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E0C38">
      <w:pPr>
        <w:ind w:firstLine="400"/>
        <w:jc w:val="center"/>
      </w:pPr>
      <w:bookmarkStart w:id="0" w:name="_GoBack"/>
      <w:bookmarkEnd w:id="0"/>
      <w:r>
        <w:rPr>
          <w:rStyle w:val="s1"/>
        </w:rPr>
        <w:t>Сәулет, қала құрылысы және құрылыс саласындағы мемлекеттік нормативтер</w:t>
      </w:r>
      <w:r>
        <w:rPr>
          <w:b/>
          <w:bCs/>
        </w:rPr>
        <w:br/>
      </w:r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ҚР</w:t>
      </w:r>
      <w:r>
        <w:rPr>
          <w:rStyle w:val="s1"/>
        </w:rPr>
        <w:t xml:space="preserve"> ҚН 2.03-03-2014</w:t>
      </w:r>
      <w:r>
        <w:rPr>
          <w:b/>
          <w:bCs/>
        </w:rPr>
        <w:br/>
      </w:r>
      <w:r>
        <w:rPr>
          <w:rStyle w:val="s1"/>
        </w:rPr>
        <w:t xml:space="preserve">СН РК 2.03-03-2014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АЗАМАТТЫҚ ҚОРҒАНЫСТЫҢ ҚОРҒАНЫС ИМАРАТТАРЫ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ЗАЩИТНЫЕ СООРУЖЕНИЯ ГРАЖДАНСКОЙ ОБОРОНЫ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СОДЕРЖ</w:t>
      </w:r>
      <w:r>
        <w:rPr>
          <w:rStyle w:val="s1"/>
        </w:rPr>
        <w:t>АНИЕ</w:t>
      </w:r>
    </w:p>
    <w:p w:rsidR="00000000" w:rsidRDefault="001E0C38">
      <w:pPr>
        <w:ind w:firstLine="400"/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1E0C38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"http://online.zakon.kz/Document/?doc_id=35006724"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1E0C38">
      <w:pPr>
        <w:jc w:val="both"/>
      </w:pPr>
      <w:hyperlink r:id="rId6" w:anchor="sub_id=100" w:history="1">
        <w:r>
          <w:rPr>
            <w:rStyle w:val="a5"/>
            <w:i/>
            <w:iCs/>
          </w:rPr>
          <w:t>1 ОБЛАСТЬ ПРИМЕНЕНИЯ</w:t>
        </w:r>
      </w:hyperlink>
    </w:p>
    <w:p w:rsidR="00000000" w:rsidRDefault="001E0C38">
      <w:pPr>
        <w:jc w:val="both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1E0C38">
      <w:pPr>
        <w:jc w:val="both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1E0C38">
      <w:pPr>
        <w:jc w:val="both"/>
      </w:pPr>
      <w:hyperlink r:id="rId9" w:anchor="sub_id=400" w:history="1">
        <w:r>
          <w:rPr>
            <w:rStyle w:val="a5"/>
            <w:i/>
            <w:iCs/>
          </w:rPr>
          <w:t>4 ЦЕЛИ И ФУНКЦИОНАЛЬНЫЕ ТРЕ</w:t>
        </w:r>
        <w:r>
          <w:rPr>
            <w:rStyle w:val="a5"/>
            <w:i/>
            <w:iCs/>
          </w:rPr>
          <w:t>БОВАНИЯ</w:t>
        </w:r>
      </w:hyperlink>
    </w:p>
    <w:p w:rsidR="00000000" w:rsidRDefault="001E0C38">
      <w:pPr>
        <w:jc w:val="both"/>
      </w:pPr>
      <w:hyperlink r:id="rId10" w:anchor="sub_id=401" w:history="1">
        <w:r>
          <w:rPr>
            <w:rStyle w:val="a5"/>
            <w:i/>
            <w:iCs/>
          </w:rPr>
          <w:t xml:space="preserve">4.1 Цели нормативных требований </w:t>
        </w:r>
      </w:hyperlink>
    </w:p>
    <w:p w:rsidR="00000000" w:rsidRDefault="001E0C38">
      <w:pPr>
        <w:jc w:val="both"/>
      </w:pPr>
      <w:hyperlink r:id="rId11" w:anchor="sub_id=402" w:history="1">
        <w:r>
          <w:rPr>
            <w:rStyle w:val="a5"/>
            <w:i/>
            <w:iCs/>
          </w:rPr>
          <w:t>4.2 Функциональные требования</w:t>
        </w:r>
      </w:hyperlink>
    </w:p>
    <w:p w:rsidR="00000000" w:rsidRDefault="001E0C38">
      <w:pPr>
        <w:jc w:val="both"/>
      </w:pPr>
      <w:hyperlink r:id="rId12" w:anchor="sub_id=500" w:history="1">
        <w:r>
          <w:rPr>
            <w:rStyle w:val="a5"/>
            <w:i/>
            <w:iCs/>
          </w:rPr>
          <w:t>5 ТРЕБОВАНИЯ К РАБОЧИМ ХАРАКТЕРИСТИКАМ</w:t>
        </w:r>
      </w:hyperlink>
    </w:p>
    <w:p w:rsidR="00000000" w:rsidRDefault="001E0C38">
      <w:pPr>
        <w:jc w:val="both"/>
      </w:pPr>
      <w:hyperlink r:id="rId13" w:anchor="sub_id=501" w:history="1">
        <w:r>
          <w:rPr>
            <w:rStyle w:val="a5"/>
            <w:i/>
            <w:iCs/>
          </w:rPr>
          <w:t>5.1 Требования по размещению убежищ</w:t>
        </w:r>
      </w:hyperlink>
    </w:p>
    <w:p w:rsidR="00000000" w:rsidRDefault="001E0C38">
      <w:pPr>
        <w:jc w:val="both"/>
      </w:pPr>
      <w:hyperlink r:id="rId14" w:anchor="sub_id=502" w:history="1">
        <w:r>
          <w:rPr>
            <w:rStyle w:val="a5"/>
            <w:i/>
            <w:iCs/>
          </w:rPr>
          <w:t>5.2 Требования по размещению противорадиационных укрытий</w:t>
        </w:r>
      </w:hyperlink>
    </w:p>
    <w:p w:rsidR="00000000" w:rsidRDefault="001E0C38">
      <w:pPr>
        <w:jc w:val="both"/>
      </w:pPr>
      <w:hyperlink r:id="rId15" w:anchor="sub_id=600" w:history="1">
        <w:r>
          <w:rPr>
            <w:rStyle w:val="a5"/>
            <w:i/>
            <w:iCs/>
          </w:rPr>
          <w:t>6 ТРЕБОВАНИЯ К ОБЪЕМНО-ПЛАНИРОВОЧНЫМ И КОНСТРУКТИВНЫМ РЕШЕНИЯМ УБЕЖИЩ</w:t>
        </w:r>
      </w:hyperlink>
    </w:p>
    <w:p w:rsidR="00000000" w:rsidRDefault="001E0C38">
      <w:pPr>
        <w:jc w:val="both"/>
      </w:pPr>
      <w:hyperlink r:id="rId16" w:anchor="sub_id=601" w:history="1">
        <w:r>
          <w:rPr>
            <w:rStyle w:val="a5"/>
            <w:i/>
            <w:iCs/>
          </w:rPr>
          <w:t>6.1 Объемно-планировочные решения</w:t>
        </w:r>
      </w:hyperlink>
    </w:p>
    <w:p w:rsidR="00000000" w:rsidRDefault="001E0C38">
      <w:pPr>
        <w:jc w:val="both"/>
      </w:pPr>
      <w:hyperlink r:id="rId17" w:anchor="sub_id=602" w:history="1">
        <w:r>
          <w:rPr>
            <w:rStyle w:val="a5"/>
            <w:i/>
            <w:iCs/>
          </w:rPr>
          <w:t>6.2 Конструктивные решения</w:t>
        </w:r>
      </w:hyperlink>
    </w:p>
    <w:p w:rsidR="00000000" w:rsidRDefault="001E0C38">
      <w:pPr>
        <w:jc w:val="both"/>
      </w:pPr>
      <w:hyperlink r:id="rId18" w:anchor="sub_id=603" w:history="1">
        <w:r>
          <w:rPr>
            <w:rStyle w:val="a5"/>
            <w:i/>
            <w:iCs/>
          </w:rPr>
          <w:t xml:space="preserve">6.3 Гидроизоляция и герметизация </w:t>
        </w:r>
      </w:hyperlink>
    </w:p>
    <w:p w:rsidR="00000000" w:rsidRDefault="001E0C38">
      <w:pPr>
        <w:jc w:val="both"/>
      </w:pPr>
      <w:hyperlink r:id="rId19" w:anchor="sub_id=700" w:history="1">
        <w:r>
          <w:rPr>
            <w:rStyle w:val="a5"/>
            <w:i/>
            <w:iCs/>
          </w:rPr>
          <w:t>7 ТРЕБОВАНИЯ К ОБЪЕМНО-ПЛАНИРОВОЧНЫМ И КОНСТРУКТИВНЫМ РЕШЕНИЯМ ПРОТИВОРАДИАЦИОННЫХ УКРЫТИЙ</w:t>
        </w:r>
      </w:hyperlink>
    </w:p>
    <w:p w:rsidR="00000000" w:rsidRDefault="001E0C38">
      <w:pPr>
        <w:jc w:val="both"/>
      </w:pPr>
      <w:hyperlink r:id="rId20" w:anchor="sub_id=800" w:history="1">
        <w:r>
          <w:rPr>
            <w:rStyle w:val="a5"/>
            <w:i/>
            <w:iCs/>
          </w:rPr>
          <w:t>8 НАГРУЗКИ И ВОЗДЕЙСТВИЯ И ИХ РАСЧЕТ</w:t>
        </w:r>
        <w:r>
          <w:rPr>
            <w:rStyle w:val="a5"/>
            <w:i/>
            <w:iCs/>
          </w:rPr>
          <w:t>НЫЕ ХАРАКТЕРИСТИКИ</w:t>
        </w:r>
      </w:hyperlink>
    </w:p>
    <w:p w:rsidR="00000000" w:rsidRDefault="001E0C38">
      <w:pPr>
        <w:jc w:val="both"/>
      </w:pPr>
      <w:hyperlink r:id="rId21" w:anchor="sub_id=900" w:history="1">
        <w:r>
          <w:rPr>
            <w:rStyle w:val="a5"/>
            <w:i/>
            <w:iCs/>
          </w:rPr>
          <w:t>9 ТРЕБОВАНИЯ К САНИТАРНО-ТЕХНИЧЕСКИМ СИСТЕМАМ</w:t>
        </w:r>
      </w:hyperlink>
    </w:p>
    <w:p w:rsidR="00000000" w:rsidRDefault="001E0C38">
      <w:pPr>
        <w:jc w:val="both"/>
      </w:pPr>
      <w:hyperlink r:id="rId22" w:anchor="sub_id=901" w:history="1">
        <w:r>
          <w:rPr>
            <w:rStyle w:val="a5"/>
            <w:i/>
            <w:iCs/>
          </w:rPr>
          <w:t>9.1 Вентиляция и отопление уб</w:t>
        </w:r>
        <w:r>
          <w:rPr>
            <w:rStyle w:val="a5"/>
            <w:i/>
            <w:iCs/>
          </w:rPr>
          <w:t>ежищ</w:t>
        </w:r>
      </w:hyperlink>
    </w:p>
    <w:p w:rsidR="00000000" w:rsidRDefault="001E0C38">
      <w:pPr>
        <w:jc w:val="both"/>
      </w:pPr>
      <w:hyperlink r:id="rId23" w:anchor="sub_id=902" w:history="1">
        <w:r>
          <w:rPr>
            <w:rStyle w:val="a5"/>
            <w:i/>
            <w:iCs/>
          </w:rPr>
          <w:t>9.2 Вентиляция дизельных электрических станция (ДЭС)</w:t>
        </w:r>
      </w:hyperlink>
    </w:p>
    <w:p w:rsidR="00000000" w:rsidRDefault="001E0C38">
      <w:pPr>
        <w:jc w:val="both"/>
      </w:pPr>
      <w:hyperlink r:id="rId24" w:anchor="sub_id=903" w:history="1">
        <w:r>
          <w:rPr>
            <w:rStyle w:val="a5"/>
            <w:i/>
            <w:iCs/>
          </w:rPr>
          <w:t>9.3 Вентиляция и отопление противора</w:t>
        </w:r>
        <w:r>
          <w:rPr>
            <w:rStyle w:val="a5"/>
            <w:i/>
            <w:iCs/>
          </w:rPr>
          <w:t>диационных укрытий</w:t>
        </w:r>
      </w:hyperlink>
    </w:p>
    <w:p w:rsidR="00000000" w:rsidRDefault="001E0C38">
      <w:pPr>
        <w:jc w:val="both"/>
      </w:pPr>
      <w:hyperlink r:id="rId25" w:anchor="sub_id=904" w:history="1">
        <w:r>
          <w:rPr>
            <w:rStyle w:val="a5"/>
            <w:i/>
            <w:iCs/>
          </w:rPr>
          <w:t>9.4 Водоснабжение и канализация убежищ и ДЭС</w:t>
        </w:r>
      </w:hyperlink>
    </w:p>
    <w:p w:rsidR="00000000" w:rsidRDefault="001E0C38">
      <w:pPr>
        <w:jc w:val="both"/>
      </w:pPr>
      <w:hyperlink r:id="rId26" w:anchor="sub_id=905" w:history="1">
        <w:r>
          <w:rPr>
            <w:rStyle w:val="a5"/>
            <w:i/>
            <w:iCs/>
          </w:rPr>
          <w:t>9.5 Водоснабжение и канализаци</w:t>
        </w:r>
        <w:r>
          <w:rPr>
            <w:rStyle w:val="a5"/>
            <w:i/>
            <w:iCs/>
          </w:rPr>
          <w:t>я противорадиационных укрытий</w:t>
        </w:r>
      </w:hyperlink>
    </w:p>
    <w:p w:rsidR="00000000" w:rsidRDefault="001E0C38">
      <w:pPr>
        <w:jc w:val="both"/>
      </w:pPr>
      <w:hyperlink r:id="rId27" w:anchor="sub_id=1000" w:history="1">
        <w:r>
          <w:rPr>
            <w:rStyle w:val="a5"/>
            <w:i/>
            <w:iCs/>
          </w:rPr>
          <w:t>10 ЭЛЕКТРОТЕХНИЧЕСКИЕ УСТРОЙСТВА И СВЯЗЬ</w:t>
        </w:r>
      </w:hyperlink>
    </w:p>
    <w:p w:rsidR="00000000" w:rsidRDefault="001E0C38">
      <w:pPr>
        <w:jc w:val="both"/>
      </w:pPr>
      <w:hyperlink r:id="rId28" w:anchor="sub_id=1001" w:history="1">
        <w:r>
          <w:rPr>
            <w:rStyle w:val="a5"/>
            <w:i/>
            <w:iCs/>
          </w:rPr>
          <w:t>10.1 Электроснабжение</w:t>
        </w:r>
        <w:r>
          <w:rPr>
            <w:rStyle w:val="a5"/>
            <w:i/>
            <w:iCs/>
          </w:rPr>
          <w:t xml:space="preserve"> и электрооборудование</w:t>
        </w:r>
      </w:hyperlink>
    </w:p>
    <w:p w:rsidR="00000000" w:rsidRDefault="001E0C38">
      <w:pPr>
        <w:jc w:val="both"/>
      </w:pPr>
      <w:hyperlink r:id="rId29" w:anchor="sub_id=1002" w:history="1">
        <w:r>
          <w:rPr>
            <w:rStyle w:val="a5"/>
            <w:i/>
            <w:iCs/>
          </w:rPr>
          <w:t>10.2 Электроосвещение</w:t>
        </w:r>
      </w:hyperlink>
    </w:p>
    <w:p w:rsidR="00000000" w:rsidRDefault="001E0C38">
      <w:pPr>
        <w:jc w:val="both"/>
      </w:pPr>
      <w:hyperlink r:id="rId30" w:anchor="sub_id=1003" w:history="1">
        <w:r>
          <w:rPr>
            <w:rStyle w:val="a5"/>
            <w:i/>
            <w:iCs/>
          </w:rPr>
          <w:t>10.3 Защищенные ДЭС</w:t>
        </w:r>
      </w:hyperlink>
    </w:p>
    <w:p w:rsidR="00000000" w:rsidRDefault="001E0C38">
      <w:pPr>
        <w:jc w:val="both"/>
      </w:pPr>
      <w:hyperlink r:id="rId31" w:anchor="sub_id=1004" w:history="1">
        <w:r>
          <w:rPr>
            <w:rStyle w:val="a5"/>
            <w:i/>
            <w:iCs/>
          </w:rPr>
          <w:t>10.4 Связь</w:t>
        </w:r>
      </w:hyperlink>
    </w:p>
    <w:p w:rsidR="00000000" w:rsidRDefault="001E0C38">
      <w:pPr>
        <w:jc w:val="both"/>
      </w:pPr>
      <w:hyperlink r:id="rId32" w:anchor="sub_id=1100" w:history="1">
        <w:r>
          <w:rPr>
            <w:rStyle w:val="a5"/>
            <w:i/>
            <w:iCs/>
          </w:rPr>
          <w:t>11 УБЕЖИЩА, РАЗМЕЩАЕМЫЕ В ЗОНЕ ВОЗМОЖНОГО ЗАТОПЛЕНИЯ</w:t>
        </w:r>
      </w:hyperlink>
    </w:p>
    <w:p w:rsidR="00000000" w:rsidRDefault="001E0C38">
      <w:pPr>
        <w:jc w:val="both"/>
      </w:pPr>
      <w:hyperlink r:id="rId33" w:anchor="sub_id=1200" w:history="1">
        <w:r>
          <w:rPr>
            <w:rStyle w:val="a5"/>
            <w:i/>
            <w:iCs/>
          </w:rPr>
          <w:t>12 ПРОТИВОПОЖАРНЫЕ ТРЕБОВАНИЯ</w:t>
        </w:r>
      </w:hyperlink>
    </w:p>
    <w:p w:rsidR="00000000" w:rsidRDefault="001E0C38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1E0C38">
      <w:r>
        <w:rPr>
          <w:rStyle w:val="s0"/>
        </w:rPr>
        <w:t> </w:t>
      </w:r>
    </w:p>
    <w:p w:rsidR="00000000" w:rsidRDefault="001E0C38">
      <w:pPr>
        <w:jc w:val="center"/>
      </w:pPr>
      <w:r>
        <w:rPr>
          <w:rStyle w:val="s1"/>
        </w:rPr>
        <w:t>ВВЕДЕНИЕ</w:t>
      </w:r>
    </w:p>
    <w:p w:rsidR="00000000" w:rsidRDefault="001E0C38">
      <w:pPr>
        <w:jc w:val="center"/>
      </w:pPr>
      <w:r>
        <w:rPr>
          <w:rStyle w:val="s1"/>
        </w:rPr>
        <w:t> </w:t>
      </w:r>
    </w:p>
    <w:p w:rsidR="00000000" w:rsidRDefault="001E0C38">
      <w:pPr>
        <w:ind w:firstLine="400"/>
        <w:jc w:val="both"/>
      </w:pPr>
      <w:r>
        <w:rPr>
          <w:rStyle w:val="s0"/>
        </w:rPr>
        <w:lastRenderedPageBreak/>
        <w:t>Настоящий документ разработан в рамках реформы нормативной базы строительной сферы Республики Казахстан, в соответствии с параметрическим методом нормирования, ориентированного на интеграцию строительной отрасли в региональную и мировую социально-экономиче</w:t>
      </w:r>
      <w:r>
        <w:rPr>
          <w:rStyle w:val="s0"/>
        </w:rPr>
        <w:t>скую систему.</w:t>
      </w:r>
    </w:p>
    <w:p w:rsidR="00000000" w:rsidRDefault="001E0C38">
      <w:pPr>
        <w:ind w:firstLine="400"/>
        <w:jc w:val="both"/>
      </w:pPr>
      <w:r>
        <w:rPr>
          <w:rStyle w:val="s0"/>
        </w:rPr>
        <w:t>СН РК «Защитные сооружения гражданской обороны» содержит:</w:t>
      </w:r>
    </w:p>
    <w:p w:rsidR="00000000" w:rsidRDefault="001E0C38">
      <w:pPr>
        <w:ind w:firstLine="400"/>
        <w:jc w:val="both"/>
      </w:pPr>
      <w:r>
        <w:rPr>
          <w:rStyle w:val="s0"/>
        </w:rPr>
        <w:t>- цели нормативных требований;</w:t>
      </w:r>
    </w:p>
    <w:p w:rsidR="00000000" w:rsidRDefault="001E0C38">
      <w:pPr>
        <w:ind w:firstLine="400"/>
        <w:jc w:val="both"/>
      </w:pPr>
      <w:r>
        <w:rPr>
          <w:rStyle w:val="s0"/>
        </w:rPr>
        <w:t>- функциональные требования;</w:t>
      </w:r>
    </w:p>
    <w:p w:rsidR="00000000" w:rsidRDefault="001E0C38">
      <w:pPr>
        <w:ind w:firstLine="400"/>
        <w:jc w:val="both"/>
      </w:pPr>
      <w:r>
        <w:rPr>
          <w:rStyle w:val="s0"/>
        </w:rPr>
        <w:t>- требования к рабочим характеристикам.</w:t>
      </w:r>
    </w:p>
    <w:p w:rsidR="00000000" w:rsidRDefault="001E0C38">
      <w:pPr>
        <w:ind w:firstLine="400"/>
        <w:jc w:val="both"/>
      </w:pPr>
      <w:r>
        <w:rPr>
          <w:rStyle w:val="s0"/>
        </w:rPr>
        <w:t>Настоящие строительные нормы Республики Казахстан «Защитные сооружения гражданской о</w:t>
      </w:r>
      <w:r>
        <w:rPr>
          <w:rStyle w:val="s0"/>
        </w:rPr>
        <w:t xml:space="preserve">бороны» являются одним из нормативных документов доказательной базы </w:t>
      </w:r>
      <w:hyperlink r:id="rId34" w:anchor="sub_id=100" w:history="1">
        <w:r>
          <w:rPr>
            <w:rStyle w:val="a5"/>
          </w:rPr>
          <w:t>Технического регламента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</w:t>
      </w:r>
      <w:r>
        <w:rPr>
          <w:rStyle w:val="s0"/>
        </w:rPr>
        <w:t>атериалов и изделий» и направлены на устранение технических барьеров в международном сотрудничестве в области строительства.</w:t>
      </w:r>
    </w:p>
    <w:p w:rsidR="00000000" w:rsidRDefault="001E0C38">
      <w:pPr>
        <w:ind w:firstLine="400"/>
        <w:jc w:val="both"/>
      </w:pPr>
      <w:r>
        <w:rPr>
          <w:rStyle w:val="s0"/>
        </w:rPr>
        <w:t>При разработке требований были изучены и проанализированы отечественные и зарубежные нормативно-методические материалы по проектиро</w:t>
      </w:r>
      <w:r>
        <w:rPr>
          <w:rStyle w:val="s0"/>
        </w:rPr>
        <w:t>ванию, строительству и эксплуатации ряда объектов.</w:t>
      </w:r>
    </w:p>
    <w:p w:rsidR="00000000" w:rsidRDefault="001E0C38">
      <w:pPr>
        <w:ind w:firstLine="400"/>
        <w:jc w:val="both"/>
      </w:pPr>
      <w:r>
        <w:rPr>
          <w:rStyle w:val="s0"/>
        </w:rPr>
        <w:t> </w:t>
      </w:r>
    </w:p>
    <w:p w:rsidR="00000000" w:rsidRDefault="001E0C38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E0C38">
      <w:pPr>
        <w:jc w:val="center"/>
      </w:pPr>
      <w:bookmarkStart w:id="3" w:name="_Toc325446384"/>
      <w:bookmarkStart w:id="4" w:name="_Toc327900689"/>
      <w:bookmarkStart w:id="5" w:name="_Toc325446441"/>
      <w:bookmarkEnd w:id="3"/>
      <w:bookmarkEnd w:id="4"/>
      <w:bookmarkEnd w:id="5"/>
      <w:r>
        <w:rPr>
          <w:rStyle w:val="s1"/>
        </w:rPr>
        <w:t>ОБЛАСТЬ ПРИМЕНЕНИЯ</w:t>
      </w:r>
    </w:p>
    <w:p w:rsidR="00000000" w:rsidRDefault="001E0C38">
      <w:pPr>
        <w:keepNext/>
        <w:ind w:firstLine="403"/>
        <w:jc w:val="both"/>
      </w:pPr>
      <w:r>
        <w:t> </w:t>
      </w:r>
    </w:p>
    <w:p w:rsidR="00000000" w:rsidRDefault="001E0C38">
      <w:pPr>
        <w:ind w:firstLine="400"/>
        <w:jc w:val="both"/>
      </w:pPr>
      <w:r>
        <w:rPr>
          <w:rStyle w:val="s0"/>
        </w:rPr>
        <w:t>Настоящий нормативный документ устанавливает требования к проектированию новых, а также расширяемых и реконструируемых защитных сооружений гражданской обороны - убежищ и противорад</w:t>
      </w:r>
      <w:r>
        <w:rPr>
          <w:rStyle w:val="s0"/>
        </w:rPr>
        <w:t>иационных укрытий, размещаемых в приспосабливаемых для этих целей помещениях производственных, вспомогательных, жилых и общественных зданий и других объектов экономики, а также отдельно стоящих убежищ в заглубленных или возвышающихся сооружениях на террито</w:t>
      </w:r>
      <w:r>
        <w:rPr>
          <w:rStyle w:val="s0"/>
        </w:rPr>
        <w:t>рии Республики Казахстан.</w:t>
      </w:r>
    </w:p>
    <w:p w:rsidR="00000000" w:rsidRDefault="001E0C38">
      <w:pPr>
        <w:ind w:firstLine="400"/>
        <w:jc w:val="both"/>
      </w:pPr>
      <w:r>
        <w:rPr>
          <w:rStyle w:val="s0"/>
        </w:rPr>
        <w:t> </w:t>
      </w:r>
    </w:p>
    <w:p w:rsidR="00000000" w:rsidRDefault="001E0C38">
      <w:pPr>
        <w:pStyle w:val="1"/>
        <w:spacing w:before="0" w:beforeAutospacing="0" w:after="0" w:afterAutospacing="0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ind w:firstLine="403"/>
        <w:jc w:val="both"/>
      </w:pPr>
      <w:r>
        <w:rPr>
          <w:rStyle w:val="s1"/>
        </w:rPr>
        <w:t>2 НОРМАТИВНЫЕ ССЫЛКИ</w:t>
      </w:r>
    </w:p>
    <w:p w:rsidR="00000000" w:rsidRDefault="001E0C38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E0C38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акты и нормативные документы:</w:t>
      </w:r>
    </w:p>
    <w:p w:rsidR="00000000" w:rsidRDefault="001E0C38">
      <w:pPr>
        <w:ind w:firstLine="400"/>
        <w:jc w:val="both"/>
      </w:pPr>
      <w:hyperlink r:id="rId35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«О промышленной безопасности на опасных производс</w:t>
      </w:r>
      <w:r>
        <w:rPr>
          <w:rStyle w:val="s0"/>
        </w:rPr>
        <w:t>твенных объектах» от 3 апреля 2002 года № 314-II (с изменениями и дополнениями по состоянию на 03.07.2013 г.)</w:t>
      </w:r>
    </w:p>
    <w:p w:rsidR="00000000" w:rsidRDefault="001E0C38">
      <w:pPr>
        <w:ind w:firstLine="400"/>
        <w:jc w:val="both"/>
      </w:pPr>
      <w:hyperlink r:id="rId36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от 9 ноября 2004 года № 603-II «О техническом регулиров</w:t>
      </w:r>
      <w:r>
        <w:rPr>
          <w:rStyle w:val="s0"/>
        </w:rPr>
        <w:t xml:space="preserve">ании». </w:t>
      </w:r>
    </w:p>
    <w:p w:rsidR="00000000" w:rsidRDefault="001E0C38">
      <w:pPr>
        <w:ind w:firstLine="400"/>
        <w:jc w:val="both"/>
      </w:pPr>
      <w:hyperlink r:id="rId37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</w:t>
      </w:r>
      <w:r>
        <w:rPr>
          <w:rStyle w:val="s0"/>
        </w:rPr>
        <w:t>н от 17 ноября 2010 года № 1202.</w:t>
      </w:r>
    </w:p>
    <w:p w:rsidR="00000000" w:rsidRDefault="001E0C38">
      <w:pPr>
        <w:ind w:firstLine="400"/>
        <w:jc w:val="both"/>
      </w:pPr>
      <w:hyperlink r:id="rId38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</w:t>
      </w:r>
      <w:r>
        <w:t xml:space="preserve">«О Гражданской обороне» </w:t>
      </w:r>
      <w:r>
        <w:rPr>
          <w:rStyle w:val="s0"/>
        </w:rPr>
        <w:t xml:space="preserve">с изменениями от 03.07.2013 г. </w:t>
      </w:r>
    </w:p>
    <w:p w:rsidR="00000000" w:rsidRDefault="001E0C38">
      <w:pPr>
        <w:ind w:firstLine="400"/>
        <w:jc w:val="both"/>
      </w:pPr>
      <w:hyperlink r:id="rId39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</w:t>
      </w:r>
      <w:r>
        <w:t>О чрезвычайных ситуациях природного и техногенного характера</w:t>
      </w:r>
      <w:r>
        <w:rPr>
          <w:rStyle w:val="s0"/>
        </w:rPr>
        <w:t xml:space="preserve">» с изменениями на 03.07.2013 г. </w:t>
      </w:r>
    </w:p>
    <w:p w:rsidR="00000000" w:rsidRDefault="001E0C38">
      <w:pPr>
        <w:ind w:firstLine="400"/>
        <w:jc w:val="both"/>
      </w:pPr>
      <w:hyperlink r:id="rId40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</w:t>
      </w:r>
      <w:r>
        <w:t>О пожарной безопасности»</w:t>
      </w:r>
      <w:r>
        <w:rPr>
          <w:rStyle w:val="s0"/>
        </w:rPr>
        <w:t xml:space="preserve"> по состоянию на 03.07.2013 г.</w:t>
      </w:r>
    </w:p>
    <w:p w:rsidR="00000000" w:rsidRDefault="001E0C38">
      <w:pPr>
        <w:ind w:firstLine="400"/>
        <w:jc w:val="both"/>
      </w:pPr>
      <w:hyperlink r:id="rId41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</w:t>
      </w:r>
      <w:r>
        <w:t>«О чрезвычайном положении»</w:t>
      </w:r>
      <w:r>
        <w:rPr>
          <w:rStyle w:val="s0"/>
        </w:rPr>
        <w:t xml:space="preserve"> по состоянию на 03.07.2013 г.</w:t>
      </w:r>
    </w:p>
    <w:p w:rsidR="00000000" w:rsidRDefault="001E0C38">
      <w:pPr>
        <w:ind w:firstLine="400"/>
        <w:jc w:val="both"/>
      </w:pPr>
      <w:hyperlink r:id="rId42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«О гражданской защите»</w:t>
      </w:r>
    </w:p>
    <w:p w:rsidR="00000000" w:rsidRDefault="001E0C38">
      <w:pPr>
        <w:ind w:firstLine="400"/>
        <w:jc w:val="both"/>
      </w:pPr>
      <w:hyperlink r:id="rId43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</w:t>
      </w:r>
      <w:r>
        <w:t>О пожарной безопасности»</w:t>
      </w:r>
      <w:r>
        <w:rPr>
          <w:rStyle w:val="s0"/>
        </w:rPr>
        <w:t xml:space="preserve"> по состоянию на 03.07.2013 г.</w:t>
      </w:r>
    </w:p>
    <w:p w:rsidR="00000000" w:rsidRDefault="001E0C38">
      <w:pPr>
        <w:ind w:firstLine="400"/>
        <w:jc w:val="both"/>
      </w:pPr>
      <w:r>
        <w:rPr>
          <w:rStyle w:val="s0"/>
        </w:rPr>
        <w:t>СН РК 1.01-01-2011 «Госуд</w:t>
      </w:r>
      <w:r>
        <w:rPr>
          <w:rStyle w:val="s0"/>
        </w:rPr>
        <w:t>арственные нормативы в области архитектуры, градостроительства и строительства. Основные положения».</w:t>
      </w:r>
    </w:p>
    <w:p w:rsidR="00000000" w:rsidRDefault="001E0C38">
      <w:pPr>
        <w:ind w:firstLine="400"/>
        <w:jc w:val="both"/>
      </w:pPr>
      <w:hyperlink r:id="rId44" w:history="1">
        <w:r>
          <w:rPr>
            <w:rStyle w:val="a5"/>
          </w:rPr>
          <w:t>СН РК 3.01-03-2011</w:t>
        </w:r>
      </w:hyperlink>
      <w:r>
        <w:rPr>
          <w:rStyle w:val="s0"/>
        </w:rPr>
        <w:t xml:space="preserve"> «Генеральные планы промышленных предприятий».</w:t>
      </w:r>
    </w:p>
    <w:p w:rsidR="00000000" w:rsidRDefault="001E0C38">
      <w:pPr>
        <w:ind w:firstLine="400"/>
        <w:jc w:val="both"/>
      </w:pPr>
      <w:hyperlink r:id="rId45" w:history="1">
        <w:r>
          <w:rPr>
            <w:rStyle w:val="a5"/>
          </w:rPr>
          <w:t>СН РК 4.01-01-2011</w:t>
        </w:r>
      </w:hyperlink>
      <w:r>
        <w:rPr>
          <w:rStyle w:val="s0"/>
        </w:rPr>
        <w:t xml:space="preserve"> «Внутренний водопровод и канализация зданий и сооружений».</w:t>
      </w:r>
    </w:p>
    <w:p w:rsidR="00000000" w:rsidRDefault="001E0C38">
      <w:pPr>
        <w:ind w:firstLine="400"/>
        <w:jc w:val="both"/>
      </w:pPr>
      <w:hyperlink r:id="rId46" w:history="1">
        <w:r>
          <w:rPr>
            <w:rStyle w:val="a5"/>
          </w:rPr>
          <w:t>СН РК 4.02-01-2011</w:t>
        </w:r>
      </w:hyperlink>
      <w:r>
        <w:rPr>
          <w:rStyle w:val="s0"/>
        </w:rPr>
        <w:t xml:space="preserve"> «Отопление, вентиляция и кондиционирование воздуха».</w:t>
      </w:r>
    </w:p>
    <w:p w:rsidR="00000000" w:rsidRDefault="001E0C38">
      <w:pPr>
        <w:ind w:firstLine="400"/>
        <w:jc w:val="both"/>
      </w:pPr>
      <w:hyperlink r:id="rId47" w:history="1">
        <w:r>
          <w:rPr>
            <w:rStyle w:val="a5"/>
          </w:rPr>
          <w:t>СН РК 5.01-02-2013</w:t>
        </w:r>
      </w:hyperlink>
      <w:r>
        <w:rPr>
          <w:rStyle w:val="s0"/>
        </w:rPr>
        <w:t xml:space="preserve"> «Основания зданий и сооружений».</w:t>
      </w:r>
    </w:p>
    <w:p w:rsidR="00000000" w:rsidRDefault="001E0C38">
      <w:pPr>
        <w:ind w:firstLine="400"/>
        <w:jc w:val="both"/>
      </w:pPr>
      <w:hyperlink r:id="rId48" w:history="1">
        <w:r>
          <w:rPr>
            <w:rStyle w:val="a5"/>
          </w:rPr>
          <w:t>СН РК 5.01-03-2013</w:t>
        </w:r>
      </w:hyperlink>
      <w:r>
        <w:rPr>
          <w:rStyle w:val="s0"/>
        </w:rPr>
        <w:t xml:space="preserve"> «Свайные фундаменты».</w:t>
      </w:r>
    </w:p>
    <w:p w:rsidR="00000000" w:rsidRDefault="001E0C38">
      <w:pPr>
        <w:ind w:firstLine="400"/>
        <w:jc w:val="both"/>
      </w:pPr>
      <w:hyperlink r:id="rId49" w:history="1">
        <w:r>
          <w:rPr>
            <w:rStyle w:val="a5"/>
          </w:rPr>
          <w:t>СН РК 5.03-07-2013</w:t>
        </w:r>
      </w:hyperlink>
      <w:r>
        <w:rPr>
          <w:rStyle w:val="s0"/>
        </w:rPr>
        <w:t xml:space="preserve"> «Несущие и ограждающие конструкции».</w:t>
      </w:r>
    </w:p>
    <w:p w:rsidR="00000000" w:rsidRDefault="001E0C38">
      <w:pPr>
        <w:ind w:firstLine="400"/>
        <w:jc w:val="both"/>
      </w:pPr>
      <w:hyperlink r:id="rId50" w:history="1">
        <w:r>
          <w:rPr>
            <w:rStyle w:val="a5"/>
          </w:rPr>
          <w:t>СН РК 2.04-01-2011</w:t>
        </w:r>
      </w:hyperlink>
      <w:r>
        <w:rPr>
          <w:rStyle w:val="s0"/>
        </w:rPr>
        <w:t xml:space="preserve"> «Естественное и искусственное освещение».</w:t>
      </w:r>
    </w:p>
    <w:p w:rsidR="00000000" w:rsidRDefault="001E0C38">
      <w:pPr>
        <w:ind w:firstLine="400"/>
        <w:jc w:val="both"/>
      </w:pPr>
      <w:r>
        <w:rPr>
          <w:rStyle w:val="s0"/>
        </w:rPr>
        <w:t> </w:t>
      </w:r>
    </w:p>
    <w:p w:rsidR="00000000" w:rsidRDefault="001E0C38">
      <w:pPr>
        <w:ind w:firstLine="400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</w:t>
      </w:r>
      <w:r>
        <w:rPr>
          <w:rStyle w:val="s0"/>
        </w:rPr>
        <w:t xml:space="preserve">ным бюллетеням и указателям, опубликованным в текущем году. </w:t>
      </w:r>
    </w:p>
    <w:p w:rsidR="00000000" w:rsidRDefault="001E0C38">
      <w:pPr>
        <w:ind w:firstLine="400"/>
        <w:jc w:val="both"/>
      </w:pPr>
      <w:r>
        <w:rPr>
          <w:rStyle w:val="s0"/>
        </w:rPr>
        <w:t xml:space="preserve">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 </w:t>
      </w:r>
    </w:p>
    <w:p w:rsidR="00000000" w:rsidRDefault="001E0C38">
      <w:pPr>
        <w:ind w:firstLine="400"/>
        <w:jc w:val="both"/>
      </w:pPr>
      <w:r>
        <w:rPr>
          <w:rStyle w:val="s0"/>
        </w:rPr>
        <w:t>Если ссылочный документ отменен б</w:t>
      </w:r>
      <w:r>
        <w:rPr>
          <w:rStyle w:val="s0"/>
        </w:rPr>
        <w:t>ез замены, то положение, в котором дана ссылка на него, применяется в части, не затрагивающей эту ссылку.</w:t>
      </w:r>
    </w:p>
    <w:p w:rsidR="00000000" w:rsidRDefault="001E0C38">
      <w:pPr>
        <w:ind w:firstLine="400"/>
        <w:jc w:val="both"/>
      </w:pPr>
      <w:r>
        <w:rPr>
          <w:rStyle w:val="s0"/>
        </w:rP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3 ТЕРМИНЫ И ОПРЕДЕЛЕНИЯ</w:t>
      </w:r>
    </w:p>
    <w:p w:rsidR="00000000" w:rsidRDefault="001E0C38">
      <w:pPr>
        <w:ind w:firstLine="403"/>
        <w:jc w:val="both"/>
      </w:pPr>
      <w:r>
        <w:rPr>
          <w:rStyle w:val="s1"/>
        </w:rPr>
        <w:t> </w:t>
      </w:r>
    </w:p>
    <w:p w:rsidR="00000000" w:rsidRDefault="001E0C38">
      <w:pPr>
        <w:ind w:firstLine="403"/>
        <w:jc w:val="both"/>
      </w:pPr>
      <w:r>
        <w:t>В настоящих строительных нормах применяются термины с соответствующими определениями, изложенными в СН РК 1.01-01-2011 «Государственные нормативы в области архитектуры, градостроительства и строительства. Основные положения», а также следующие дополнительн</w:t>
      </w:r>
      <w:r>
        <w:t>ые определения:</w:t>
      </w:r>
    </w:p>
    <w:p w:rsidR="00000000" w:rsidRDefault="001E0C38">
      <w:pPr>
        <w:pStyle w:val="a3"/>
        <w:spacing w:line="240" w:lineRule="auto"/>
        <w:ind w:firstLine="403"/>
        <w:jc w:val="both"/>
      </w:pPr>
      <w:r>
        <w:rPr>
          <w:b/>
          <w:bCs/>
          <w:sz w:val="24"/>
          <w:szCs w:val="24"/>
          <w:shd w:val="clear" w:color="auto" w:fill="FFFF00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3.1 </w:t>
      </w:r>
      <w:r>
        <w:rPr>
          <w:rFonts w:eastAsia="Times New Roman"/>
          <w:snapToGrid w:val="0"/>
          <w:sz w:val="24"/>
          <w:szCs w:val="24"/>
        </w:rPr>
        <w:t>Гражданская оборона: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Система мероприятий по подготовке к защите и по защите населения, материальных и культурных ценностей на территории Республики Казахстан от опасностей, возникающих при ведении военных действий или вследствие этих 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действий.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3.2 </w:t>
      </w:r>
      <w:r>
        <w:rPr>
          <w:rFonts w:eastAsia="Times New Roman"/>
          <w:snapToGrid w:val="0"/>
          <w:sz w:val="24"/>
          <w:szCs w:val="24"/>
        </w:rPr>
        <w:t>Защита населения: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Комплекс взаимоувязанных по месту, времени проведения, цели, ресурсам мероприятий МЧС РК, направленных на устранение или снижение на пострадавших территориях до приемлемого уровня угрозы жизни и здоровью людей в случае реаль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ной опасности возникновения или в условиях реализации опасных и вредных факторов стихийных бедствий, техногенных аварий и катастроф.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3.3 </w:t>
      </w:r>
      <w:r>
        <w:rPr>
          <w:rFonts w:eastAsia="Times New Roman"/>
          <w:snapToGrid w:val="0"/>
          <w:sz w:val="24"/>
          <w:szCs w:val="24"/>
        </w:rPr>
        <w:t>Защитное сооружение: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Инженерное сооружение, предназначенное для укрытиялюдей, техники и имущества от опасностей, возник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ающих в результате последствий аварий на потенциально опасных объектах, либо стихийных бедствий в районах размещения этих объектов, а также от воздействия современных средств поражения.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3.4 </w:t>
      </w:r>
      <w:r>
        <w:rPr>
          <w:rFonts w:eastAsia="Times New Roman"/>
          <w:snapToGrid w:val="0"/>
          <w:sz w:val="24"/>
          <w:szCs w:val="24"/>
        </w:rPr>
        <w:t>Инженерно-технические мероприятия гражданской обороны и предупрежд</w:t>
      </w:r>
      <w:r>
        <w:rPr>
          <w:rFonts w:eastAsia="Times New Roman"/>
          <w:snapToGrid w:val="0"/>
          <w:sz w:val="24"/>
          <w:szCs w:val="24"/>
        </w:rPr>
        <w:t>ения чрезвычайных ситуаций: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Совокупность реализуемых при строительстве проектных решений, направленных на обеспечение защиты населения и территорий и снижение материального ущерба от ЧС техногенного и природного характера от опасностей, возникающих при вед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ении военных действий или вследствие этих действий, а также диверсиях.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3.5 </w:t>
      </w:r>
      <w:r>
        <w:rPr>
          <w:rFonts w:eastAsia="Times New Roman"/>
          <w:snapToGrid w:val="0"/>
          <w:sz w:val="24"/>
          <w:szCs w:val="24"/>
        </w:rPr>
        <w:t>Источник чрезвычайной ситуации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: Опасное природное явление, авария или опасное техногенное происшествие, широко распространенная инфекционная болезнь людей, сельскохозяйственных живо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тных и растений, а также применение современных средств поражения, в результате чего произошла или может возникнуть чрезвычайная ситуация.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lastRenderedPageBreak/>
        <w:t xml:space="preserve">3.6 </w:t>
      </w:r>
      <w:r>
        <w:rPr>
          <w:rFonts w:eastAsia="Times New Roman"/>
          <w:snapToGrid w:val="0"/>
          <w:sz w:val="24"/>
          <w:szCs w:val="24"/>
        </w:rPr>
        <w:t>Ликвидация чрезвычайных ситуаций: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Проведение в зоне чрезвычайной ситуации и прилегающих к ней районах силами и ср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едствами ликвидации чрезвычайных ситуаций всех видов разведки и неотложных работ, а также организация жизнеобеспечения пострадавшего населения и личного состава этих сил.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3.7 </w:t>
      </w:r>
      <w:r>
        <w:rPr>
          <w:rFonts w:eastAsia="Times New Roman"/>
          <w:snapToGrid w:val="0"/>
          <w:sz w:val="24"/>
          <w:szCs w:val="24"/>
        </w:rPr>
        <w:t>Опасность в чрезвычайной ситуации: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Состояние, при котором создалась или вероятна 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угроза возникновения поражающих факторов и воздействий источника чрезвычайной ситуации на население, объекты народного хозяйства и окружающую природную среду в зоне чрезвычайной ситуации.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3.8 </w:t>
      </w:r>
      <w:r>
        <w:rPr>
          <w:rFonts w:eastAsia="Times New Roman"/>
          <w:snapToGrid w:val="0"/>
          <w:sz w:val="24"/>
          <w:szCs w:val="24"/>
        </w:rPr>
        <w:t>Предупреждение чрезвычайных ситуаций: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Совокупность мероприятий, 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проводимых органами исполнительной власти Республики Казахстан и ее субъектами, органами местного самоуправления и организационными структурами МЧС РК, направленных на предотвращение чрезвычайных ситуаций и уменьшение их масштабов в случае возникновения ЧС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3.9 </w:t>
      </w:r>
      <w:r>
        <w:rPr>
          <w:rFonts w:eastAsia="Times New Roman"/>
          <w:snapToGrid w:val="0"/>
          <w:sz w:val="24"/>
          <w:szCs w:val="24"/>
        </w:rPr>
        <w:t>Современное средство поражения: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Находящееся на вооружении войск боевое средство, применение которого в военных действиях может вызвать или вызывает гибель людей, сельскохозяйственных животных и растений, нарушение здоровья населения, разрушения и пов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реждения объектов народного хозяйства, элементов окружающей природной среды, а также появление вторичных поражающих факторов.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3.10 </w:t>
      </w:r>
      <w:r>
        <w:rPr>
          <w:rFonts w:eastAsia="Times New Roman"/>
          <w:snapToGrid w:val="0"/>
          <w:sz w:val="24"/>
          <w:szCs w:val="24"/>
        </w:rPr>
        <w:t>Чрезвычайная ситуация: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 Состояние, при котором в результате возникновения источника чрезвычайной ситуации на объекте, определе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нной территории или акватории нарушаются нормальные условия жизни и деятельности, возникает угроза их жизни и здоровью, наносится ущерб имуществу населения, народному хозяйству и окружающей природной среде. Различают чрезвычайные ситуации по характеру исто</w:t>
      </w:r>
      <w:r>
        <w:rPr>
          <w:rFonts w:eastAsia="Times New Roman"/>
          <w:b w:val="0"/>
          <w:bCs w:val="0"/>
          <w:snapToGrid w:val="0"/>
          <w:sz w:val="24"/>
          <w:szCs w:val="24"/>
        </w:rPr>
        <w:t>чника (природные, техногенные, биолого-социальные и военные) и по их масштабам.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napToGrid w:val="0"/>
          <w:sz w:val="24"/>
          <w:szCs w:val="24"/>
        </w:rPr>
        <w:t xml:space="preserve">3.11 </w:t>
      </w:r>
      <w:r>
        <w:rPr>
          <w:rFonts w:eastAsia="Times New Roman"/>
          <w:sz w:val="24"/>
          <w:szCs w:val="24"/>
        </w:rPr>
        <w:t>Убежище гражданской обороны:</w:t>
      </w:r>
      <w:r>
        <w:rPr>
          <w:rFonts w:eastAsia="Times New Roman"/>
          <w:b w:val="0"/>
          <w:bCs w:val="0"/>
          <w:sz w:val="24"/>
          <w:szCs w:val="24"/>
        </w:rPr>
        <w:t xml:space="preserve"> Специальное сооружение, предназначенное для защиты людей от </w:t>
      </w:r>
      <w:hyperlink r:id="rId51" w:tooltip="Оружие массового поражения" w:history="1">
        <w:r>
          <w:rPr>
            <w:rStyle w:val="a5"/>
            <w:rFonts w:eastAsia="Times New Roman"/>
            <w:b w:val="0"/>
            <w:bCs w:val="0"/>
            <w:color w:val="auto"/>
            <w:sz w:val="24"/>
            <w:szCs w:val="24"/>
            <w:u w:val="none"/>
          </w:rPr>
          <w:t>оружия массового поражения</w:t>
        </w:r>
      </w:hyperlink>
      <w:r>
        <w:rPr>
          <w:rFonts w:eastAsia="Times New Roman"/>
          <w:b w:val="0"/>
          <w:bCs w:val="0"/>
          <w:sz w:val="24"/>
          <w:szCs w:val="24"/>
        </w:rPr>
        <w:t xml:space="preserve">, </w:t>
      </w:r>
      <w:hyperlink r:id="rId52" w:tooltip="Химическое оружие" w:history="1">
        <w:r>
          <w:rPr>
            <w:rStyle w:val="a5"/>
            <w:rFonts w:eastAsia="Times New Roman"/>
            <w:b w:val="0"/>
            <w:bCs w:val="0"/>
            <w:color w:val="auto"/>
            <w:sz w:val="24"/>
            <w:szCs w:val="24"/>
            <w:u w:val="none"/>
          </w:rPr>
          <w:t>химического оружия</w:t>
        </w:r>
      </w:hyperlink>
      <w:r>
        <w:rPr>
          <w:rFonts w:eastAsia="Times New Roman"/>
          <w:b w:val="0"/>
          <w:bCs w:val="0"/>
          <w:sz w:val="24"/>
          <w:szCs w:val="24"/>
        </w:rPr>
        <w:t xml:space="preserve"> и от осколочных </w:t>
      </w:r>
      <w:hyperlink r:id="rId53" w:tooltip="Бомба" w:history="1">
        <w:r>
          <w:rPr>
            <w:rStyle w:val="a5"/>
            <w:rFonts w:eastAsia="Times New Roman"/>
            <w:b w:val="0"/>
            <w:bCs w:val="0"/>
            <w:color w:val="auto"/>
            <w:sz w:val="24"/>
            <w:szCs w:val="24"/>
            <w:u w:val="none"/>
          </w:rPr>
          <w:t>бомб</w:t>
        </w:r>
      </w:hyperlink>
      <w:r>
        <w:rPr>
          <w:rFonts w:eastAsia="Times New Roman"/>
          <w:b w:val="0"/>
          <w:bCs w:val="0"/>
          <w:sz w:val="24"/>
          <w:szCs w:val="24"/>
        </w:rPr>
        <w:t xml:space="preserve"> и </w:t>
      </w:r>
      <w:hyperlink r:id="rId54" w:tooltip="Снаряд" w:history="1">
        <w:r>
          <w:rPr>
            <w:rStyle w:val="a5"/>
            <w:rFonts w:eastAsia="Times New Roman"/>
            <w:b w:val="0"/>
            <w:bCs w:val="0"/>
            <w:color w:val="auto"/>
            <w:sz w:val="24"/>
            <w:szCs w:val="24"/>
            <w:u w:val="none"/>
          </w:rPr>
          <w:t>снарядов</w:t>
        </w:r>
      </w:hyperlink>
      <w:r>
        <w:rPr>
          <w:rFonts w:eastAsia="Times New Roman"/>
          <w:b w:val="0"/>
          <w:bCs w:val="0"/>
          <w:sz w:val="24"/>
          <w:szCs w:val="24"/>
        </w:rPr>
        <w:t xml:space="preserve">. 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3.12 </w:t>
      </w:r>
      <w:r>
        <w:rPr>
          <w:rFonts w:eastAsia="Times New Roman"/>
          <w:sz w:val="24"/>
          <w:szCs w:val="24"/>
        </w:rPr>
        <w:t>Укрытие противорадиационное:</w:t>
      </w:r>
      <w:r>
        <w:rPr>
          <w:rFonts w:eastAsia="Times New Roman"/>
          <w:b w:val="0"/>
          <w:bCs w:val="0"/>
          <w:sz w:val="24"/>
          <w:szCs w:val="24"/>
        </w:rPr>
        <w:t xml:space="preserve"> Защитное сооружение, обеспечивающее защиту людей от воздействия ионизирующих и</w:t>
      </w:r>
      <w:r>
        <w:rPr>
          <w:rFonts w:eastAsia="Times New Roman"/>
          <w:b w:val="0"/>
          <w:bCs w:val="0"/>
          <w:sz w:val="24"/>
          <w:szCs w:val="24"/>
        </w:rPr>
        <w:t>злучений при радиоактивном загрязнении местности и допускающее непрерывное пребывание в нем укрываемых в течение нормативного времени. Укрытие противорадиационное подразделяются по защитным свойствам и ряду других признаков: по степени ослабления ионизирую</w:t>
      </w:r>
      <w:r>
        <w:rPr>
          <w:rFonts w:eastAsia="Times New Roman"/>
          <w:b w:val="0"/>
          <w:bCs w:val="0"/>
          <w:sz w:val="24"/>
          <w:szCs w:val="24"/>
        </w:rPr>
        <w:t>щих излучений при радиоактивном загрязнении местности и воздействия ударной волны.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f"/>
        <w:keepNext w:val="0"/>
        <w:spacing w:before="0" w:after="0"/>
        <w:ind w:left="0" w:firstLine="403"/>
        <w:jc w:val="both"/>
      </w:pPr>
      <w:r>
        <w:t> </w:t>
      </w:r>
    </w:p>
    <w:p w:rsidR="00000000" w:rsidRDefault="001E0C38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1E0C38">
      <w:pPr>
        <w:ind w:firstLine="403"/>
        <w:jc w:val="both"/>
      </w:pPr>
      <w:r>
        <w:rPr>
          <w:rStyle w:val="s1"/>
        </w:rPr>
        <w:t> </w:t>
      </w:r>
    </w:p>
    <w:p w:rsidR="00000000" w:rsidRDefault="001E0C38">
      <w:pPr>
        <w:pStyle w:val="110"/>
        <w:keepNext w:val="0"/>
        <w:spacing w:before="0" w:after="0"/>
        <w:ind w:left="0" w:firstLine="403"/>
        <w:jc w:val="both"/>
      </w:pPr>
      <w:r>
        <w:rPr>
          <w:rFonts w:ascii="Times New Roman" w:hAnsi="Times New Roman"/>
          <w:b w:val="0"/>
          <w:bCs w:val="0"/>
        </w:rPr>
        <w:t xml:space="preserve">4.1 </w:t>
      </w:r>
      <w:r>
        <w:rPr>
          <w:rFonts w:ascii="Times New Roman" w:hAnsi="Times New Roman"/>
        </w:rPr>
        <w:t>Цели нормативных требований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ind w:firstLine="403"/>
        <w:jc w:val="both"/>
      </w:pPr>
      <w:r>
        <w:t>Целями нормативных требований при проектировании, строительстве и реконструкции зданий и сооружений являются:</w:t>
      </w:r>
    </w:p>
    <w:p w:rsidR="00000000" w:rsidRDefault="001E0C38">
      <w:pPr>
        <w:ind w:firstLine="403"/>
        <w:jc w:val="both"/>
      </w:pPr>
      <w:r>
        <w:t>- обеспечение безопасности в приспосабливаемых под противорадиационные укрытия и убежища помещений с учетом их механической устойчивости по прочно</w:t>
      </w:r>
      <w:r>
        <w:t xml:space="preserve">сти, эксплуатационной надежности и пригодности для защиты людей и спасения их жизни и здоровья от поражающих факторов ядерного и химического оружия, осколков бомб и снарядов во время военных действий, а также при возникновении </w:t>
      </w:r>
      <w:hyperlink r:id="rId55" w:tooltip="Чрезвычайная ситуация" w:history="1">
        <w:r>
          <w:rPr>
            <w:rStyle w:val="a5"/>
            <w:color w:val="auto"/>
            <w:u w:val="none"/>
          </w:rPr>
          <w:t>чрезвычайных ситуаций</w:t>
        </w:r>
      </w:hyperlink>
      <w:r>
        <w:t xml:space="preserve"> природного и техногенного характера в мирное время;</w:t>
      </w:r>
    </w:p>
    <w:p w:rsidR="00000000" w:rsidRDefault="001E0C38">
      <w:pPr>
        <w:pStyle w:val="-"/>
        <w:spacing w:line="240" w:lineRule="auto"/>
        <w:ind w:left="0" w:firstLine="403"/>
      </w:pPr>
      <w:r>
        <w:t>- обеспечение не</w:t>
      </w:r>
      <w:r>
        <w:t>обходимых условий в убежищах и противорадиационных укрытиях для поддержания жизни и здоровья укрываемых людей;</w:t>
      </w:r>
    </w:p>
    <w:p w:rsidR="00000000" w:rsidRDefault="001E0C38">
      <w:pPr>
        <w:pStyle w:val="-"/>
        <w:spacing w:line="240" w:lineRule="auto"/>
        <w:ind w:left="0" w:firstLine="403"/>
      </w:pPr>
      <w:r>
        <w:t>- повышение устойчивости реконструируемых помещений, зданий и сооружений, приспосабливаемых под укрытия и убежища, с дополнительным укреплением н</w:t>
      </w:r>
      <w:r>
        <w:t>есущих конструкций и обеспечение их функционирования в чрезвычайных условиях;</w:t>
      </w:r>
    </w:p>
    <w:p w:rsidR="00000000" w:rsidRDefault="001E0C38">
      <w:pPr>
        <w:pStyle w:val="-"/>
        <w:spacing w:line="240" w:lineRule="auto"/>
        <w:ind w:left="0" w:firstLine="403"/>
      </w:pPr>
      <w:r>
        <w:lastRenderedPageBreak/>
        <w:t>- уменьшение опасности возгорания здания и оборудования в них от светового и взрывного воздействий в военное время;</w:t>
      </w:r>
    </w:p>
    <w:p w:rsidR="00000000" w:rsidRDefault="001E0C38">
      <w:pPr>
        <w:pStyle w:val="-"/>
        <w:spacing w:line="240" w:lineRule="auto"/>
        <w:ind w:left="0" w:firstLine="403"/>
      </w:pPr>
      <w:r>
        <w:t>- принятие инженерно-конструктивных решений для предотвращения</w:t>
      </w:r>
      <w:r>
        <w:t xml:space="preserve"> убежищ и укрытий от подтопления. </w:t>
      </w:r>
    </w:p>
    <w:p w:rsidR="00000000" w:rsidRDefault="001E0C38">
      <w:pPr>
        <w:pStyle w:val="-"/>
        <w:spacing w:line="240" w:lineRule="auto"/>
        <w:ind w:left="0" w:firstLine="403"/>
      </w:pPr>
      <w:r>
        <w:t> </w:t>
      </w:r>
    </w:p>
    <w:p w:rsidR="00000000" w:rsidRDefault="001E0C38">
      <w:pPr>
        <w:pStyle w:val="110"/>
        <w:keepNext w:val="0"/>
        <w:spacing w:before="0" w:after="0"/>
        <w:ind w:left="0" w:firstLine="403"/>
        <w:jc w:val="both"/>
      </w:pPr>
      <w:r>
        <w:rPr>
          <w:rFonts w:ascii="Times New Roman" w:hAnsi="Times New Roman"/>
          <w:b w:val="0"/>
          <w:bCs w:val="0"/>
        </w:rPr>
        <w:t xml:space="preserve">4.2 </w:t>
      </w:r>
      <w:r>
        <w:rPr>
          <w:rFonts w:ascii="Times New Roman" w:hAnsi="Times New Roman"/>
        </w:rPr>
        <w:t>Функциональные требования</w:t>
      </w:r>
    </w:p>
    <w:p w:rsidR="00000000" w:rsidRDefault="001E0C38">
      <w:pPr>
        <w:pStyle w:val="110"/>
        <w:keepNext w:val="0"/>
        <w:spacing w:before="0" w:after="0"/>
        <w:ind w:left="0" w:firstLine="403"/>
        <w:jc w:val="both"/>
      </w:pPr>
      <w:r>
        <w:rPr>
          <w:rFonts w:ascii="Times New Roman" w:hAnsi="Times New Roman"/>
        </w:rPr>
        <w:t> </w:t>
      </w:r>
    </w:p>
    <w:p w:rsidR="00000000" w:rsidRDefault="001E0C38">
      <w:pPr>
        <w:autoSpaceDE w:val="0"/>
        <w:autoSpaceDN w:val="0"/>
        <w:ind w:firstLine="403"/>
        <w:jc w:val="both"/>
      </w:pPr>
      <w:r>
        <w:t>4.2.1 Здания, сооружения и помещения, приспосабливаемые под противорадиационные укрытия и убежища по техническим, эксплуатационным и санитарно-гигиеническим параметрам следует проектирова</w:t>
      </w:r>
      <w:r>
        <w:t>ть таким образом, чтобы при их строительстве и эксплуатации обеспечивались следующие функциональные требования:</w:t>
      </w:r>
    </w:p>
    <w:p w:rsidR="00000000" w:rsidRDefault="001E0C38">
      <w:pPr>
        <w:ind w:firstLine="403"/>
        <w:jc w:val="both"/>
      </w:pPr>
      <w:r>
        <w:t>а) механическая прочность и устойчивость должны обеспечить, чтобы при использовании объектов под противорадиационные укрытия и убежища в военное</w:t>
      </w:r>
      <w:r>
        <w:t xml:space="preserve"> время и при чрезвычайной ситуации они максимально выдерживали все виды взрывных и радиационно-световых, механических, технологических и природных воздействий, предусмотренных проектом, без повреждений и аварий;</w:t>
      </w:r>
    </w:p>
    <w:p w:rsidR="00000000" w:rsidRDefault="001E0C38">
      <w:pPr>
        <w:autoSpaceDE w:val="0"/>
        <w:autoSpaceDN w:val="0"/>
        <w:ind w:firstLine="403"/>
        <w:jc w:val="both"/>
      </w:pPr>
      <w:r>
        <w:t xml:space="preserve">б) пожарная безопасность объекта - принятие </w:t>
      </w:r>
      <w:r>
        <w:t xml:space="preserve">противопожарных мер с использованием негорючих строительных материалов с наибольшим пределом огнестойкости, ограничение </w:t>
      </w:r>
      <w:r>
        <w:rPr>
          <w:rStyle w:val="s0"/>
        </w:rPr>
        <w:t>возгорания и распространения огня и дыма, использование устройств дымоудаления, обеспечение несущей способности и надежности строительны</w:t>
      </w:r>
      <w:r>
        <w:rPr>
          <w:rStyle w:val="s0"/>
        </w:rPr>
        <w:t xml:space="preserve">х конструкции на протяжении установленного действующими нормативами времени </w:t>
      </w:r>
      <w:r>
        <w:t xml:space="preserve">в соответствии с </w:t>
      </w:r>
      <w:hyperlink r:id="rId56" w:history="1">
        <w:r>
          <w:rPr>
            <w:rStyle w:val="a5"/>
          </w:rPr>
          <w:t>Техническим регламентом</w:t>
        </w:r>
      </w:hyperlink>
      <w:r>
        <w:t xml:space="preserve"> «Общие требования к пожарной безопасности» и </w:t>
      </w:r>
      <w:hyperlink r:id="rId57" w:history="1">
        <w:r>
          <w:rPr>
            <w:rStyle w:val="a5"/>
          </w:rPr>
          <w:t>СНиП РК 2.02-05</w:t>
        </w:r>
      </w:hyperlink>
      <w:r>
        <w:rPr>
          <w:rStyle w:val="s0"/>
        </w:rPr>
        <w:t>;</w:t>
      </w:r>
    </w:p>
    <w:p w:rsidR="00000000" w:rsidRDefault="001E0C38">
      <w:pPr>
        <w:ind w:firstLine="403"/>
        <w:jc w:val="both"/>
      </w:pPr>
      <w:r>
        <w:rPr>
          <w:rStyle w:val="s0"/>
        </w:rPr>
        <w:t xml:space="preserve">в) </w:t>
      </w:r>
      <w:r>
        <w:t xml:space="preserve">здания, сооружения и помещения, приспосабливаемые под противорадиационные укрытия и убежищадолжны быть </w:t>
      </w:r>
      <w:r>
        <w:rPr>
          <w:rStyle w:val="s0"/>
        </w:rPr>
        <w:t>спроектированы и построены таким образом, чтобы:</w:t>
      </w:r>
    </w:p>
    <w:p w:rsidR="00000000" w:rsidRDefault="001E0C38">
      <w:pPr>
        <w:ind w:firstLine="403"/>
        <w:jc w:val="both"/>
      </w:pPr>
      <w:r>
        <w:rPr>
          <w:rStyle w:val="s0"/>
        </w:rPr>
        <w:t xml:space="preserve">- обеспечивались </w:t>
      </w:r>
      <w:r>
        <w:t xml:space="preserve">конструктивно-технологическими </w:t>
      </w:r>
      <w:r>
        <w:t xml:space="preserve">решениями предотвращение развития возможных опасных повреждений и аварийных ситуаций, которые могут возникнуть в военное время и во время чрезвычайной ситуации; </w:t>
      </w:r>
    </w:p>
    <w:p w:rsidR="00000000" w:rsidRDefault="001E0C38">
      <w:pPr>
        <w:ind w:firstLine="403"/>
        <w:jc w:val="both"/>
      </w:pPr>
      <w:r>
        <w:t>- создавались условия для беспрепятственного доступа маломобильных групп населения и укрываемы</w:t>
      </w:r>
      <w:r>
        <w:t>х людей к объектам гражданской обороны в военное время и во время чрезвычайных ситуаций;</w:t>
      </w:r>
    </w:p>
    <w:p w:rsidR="00000000" w:rsidRDefault="001E0C38">
      <w:pPr>
        <w:ind w:firstLine="403"/>
        <w:jc w:val="both"/>
      </w:pPr>
      <w:r>
        <w:t xml:space="preserve">- </w:t>
      </w:r>
      <w:r>
        <w:rPr>
          <w:rStyle w:val="s0"/>
          <w:color w:val="auto"/>
        </w:rPr>
        <w:t xml:space="preserve">создавались санитарно-гигиенические условия и </w:t>
      </w:r>
      <w:r>
        <w:t xml:space="preserve">техническая система жизнеобеспечения укрываемых, обеспечивающих условия по поддержанию жизни и здоровья укрываемых во время активных военных действий и при чрезвычайных ситуациях. </w:t>
      </w:r>
    </w:p>
    <w:p w:rsidR="00000000" w:rsidRDefault="001E0C38">
      <w:pPr>
        <w:ind w:firstLine="403"/>
        <w:jc w:val="both"/>
      </w:pPr>
      <w:r>
        <w:t>- здания, сооружения и помещения гражданской обороны, а также их приспособл</w:t>
      </w:r>
      <w:r>
        <w:t xml:space="preserve">ение под противорадиационные укрытия и убежища должны производиться с учетом соблюдения природно-климатических, санитарно-гигиенических требований, с учетом максимально возможного количества укрываемых в них. 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sz w:val="24"/>
          <w:szCs w:val="24"/>
        </w:rPr>
        <w:t>4.2.2 Укрытия и убежища должны быть оборудован</w:t>
      </w:r>
      <w:r>
        <w:rPr>
          <w:rFonts w:ascii="Times New Roman" w:hAnsi="Times New Roman"/>
          <w:sz w:val="24"/>
          <w:szCs w:val="24"/>
        </w:rPr>
        <w:t xml:space="preserve">ы вспомогательными помещениями для удовлетворения жизненно важных потребностей человека, в том числе в получении медицинской помощи пострадавшими. 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sz w:val="24"/>
          <w:szCs w:val="24"/>
        </w:rPr>
        <w:t xml:space="preserve">4.2.3 Объекты гражданской обороны должны рассматриваться как объекты опасных воздействий обрушения высотных </w:t>
      </w:r>
      <w:r>
        <w:rPr>
          <w:rFonts w:ascii="Times New Roman" w:hAnsi="Times New Roman"/>
          <w:sz w:val="24"/>
          <w:szCs w:val="24"/>
        </w:rPr>
        <w:t>зданий, линий электропередач и технических систем снабжения коммунального хозяйства и пр.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sz w:val="24"/>
          <w:szCs w:val="24"/>
        </w:rPr>
        <w:t>4.2.4 Проектирование объектов гражданской обороны должны осуществляться с учетом требований по охране окружающей среды в мирное время.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b/>
          <w:bCs/>
          <w:sz w:val="24"/>
          <w:szCs w:val="24"/>
        </w:rPr>
        <w:t> 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b/>
          <w:bCs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1E0C38">
      <w:pPr>
        <w:jc w:val="center"/>
      </w:pPr>
      <w:r>
        <w:rPr>
          <w:rStyle w:val="s1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5.1 </w:t>
      </w:r>
      <w:r>
        <w:rPr>
          <w:rFonts w:eastAsia="Times New Roman"/>
          <w:sz w:val="24"/>
          <w:szCs w:val="24"/>
        </w:rPr>
        <w:t>Требования по размещению убежищ</w:t>
      </w:r>
    </w:p>
    <w:p w:rsidR="00000000" w:rsidRDefault="001E0C38">
      <w:pPr>
        <w:ind w:firstLine="403"/>
        <w:jc w:val="both"/>
      </w:pPr>
      <w:r>
        <w:lastRenderedPageBreak/>
        <w:t> </w:t>
      </w:r>
    </w:p>
    <w:p w:rsidR="00000000" w:rsidRDefault="001E0C38">
      <w:pPr>
        <w:ind w:firstLine="403"/>
        <w:jc w:val="both"/>
      </w:pPr>
      <w:r>
        <w:t>5.1.1 Защитные сооружения гражданской обороны предназначаются для защиты в военное время укрываемых от воздействия оружия массового поражения с различным опасным фактором воздей</w:t>
      </w:r>
      <w:r>
        <w:t>ствия и должны использоваться в мирное время для нужд объектов экономики и обслуживания населения.</w:t>
      </w:r>
    </w:p>
    <w:p w:rsidR="00000000" w:rsidRDefault="001E0C38">
      <w:pPr>
        <w:ind w:firstLine="403"/>
        <w:jc w:val="both"/>
      </w:pPr>
      <w:r>
        <w:t>5.1.2 Проектирование убежищ должно являться составной частью задания на проектирование новых или реконструкцию действующих предприятий, зданий и сооружений.П</w:t>
      </w:r>
      <w:r>
        <w:t>ри проектировании защитных сооружений гражданской обороны их конструкции должны приниматься с учетом их механической прочности, устойчивости и надежности по функциональности и эксплуатационной применимости в условиях конкретной площадки строительства.</w:t>
      </w:r>
    </w:p>
    <w:p w:rsidR="00000000" w:rsidRDefault="001E0C38">
      <w:pPr>
        <w:ind w:firstLine="403"/>
        <w:jc w:val="both"/>
      </w:pPr>
      <w:r>
        <w:t>5.1.</w:t>
      </w:r>
      <w:r>
        <w:t>3 Состав задания на проектирование, стадийность проектирования, разработка и оформление проектов убежищ принимаются в соответствии с требованиями инструкций по разработке проектов и смет для промышленного и жилищно-гражданского строительства.</w:t>
      </w:r>
    </w:p>
    <w:p w:rsidR="00000000" w:rsidRDefault="001E0C38">
      <w:pPr>
        <w:ind w:firstLine="403"/>
        <w:jc w:val="both"/>
      </w:pPr>
      <w:r>
        <w:t>5.1.4 В задан</w:t>
      </w:r>
      <w:r>
        <w:t>ии на проектирование убежищ в дополнение к требованиям перечисленных инструкций необходимо указывать класс (группу) защитных сооружений, количество укрываемых мужчин и женщин, режимы вентиляции, назначение помещений в мирное время, технико-экономические по</w:t>
      </w:r>
      <w:r>
        <w:t>казатели проекта.</w:t>
      </w:r>
    </w:p>
    <w:p w:rsidR="00000000" w:rsidRDefault="001E0C38">
      <w:pPr>
        <w:ind w:firstLine="403"/>
        <w:jc w:val="both"/>
      </w:pPr>
      <w:r>
        <w:t>5.1.5 Рабочие проекты (проекты, рабочая документация) убежищ должны входить в состав рабочих проектов предприятия, здания, сооружения и оформляться в виде самостоятельных разделов (частей, томов, альбомов и т. п.).</w:t>
      </w:r>
    </w:p>
    <w:p w:rsidR="00000000" w:rsidRDefault="001E0C38">
      <w:pPr>
        <w:ind w:firstLine="403"/>
        <w:jc w:val="both"/>
      </w:pPr>
      <w:r>
        <w:t xml:space="preserve">5.1.6 Состав помещений </w:t>
      </w:r>
      <w:r>
        <w:t>защитных сооружений, размещаемых в защищенной части здания или в отдельно стоящем заглубленном сооружении, должен быть определен с учетом эксплуатации их в мирное время, при этом площади указанных помещений, предназначенных для эксплуатации в мирное время,</w:t>
      </w:r>
      <w:r>
        <w:t xml:space="preserve"> не должны превышать площадей, необходимых для защитных сооружений.</w:t>
      </w:r>
    </w:p>
    <w:p w:rsidR="00000000" w:rsidRDefault="001E0C38">
      <w:pPr>
        <w:ind w:firstLine="403"/>
        <w:jc w:val="both"/>
      </w:pPr>
      <w:r>
        <w:t>5.1.7 Складские помещения, приспосабливаемые под защитные сооружения, должны оборудоваться транспортными устройствами для загрузки, складирования и выгрузки материалов.</w:t>
      </w:r>
    </w:p>
    <w:p w:rsidR="00000000" w:rsidRDefault="001E0C38">
      <w:pPr>
        <w:ind w:firstLine="403"/>
        <w:jc w:val="both"/>
      </w:pPr>
      <w:r>
        <w:t>5.1.8 При проектиро</w:t>
      </w:r>
      <w:r>
        <w:t xml:space="preserve">вании убежищ прокладку транзитных линий водопровода, канализации, отопления, электроснабжения, а также трубопроводов сжатого воздуха, газопроводов и трубопроводов с перегретой водой через помещения убежищ не допускается.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Во встроенных убежищах прокладка у</w:t>
      </w:r>
      <w:r>
        <w:rPr>
          <w:rFonts w:eastAsia="Times New Roman"/>
          <w:b w:val="0"/>
          <w:bCs w:val="0"/>
          <w:sz w:val="24"/>
          <w:szCs w:val="24"/>
        </w:rPr>
        <w:t xml:space="preserve">казанных линий инженерных коммуникаций, связанных с системами зданий (сооружений), в которые встроены убежища, допускается при условии установки отключающих и других устройств, исключающих возможность нарушения защитных свойств убежищ.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Канализационные сто</w:t>
      </w:r>
      <w:r>
        <w:rPr>
          <w:rFonts w:eastAsia="Times New Roman"/>
          <w:b w:val="0"/>
          <w:bCs w:val="0"/>
          <w:sz w:val="24"/>
          <w:szCs w:val="24"/>
        </w:rPr>
        <w:t>яки должны быть заключены в стальные трубы или железобетонные короба, надежно заделанные в покрытие и пол убежища.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5.1.9 Сети водоснабжения, отопления и канализации здания, проходящие над покрытием встроенного убежища, должны прокладываться в специальных к</w:t>
      </w:r>
      <w:r>
        <w:rPr>
          <w:rFonts w:eastAsia="Times New Roman"/>
          <w:b w:val="0"/>
          <w:bCs w:val="0"/>
          <w:sz w:val="24"/>
          <w:szCs w:val="24"/>
        </w:rPr>
        <w:t>оллекторах (бетонных или железобетонных каналах), доступных для осмотра и производства ремонтных работ при эксплуатации этих сетей в мирное время. Коллекторы должны иметь уклон в сторону стока.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5.1.10 Убежища должны быть защищены от возможного затопления д</w:t>
      </w:r>
      <w:r>
        <w:rPr>
          <w:rFonts w:eastAsia="Times New Roman"/>
          <w:b w:val="0"/>
          <w:bCs w:val="0"/>
          <w:sz w:val="24"/>
          <w:szCs w:val="24"/>
        </w:rPr>
        <w:t>ождевыми водами, а также другими жидкостями при разрушении емкостей, расположенных на поверхности земли или на вышележащих этажах зданий и сооружений.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5.2 </w:t>
      </w:r>
      <w:r>
        <w:rPr>
          <w:rFonts w:eastAsia="Times New Roman"/>
          <w:sz w:val="24"/>
          <w:szCs w:val="24"/>
        </w:rPr>
        <w:t xml:space="preserve">Требования к противорадиационным укрытиям 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5.2.1 К помещениям, проектируемым или приспосабливаемы</w:t>
      </w:r>
      <w:r>
        <w:rPr>
          <w:rFonts w:eastAsia="Times New Roman"/>
          <w:b w:val="0"/>
          <w:bCs w:val="0"/>
          <w:sz w:val="24"/>
          <w:szCs w:val="24"/>
        </w:rPr>
        <w:t>м под противорадиационные укрытия, предъявляются следующие требования:</w:t>
      </w:r>
    </w:p>
    <w:p w:rsidR="00000000" w:rsidRDefault="001E0C38">
      <w:pPr>
        <w:ind w:firstLine="403"/>
        <w:jc w:val="both"/>
      </w:pPr>
      <w:r>
        <w:lastRenderedPageBreak/>
        <w:t>- наружные ограждающие конструкции зданий или сооружений должны обеспечивать необходимую кратность ослабления проникающих излучений - гамма- и нейтронного излучения;</w:t>
      </w:r>
    </w:p>
    <w:p w:rsidR="00000000" w:rsidRDefault="001E0C38">
      <w:pPr>
        <w:ind w:firstLine="403"/>
        <w:jc w:val="both"/>
      </w:pPr>
      <w:r>
        <w:t>- проемы и отверстия должны быть подготовлены для заделки их при переводе помещения на реж</w:t>
      </w:r>
      <w:r>
        <w:t>им укрытия;</w:t>
      </w:r>
    </w:p>
    <w:p w:rsidR="00000000" w:rsidRDefault="001E0C38">
      <w:pPr>
        <w:ind w:firstLine="403"/>
        <w:jc w:val="both"/>
      </w:pPr>
      <w:r>
        <w:rPr>
          <w:rStyle w:val="s0"/>
          <w:color w:val="auto"/>
        </w:rPr>
        <w:t>- помещения должны располагаться вблизи мест пребывания большинства укрываемых.</w:t>
      </w:r>
    </w:p>
    <w:p w:rsidR="00000000" w:rsidRDefault="001E0C38">
      <w:pPr>
        <w:ind w:firstLine="403"/>
        <w:jc w:val="both"/>
      </w:pPr>
      <w:r>
        <w:t>- основные помещения укрытий должны оборудоваться местами для лежания и сидения.</w:t>
      </w:r>
    </w:p>
    <w:p w:rsidR="00000000" w:rsidRDefault="001E0C38">
      <w:pPr>
        <w:ind w:firstLine="403"/>
        <w:jc w:val="both"/>
      </w:pPr>
      <w:r>
        <w:t>5.2.2 Повышение защитных свойств противорадиационных укрытий, размещаемых в подвала</w:t>
      </w:r>
      <w:r>
        <w:t>х, подпольях, надземных жилых, общественных и других зданиях или сооружениях должны проводиться в период перевода помещений на режим укрытия.</w:t>
      </w:r>
    </w:p>
    <w:p w:rsidR="00000000" w:rsidRDefault="001E0C38">
      <w:pPr>
        <w:ind w:firstLine="403"/>
        <w:jc w:val="both"/>
      </w:pPr>
      <w:r>
        <w:t>Устройство помещения фильтровентиляционной системой и установка в ней оборудования производятся заблаговременно.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</w:t>
      </w:r>
      <w:r>
        <w:rPr>
          <w:rFonts w:eastAsia="Times New Roman"/>
          <w:b w:val="0"/>
          <w:bCs w:val="0"/>
          <w:sz w:val="24"/>
          <w:szCs w:val="24"/>
        </w:rPr>
        <w:t xml:space="preserve">.2.3 </w:t>
      </w:r>
      <w:r>
        <w:rPr>
          <w:rStyle w:val="s0"/>
          <w:rFonts w:eastAsia="Times New Roman"/>
          <w:b w:val="0"/>
          <w:bCs w:val="0"/>
          <w:color w:val="auto"/>
          <w:sz w:val="24"/>
          <w:szCs w:val="24"/>
        </w:rPr>
        <w:t xml:space="preserve">Уровень пола противорадиационных укрытий должен быть выше наивысшего уровня грунтовых вод. </w:t>
      </w:r>
    </w:p>
    <w:p w:rsidR="00000000" w:rsidRDefault="001E0C38">
      <w:pPr>
        <w:ind w:firstLine="403"/>
        <w:jc w:val="both"/>
      </w:pPr>
      <w:r>
        <w:t>5.2.3 Прокладка транзитных и связанных с системой здания газовых сетей, паропроводов, трубопроводов с перегретой водой и сжатым воздухом через помещения против</w:t>
      </w:r>
      <w:r>
        <w:t>орадиационных укрытий не допускается.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caps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6 ТРЕБОВАНИЯ К Объемно-планировочныМ и конструктивныМ решения УБЕЖИЩ</w:t>
      </w:r>
    </w:p>
    <w:p w:rsidR="00000000" w:rsidRDefault="001E0C38">
      <w:pPr>
        <w:jc w:val="center"/>
      </w:pPr>
      <w:r>
        <w:rPr>
          <w:rStyle w:val="s1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6.1 </w:t>
      </w:r>
      <w:r>
        <w:rPr>
          <w:rFonts w:eastAsia="Times New Roman"/>
          <w:sz w:val="24"/>
          <w:szCs w:val="24"/>
        </w:rPr>
        <w:t xml:space="preserve">Объемно-планировочные решения 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ind w:firstLine="403"/>
        <w:jc w:val="both"/>
      </w:pPr>
      <w:r>
        <w:t>6.1.1 Размеры проемов и проходов в помещения, приспосабливаемые под убежища, должны удовлетворять требован</w:t>
      </w:r>
      <w:r>
        <w:t>иям настоящей главы и других действующих нормативных документов, предъявляемым к зданиям, сооружениям и помещениям в зависимости от их назначения в мирное время.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6.1.2 Общая ширина выходов из здания должна быть не менее суммарной ширины входов в убежище.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6.1.3 Конструктивно-планировочные решения входов, возвышающихся и встроенных в первые этажи убежищ, должны обеспечивать необходимую защиту от проникающей радиации и исключать возможность прямого попадания излучения в защищенные помещения.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6.1.4 Встроенные</w:t>
      </w:r>
      <w:r>
        <w:rPr>
          <w:rFonts w:eastAsia="Times New Roman"/>
          <w:b w:val="0"/>
          <w:bCs w:val="0"/>
          <w:sz w:val="24"/>
          <w:szCs w:val="24"/>
        </w:rPr>
        <w:t xml:space="preserve"> убежища, используемые в мирное время под складские помещения, должны иметь не менее одного входа с территории предприятия.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6.1.5 Все входы в убежища, кроме тех, которые оборудованы тамбурами-шлюзами, должны оборудоваться тамбурами.</w:t>
      </w:r>
    </w:p>
    <w:p w:rsidR="00000000" w:rsidRDefault="001E0C38">
      <w:pPr>
        <w:ind w:firstLine="403"/>
        <w:jc w:val="both"/>
      </w:pPr>
      <w:r>
        <w:t>Входные проемы, использ</w:t>
      </w:r>
      <w:r>
        <w:t>уемые в мирное время и оборудованные защитно-герметическими и герметическими дверями, должны отвечать требованиям противопожарных норм.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6.1.6 Ширина тамбура-шлюза, ширина и длина тамбура и предтамбура при распашных дверях должны быть больше ширины дверного</w:t>
      </w:r>
      <w:r>
        <w:rPr>
          <w:rFonts w:eastAsia="Times New Roman"/>
          <w:b w:val="0"/>
          <w:bCs w:val="0"/>
          <w:sz w:val="24"/>
          <w:szCs w:val="24"/>
        </w:rPr>
        <w:t xml:space="preserve"> полотна.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6.1.7 Помещения, приспосабливаемые под убежища, должны иметь один аварийный (эвакуационный) выход. Выход из убежища в тоннель должен оборудоваться защитно-герметическими и герметическими ставнями, устанавливаемыми соответственно наружной и внутре</w:t>
      </w:r>
      <w:r>
        <w:rPr>
          <w:rFonts w:eastAsia="Times New Roman"/>
          <w:b w:val="0"/>
          <w:bCs w:val="0"/>
          <w:sz w:val="24"/>
          <w:szCs w:val="24"/>
        </w:rPr>
        <w:t>нней сторон стены.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6.1.8 Входы и аварийные выходы должны быть защищены от атмосферных осадков и поверхностных вод.</w:t>
      </w:r>
    </w:p>
    <w:p w:rsidR="00000000" w:rsidRDefault="001E0C38">
      <w:pPr>
        <w:ind w:firstLine="403"/>
        <w:jc w:val="both"/>
      </w:pPr>
      <w:r>
        <w:t>Павильоны, защищающие входы от атмосферных осадков, должны выполняться из легких несгораемых материалов.</w:t>
      </w:r>
    </w:p>
    <w:p w:rsidR="00000000" w:rsidRDefault="001E0C38">
      <w:pPr>
        <w:ind w:firstLine="403"/>
        <w:jc w:val="both"/>
      </w:pPr>
      <w:r>
        <w:lastRenderedPageBreak/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6.2 Конструктивные решения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6.2.1 Конструкции помещений, приспосабливаемых под убежища, должны обеспечивать защиту укрываемых от воздействия ударной</w:t>
      </w:r>
      <w:r>
        <w:rPr>
          <w:rFonts w:eastAsia="Times New Roman"/>
          <w:b w:val="0"/>
          <w:bCs w:val="0"/>
          <w:sz w:val="24"/>
          <w:szCs w:val="24"/>
        </w:rPr>
        <w:t xml:space="preserve"> волны, ионизирующих излучений, светового излучения и теплового воздействия при пожарах.</w:t>
      </w:r>
    </w:p>
    <w:p w:rsidR="00000000" w:rsidRDefault="001E0C38">
      <w:pPr>
        <w:ind w:firstLine="403"/>
        <w:jc w:val="both"/>
      </w:pPr>
      <w:r>
        <w:t>Помещения, приспосабливаемые под убежища, должны быть герметичными.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6.2.2 </w:t>
      </w:r>
      <w:r>
        <w:rPr>
          <w:rFonts w:eastAsia="Times New Roman"/>
          <w:b w:val="0"/>
          <w:bCs w:val="0"/>
          <w:sz w:val="24"/>
          <w:szCs w:val="24"/>
        </w:rPr>
        <w:t>Участки не обсыпанных грунтом железобетонных стен, выступающих над поверхностью земли или примыкающих к незащищенным подвалам, а также стены в местах примыкания входов должны иметь термоизоляционный слой.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6.2.3 Конструктивные решения сопряжений элементов к</w:t>
      </w:r>
      <w:r>
        <w:rPr>
          <w:rFonts w:eastAsia="Times New Roman"/>
          <w:b w:val="0"/>
          <w:bCs w:val="0"/>
          <w:sz w:val="24"/>
          <w:szCs w:val="24"/>
        </w:rPr>
        <w:t>аркаса надземной части зданий с конструкциями встроенных убежищ должны предусматривать, как правило, свободное опирание надземных конструкций зданий на покрытие встроенного убежища.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Style w:val="s0"/>
          <w:rFonts w:eastAsia="Times New Roman"/>
          <w:b w:val="0"/>
          <w:bCs w:val="0"/>
          <w:color w:val="auto"/>
          <w:sz w:val="24"/>
          <w:szCs w:val="24"/>
        </w:rPr>
        <w:t>6.2.4 В наиболее напряженных местах изгибаемых и внецентренно сжатых желез</w:t>
      </w:r>
      <w:r>
        <w:rPr>
          <w:rStyle w:val="s0"/>
          <w:rFonts w:eastAsia="Times New Roman"/>
          <w:b w:val="0"/>
          <w:bCs w:val="0"/>
          <w:color w:val="auto"/>
          <w:sz w:val="24"/>
          <w:szCs w:val="24"/>
        </w:rPr>
        <w:t>обетонных элементов необходимо предусматривать учащенную поперечную арматуру.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6.2.5 Колонны и фундаменты необходимо проектировать из сборного или монолитного железобетона.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6.2.6 Сопряжения несущих стен и колонн с покрытиями и фундаментами должны обеспечив</w:t>
      </w:r>
      <w:r>
        <w:rPr>
          <w:rFonts w:eastAsia="Times New Roman"/>
          <w:b w:val="0"/>
          <w:bCs w:val="0"/>
          <w:sz w:val="24"/>
          <w:szCs w:val="24"/>
        </w:rPr>
        <w:t>ать пространственную жесткость убежища при монтажных и расчетных нагрузках.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6.2.7 В бетонной подготовке пола помещений для хранения продовольствия необходимо предусматривать укладку сетки из стальной проволоки.</w:t>
      </w:r>
    </w:p>
    <w:p w:rsidR="00000000" w:rsidRDefault="001E0C38">
      <w:pPr>
        <w:ind w:firstLine="403"/>
        <w:jc w:val="both"/>
      </w:pPr>
      <w:r>
        <w:t>Входные двери помещений для хранения продовол</w:t>
      </w:r>
      <w:r>
        <w:t>ьствия должны быть сплошными, без пустот, обитыми кровельной оцинкованной сталью.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6.2.8 На вводах коммуникаций, обеспечивающих внешние связи данного помещения, приспосабливаемого под убежище, с другими, а также функционирование систем внутреннего оборудова</w:t>
      </w:r>
      <w:r>
        <w:rPr>
          <w:rFonts w:eastAsia="Times New Roman"/>
          <w:b w:val="0"/>
          <w:bCs w:val="0"/>
          <w:sz w:val="24"/>
          <w:szCs w:val="24"/>
        </w:rPr>
        <w:t>ния после воздействия расчетной нагрузки, необходимо предусматривать компенсационные устройства.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6.3 Гидроизоляция и герметизация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6.3.1 В убежищах, размещаемых в водонасыщенных грунтах и в зонах возможного затопления, гидроизоляцию из рулонных материал</w:t>
      </w:r>
      <w:r>
        <w:rPr>
          <w:rFonts w:eastAsia="Times New Roman"/>
          <w:b w:val="0"/>
          <w:bCs w:val="0"/>
          <w:sz w:val="24"/>
          <w:szCs w:val="24"/>
        </w:rPr>
        <w:t>ов и отдельных листов необходимо рассчитывать исходя из условия обеспечения водонепроницаемости после воздействия расчетных нагрузок.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При проектировании указанных убежищ необходимо определять зоны возможного появления трещин в ограждающих конструкциях и ши</w:t>
      </w:r>
      <w:r>
        <w:rPr>
          <w:rFonts w:eastAsia="Times New Roman"/>
          <w:b w:val="0"/>
          <w:bCs w:val="0"/>
          <w:sz w:val="24"/>
          <w:szCs w:val="24"/>
        </w:rPr>
        <w:t xml:space="preserve">рину их раскрытия при наиболее неблагоприятных расчетных случаях воздействия.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6.3.2 Вводы инженерных коммуникаций должны быть доступны для их осмотра и ремонта с внутренней стороны убежища.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6.3.3 В закладных (трубчатых) частях после прокладки кабелей элек</w:t>
      </w:r>
      <w:r>
        <w:rPr>
          <w:rFonts w:eastAsia="Times New Roman"/>
          <w:b w:val="0"/>
          <w:bCs w:val="0"/>
          <w:sz w:val="24"/>
          <w:szCs w:val="24"/>
        </w:rPr>
        <w:t xml:space="preserve">троснабжения и связи должна предусматриваться заливка свободного пространства кабельной мастикой. 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jc w:val="center"/>
      </w:pPr>
      <w:r>
        <w:rPr>
          <w:rStyle w:val="s1"/>
        </w:rPr>
        <w:t>7 ТРЕБОВАНИЯ К Объемно-планировочныМ и конструктивныМ решенияМ ПРОТИВОРАДИАЦИОННЫХ УКРЫТИЙ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7.1 </w:t>
      </w:r>
      <w:r>
        <w:rPr>
          <w:rFonts w:eastAsia="Times New Roman"/>
          <w:b w:val="0"/>
          <w:bCs w:val="0"/>
          <w:sz w:val="24"/>
          <w:szCs w:val="24"/>
        </w:rPr>
        <w:t>Наружные ограждающие конструкции противорадиационных укрытий должны обеспечивать защиту укрываемых от поражающего воздействия ионизирующих излучений при радиоа</w:t>
      </w:r>
      <w:r>
        <w:rPr>
          <w:rFonts w:eastAsia="Times New Roman"/>
          <w:b w:val="0"/>
          <w:bCs w:val="0"/>
          <w:sz w:val="24"/>
          <w:szCs w:val="24"/>
        </w:rPr>
        <w:t>ктивном заражении местности и от воздействия ударной волны.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lastRenderedPageBreak/>
        <w:t xml:space="preserve">7.2 </w:t>
      </w:r>
      <w:r>
        <w:rPr>
          <w:rFonts w:eastAsia="Times New Roman"/>
          <w:b w:val="0"/>
          <w:bCs w:val="0"/>
          <w:sz w:val="24"/>
          <w:szCs w:val="24"/>
        </w:rPr>
        <w:t>Для предотвращения заражения радиоактивными осадками основных помещений укрытий необходимо на незаложенных частях окон предусматривать устройство занавесей.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7.3 </w:t>
      </w:r>
      <w:r>
        <w:rPr>
          <w:rFonts w:eastAsia="Times New Roman"/>
          <w:b w:val="0"/>
          <w:bCs w:val="0"/>
          <w:sz w:val="24"/>
          <w:szCs w:val="24"/>
        </w:rPr>
        <w:t>Во входах в противорадиационные</w:t>
      </w:r>
      <w:r>
        <w:rPr>
          <w:rFonts w:eastAsia="Times New Roman"/>
          <w:b w:val="0"/>
          <w:bCs w:val="0"/>
          <w:sz w:val="24"/>
          <w:szCs w:val="24"/>
        </w:rPr>
        <w:t xml:space="preserve"> укрытия должны устанавливаться обычные двери. При этом в зоне возможных слабых разрушений необходимо предусматривать приспособления для удержания дверного полотна в открытом положении в момент воздействия ударной волны.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7.4 </w:t>
      </w:r>
      <w:r>
        <w:rPr>
          <w:rFonts w:eastAsia="Times New Roman"/>
          <w:b w:val="0"/>
          <w:bCs w:val="0"/>
          <w:sz w:val="24"/>
          <w:szCs w:val="24"/>
        </w:rPr>
        <w:t xml:space="preserve">При ручном приводе вентилятора </w:t>
      </w:r>
      <w:r>
        <w:rPr>
          <w:rFonts w:eastAsia="Times New Roman"/>
          <w:b w:val="0"/>
          <w:bCs w:val="0"/>
          <w:sz w:val="24"/>
          <w:szCs w:val="24"/>
        </w:rPr>
        <w:t>противопыльные фильтры должны иметь защитный экран, исключающий возможность прямого облучения обслуживающего персонала.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7.5 </w:t>
      </w:r>
      <w:r>
        <w:rPr>
          <w:rFonts w:eastAsia="Times New Roman"/>
          <w:b w:val="0"/>
          <w:bCs w:val="0"/>
          <w:sz w:val="24"/>
          <w:szCs w:val="24"/>
        </w:rPr>
        <w:t>Противорадиационные укрытия для учреждений здравоохранения должны иметь следующие основные помещения: для размещения больных и выздо</w:t>
      </w:r>
      <w:r>
        <w:rPr>
          <w:rFonts w:eastAsia="Times New Roman"/>
          <w:b w:val="0"/>
          <w:bCs w:val="0"/>
          <w:sz w:val="24"/>
          <w:szCs w:val="24"/>
        </w:rPr>
        <w:t>равливающих, медицинского и обслуживающего персонала, процедурную (перевязочную), буфетную и посты медсестер.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8 НАГРУЗКИ И ВОЗДЕЙСТВИЯ И ИХ РАСЧЕТНЫЕ ХАРАКТЕРИСТИКИ</w:t>
      </w:r>
    </w:p>
    <w:p w:rsidR="00000000" w:rsidRDefault="001E0C38">
      <w:pPr>
        <w:ind w:firstLine="403"/>
        <w:jc w:val="both"/>
      </w:pPr>
      <w:r>
        <w:rPr>
          <w:rStyle w:val="s1"/>
        </w:rPr>
        <w:t> </w:t>
      </w:r>
    </w:p>
    <w:p w:rsidR="00000000" w:rsidRDefault="001E0C38">
      <w:pPr>
        <w:ind w:firstLine="403"/>
        <w:jc w:val="both"/>
      </w:pPr>
      <w:r>
        <w:rPr>
          <w:b/>
          <w:bCs/>
        </w:rPr>
        <w:t>8.1 Расчет железобетонных элементов на прочность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8.1.1 Постоянные и временные длите</w:t>
      </w:r>
      <w:r>
        <w:rPr>
          <w:rFonts w:eastAsia="Times New Roman"/>
          <w:b w:val="0"/>
          <w:bCs w:val="0"/>
          <w:sz w:val="24"/>
          <w:szCs w:val="24"/>
        </w:rPr>
        <w:t xml:space="preserve">льные нагрузки и воздействия должны определяться расчетным путем, с учетом соответствующих норм по проектированию строительных конструкций.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8.1.2 Конструкции должны быть проверены расчетом на основное сочетание нагрузок и воздействий при эксплуатации поме</w:t>
      </w:r>
      <w:r>
        <w:rPr>
          <w:rFonts w:eastAsia="Times New Roman"/>
          <w:b w:val="0"/>
          <w:bCs w:val="0"/>
          <w:sz w:val="24"/>
          <w:szCs w:val="24"/>
        </w:rPr>
        <w:t>щений убежищ в мирное время, а также на возникающие усилия и сохранность герметичности убежищ при возможной осадке отдельных нагруженных опор (колонн) убежищ от эксплуатационной нагрузки надземной части здания или сооружения.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8.1.3 Расчет элементов железоб</w:t>
      </w:r>
      <w:r>
        <w:rPr>
          <w:rFonts w:eastAsia="Times New Roman"/>
          <w:b w:val="0"/>
          <w:bCs w:val="0"/>
          <w:sz w:val="24"/>
          <w:szCs w:val="24"/>
        </w:rPr>
        <w:t>етонных конструкций убежищ по прочности должен производиться для сечений, нормальных и наклонных к продольной оси элементов. Кроме того, должен производиться расчет элементов на местное действие нагрузки (смятие и продавливание).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8.1.4 Сборно-монолитные же</w:t>
      </w:r>
      <w:r>
        <w:rPr>
          <w:rFonts w:eastAsia="Times New Roman"/>
          <w:b w:val="0"/>
          <w:bCs w:val="0"/>
          <w:sz w:val="24"/>
          <w:szCs w:val="24"/>
        </w:rPr>
        <w:t>лезобетонные конструкции должны проверяться расчетом на воздействие скалывающих напряжений.</w:t>
      </w:r>
    </w:p>
    <w:p w:rsidR="00000000" w:rsidRDefault="001E0C38">
      <w:pPr>
        <w:pStyle w:val="a40"/>
        <w:spacing w:after="0" w:line="240" w:lineRule="auto"/>
        <w:ind w:left="0" w:firstLine="403"/>
        <w:jc w:val="both"/>
      </w:pPr>
      <w:r>
        <w:rPr>
          <w:rFonts w:ascii="Times New Roman" w:hAnsi="Times New Roman"/>
          <w:sz w:val="24"/>
          <w:szCs w:val="24"/>
        </w:rPr>
        <w:t>8.1.5 При применении в защитных сооружениях предварительно напряженных железобетонных конструкций предельное усилие, отвечающее расчетным характеристикам материалов</w:t>
      </w:r>
      <w:r>
        <w:rPr>
          <w:rFonts w:ascii="Times New Roman" w:hAnsi="Times New Roman"/>
          <w:sz w:val="24"/>
          <w:szCs w:val="24"/>
        </w:rPr>
        <w:t xml:space="preserve"> при расчете на эквивалентные статические нагрузки, должно быть больше усилия, вызывающего образование трещин в убежищах.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Предварительно напряженные конструкции, в которых арматура не имеет сцепления с бетоном, применять в убежищах не допускается.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8.1.6 В</w:t>
      </w:r>
      <w:r>
        <w:rPr>
          <w:rFonts w:eastAsia="Times New Roman"/>
          <w:b w:val="0"/>
          <w:bCs w:val="0"/>
          <w:sz w:val="24"/>
          <w:szCs w:val="24"/>
        </w:rPr>
        <w:t>нецентренно сжатые элементы: расчет сечений, нормальных к продольной оси элемента, когда внешняя сила действует в плоскости оси симметрии сечения и арматура сосредоточена у перпендикулярных указанной плоскости граней элемента, должен производиться в зависи</w:t>
      </w:r>
      <w:r>
        <w:rPr>
          <w:rFonts w:eastAsia="Times New Roman"/>
          <w:b w:val="0"/>
          <w:bCs w:val="0"/>
          <w:sz w:val="24"/>
          <w:szCs w:val="24"/>
        </w:rPr>
        <w:t>мости от соотношения между величиной относительной высоты сжатой зоны бетона ξ, определяемой из соответствующих условий равновесия, и граничным значением относительной высоты сжатой зоны бетона ξ</w:t>
      </w:r>
      <w:r>
        <w:rPr>
          <w:rFonts w:eastAsia="Times New Roman"/>
          <w:b w:val="0"/>
          <w:bCs w:val="0"/>
          <w:sz w:val="24"/>
          <w:szCs w:val="24"/>
          <w:vertAlign w:val="subscript"/>
        </w:rPr>
        <w:t>R</w:t>
      </w:r>
      <w:r>
        <w:rPr>
          <w:rFonts w:eastAsia="Times New Roman"/>
          <w:b w:val="0"/>
          <w:bCs w:val="0"/>
          <w:sz w:val="24"/>
          <w:szCs w:val="24"/>
        </w:rPr>
        <w:t>, при котором предельное состояние элемента наступает одновр</w:t>
      </w:r>
      <w:r>
        <w:rPr>
          <w:rFonts w:eastAsia="Times New Roman"/>
          <w:b w:val="0"/>
          <w:bCs w:val="0"/>
          <w:sz w:val="24"/>
          <w:szCs w:val="24"/>
        </w:rPr>
        <w:t>еменно с достижением в растянутой арматуре напряжения, равного расчетному сопротивлению арматуры растяжению.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8.1.7 Неразрезные сборно-монолитные изгибаемые конструкции над промежуточными опорами должны быть проверены расчетом на скалывающие напряжения, воз</w:t>
      </w:r>
      <w:r>
        <w:rPr>
          <w:rFonts w:eastAsia="Times New Roman"/>
          <w:b w:val="0"/>
          <w:bCs w:val="0"/>
          <w:sz w:val="24"/>
          <w:szCs w:val="24"/>
        </w:rPr>
        <w:t xml:space="preserve">никающие на поверхности контакта материалов.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8.1.8 Ограждающие железобетонные конструкции убежищ должны обеспечивать ослабление радиационного воздействия до допустимого уровня.</w:t>
      </w:r>
    </w:p>
    <w:p w:rsidR="00000000" w:rsidRDefault="001E0C38">
      <w:pPr>
        <w:ind w:firstLine="403"/>
        <w:jc w:val="both"/>
      </w:pPr>
      <w:r>
        <w:rPr>
          <w:shd w:val="clear" w:color="auto" w:fill="FFFF00"/>
        </w:rPr>
        <w:lastRenderedPageBreak/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9 ТРЕБОВАНИЯ К САНИТАРНО-ТЕХНИЧЕСКИМ СИСТЕМАМ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9.1 Вентиляция и отопление убежищ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9.1.1 Систему вентиляции убежищ необходимо проектировать на два режима: чистой вентиляции (режим I) и фильтровентиляции (режим II).</w:t>
      </w:r>
    </w:p>
    <w:p w:rsidR="00000000" w:rsidRDefault="001E0C38">
      <w:pPr>
        <w:ind w:firstLine="403"/>
        <w:jc w:val="both"/>
      </w:pPr>
      <w:r>
        <w:t>При режиме чистой вентиляции подача в уб</w:t>
      </w:r>
      <w:r>
        <w:t>ежище очищенного от пыли наружного воздуха должна обеспечивать требуемый обмен воздуха и удаление из помещений тепловыделений и влаги.</w:t>
      </w:r>
    </w:p>
    <w:p w:rsidR="00000000" w:rsidRDefault="001E0C38">
      <w:pPr>
        <w:ind w:firstLine="403"/>
        <w:jc w:val="both"/>
      </w:pPr>
      <w:r>
        <w:t xml:space="preserve">При фильтровентиляции подаваемый в убежище наружный воздух должен очищаться от газообразных средств массового поражения, </w:t>
      </w:r>
      <w:r>
        <w:t>аэрозолей и пыли.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9.1.2 В убежищах, размещаемых в климатических зонахс температурой наружного воздуха выше плюс 25°С, для удаления теплоизбытков в III режиме необходимо предусматривать устройства для охлаждения воздуха.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9.1.3 Теплопоглощение (q</w:t>
      </w:r>
      <w:r>
        <w:rPr>
          <w:rFonts w:eastAsia="Times New Roman"/>
          <w:b w:val="0"/>
          <w:bCs w:val="0"/>
          <w:sz w:val="24"/>
          <w:szCs w:val="24"/>
          <w:vertAlign w:val="subscript"/>
        </w:rPr>
        <w:t>ОГР</w:t>
      </w:r>
      <w:r>
        <w:rPr>
          <w:rFonts w:eastAsia="Times New Roman"/>
          <w:b w:val="0"/>
          <w:bCs w:val="0"/>
          <w:sz w:val="24"/>
          <w:szCs w:val="24"/>
        </w:rPr>
        <w:t>) огражда</w:t>
      </w:r>
      <w:r>
        <w:rPr>
          <w:rFonts w:eastAsia="Times New Roman"/>
          <w:b w:val="0"/>
          <w:bCs w:val="0"/>
          <w:sz w:val="24"/>
          <w:szCs w:val="24"/>
        </w:rPr>
        <w:t xml:space="preserve">ющими конструкциями должно учитываться только для одного из режимов, как правило, для II режима.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Если в техническом задании на проектирование убежища III режим задан как первый по очередности, то теплопоглощение учитывается только для III режима. Теплопог</w:t>
      </w:r>
      <w:r>
        <w:rPr>
          <w:rFonts w:eastAsia="Times New Roman"/>
          <w:b w:val="0"/>
          <w:bCs w:val="0"/>
          <w:sz w:val="24"/>
          <w:szCs w:val="24"/>
        </w:rPr>
        <w:t>лощение ограждающими конструкциями убежищ учитывается только при наличии обсыпки.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9.1.4 В качестве источника холода для устройств охлаждения воздуха должна предусматриваться вода, хранимая в заглубленных резервуарах или получаемая из водозаборных скважин.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9.1.5 Воздуховоды приточных и вытяжных систем, прокладываемые снаружи, выполняются из строительных конструкций, рассчитанных на воздействие ударной волны, или монтируются из стальных электросварных труб (согласно действующим нормативным документам) и должн</w:t>
      </w:r>
      <w:r>
        <w:rPr>
          <w:rFonts w:eastAsia="Times New Roman"/>
          <w:b w:val="0"/>
          <w:bCs w:val="0"/>
          <w:sz w:val="24"/>
          <w:szCs w:val="24"/>
        </w:rPr>
        <w:t>ы прокладываться с уклоном в сторону защитного сооружения, при этом перед противовзрывным устройством следует предусматривать отвод конденсата.</w:t>
      </w:r>
    </w:p>
    <w:p w:rsidR="00000000" w:rsidRDefault="001E0C38">
      <w:pPr>
        <w:ind w:firstLine="403"/>
        <w:jc w:val="both"/>
      </w:pPr>
      <w:r>
        <w:t xml:space="preserve">Воздуховоды фильтров-поглотителей и регенеративных установок необходимо изготовлять из листовой стали. </w:t>
      </w:r>
    </w:p>
    <w:p w:rsidR="00000000" w:rsidRDefault="001E0C38">
      <w:pPr>
        <w:ind w:firstLine="403"/>
        <w:jc w:val="both"/>
      </w:pPr>
      <w:r>
        <w:t>Воздухов</w:t>
      </w:r>
      <w:r>
        <w:t>оды, по которым транспортируется воздух с высокой температурой, должны быть теплоизолированы.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9.1.6 Приточная система вентиляции убежища должна обеспечивать подачу воздуха в помещение для укрываемых - пропорционально их количеству и во вспомогательные поме</w:t>
      </w:r>
      <w:r>
        <w:rPr>
          <w:rFonts w:eastAsia="Times New Roman"/>
          <w:b w:val="0"/>
          <w:bCs w:val="0"/>
          <w:sz w:val="24"/>
          <w:szCs w:val="24"/>
        </w:rPr>
        <w:t>щения - из расчета ассимиляции тепло- и влагоизбытков и разбавления выделяющихся вредностей.</w:t>
      </w:r>
    </w:p>
    <w:p w:rsidR="00000000" w:rsidRDefault="001E0C38">
      <w:pPr>
        <w:ind w:firstLine="403"/>
        <w:jc w:val="both"/>
      </w:pPr>
      <w:r>
        <w:t>В убежищах для нетранспортабельных больных рециркуляция воздуха не допускается.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9.1.7 Для чистой вентиляции, фильтровентиляции и вентиляции ДЭС воздухозаборы должн</w:t>
      </w:r>
      <w:r>
        <w:rPr>
          <w:rFonts w:eastAsia="Times New Roman"/>
          <w:b w:val="0"/>
          <w:bCs w:val="0"/>
          <w:sz w:val="24"/>
          <w:szCs w:val="24"/>
        </w:rPr>
        <w:t>ы быть раздельными.</w:t>
      </w:r>
    </w:p>
    <w:p w:rsidR="00000000" w:rsidRDefault="001E0C38">
      <w:pPr>
        <w:ind w:firstLine="403"/>
        <w:jc w:val="both"/>
      </w:pPr>
      <w:r>
        <w:t xml:space="preserve">Воздухозаборы чистой вентиляции убежищ, а также вентиляции помещения ДЭС должны размещаться вне завалов зданий и сооружений. </w:t>
      </w:r>
    </w:p>
    <w:p w:rsidR="00000000" w:rsidRDefault="001E0C38">
      <w:pPr>
        <w:ind w:firstLine="403"/>
        <w:jc w:val="both"/>
      </w:pPr>
      <w:r>
        <w:t>Воздухозаборы чистой вентиляции и фильтровентиляции внутри убежища должны быть соединены между собой воздухово</w:t>
      </w:r>
      <w:r>
        <w:t xml:space="preserve">дом сечением, рассчитанным из условий подачи воздуха по режиму фильтровентиляции, с установкой в нем герметического клапана. </w:t>
      </w:r>
    </w:p>
    <w:p w:rsidR="00000000" w:rsidRDefault="001E0C38">
      <w:pPr>
        <w:ind w:firstLine="403"/>
        <w:jc w:val="both"/>
      </w:pPr>
      <w:r>
        <w:t xml:space="preserve">Воздухозаборы чистой вентиляции и фильтровентиляции должны быть расположены на нормируемом расстоянии от выбросов вытяжных систем </w:t>
      </w:r>
      <w:r>
        <w:t xml:space="preserve">вентиляции убежища, помещения ДЭС и оголовка газовыхлопа дизеля. </w:t>
      </w:r>
    </w:p>
    <w:p w:rsidR="00000000" w:rsidRDefault="001E0C38">
      <w:pPr>
        <w:ind w:firstLine="403"/>
        <w:jc w:val="both"/>
      </w:pPr>
      <w:r>
        <w:t>В районах северной строительно-климатической зоны с объемом снегопереноса сверхгодовых норм для защиты воздухозаборов и вытяжных устройств от заноса снегом должны быть предусмотрены снегозащитные устройства.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lastRenderedPageBreak/>
        <w:t>9.1.8 Система отопления должна проектироваться в</w:t>
      </w:r>
      <w:r>
        <w:rPr>
          <w:rFonts w:eastAsia="Times New Roman"/>
          <w:b w:val="0"/>
          <w:bCs w:val="0"/>
          <w:sz w:val="24"/>
          <w:szCs w:val="24"/>
        </w:rPr>
        <w:t xml:space="preserve"> виде самостоятельного ответвления от общей отопительной сети здания, отключаемого при заполнении убежища. </w:t>
      </w:r>
    </w:p>
    <w:p w:rsidR="00000000" w:rsidRDefault="001E0C38">
      <w:pPr>
        <w:ind w:firstLine="403"/>
        <w:jc w:val="both"/>
      </w:pPr>
      <w:r>
        <w:t>Вид теплоносителя и тип нагревательных приборов отопительной системы выбираются из условий эксплуатации помещений в мирное время.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9.2 Вентиляция д</w:t>
      </w:r>
      <w:r>
        <w:rPr>
          <w:rFonts w:eastAsia="Times New Roman"/>
          <w:sz w:val="24"/>
          <w:szCs w:val="24"/>
        </w:rPr>
        <w:t>изельных электрических станций (ДЭС)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9.2.1 Вентиляция помещений ДЭС, оборудованных агрегатами с водо-водяной или прямоточной системами охлаждения при режиме чистой вентиляции и фильтровентиляции основных помещений убежища, должна предусматриваться, как п</w:t>
      </w:r>
      <w:r>
        <w:rPr>
          <w:rFonts w:eastAsia="Times New Roman"/>
          <w:b w:val="0"/>
          <w:bCs w:val="0"/>
          <w:sz w:val="24"/>
          <w:szCs w:val="24"/>
        </w:rPr>
        <w:t>равило, воздухом, поступающим из помещений для укрываемых.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9.2.2 Стартерные аккумуляторы, размещаемые в ДЭС должны вентилироваться естественным путем через жалюзийные решетки, расположенные в нижней части шкафа. Шкаф должен иметь плоский верх и вытяжной во</w:t>
      </w:r>
      <w:r>
        <w:rPr>
          <w:rFonts w:eastAsia="Times New Roman"/>
          <w:b w:val="0"/>
          <w:bCs w:val="0"/>
          <w:sz w:val="24"/>
          <w:szCs w:val="24"/>
        </w:rPr>
        <w:t xml:space="preserve">здуховод.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Прокладка воздуховода по помещению должна производиться с уклоном в сторону шкафа. На воздуховоде вплотную к шкафу должна быть установлена запорная арматура (вентиль, задвижка или пробковый кран).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Воздуховод необходимо вывести за пределы убежищ</w:t>
      </w:r>
      <w:r>
        <w:rPr>
          <w:rFonts w:eastAsia="Times New Roman"/>
          <w:b w:val="0"/>
          <w:bCs w:val="0"/>
          <w:sz w:val="24"/>
          <w:szCs w:val="24"/>
        </w:rPr>
        <w:t>а и закрепить к вытяжной шахте на высоте установки жалюзийной решетки.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9.3 Вентиляция и отопление противорадиационных укрытий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9.3.1 Естественная вентиляция противорадиационных укрытий, размещаемых в первых этажах зданий должна осуществляться через прое</w:t>
      </w:r>
      <w:r>
        <w:rPr>
          <w:rFonts w:eastAsia="Times New Roman"/>
          <w:b w:val="0"/>
          <w:bCs w:val="0"/>
          <w:sz w:val="24"/>
          <w:szCs w:val="24"/>
        </w:rPr>
        <w:t xml:space="preserve">мы, устраиваемые в верхней части окон или в стенах.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9.3.2 Естественная вентиляция противорадиационных укрытий, размещенных в подвальных и цокольных этажах зданий, осуществляется за счет теплового напора через воздухозаборные и вытяжные шахты.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9.3.3 Воздух</w:t>
      </w:r>
      <w:r>
        <w:rPr>
          <w:rFonts w:eastAsia="Times New Roman"/>
          <w:b w:val="0"/>
          <w:bCs w:val="0"/>
          <w:sz w:val="24"/>
          <w:szCs w:val="24"/>
        </w:rPr>
        <w:t>оводы, прокладываемые за пределами помещений противорадиационных укрытий, расположенных в зоне слабых разрушений, должны выполняться из листовой стали.</w:t>
      </w:r>
    </w:p>
    <w:p w:rsidR="00000000" w:rsidRDefault="001E0C38">
      <w:pPr>
        <w:ind w:firstLine="403"/>
        <w:jc w:val="both"/>
      </w:pPr>
      <w:r>
        <w:t xml:space="preserve">В остальных случаях воздуховоды противорадиационных укрытий принимаются в соответствии с требованиями </w:t>
      </w:r>
      <w:hyperlink r:id="rId58" w:history="1">
        <w:r>
          <w:rPr>
            <w:rStyle w:val="a5"/>
          </w:rPr>
          <w:t>СН РК 4.02-01-2011</w:t>
        </w:r>
      </w:hyperlink>
      <w:r>
        <w:t xml:space="preserve"> «Отопление, вентиляция и кондиционирование воздуха»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9.3.4 В противорадиационных укрытиях для учреждений здравоохранения должна быть обеспечена вентиляция с механическим побуж</w:t>
      </w:r>
      <w:r>
        <w:rPr>
          <w:rFonts w:eastAsia="Times New Roman"/>
          <w:b w:val="0"/>
          <w:bCs w:val="0"/>
          <w:sz w:val="24"/>
          <w:szCs w:val="24"/>
        </w:rPr>
        <w:t>дением независимо от их вместимости.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9.3.5 Система отопления укрытий должна проектироваться общей с отопительной системой здания или при обосновании - в виде отдельной ветки и иметь устройства для отключения.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9.4 </w:t>
      </w:r>
      <w:r>
        <w:rPr>
          <w:rStyle w:val="s1"/>
          <w:rFonts w:eastAsia="Times New Roman"/>
          <w:b/>
          <w:bCs/>
          <w:color w:val="auto"/>
          <w:sz w:val="24"/>
          <w:szCs w:val="24"/>
        </w:rPr>
        <w:t>Водоснабжение и канализация убежищ и ДЭС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9.4.1 Емкости запаса питьевой воды, как правило, должны быть проточными, с обеспечением полного обмена воды в течение нормируемого времени.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9.4.2 Емкости запаса питьевой воды должны быть оборудованы водоуказателями и иметь люки для возможности очистки и </w:t>
      </w:r>
      <w:r>
        <w:rPr>
          <w:rFonts w:eastAsia="Times New Roman"/>
          <w:b w:val="0"/>
          <w:bCs w:val="0"/>
          <w:sz w:val="24"/>
          <w:szCs w:val="24"/>
        </w:rPr>
        <w:t>окраски внутренних поверхностей.</w:t>
      </w:r>
    </w:p>
    <w:p w:rsidR="00000000" w:rsidRDefault="001E0C38">
      <w:pPr>
        <w:ind w:firstLine="403"/>
        <w:jc w:val="both"/>
      </w:pPr>
      <w:r>
        <w:t>При транспортировании и хранении воды питьевого качества должны применяться материалы для сооружений, устройств и установок, труб, емкостей и их внутренних антикоррозионных покрытий, разрешенные санитарно-гигиеническими отделами городов и областей для прим</w:t>
      </w:r>
      <w:r>
        <w:t>енения в практике хозяйственно-питьевого водоснабжения.</w:t>
      </w:r>
    </w:p>
    <w:p w:rsidR="00000000" w:rsidRDefault="001E0C38">
      <w:pPr>
        <w:ind w:firstLine="403"/>
        <w:jc w:val="both"/>
      </w:pPr>
      <w:r>
        <w:t xml:space="preserve">Нормы водопотребления и водоотведения при действующей наружной водопроводной сети должны приниматься в соответствии с требованиями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lastRenderedPageBreak/>
        <w:t>9.4.3 В помещении санитарного узла убежища необходимо предусматриват</w:t>
      </w:r>
      <w:r>
        <w:rPr>
          <w:rFonts w:eastAsia="Times New Roman"/>
          <w:b w:val="0"/>
          <w:bCs w:val="0"/>
          <w:sz w:val="24"/>
          <w:szCs w:val="24"/>
        </w:rPr>
        <w:t>ь аварийный резервуар для сбора стоков с возможностью его очистки.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9.5 Водоснабжение и канализация противорадиационных укрытий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9.5.1 Нормы водопотребления и водоотведения при действующей наружной водопроводной сети должны приниматься с учетом вместимос</w:t>
      </w:r>
      <w:r>
        <w:rPr>
          <w:rFonts w:eastAsia="Times New Roman"/>
          <w:b w:val="0"/>
          <w:bCs w:val="0"/>
          <w:sz w:val="24"/>
          <w:szCs w:val="24"/>
        </w:rPr>
        <w:t>ти укрытия и удельных норм водопотребления и водоотведения в сутки.</w:t>
      </w:r>
    </w:p>
    <w:p w:rsidR="00000000" w:rsidRDefault="001E0C38">
      <w:pPr>
        <w:ind w:firstLine="403"/>
        <w:jc w:val="both"/>
      </w:pPr>
      <w:r>
        <w:t>При отсутствии водопровода в укрытиях необходимо предусматривать места для размещения переносных баков для питьевой воды по установленной норме на одного укрываемого, с учетом расчетного с</w:t>
      </w:r>
      <w:r>
        <w:t>рока их пребывания.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9.5.2 В не канализованных помещениях необходимо предусматривать пудр- клозет или резервуар-выгреб для сбора нечистот с возможностью его очистки ассенизационным транспортом.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9.5.3 При расположении противорадиационных укрытий в подвальны</w:t>
      </w:r>
      <w:r>
        <w:rPr>
          <w:rFonts w:eastAsia="Times New Roman"/>
          <w:b w:val="0"/>
          <w:bCs w:val="0"/>
          <w:sz w:val="24"/>
          <w:szCs w:val="24"/>
        </w:rPr>
        <w:t>х помещениях, не имеющих присоединений к канализационной системе, или при невозможности отвода стоков от санитарных приборов в наружную канализацию самотеком необходимо предусматривать насосную станцию перекачки.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10 ЭЛЕКТРОТЕХНИЧЕСКИЕ УСТРОЙСТВА И СВЯЗ</w:t>
      </w:r>
      <w:r>
        <w:rPr>
          <w:rStyle w:val="s1"/>
        </w:rPr>
        <w:t>Ь</w:t>
      </w:r>
    </w:p>
    <w:p w:rsidR="00000000" w:rsidRDefault="001E0C38">
      <w:pPr>
        <w:ind w:firstLine="403"/>
        <w:jc w:val="both"/>
      </w:pPr>
      <w:r>
        <w:rPr>
          <w:rStyle w:val="s1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10.1 Электроснабжение и электрооборудование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10.1.1 Электроснабжение убежищ должно осуществляться от сети населенного пункта (предприятия). Электроснабжение убежищ для нетранспортабельных больных при наличии операционного блока должно осуществляться о</w:t>
      </w:r>
      <w:r>
        <w:rPr>
          <w:rFonts w:eastAsia="Times New Roman"/>
          <w:b w:val="0"/>
          <w:bCs w:val="0"/>
          <w:sz w:val="24"/>
          <w:szCs w:val="24"/>
        </w:rPr>
        <w:t>т двух независимых источников.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10.1.2 Электрические кабели от внешней сети города или групповой ДЭС на вводе в убежище должны иметь компенсационную петлю (в коробе).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10.1.3 На вводе кабеля в убежище необходимо предусматривать установку вводно-распределител</w:t>
      </w:r>
      <w:r>
        <w:rPr>
          <w:rFonts w:eastAsia="Times New Roman"/>
          <w:b w:val="0"/>
          <w:bCs w:val="0"/>
          <w:sz w:val="24"/>
          <w:szCs w:val="24"/>
        </w:rPr>
        <w:t>ьного устройства, которое, как и распределительные и групповые щиты, должно быть в защищенном исполнении.</w:t>
      </w:r>
    </w:p>
    <w:p w:rsidR="00000000" w:rsidRDefault="001E0C38">
      <w:pPr>
        <w:ind w:firstLine="403"/>
        <w:jc w:val="both"/>
      </w:pPr>
      <w:r>
        <w:t>Переключение электропитания от внешних вводов на ДЭС должно осуществляться вручную.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10.1.4 Питание силовых электроприемников и рабочего освещения долж</w:t>
      </w:r>
      <w:r>
        <w:rPr>
          <w:rFonts w:eastAsia="Times New Roman"/>
          <w:b w:val="0"/>
          <w:bCs w:val="0"/>
          <w:sz w:val="24"/>
          <w:szCs w:val="24"/>
        </w:rPr>
        <w:t>но осуществляться по самостоятельным линиям.</w:t>
      </w:r>
    </w:p>
    <w:p w:rsidR="00000000" w:rsidRDefault="001E0C38">
      <w:pPr>
        <w:ind w:firstLine="403"/>
        <w:jc w:val="both"/>
      </w:pPr>
      <w:r>
        <w:t>Вся электропроводка в сооружении должна выполняться изолированным проводом или кабелями с алюминиевыми жилами.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10.1.5 Кабели внешней сети должны рассчитываться на наибольшую расчетную нагрузку в I и II режимах работы убежища с учетом коэффициента спроса.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10.1.6 Управление электродвигателями вентиляторов и насосов убежища должно предусматриваться местное и только в </w:t>
      </w:r>
      <w:r>
        <w:rPr>
          <w:rFonts w:eastAsia="Times New Roman"/>
          <w:b w:val="0"/>
          <w:bCs w:val="0"/>
          <w:sz w:val="24"/>
          <w:szCs w:val="24"/>
        </w:rPr>
        <w:t>обоснованных случаях - дистанционное.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10.1.7 Все металлические части электроустановок должны быть надежно заземлены в соответствии с требованиями </w:t>
      </w:r>
      <w:hyperlink r:id="rId59" w:history="1">
        <w:r>
          <w:rPr>
            <w:rStyle w:val="a5"/>
            <w:rFonts w:eastAsia="Times New Roman"/>
            <w:b w:val="0"/>
            <w:bCs w:val="0"/>
            <w:sz w:val="24"/>
            <w:szCs w:val="24"/>
          </w:rPr>
          <w:t>ПУЭ</w:t>
        </w:r>
      </w:hyperlink>
      <w:r>
        <w:rPr>
          <w:rFonts w:eastAsia="Times New Roman"/>
          <w:b w:val="0"/>
          <w:bCs w:val="0"/>
          <w:sz w:val="24"/>
          <w:szCs w:val="24"/>
        </w:rPr>
        <w:t xml:space="preserve"> и «Инструкции по выполнению сетей заземле</w:t>
      </w:r>
      <w:r>
        <w:rPr>
          <w:rFonts w:eastAsia="Times New Roman"/>
          <w:b w:val="0"/>
          <w:bCs w:val="0"/>
          <w:sz w:val="24"/>
          <w:szCs w:val="24"/>
        </w:rPr>
        <w:t>ния и зануления в электроустановках».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10.2 Электроосвещение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10.2.1 Использование люминесцентных ламп для систем освещения защитных сооружений гражданской обороны не допускается.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lastRenderedPageBreak/>
        <w:t>10.2.2 Групповые линии общего освещения и штепсельных розеток, а также эле</w:t>
      </w:r>
      <w:r>
        <w:rPr>
          <w:rFonts w:eastAsia="Times New Roman"/>
          <w:b w:val="0"/>
          <w:bCs w:val="0"/>
          <w:sz w:val="24"/>
          <w:szCs w:val="24"/>
        </w:rPr>
        <w:t>ктроприемников с установленной мощностью должны быть рассчитаны на длительную токовую нагрузку аппарата защиты с установкой не более допустимой силы тока.</w:t>
      </w:r>
    </w:p>
    <w:p w:rsidR="00000000" w:rsidRDefault="001E0C38">
      <w:pPr>
        <w:ind w:firstLine="403"/>
        <w:jc w:val="both"/>
      </w:pPr>
      <w:r>
        <w:t>Электрические осветительные сети в убежищах должны иметь защиту от перегрузок независимо от способа и</w:t>
      </w:r>
      <w:r>
        <w:t xml:space="preserve">х прокладки. 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10.3 Защищенные дизельные электростанции (ДЭС)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10.3.1 К каждому убежищу от распределительного щита ДЭС должен быть предусмотрен отдельный фидер, имеющий коммутационный аппарат и защиту от перегрузок и коротких замыканий.</w:t>
      </w:r>
    </w:p>
    <w:p w:rsidR="00000000" w:rsidRDefault="001E0C38">
      <w:pPr>
        <w:ind w:firstLine="403"/>
        <w:jc w:val="both"/>
      </w:pPr>
      <w:r>
        <w:t>Кабельные линии о</w:t>
      </w:r>
      <w:r>
        <w:t>т ДЭС должны быть проверены на потерю напряжения.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10.3.2 Дизельная электростанция проектируется с учетом следующих требований:</w:t>
      </w:r>
    </w:p>
    <w:p w:rsidR="00000000" w:rsidRDefault="001E0C38">
      <w:pPr>
        <w:ind w:firstLine="403"/>
        <w:jc w:val="both"/>
      </w:pPr>
      <w:r>
        <w:t>- мощность дизель-генератора должна соответствовать расчетной мощности электроприемников без резерва;</w:t>
      </w:r>
    </w:p>
    <w:p w:rsidR="00000000" w:rsidRDefault="001E0C38">
      <w:pPr>
        <w:ind w:firstLine="403"/>
        <w:jc w:val="both"/>
      </w:pPr>
      <w:r>
        <w:t>- частота и напряжение гене</w:t>
      </w:r>
      <w:r>
        <w:t>раторов должны соответствовать напряжению и частоте сетевого ввода. При различных напряжениях внешней сети и дизель-генератора следует предусматривать соответствующий сухой трансформатор (понижающий или повышающий);</w:t>
      </w:r>
    </w:p>
    <w:p w:rsidR="00000000" w:rsidRDefault="001E0C38">
      <w:pPr>
        <w:ind w:firstLine="403"/>
        <w:jc w:val="both"/>
      </w:pPr>
      <w:r>
        <w:t xml:space="preserve">- выводы статора генератора должны быть </w:t>
      </w:r>
      <w:r>
        <w:t>выполнены по четырехпроводной схеме «три фазы и нуль»;</w:t>
      </w:r>
    </w:p>
    <w:p w:rsidR="00000000" w:rsidRDefault="001E0C38">
      <w:pPr>
        <w:ind w:firstLine="403"/>
        <w:jc w:val="both"/>
      </w:pPr>
      <w:r>
        <w:t>- при проектировании одного дизель-генератора его следует выбирать неавтоматизированным или I степени автоматизации, при двух и более дизель-генераторах следует предусматривать устройство для синхрониз</w:t>
      </w:r>
      <w:r>
        <w:t>ации параллельной работы;</w:t>
      </w:r>
    </w:p>
    <w:p w:rsidR="00000000" w:rsidRDefault="001E0C38">
      <w:pPr>
        <w:ind w:firstLine="403"/>
        <w:jc w:val="both"/>
      </w:pPr>
      <w:r>
        <w:t>- генератор должен иметь защиту от коротких замыканий и перегрузок.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10.3.3 Мощность электроагрегатов ДЭС должна быть определена по максимальной потребной мощности электроприемников, работающих в режимах работы санитарно-технически</w:t>
      </w:r>
      <w:r>
        <w:rPr>
          <w:rFonts w:eastAsia="Times New Roman"/>
          <w:b w:val="0"/>
          <w:bCs w:val="0"/>
          <w:sz w:val="24"/>
          <w:szCs w:val="24"/>
        </w:rPr>
        <w:t>х устройств (вентиляционных систем, кондиционеров, насосов и др.) и освещения убежища.</w:t>
      </w:r>
    </w:p>
    <w:p w:rsidR="00000000" w:rsidRDefault="001E0C38">
      <w:pPr>
        <w:ind w:firstLine="403"/>
        <w:jc w:val="both"/>
      </w:pPr>
      <w:r>
        <w:t>Минимальная мощность загрузки дизеля при эксплуатации должна быть не менее нормируемой его номинальной мощности.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10.3.4 Дизель-генератор должен устанавливаться на бетонн</w:t>
      </w:r>
      <w:r>
        <w:rPr>
          <w:rFonts w:eastAsia="Times New Roman"/>
          <w:b w:val="0"/>
          <w:bCs w:val="0"/>
          <w:sz w:val="24"/>
          <w:szCs w:val="24"/>
        </w:rPr>
        <w:t>ом фундаменте с креплением анкерными болтами. Верх фундамента должен выступать над уровнем пола.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10.3.5 Нейтраль генератора должна быть соединена с контуром заземления, размещенным в сооружении.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10.3.6 Дыхательные трубопроводы расходных топливных емкостей должны быть выведены в вытяжную камеру системы вентиляции.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10.3.7 Выхлопной трубопровод прокладывается с уклоном в сторону дизеля и должен иметь устройство для спуска конденсата.</w:t>
      </w:r>
    </w:p>
    <w:p w:rsidR="00000000" w:rsidRDefault="001E0C38">
      <w:pPr>
        <w:ind w:firstLine="403"/>
        <w:jc w:val="both"/>
      </w:pPr>
      <w:r>
        <w:t>Выхлопной трубоп</w:t>
      </w:r>
      <w:r>
        <w:t>ровод в пределах сооружения должен быть теплоизолирован. Температура поверхности изоляции не должна превышать трехкратной комнатной температуры. При работе дизеля не должно быть выделения вредностей от теплоизоляции в помещение ДЭС.</w:t>
      </w:r>
    </w:p>
    <w:p w:rsidR="00000000" w:rsidRDefault="001E0C38">
      <w:pPr>
        <w:ind w:firstLine="403"/>
        <w:jc w:val="both"/>
      </w:pPr>
      <w:r>
        <w:t>Пропуск выхлопного труб</w:t>
      </w:r>
      <w:r>
        <w:t>опровода через ограждающие конструкции должен осуществляться в закладных частях, конструкция которых должна обеспечивать герметичность помещения и препятствовать передаче тепла от горячего трубопровода к ограждающим конструкциям.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10.4 Связь</w:t>
      </w:r>
    </w:p>
    <w:p w:rsidR="00000000" w:rsidRDefault="001E0C38">
      <w:pPr>
        <w:ind w:firstLine="403"/>
        <w:jc w:val="both"/>
      </w:pPr>
      <w:r>
        <w:rPr>
          <w:caps/>
        </w:rPr>
        <w:t> 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lastRenderedPageBreak/>
        <w:t>10.4.1 Кажд</w:t>
      </w:r>
      <w:r>
        <w:rPr>
          <w:rFonts w:eastAsia="Times New Roman"/>
          <w:b w:val="0"/>
          <w:bCs w:val="0"/>
          <w:sz w:val="24"/>
          <w:szCs w:val="24"/>
        </w:rPr>
        <w:t>ое убежище должно иметь телефонную связь с пунктом управления предприятия и громкоговорители, подключенные к городской и местной радиотрансляционным сетям.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10.4.2 Противорадиационное укрытие, в котором будет размещаться руководство предприятия (учреждения), должно иметь телефонную связь с местным штабом гражданской обороны и громкоговоритель, подключенный к городской и местной радиотрансляционным сетям.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Пунк</w:t>
      </w:r>
      <w:r>
        <w:rPr>
          <w:rFonts w:eastAsia="Times New Roman"/>
          <w:b w:val="0"/>
          <w:bCs w:val="0"/>
          <w:sz w:val="24"/>
          <w:szCs w:val="24"/>
        </w:rPr>
        <w:t xml:space="preserve">ты управления в противорадиационных укрытиях не предусматриваются. </w:t>
      </w:r>
    </w:p>
    <w:p w:rsidR="00000000" w:rsidRDefault="001E0C38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10.4.3 Вводы сетей в сооружения должны быть только подземными и проходить через сальниковые уплотнения с последующей заливкой их кабельной мастикой.</w:t>
      </w:r>
    </w:p>
    <w:p w:rsidR="00000000" w:rsidRDefault="001E0C38">
      <w:pPr>
        <w:ind w:firstLine="403"/>
        <w:jc w:val="both"/>
      </w:pPr>
      <w:r>
        <w:t>Телефонные кабели должны быть проложены</w:t>
      </w:r>
      <w:r>
        <w:t xml:space="preserve"> в трубах отдельно от радиотрансляционных кабелей.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Style w:val="s1"/>
          <w:rFonts w:eastAsia="Times New Roman"/>
          <w:b/>
          <w:bCs/>
          <w:color w:val="auto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11 УБЕЖИЩА, РАЗМЕЩАЕМЫЕ В ЗОНЕ ВОЗМОЖНОГО ЗАТОПЛЕНИЯ</w:t>
      </w:r>
    </w:p>
    <w:p w:rsidR="00000000" w:rsidRDefault="001E0C38">
      <w:pPr>
        <w:jc w:val="center"/>
      </w:pPr>
      <w:r>
        <w:rPr>
          <w:rStyle w:val="s1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11.1 </w:t>
      </w:r>
      <w:r>
        <w:rPr>
          <w:rFonts w:eastAsia="Times New Roman"/>
          <w:b w:val="0"/>
          <w:bCs w:val="0"/>
          <w:sz w:val="24"/>
          <w:szCs w:val="24"/>
        </w:rPr>
        <w:t xml:space="preserve">Убежища, размещаемые в зоне возможного затопления, должны удовлетворять всем требованиям настоящих норм с учетом воздействия гидравлического </w:t>
      </w:r>
      <w:r>
        <w:rPr>
          <w:rFonts w:eastAsia="Times New Roman"/>
          <w:b w:val="0"/>
          <w:bCs w:val="0"/>
          <w:sz w:val="24"/>
          <w:szCs w:val="24"/>
        </w:rPr>
        <w:t>потока, обусловленного гравитационными или прорывными волнами.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11.2 </w:t>
      </w:r>
      <w:r>
        <w:rPr>
          <w:rFonts w:eastAsia="Times New Roman"/>
          <w:b w:val="0"/>
          <w:bCs w:val="0"/>
          <w:sz w:val="24"/>
          <w:szCs w:val="24"/>
        </w:rPr>
        <w:t>Несущие конструкции убежищ, защитно-герметические двери (люки) и другие защитные устройства должны проверяться расчетом на нагрузку от гидростатического давления расчетного столба воды, ко</w:t>
      </w:r>
      <w:r>
        <w:rPr>
          <w:rFonts w:eastAsia="Times New Roman"/>
          <w:b w:val="0"/>
          <w:bCs w:val="0"/>
          <w:sz w:val="24"/>
          <w:szCs w:val="24"/>
        </w:rPr>
        <w:t>торый должен быть указан в задании на проектирование.</w:t>
      </w:r>
    </w:p>
    <w:p w:rsidR="00000000" w:rsidRDefault="001E0C38">
      <w:pPr>
        <w:ind w:firstLine="403"/>
        <w:jc w:val="both"/>
      </w:pPr>
      <w:r>
        <w:t>Гидростатическое давление от столба воды на сооружение, принимаемое в расчете, не должно превышать нагрузки, устанавливаемой классом защиты убежища.</w:t>
      </w:r>
    </w:p>
    <w:p w:rsidR="00000000" w:rsidRDefault="001E0C38">
      <w:pPr>
        <w:ind w:firstLine="403"/>
        <w:jc w:val="both"/>
      </w:pPr>
      <w:r>
        <w:t>Все выступающие элементы сооружения, оголовки аварийн</w:t>
      </w:r>
      <w:r>
        <w:t>ых выходов, воздуховодов, шахты и другие должны быть проверены расчетом на устойчивость и прочность от раздельного воздействия ударной волны и гидравлического потока.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11.3 </w:t>
      </w:r>
      <w:r>
        <w:rPr>
          <w:rFonts w:eastAsia="Times New Roman"/>
          <w:b w:val="0"/>
          <w:bCs w:val="0"/>
          <w:sz w:val="24"/>
          <w:szCs w:val="24"/>
        </w:rPr>
        <w:t>Убежища, размещаемые в зонах возможных затоплений, должны возводиться по индивидуаль</w:t>
      </w:r>
      <w:r>
        <w:rPr>
          <w:rFonts w:eastAsia="Times New Roman"/>
          <w:b w:val="0"/>
          <w:bCs w:val="0"/>
          <w:sz w:val="24"/>
          <w:szCs w:val="24"/>
        </w:rPr>
        <w:t>ным и типовым проектам из монолитных железобетонных конструкций со сплошной фундаментной плитой.</w:t>
      </w:r>
    </w:p>
    <w:p w:rsidR="00000000" w:rsidRDefault="001E0C38">
      <w:pPr>
        <w:ind w:firstLine="403"/>
        <w:jc w:val="both"/>
      </w:pPr>
      <w:r>
        <w:t>Бетон для убежищ, размещаемых в зонах затопления, должен применяться класса: по прочности на сжатие - не ниже В15, по морозостойкости - F75, по водонепроницаем</w:t>
      </w:r>
      <w:r>
        <w:t>ости - W6 в соответствии с требованиями нормативного документа по проектированию бетонных и железобетонных конструкций.</w:t>
      </w:r>
    </w:p>
    <w:p w:rsidR="00000000" w:rsidRDefault="001E0C38">
      <w:pPr>
        <w:ind w:firstLine="403"/>
        <w:jc w:val="both"/>
      </w:pPr>
      <w:r>
        <w:t> </w:t>
      </w:r>
    </w:p>
    <w:p w:rsidR="00000000" w:rsidRDefault="001E0C38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jc w:val="center"/>
      </w:pPr>
      <w:r>
        <w:rPr>
          <w:rStyle w:val="s1"/>
        </w:rPr>
        <w:t>12 ПРОТИВОПОЖАРНЫЕ ТРЕБОВАНИЯ</w:t>
      </w:r>
    </w:p>
    <w:p w:rsidR="00000000" w:rsidRDefault="001E0C38">
      <w:pPr>
        <w:jc w:val="center"/>
      </w:pPr>
      <w:r>
        <w:rPr>
          <w:rStyle w:val="s1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12.1 </w:t>
      </w:r>
      <w:r>
        <w:rPr>
          <w:rFonts w:eastAsia="Times New Roman"/>
          <w:b w:val="0"/>
          <w:bCs w:val="0"/>
          <w:sz w:val="24"/>
          <w:szCs w:val="24"/>
        </w:rPr>
        <w:t>Огнестойкость зданий и сооруж</w:t>
      </w:r>
      <w:r>
        <w:rPr>
          <w:rFonts w:eastAsia="Times New Roman"/>
          <w:b w:val="0"/>
          <w:bCs w:val="0"/>
          <w:sz w:val="24"/>
          <w:szCs w:val="24"/>
        </w:rPr>
        <w:t>ений, в которые предусматривается встраивать убежища или противорадиационные укрытия, расположенные в зоне воздействия ударной волны, должны быть не ниже II степени.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12.2 </w:t>
      </w:r>
      <w:r>
        <w:rPr>
          <w:rFonts w:eastAsia="Times New Roman"/>
          <w:b w:val="0"/>
          <w:bCs w:val="0"/>
          <w:sz w:val="24"/>
          <w:szCs w:val="24"/>
        </w:rPr>
        <w:t>Для внутренней отделки помещений защитных сооружений должны применяться несгораемые и</w:t>
      </w:r>
      <w:r>
        <w:rPr>
          <w:rFonts w:eastAsia="Times New Roman"/>
          <w:b w:val="0"/>
          <w:bCs w:val="0"/>
          <w:sz w:val="24"/>
          <w:szCs w:val="24"/>
        </w:rPr>
        <w:t>ли трудно сгораемые материалы. Запрещается применение сгораемых синтетических материалов для изготовления нар и другого оборудования.</w:t>
      </w:r>
    </w:p>
    <w:p w:rsidR="00000000" w:rsidRDefault="001E0C38">
      <w:pPr>
        <w:ind w:firstLine="403"/>
        <w:jc w:val="both"/>
      </w:pPr>
      <w:r>
        <w:t>При использовании под убежища гардеробных помещений, размещаемых в подвалах, хранение домашней и рабочей одежды должно про</w:t>
      </w:r>
      <w:r>
        <w:t>изводиться на металлических вешалках или в металлических шкафчиках.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12.3 </w:t>
      </w:r>
      <w:r>
        <w:rPr>
          <w:rFonts w:eastAsia="Times New Roman"/>
          <w:b w:val="0"/>
          <w:bCs w:val="0"/>
          <w:sz w:val="24"/>
          <w:szCs w:val="24"/>
        </w:rPr>
        <w:t>На вытяжной системе вентиляции должен устанавливаться герметический клапан (или утепленная заслонка) с электроприводом, открывание которого должно предусматриваться одновременно с пус</w:t>
      </w:r>
      <w:r>
        <w:rPr>
          <w:rFonts w:eastAsia="Times New Roman"/>
          <w:b w:val="0"/>
          <w:bCs w:val="0"/>
          <w:sz w:val="24"/>
          <w:szCs w:val="24"/>
        </w:rPr>
        <w:t>ком вентилятора.</w:t>
      </w:r>
    </w:p>
    <w:p w:rsidR="00000000" w:rsidRDefault="001E0C38">
      <w:pPr>
        <w:ind w:firstLine="403"/>
        <w:jc w:val="both"/>
      </w:pPr>
      <w:r>
        <w:t xml:space="preserve">Пуск вентилятора должен предусматриваться: </w:t>
      </w:r>
    </w:p>
    <w:p w:rsidR="00000000" w:rsidRDefault="001E0C38">
      <w:pPr>
        <w:ind w:firstLine="403"/>
        <w:jc w:val="both"/>
      </w:pPr>
      <w:r>
        <w:lastRenderedPageBreak/>
        <w:t>а) от пускового устройства в ФВП;</w:t>
      </w:r>
    </w:p>
    <w:p w:rsidR="00000000" w:rsidRDefault="001E0C38">
      <w:pPr>
        <w:ind w:firstLine="403"/>
        <w:jc w:val="both"/>
      </w:pPr>
      <w:r>
        <w:t>б) от пускового устройства, устанавливаемого у основного входа в убежище, используемого в мирное время;</w:t>
      </w:r>
    </w:p>
    <w:p w:rsidR="00000000" w:rsidRDefault="001E0C38">
      <w:pPr>
        <w:ind w:firstLine="403"/>
        <w:jc w:val="both"/>
      </w:pPr>
      <w:r>
        <w:t>в) от дымовых извещателей.</w:t>
      </w:r>
    </w:p>
    <w:p w:rsidR="00000000" w:rsidRDefault="001E0C38">
      <w:pPr>
        <w:ind w:firstLine="403"/>
        <w:jc w:val="both"/>
      </w:pPr>
      <w:r>
        <w:t>Одновременно с пуском вентилят</w:t>
      </w:r>
      <w:r>
        <w:t>ора вытяжной системы вентиляции выключаются вентиляторы и закрываются герметические клапаны на приточных системах вентиляции.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12.4 </w:t>
      </w:r>
      <w:r>
        <w:rPr>
          <w:rFonts w:eastAsia="Times New Roman"/>
          <w:b w:val="0"/>
          <w:bCs w:val="0"/>
          <w:sz w:val="24"/>
          <w:szCs w:val="24"/>
        </w:rPr>
        <w:t>Защитные сооружения должны иметь не менее двух входов с шириной и высотой двери для свободного прохода.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12.5 </w:t>
      </w:r>
      <w:r>
        <w:rPr>
          <w:rFonts w:eastAsia="Times New Roman"/>
          <w:b w:val="0"/>
          <w:bCs w:val="0"/>
          <w:sz w:val="24"/>
          <w:szCs w:val="24"/>
        </w:rPr>
        <w:t>В защитных соору</w:t>
      </w:r>
      <w:r>
        <w:rPr>
          <w:rFonts w:eastAsia="Times New Roman"/>
          <w:b w:val="0"/>
          <w:bCs w:val="0"/>
          <w:sz w:val="24"/>
          <w:szCs w:val="24"/>
        </w:rPr>
        <w:t>жениях ввод средств пожаротушения должен предусматриваться через входные проемы, заполняемые в мирное время обычными дверями.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12.6 </w:t>
      </w:r>
      <w:r>
        <w:rPr>
          <w:rFonts w:eastAsia="Times New Roman"/>
          <w:b w:val="0"/>
          <w:bCs w:val="0"/>
          <w:sz w:val="24"/>
          <w:szCs w:val="24"/>
        </w:rPr>
        <w:t>Защитные сооружения в соответствии с их использованием в мирное время должны иметь первичные средства пожаротушения (ручные п</w:t>
      </w:r>
      <w:r>
        <w:rPr>
          <w:rFonts w:eastAsia="Times New Roman"/>
          <w:b w:val="0"/>
          <w:bCs w:val="0"/>
          <w:sz w:val="24"/>
          <w:szCs w:val="24"/>
        </w:rPr>
        <w:t>енные огнетушители, песок и др.) в количествах, предусмотренных соответствующими типовыми правилами пожарной безопасности.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12.7 </w:t>
      </w:r>
      <w:r>
        <w:rPr>
          <w:rFonts w:eastAsia="Times New Roman"/>
          <w:b w:val="0"/>
          <w:bCs w:val="0"/>
          <w:sz w:val="24"/>
          <w:szCs w:val="24"/>
        </w:rPr>
        <w:t>При проектировании убежищ гражданской обороны должна производиться оценка пожарной обстановки и загазованности при массовых пожа</w:t>
      </w:r>
      <w:r>
        <w:rPr>
          <w:rFonts w:eastAsia="Times New Roman"/>
          <w:b w:val="0"/>
          <w:bCs w:val="0"/>
          <w:sz w:val="24"/>
          <w:szCs w:val="24"/>
        </w:rPr>
        <w:t xml:space="preserve">рах в районе расположения убежища. 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1E0C38">
      <w:pPr>
        <w:keepNext/>
        <w:ind w:firstLine="403"/>
        <w:jc w:val="both"/>
        <w:divId w:val="415707037"/>
      </w:pPr>
      <w:r>
        <w:rPr>
          <w:b/>
          <w:bCs/>
        </w:rPr>
        <w:t>УДК 725.18:351.862 МКС 91.040.99, 91.080, 91.120.01, 13.230, 13.280</w:t>
      </w:r>
    </w:p>
    <w:p w:rsidR="00000000" w:rsidRDefault="001E0C38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E0C38">
      <w:pPr>
        <w:keepNext/>
        <w:ind w:firstLine="403"/>
        <w:jc w:val="both"/>
      </w:pPr>
      <w:r>
        <w:rPr>
          <w:b/>
          <w:bCs/>
        </w:rPr>
        <w:t>Ключевые слова:</w:t>
      </w:r>
      <w:r>
        <w:rPr>
          <w:snapToGrid w:val="0"/>
        </w:rPr>
        <w:t>инженерно-технические мероприятия, гражданская оборона, военное время, чрезвычайная ситуация, убежище, противорадиационное укрытие,</w:t>
      </w:r>
      <w:r>
        <w:rPr>
          <w:snapToGrid w:val="0"/>
        </w:rPr>
        <w:t xml:space="preserve"> укрываемые, защитные сооружения, оружие массового поражения, проникающие излучения, осколки бомб и снарядов, ударная волна, </w:t>
      </w:r>
    </w:p>
    <w:p w:rsidR="00000000" w:rsidRDefault="001E0C38">
      <w:pPr>
        <w:keepNext/>
        <w:ind w:firstLine="403"/>
        <w:jc w:val="both"/>
        <w:divId w:val="494880104"/>
      </w:pPr>
      <w:r>
        <w:t> </w:t>
      </w:r>
    </w:p>
    <w:p w:rsidR="00000000" w:rsidRDefault="001E0C38">
      <w:pPr>
        <w:ind w:firstLine="403"/>
        <w:jc w:val="both"/>
      </w:pPr>
      <w:r>
        <w:rPr>
          <w:color w:val="auto"/>
        </w:rPr>
        <w:t> </w:t>
      </w:r>
    </w:p>
    <w:sectPr w:rsidR="00000000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C38" w:rsidRDefault="001E0C38" w:rsidP="001E0C38">
      <w:r>
        <w:separator/>
      </w:r>
    </w:p>
  </w:endnote>
  <w:endnote w:type="continuationSeparator" w:id="0">
    <w:p w:rsidR="001E0C38" w:rsidRDefault="001E0C38" w:rsidP="001E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C38" w:rsidRDefault="001E0C38" w:rsidP="001E0C38">
      <w:r>
        <w:separator/>
      </w:r>
    </w:p>
  </w:footnote>
  <w:footnote w:type="continuationSeparator" w:id="0">
    <w:p w:rsidR="001E0C38" w:rsidRDefault="001E0C38" w:rsidP="001E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 w:rsidP="001E0C3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E0C38" w:rsidRDefault="001E0C38" w:rsidP="001E0C3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2.03-03-2014 «Защитные сооружения гражданской обороны»</w:t>
    </w:r>
  </w:p>
  <w:p w:rsidR="001E0C38" w:rsidRPr="001E0C38" w:rsidRDefault="001E0C38" w:rsidP="001E0C3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C38" w:rsidRDefault="001E0C3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38"/>
    <w:rsid w:val="001E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88429-4BFE-4522-B147-5DE8FB61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autoSpaceDE w:val="0"/>
      <w:autoSpaceDN w:val="0"/>
      <w:spacing w:line="427" w:lineRule="atLeast"/>
      <w:ind w:firstLine="706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rPr>
      <w:color w:val="333399"/>
    </w:rPr>
  </w:style>
  <w:style w:type="paragraph" w:customStyle="1" w:styleId="a40">
    <w:name w:val="a40"/>
    <w:basedOn w:val="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110">
    <w:name w:val="110"/>
    <w:basedOn w:val="a"/>
    <w:pPr>
      <w:keepNext/>
      <w:spacing w:before="240" w:after="240"/>
      <w:ind w:left="1002" w:hanging="576"/>
    </w:pPr>
    <w:rPr>
      <w:rFonts w:ascii="Cambria" w:hAnsi="Cambria"/>
      <w:b/>
      <w:bCs/>
    </w:rPr>
  </w:style>
  <w:style w:type="paragraph" w:customStyle="1" w:styleId="1f">
    <w:name w:val="1f"/>
    <w:basedOn w:val="a"/>
    <w:pPr>
      <w:keepNext/>
      <w:spacing w:before="120" w:after="240"/>
      <w:ind w:left="432" w:hanging="432"/>
      <w:jc w:val="center"/>
    </w:pPr>
    <w:rPr>
      <w:b/>
      <w:bCs/>
    </w:rPr>
  </w:style>
  <w:style w:type="paragraph" w:customStyle="1" w:styleId="-">
    <w:name w:val="-"/>
    <w:basedOn w:val="a"/>
    <w:pPr>
      <w:spacing w:line="276" w:lineRule="auto"/>
      <w:ind w:left="720" w:hanging="360"/>
      <w:jc w:val="both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E0C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0C38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E0C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C3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70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49488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006724" TargetMode="External"/><Relationship Id="rId21" Type="http://schemas.openxmlformats.org/officeDocument/2006/relationships/hyperlink" Target="http://online.zakon.kz/Document/?doc_id=35006724" TargetMode="External"/><Relationship Id="rId34" Type="http://schemas.openxmlformats.org/officeDocument/2006/relationships/hyperlink" Target="http://online.zakon.kz/Document/?doc_id=30864472" TargetMode="External"/><Relationship Id="rId42" Type="http://schemas.openxmlformats.org/officeDocument/2006/relationships/hyperlink" Target="http://online.zakon.kz/Document/?doc_id=31534450" TargetMode="External"/><Relationship Id="rId47" Type="http://schemas.openxmlformats.org/officeDocument/2006/relationships/hyperlink" Target="http://online.zakon.kz/Document/?doc_id=37929998" TargetMode="External"/><Relationship Id="rId50" Type="http://schemas.openxmlformats.org/officeDocument/2006/relationships/hyperlink" Target="http://online.zakon.kz/Document/?doc_id=38588660" TargetMode="External"/><Relationship Id="rId55" Type="http://schemas.openxmlformats.org/officeDocument/2006/relationships/hyperlink" Target="https://ru.wikipedia.org/wiki/%D0%A7%D1%80%D0%B5%D0%B7%D0%B2%D1%8B%D1%87%D0%B0%D0%B9%D0%BD%D0%B0%D1%8F_%D1%81%D0%B8%D1%82%D1%83%D0%B0%D1%86%D0%B8%D1%8F" TargetMode="External"/><Relationship Id="rId63" Type="http://schemas.openxmlformats.org/officeDocument/2006/relationships/footer" Target="footer2.xml"/><Relationship Id="rId7" Type="http://schemas.openxmlformats.org/officeDocument/2006/relationships/hyperlink" Target="http://online.zakon.kz/Document/?doc_id=350067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006724" TargetMode="External"/><Relationship Id="rId29" Type="http://schemas.openxmlformats.org/officeDocument/2006/relationships/hyperlink" Target="http://online.zakon.kz/Document/?doc_id=35006724" TargetMode="External"/><Relationship Id="rId11" Type="http://schemas.openxmlformats.org/officeDocument/2006/relationships/hyperlink" Target="http://online.zakon.kz/Document/?doc_id=35006724" TargetMode="External"/><Relationship Id="rId24" Type="http://schemas.openxmlformats.org/officeDocument/2006/relationships/hyperlink" Target="http://online.zakon.kz/Document/?doc_id=35006724" TargetMode="External"/><Relationship Id="rId32" Type="http://schemas.openxmlformats.org/officeDocument/2006/relationships/hyperlink" Target="http://online.zakon.kz/Document/?doc_id=35006724" TargetMode="External"/><Relationship Id="rId37" Type="http://schemas.openxmlformats.org/officeDocument/2006/relationships/hyperlink" Target="http://online.zakon.kz/Document/?doc_id=30864472" TargetMode="External"/><Relationship Id="rId40" Type="http://schemas.openxmlformats.org/officeDocument/2006/relationships/hyperlink" Target="http://online.zakon.kz/Document/?doc_id=1006752" TargetMode="External"/><Relationship Id="rId45" Type="http://schemas.openxmlformats.org/officeDocument/2006/relationships/hyperlink" Target="http://online.zakon.kz/Document/?doc_id=39287975" TargetMode="External"/><Relationship Id="rId53" Type="http://schemas.openxmlformats.org/officeDocument/2006/relationships/hyperlink" Target="http://ru.wikipedia.org/wiki/%D0%91%D0%BE%D0%BC%D0%B1%D0%B0" TargetMode="External"/><Relationship Id="rId58" Type="http://schemas.openxmlformats.org/officeDocument/2006/relationships/hyperlink" Target="http://online.zakon.kz/Document/?doc_id=35664024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eader" Target="header2.xml"/><Relationship Id="rId19" Type="http://schemas.openxmlformats.org/officeDocument/2006/relationships/hyperlink" Target="http://online.zakon.kz/Document/?doc_id=35006724" TargetMode="External"/><Relationship Id="rId14" Type="http://schemas.openxmlformats.org/officeDocument/2006/relationships/hyperlink" Target="http://online.zakon.kz/Document/?doc_id=35006724" TargetMode="External"/><Relationship Id="rId22" Type="http://schemas.openxmlformats.org/officeDocument/2006/relationships/hyperlink" Target="http://online.zakon.kz/Document/?doc_id=35006724" TargetMode="External"/><Relationship Id="rId27" Type="http://schemas.openxmlformats.org/officeDocument/2006/relationships/hyperlink" Target="http://online.zakon.kz/Document/?doc_id=35006724" TargetMode="External"/><Relationship Id="rId30" Type="http://schemas.openxmlformats.org/officeDocument/2006/relationships/hyperlink" Target="http://online.zakon.kz/Document/?doc_id=35006724" TargetMode="External"/><Relationship Id="rId35" Type="http://schemas.openxmlformats.org/officeDocument/2006/relationships/hyperlink" Target="http://online.zakon.kz/Document/?doc_id=1030549" TargetMode="External"/><Relationship Id="rId43" Type="http://schemas.openxmlformats.org/officeDocument/2006/relationships/hyperlink" Target="http://online.zakon.kz/Document/?doc_id=1006752" TargetMode="External"/><Relationship Id="rId48" Type="http://schemas.openxmlformats.org/officeDocument/2006/relationships/hyperlink" Target="http://online.zakon.kz/Document/?doc_id=37524597" TargetMode="External"/><Relationship Id="rId56" Type="http://schemas.openxmlformats.org/officeDocument/2006/relationships/hyperlink" Target="http://online.zakon.kz/Document/?doc_id=30377519" TargetMode="External"/><Relationship Id="rId64" Type="http://schemas.openxmlformats.org/officeDocument/2006/relationships/header" Target="header3.xml"/><Relationship Id="rId8" Type="http://schemas.openxmlformats.org/officeDocument/2006/relationships/hyperlink" Target="http://online.zakon.kz/Document/?doc_id=35006724" TargetMode="External"/><Relationship Id="rId51" Type="http://schemas.openxmlformats.org/officeDocument/2006/relationships/hyperlink" Target="http://ru.wikipedia.org/wiki/%D0%9E%D1%80%D1%83%D0%B6%D0%B8%D0%B5_%D0%BC%D0%B0%D1%81%D1%81%D0%BE%D0%B2%D0%BE%D0%B3%D0%BE_%D0%BF%D0%BE%D1%80%D0%B0%D0%B6%D0%B5%D0%BD%D0%B8%D1%8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006724" TargetMode="External"/><Relationship Id="rId17" Type="http://schemas.openxmlformats.org/officeDocument/2006/relationships/hyperlink" Target="http://online.zakon.kz/Document/?doc_id=35006724" TargetMode="External"/><Relationship Id="rId25" Type="http://schemas.openxmlformats.org/officeDocument/2006/relationships/hyperlink" Target="http://online.zakon.kz/Document/?doc_id=35006724" TargetMode="External"/><Relationship Id="rId33" Type="http://schemas.openxmlformats.org/officeDocument/2006/relationships/hyperlink" Target="http://online.zakon.kz/Document/?doc_id=35006724" TargetMode="External"/><Relationship Id="rId38" Type="http://schemas.openxmlformats.org/officeDocument/2006/relationships/hyperlink" Target="http://online.zakon.kz/Document/?doc_id=1007778" TargetMode="External"/><Relationship Id="rId46" Type="http://schemas.openxmlformats.org/officeDocument/2006/relationships/hyperlink" Target="http://online.zakon.kz/Document/?doc_id=35664024" TargetMode="External"/><Relationship Id="rId59" Type="http://schemas.openxmlformats.org/officeDocument/2006/relationships/hyperlink" Target="http://online.zakon.kz/Document/?doc_id=38050282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online.zakon.kz/Document/?doc_id=35006724" TargetMode="External"/><Relationship Id="rId41" Type="http://schemas.openxmlformats.org/officeDocument/2006/relationships/hyperlink" Target="http://online.zakon.kz/Document/?doc_id=1036912" TargetMode="External"/><Relationship Id="rId54" Type="http://schemas.openxmlformats.org/officeDocument/2006/relationships/hyperlink" Target="http://ru.wikipedia.org/wiki/%D0%A1%D0%BD%D0%B0%D1%80%D1%8F%D0%B4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06724" TargetMode="External"/><Relationship Id="rId15" Type="http://schemas.openxmlformats.org/officeDocument/2006/relationships/hyperlink" Target="http://online.zakon.kz/Document/?doc_id=35006724" TargetMode="External"/><Relationship Id="rId23" Type="http://schemas.openxmlformats.org/officeDocument/2006/relationships/hyperlink" Target="http://online.zakon.kz/Document/?doc_id=35006724" TargetMode="External"/><Relationship Id="rId28" Type="http://schemas.openxmlformats.org/officeDocument/2006/relationships/hyperlink" Target="http://online.zakon.kz/Document/?doc_id=35006724" TargetMode="External"/><Relationship Id="rId36" Type="http://schemas.openxmlformats.org/officeDocument/2006/relationships/hyperlink" Target="http://online.zakon.kz/Document/?doc_id=1051485" TargetMode="External"/><Relationship Id="rId49" Type="http://schemas.openxmlformats.org/officeDocument/2006/relationships/hyperlink" Target="http://online.zakon.kz/Document/?doc_id=37992487" TargetMode="External"/><Relationship Id="rId57" Type="http://schemas.openxmlformats.org/officeDocument/2006/relationships/hyperlink" Target="http://online.zakon.kz/Document/?doc_id=30782841" TargetMode="External"/><Relationship Id="rId10" Type="http://schemas.openxmlformats.org/officeDocument/2006/relationships/hyperlink" Target="http://online.zakon.kz/Document/?doc_id=35006724" TargetMode="External"/><Relationship Id="rId31" Type="http://schemas.openxmlformats.org/officeDocument/2006/relationships/hyperlink" Target="http://online.zakon.kz/Document/?doc_id=35006724" TargetMode="External"/><Relationship Id="rId44" Type="http://schemas.openxmlformats.org/officeDocument/2006/relationships/hyperlink" Target="http://online.zakon.kz/Document/?doc_id=38050282" TargetMode="External"/><Relationship Id="rId52" Type="http://schemas.openxmlformats.org/officeDocument/2006/relationships/hyperlink" Target="http://ru.wikipedia.org/wiki/%D0%A5%D0%B8%D0%BC%D0%B8%D1%87%D0%B5%D1%81%D0%BA%D0%BE%D0%B5_%D0%BE%D1%80%D1%83%D0%B6%D0%B8%D0%B5" TargetMode="External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006724" TargetMode="External"/><Relationship Id="rId13" Type="http://schemas.openxmlformats.org/officeDocument/2006/relationships/hyperlink" Target="http://online.zakon.kz/Document/?doc_id=35006724" TargetMode="External"/><Relationship Id="rId18" Type="http://schemas.openxmlformats.org/officeDocument/2006/relationships/hyperlink" Target="http://online.zakon.kz/Document/?doc_id=35006724" TargetMode="External"/><Relationship Id="rId39" Type="http://schemas.openxmlformats.org/officeDocument/2006/relationships/hyperlink" Target="http://online.zakon.kz/Document/?doc_id=1006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4916</Words>
  <Characters>41224</Characters>
  <Application>Microsoft Office Word</Application>
  <DocSecurity>0</DocSecurity>
  <Lines>343</Lines>
  <Paragraphs>92</Paragraphs>
  <ScaleCrop>false</ScaleCrop>
  <Company/>
  <LinksUpToDate>false</LinksUpToDate>
  <CharactersWithSpaces>46048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2.03-03-2014 «Защитные сооружения гражданской обороны»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2021-07-26T08:36:00Z</dcterms:created>
  <dcterms:modified xsi:type="dcterms:W3CDTF">2021-07-26T08:36:00Z</dcterms:modified>
</cp:coreProperties>
</file>