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9A50AA">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СВОДЫ ПРАВИЛ РЕСПУБЛИКИ КАЗАХСТАН</w:t>
      </w:r>
      <w:r>
        <w:rPr>
          <w:rStyle w:val="s1"/>
        </w:rPr>
        <w:br/>
      </w:r>
      <w:r>
        <w:rPr>
          <w:rStyle w:val="s1"/>
        </w:rPr>
        <w:br/>
        <w:t>СП РК 1.02-102-2014</w:t>
      </w:r>
      <w:r>
        <w:rPr>
          <w:rStyle w:val="s1"/>
        </w:rPr>
        <w:br/>
      </w:r>
      <w:r>
        <w:rPr>
          <w:rStyle w:val="s1"/>
        </w:rPr>
        <w:br/>
        <w:t>Инженерно-геологические изыскания для строительства</w:t>
      </w:r>
      <w:r>
        <w:rPr>
          <w:rStyle w:val="s1"/>
        </w:rPr>
        <w:br/>
      </w:r>
      <w:r>
        <w:rPr>
          <w:rStyle w:val="s1"/>
        </w:rPr>
        <w:br/>
      </w:r>
      <w:r>
        <w:rPr>
          <w:rStyle w:val="s1"/>
        </w:rPr>
        <w:t>ENGINEERING-GEOLOGICAL SURVEY FOR CONSTRUCTION</w:t>
      </w:r>
    </w:p>
    <w:p w:rsidR="00000000" w:rsidRDefault="009A50AA">
      <w:pPr>
        <w:ind w:firstLine="426"/>
        <w:jc w:val="both"/>
      </w:pPr>
      <w:r>
        <w:rPr>
          <w:b/>
          <w:bCs/>
        </w:rPr>
        <w:t> </w:t>
      </w:r>
    </w:p>
    <w:p w:rsidR="00000000" w:rsidRDefault="009A50AA">
      <w:pPr>
        <w:ind w:firstLine="426"/>
        <w:jc w:val="both"/>
      </w:pPr>
      <w:r>
        <w:t> </w:t>
      </w:r>
    </w:p>
    <w:p w:rsidR="00000000" w:rsidRDefault="009A50AA">
      <w:pPr>
        <w:jc w:val="center"/>
      </w:pPr>
      <w:r>
        <w:rPr>
          <w:rStyle w:val="s1"/>
        </w:rPr>
        <w:t>Содержание</w:t>
      </w:r>
    </w:p>
    <w:p w:rsidR="00000000" w:rsidRDefault="009A50AA">
      <w:pPr>
        <w:ind w:firstLine="426"/>
        <w:jc w:val="both"/>
      </w:pPr>
      <w:r>
        <w:t> </w:t>
      </w:r>
    </w:p>
    <w:p w:rsidR="00000000" w:rsidRDefault="009A50AA">
      <w:pPr>
        <w:ind w:firstLine="426"/>
        <w:jc w:val="both"/>
      </w:pPr>
      <w:hyperlink r:id="rId6" w:anchor="sub_id=23" w:history="1">
        <w:r>
          <w:rPr>
            <w:rStyle w:val="a3"/>
          </w:rPr>
          <w:t>Введение</w:t>
        </w:r>
      </w:hyperlink>
    </w:p>
    <w:p w:rsidR="00000000" w:rsidRDefault="009A50AA">
      <w:pPr>
        <w:ind w:firstLine="426"/>
        <w:jc w:val="both"/>
      </w:pPr>
      <w:hyperlink r:id="rId7" w:anchor="sub_id=100" w:history="1">
        <w:r>
          <w:rPr>
            <w:rStyle w:val="a3"/>
          </w:rPr>
          <w:t>1. Область применения</w:t>
        </w:r>
      </w:hyperlink>
    </w:p>
    <w:p w:rsidR="00000000" w:rsidRDefault="009A50AA">
      <w:pPr>
        <w:ind w:firstLine="426"/>
        <w:jc w:val="both"/>
      </w:pPr>
      <w:hyperlink r:id="rId8" w:anchor="sub_id=200" w:history="1">
        <w:r>
          <w:rPr>
            <w:rStyle w:val="a3"/>
          </w:rPr>
          <w:t>2. Нормативные ссылки</w:t>
        </w:r>
      </w:hyperlink>
    </w:p>
    <w:p w:rsidR="00000000" w:rsidRDefault="009A50AA">
      <w:pPr>
        <w:ind w:firstLine="426"/>
        <w:jc w:val="both"/>
      </w:pPr>
      <w:hyperlink r:id="rId9" w:anchor="sub_id=300" w:history="1">
        <w:r>
          <w:rPr>
            <w:rStyle w:val="a3"/>
          </w:rPr>
          <w:t>3. Термины и определения</w:t>
        </w:r>
      </w:hyperlink>
    </w:p>
    <w:p w:rsidR="00000000" w:rsidRDefault="009A50AA">
      <w:pPr>
        <w:ind w:firstLine="426"/>
        <w:jc w:val="both"/>
      </w:pPr>
      <w:hyperlink r:id="rId10" w:anchor="sub_id=400" w:history="1">
        <w:r>
          <w:rPr>
            <w:rStyle w:val="a3"/>
          </w:rPr>
          <w:t>4. Общие положения</w:t>
        </w:r>
      </w:hyperlink>
    </w:p>
    <w:p w:rsidR="00000000" w:rsidRDefault="009A50AA">
      <w:pPr>
        <w:ind w:firstLine="426"/>
        <w:jc w:val="both"/>
      </w:pPr>
      <w:hyperlink r:id="rId11" w:anchor="sub_id=500" w:history="1">
        <w:r>
          <w:rPr>
            <w:rStyle w:val="a3"/>
          </w:rPr>
          <w:t>5. Состав инженерно-геологических изысканий</w:t>
        </w:r>
      </w:hyperlink>
    </w:p>
    <w:p w:rsidR="00000000" w:rsidRDefault="009A50AA">
      <w:pPr>
        <w:ind w:firstLine="426"/>
        <w:jc w:val="both"/>
      </w:pPr>
      <w:hyperlink r:id="rId12" w:anchor="sub_id=600" w:history="1">
        <w:r>
          <w:rPr>
            <w:rStyle w:val="a3"/>
          </w:rPr>
          <w:t>6. Инженерно-геологические изыскания для оценки и принятия технико-экономических решений относительно площадки нового строительства или выбора варианта трассы</w:t>
        </w:r>
      </w:hyperlink>
    </w:p>
    <w:p w:rsidR="00000000" w:rsidRDefault="009A50AA">
      <w:pPr>
        <w:ind w:firstLine="426"/>
        <w:jc w:val="both"/>
      </w:pPr>
      <w:hyperlink r:id="rId13" w:anchor="sub_id=700" w:history="1">
        <w:r>
          <w:rPr>
            <w:rStyle w:val="a3"/>
          </w:rPr>
          <w:t>7. Инженерно-</w:t>
        </w:r>
        <w:r>
          <w:rPr>
            <w:rStyle w:val="a3"/>
          </w:rPr>
          <w:t>геологические изыскания для подготовки проектной документации нового строительства</w:t>
        </w:r>
      </w:hyperlink>
    </w:p>
    <w:p w:rsidR="00000000" w:rsidRDefault="009A50AA">
      <w:pPr>
        <w:ind w:firstLine="426"/>
        <w:jc w:val="both"/>
      </w:pPr>
      <w:hyperlink r:id="rId14" w:anchor="sub_id=800" w:history="1">
        <w:r>
          <w:rPr>
            <w:rStyle w:val="a3"/>
          </w:rPr>
          <w:t>8. Инженерно-геологические изыскания, геотехнические исследования и мониторинг при строитель</w:t>
        </w:r>
        <w:r>
          <w:rPr>
            <w:rStyle w:val="a3"/>
          </w:rPr>
          <w:t>стве, эксплуатации и ликвидации зданий и сооружений</w:t>
        </w:r>
      </w:hyperlink>
    </w:p>
    <w:p w:rsidR="00000000" w:rsidRDefault="009A50AA">
      <w:pPr>
        <w:ind w:firstLine="426"/>
        <w:jc w:val="both"/>
      </w:pPr>
      <w:hyperlink r:id="rId15" w:anchor="sub_id=900" w:history="1">
        <w:r>
          <w:rPr>
            <w:rStyle w:val="a3"/>
          </w:rPr>
          <w:t>9. Инженерно-геологические изыскания в районах распространения специфических грунтов и развития опасных геологических и инж</w:t>
        </w:r>
        <w:r>
          <w:rPr>
            <w:rStyle w:val="a3"/>
          </w:rPr>
          <w:t>енерно-геологических процессов и явлений</w:t>
        </w:r>
      </w:hyperlink>
    </w:p>
    <w:p w:rsidR="00000000" w:rsidRDefault="009A50AA">
      <w:pPr>
        <w:ind w:firstLine="426"/>
        <w:jc w:val="both"/>
      </w:pPr>
      <w:hyperlink r:id="rId16" w:anchor="sub_id=1" w:history="1">
        <w:r>
          <w:rPr>
            <w:rStyle w:val="a3"/>
          </w:rPr>
          <w:t>Приложение А (информационное).</w:t>
        </w:r>
        <w:r>
          <w:rPr>
            <w:rStyle w:val="a3"/>
            <w:i/>
            <w:iCs/>
          </w:rPr>
          <w:t xml:space="preserve"> </w:t>
        </w:r>
        <w:r>
          <w:rPr>
            <w:rStyle w:val="a3"/>
          </w:rPr>
          <w:t>Классификация объектов строительства и категории сложности инженерно-геологических условий</w:t>
        </w:r>
      </w:hyperlink>
    </w:p>
    <w:p w:rsidR="00000000" w:rsidRDefault="009A50AA">
      <w:pPr>
        <w:ind w:firstLine="426"/>
        <w:jc w:val="both"/>
      </w:pPr>
      <w:hyperlink r:id="rId17" w:anchor="sub_id=2" w:history="1">
        <w:r>
          <w:rPr>
            <w:rStyle w:val="a3"/>
          </w:rPr>
          <w:t>Приложение Б (обязательное).</w:t>
        </w:r>
        <w:r>
          <w:rPr>
            <w:rStyle w:val="a3"/>
            <w:i/>
            <w:iCs/>
          </w:rPr>
          <w:t xml:space="preserve"> </w:t>
        </w:r>
        <w:r>
          <w:rPr>
            <w:rStyle w:val="a3"/>
          </w:rPr>
          <w:t>Виды, глубины и назначение горных выработок при инженерно-геологических изысканиях</w:t>
        </w:r>
      </w:hyperlink>
    </w:p>
    <w:p w:rsidR="00000000" w:rsidRDefault="009A50AA">
      <w:pPr>
        <w:ind w:firstLine="426"/>
        <w:jc w:val="both"/>
      </w:pPr>
      <w:hyperlink r:id="rId18" w:anchor="sub_id=3" w:history="1">
        <w:r>
          <w:rPr>
            <w:rStyle w:val="a3"/>
          </w:rPr>
          <w:t>Приложение В (информационное). Способы и разновидности бурения скважин при инженерно-геологических изысканиях</w:t>
        </w:r>
      </w:hyperlink>
    </w:p>
    <w:p w:rsidR="00000000" w:rsidRDefault="009A50AA">
      <w:pPr>
        <w:ind w:firstLine="426"/>
        <w:jc w:val="both"/>
      </w:pPr>
      <w:hyperlink r:id="rId19" w:anchor="sub_id=4" w:history="1">
        <w:r>
          <w:rPr>
            <w:rStyle w:val="a3"/>
          </w:rPr>
          <w:t>Приложение Г (информационное). Задачи, методы и объемы геофизически</w:t>
        </w:r>
        <w:r>
          <w:rPr>
            <w:rStyle w:val="a3"/>
          </w:rPr>
          <w:t>х исследований при инженерно-геологических изысканиях</w:t>
        </w:r>
      </w:hyperlink>
    </w:p>
    <w:p w:rsidR="00000000" w:rsidRDefault="009A50AA">
      <w:pPr>
        <w:ind w:firstLine="426"/>
        <w:jc w:val="both"/>
      </w:pPr>
      <w:hyperlink r:id="rId20" w:anchor="sub_id=5" w:history="1">
        <w:r>
          <w:rPr>
            <w:rStyle w:val="a3"/>
          </w:rPr>
          <w:t>Приложение Д (информационное). Испытания свай методом PDA (PILE DYNAMIC ANALYZE)</w:t>
        </w:r>
      </w:hyperlink>
    </w:p>
    <w:p w:rsidR="00000000" w:rsidRDefault="009A50AA">
      <w:pPr>
        <w:ind w:firstLine="426"/>
        <w:jc w:val="both"/>
      </w:pPr>
      <w:hyperlink r:id="rId21" w:anchor="sub_id=6" w:history="1">
        <w:r>
          <w:rPr>
            <w:rStyle w:val="a3"/>
          </w:rPr>
          <w:t xml:space="preserve">Приложение Е (обязательное). Цели и методы полевых исследований свойств грунтов при инженерно-геологических изысканиях </w:t>
        </w:r>
      </w:hyperlink>
    </w:p>
    <w:p w:rsidR="00000000" w:rsidRDefault="009A50AA">
      <w:pPr>
        <w:ind w:firstLine="426"/>
        <w:jc w:val="both"/>
      </w:pPr>
      <w:hyperlink r:id="rId22" w:anchor="sub_id=7" w:history="1">
        <w:r>
          <w:rPr>
            <w:rStyle w:val="a3"/>
          </w:rPr>
          <w:t>Приложение Ж (информационное). Определение физико-механических характеристик грунтов по результатам статического и динамического зондирования при инженерно-геологических изысканиях</w:t>
        </w:r>
      </w:hyperlink>
    </w:p>
    <w:p w:rsidR="00000000" w:rsidRDefault="009A50AA">
      <w:pPr>
        <w:ind w:firstLine="426"/>
        <w:jc w:val="both"/>
      </w:pPr>
      <w:hyperlink r:id="rId23" w:anchor="sub_id=8" w:history="1">
        <w:r>
          <w:rPr>
            <w:rStyle w:val="a3"/>
          </w:rPr>
          <w:t>Приложение К (информационное). Сопоставление казахстанских и зарубежных стандартов, используемых в инженерно-геологических изысканиях</w:t>
        </w:r>
      </w:hyperlink>
    </w:p>
    <w:p w:rsidR="00000000" w:rsidRDefault="009A50AA">
      <w:pPr>
        <w:ind w:firstLine="426"/>
        <w:jc w:val="both"/>
      </w:pPr>
      <w:hyperlink r:id="rId24" w:anchor="sub_id=9" w:history="1">
        <w:r>
          <w:rPr>
            <w:rStyle w:val="a3"/>
          </w:rPr>
          <w:t>Приложение Л (информационное). Методы о</w:t>
        </w:r>
        <w:r>
          <w:rPr>
            <w:rStyle w:val="a3"/>
          </w:rPr>
          <w:t>пределения гидрогеологических параметров и характеристик грунтов и водоносных горизонтов при инженерно-геологических изысканиях</w:t>
        </w:r>
      </w:hyperlink>
    </w:p>
    <w:p w:rsidR="00000000" w:rsidRDefault="009A50AA">
      <w:pPr>
        <w:ind w:firstLine="426"/>
        <w:jc w:val="both"/>
      </w:pPr>
      <w:hyperlink r:id="rId25" w:anchor="sub_id=10" w:history="1">
        <w:r>
          <w:rPr>
            <w:rStyle w:val="a3"/>
          </w:rPr>
          <w:t>Приложение М (информационное). Виды и продолжите</w:t>
        </w:r>
        <w:r>
          <w:rPr>
            <w:rStyle w:val="a3"/>
          </w:rPr>
          <w:t>льность откачек воды из скважин при инженерно-геологических изысканиях</w:t>
        </w:r>
      </w:hyperlink>
    </w:p>
    <w:p w:rsidR="00000000" w:rsidRDefault="009A50AA">
      <w:pPr>
        <w:ind w:firstLine="426"/>
        <w:jc w:val="both"/>
      </w:pPr>
      <w:hyperlink r:id="rId26" w:anchor="sub_id=11" w:history="1">
        <w:r>
          <w:rPr>
            <w:rStyle w:val="a3"/>
          </w:rPr>
          <w:t>Приложение Н (информационное). Виды лабораторных определений физико-механических свойств грунтов при инже</w:t>
        </w:r>
        <w:r>
          <w:rPr>
            <w:rStyle w:val="a3"/>
          </w:rPr>
          <w:t>нерно-геологических изысканиях</w:t>
        </w:r>
      </w:hyperlink>
    </w:p>
    <w:p w:rsidR="00000000" w:rsidRDefault="009A50AA">
      <w:pPr>
        <w:ind w:firstLine="426"/>
        <w:jc w:val="both"/>
      </w:pPr>
      <w:hyperlink r:id="rId27" w:anchor="sub_id=12" w:history="1">
        <w:r>
          <w:rPr>
            <w:rStyle w:val="a3"/>
          </w:rPr>
          <w:t>Приложение П (обязательное). Показатели химического состава подземных и поверхностных вод и методы их лабораторных определений при инженерно-геол</w:t>
        </w:r>
        <w:r>
          <w:rPr>
            <w:rStyle w:val="a3"/>
          </w:rPr>
          <w:t>огических изысканиях</w:t>
        </w:r>
      </w:hyperlink>
    </w:p>
    <w:p w:rsidR="00000000" w:rsidRDefault="009A50AA">
      <w:pPr>
        <w:ind w:firstLine="426"/>
        <w:jc w:val="both"/>
      </w:pPr>
      <w:hyperlink r:id="rId28" w:anchor="sub_id=13" w:history="1">
        <w:r>
          <w:rPr>
            <w:rStyle w:val="a3"/>
          </w:rPr>
          <w:t xml:space="preserve">Приложение Р (информационное). Определение нормативных значений относительной просадочности просадочных грунтов </w:t>
        </w:r>
      </w:hyperlink>
    </w:p>
    <w:p w:rsidR="00000000" w:rsidRDefault="009A50AA">
      <w:pPr>
        <w:ind w:firstLine="426"/>
        <w:jc w:val="both"/>
      </w:pPr>
      <w:hyperlink r:id="rId29" w:anchor="sub_id=14" w:history="1">
        <w:r>
          <w:rPr>
            <w:rStyle w:val="a3"/>
          </w:rPr>
          <w:t>Приложение С (информационное). Определение нормативных значений</w:t>
        </w:r>
        <w:r>
          <w:rPr>
            <w:rStyle w:val="a3"/>
          </w:rPr>
          <w:t xml:space="preserve"> свободного набухания и давления набухания набухающих грунтов</w:t>
        </w:r>
      </w:hyperlink>
    </w:p>
    <w:p w:rsidR="00000000" w:rsidRDefault="009A50AA">
      <w:pPr>
        <w:ind w:firstLine="426"/>
        <w:jc w:val="both"/>
      </w:pPr>
      <w:hyperlink r:id="rId30" w:anchor="sub_id=15" w:history="1">
        <w:r>
          <w:rPr>
            <w:rStyle w:val="a3"/>
          </w:rPr>
          <w:t>Приложение Т (информационное). Исследования органо-минеральных и органических грунтов</w:t>
        </w:r>
      </w:hyperlink>
    </w:p>
    <w:p w:rsidR="00000000" w:rsidRDefault="009A50AA">
      <w:pPr>
        <w:ind w:firstLine="426"/>
        <w:jc w:val="both"/>
      </w:pPr>
      <w:hyperlink r:id="rId31" w:anchor="sub_id=16" w:history="1">
        <w:r>
          <w:rPr>
            <w:rStyle w:val="a3"/>
          </w:rPr>
          <w:t>Приложение У (информационное). Определение физико-механических характеристик засоленных грунтов</w:t>
        </w:r>
      </w:hyperlink>
    </w:p>
    <w:p w:rsidR="00000000" w:rsidRDefault="009A50AA">
      <w:pPr>
        <w:ind w:firstLine="426"/>
        <w:jc w:val="both"/>
      </w:pPr>
      <w:hyperlink r:id="rId32" w:anchor="sub_id=17" w:history="1">
        <w:r>
          <w:rPr>
            <w:rStyle w:val="a3"/>
          </w:rPr>
          <w:t>Приложение Ф (информационное</w:t>
        </w:r>
        <w:r>
          <w:rPr>
            <w:rStyle w:val="a3"/>
          </w:rPr>
          <w:t>). Определение физико-механических характеристик основных разновидностей элювиальных грунтов</w:t>
        </w:r>
      </w:hyperlink>
    </w:p>
    <w:p w:rsidR="00000000" w:rsidRDefault="009A50AA">
      <w:pPr>
        <w:ind w:firstLine="426"/>
        <w:jc w:val="both"/>
      </w:pPr>
      <w:hyperlink r:id="rId33" w:anchor="sub_id=18" w:history="1">
        <w:r>
          <w:rPr>
            <w:rStyle w:val="a3"/>
          </w:rPr>
          <w:t>Приложение X (информационное). Определение физико-механических характеристик основн</w:t>
        </w:r>
        <w:r>
          <w:rPr>
            <w:rStyle w:val="a3"/>
          </w:rPr>
          <w:t>ых разновидностей техногенных грунтов</w:t>
        </w:r>
      </w:hyperlink>
    </w:p>
    <w:p w:rsidR="00000000" w:rsidRDefault="009A50AA">
      <w:pPr>
        <w:ind w:firstLine="426"/>
        <w:jc w:val="both"/>
      </w:pPr>
      <w:hyperlink r:id="rId34" w:anchor="sub_id=19" w:history="1">
        <w:r>
          <w:rPr>
            <w:rStyle w:val="a3"/>
          </w:rPr>
          <w:t>Приложение Ц (информационное). Схемы описания опасных склоновых процессов</w:t>
        </w:r>
      </w:hyperlink>
    </w:p>
    <w:p w:rsidR="00000000" w:rsidRDefault="009A50AA">
      <w:pPr>
        <w:ind w:firstLine="426"/>
        <w:jc w:val="both"/>
      </w:pPr>
      <w:hyperlink r:id="rId35" w:anchor="sub_id=20" w:history="1">
        <w:r>
          <w:rPr>
            <w:rStyle w:val="a3"/>
          </w:rPr>
          <w:t>Приложение Ш (информационное). Характеристика литологических типов карста</w:t>
        </w:r>
      </w:hyperlink>
    </w:p>
    <w:p w:rsidR="00000000" w:rsidRDefault="009A50AA">
      <w:pPr>
        <w:ind w:firstLine="426"/>
        <w:jc w:val="both"/>
      </w:pPr>
      <w:hyperlink r:id="rId36" w:anchor="sub_id=21" w:history="1">
        <w:r>
          <w:rPr>
            <w:rStyle w:val="a3"/>
          </w:rPr>
          <w:t>Приложение Щ (информационное). Основные характеристики, определяющие развитие подтопле</w:t>
        </w:r>
        <w:r>
          <w:rPr>
            <w:rStyle w:val="a3"/>
          </w:rPr>
          <w:t>ния на застроенных территориях</w:t>
        </w:r>
      </w:hyperlink>
      <w:r>
        <w:t xml:space="preserve"> </w:t>
      </w:r>
    </w:p>
    <w:p w:rsidR="00000000" w:rsidRDefault="009A50AA">
      <w:pPr>
        <w:ind w:firstLine="426"/>
        <w:jc w:val="both"/>
      </w:pPr>
      <w:hyperlink r:id="rId37" w:anchor="sub_id=22" w:history="1">
        <w:r>
          <w:rPr>
            <w:rStyle w:val="a3"/>
          </w:rPr>
          <w:t>Библиография</w:t>
        </w:r>
      </w:hyperlink>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Введение</w:t>
      </w:r>
    </w:p>
    <w:p w:rsidR="00000000" w:rsidRDefault="009A50AA">
      <w:pPr>
        <w:ind w:firstLine="426"/>
        <w:jc w:val="both"/>
      </w:pPr>
      <w:r>
        <w:t> </w:t>
      </w:r>
    </w:p>
    <w:p w:rsidR="00000000" w:rsidRDefault="009A50AA">
      <w:pPr>
        <w:ind w:firstLine="426"/>
        <w:jc w:val="both"/>
      </w:pPr>
      <w:r>
        <w:t>Настоящий свод правил разработан на основе положений технических регламентов Республики Казахстан «Требования к безо</w:t>
      </w:r>
      <w:r>
        <w:t>пасности зданий и сооружений, строительных материалов и изделий», строительных норм и действующих нормативно-технических документов Республики Казахстан.</w:t>
      </w:r>
    </w:p>
    <w:p w:rsidR="00000000" w:rsidRDefault="009A50AA">
      <w:pPr>
        <w:ind w:firstLine="426"/>
        <w:jc w:val="both"/>
      </w:pPr>
      <w:r>
        <w:t>Настоящий свод правил содержит общие технические требования к производству инженерно-геологических изы</w:t>
      </w:r>
      <w:r>
        <w:t>сканий. Технические требования регламентируют и детализируют состав, объемы, методы и технологию изыскательских работ, выполняемых на соответствующих этапах (стадиях) освоения и использования территории (проектирования, строительства, эксплуатации и ликвид</w:t>
      </w:r>
      <w:r>
        <w:t>ации предприятий, зданий и сооружений), в том числе в районах распространения специфических грунтов, развития опасных геологических и инженерно-геологических процессов и явлений.</w:t>
      </w:r>
    </w:p>
    <w:p w:rsidR="00000000" w:rsidRDefault="009A50AA">
      <w:pPr>
        <w:ind w:firstLine="426"/>
        <w:jc w:val="both"/>
      </w:pPr>
      <w:r>
        <w:t> </w:t>
      </w:r>
    </w:p>
    <w:p w:rsidR="00000000" w:rsidRDefault="009A50AA">
      <w:pPr>
        <w:ind w:firstLine="426"/>
        <w:jc w:val="both"/>
      </w:pPr>
      <w:r>
        <w:rPr>
          <w:b/>
          <w:bCs/>
        </w:rPr>
        <w:t> </w:t>
      </w:r>
    </w:p>
    <w:p w:rsidR="00000000" w:rsidRDefault="009A50AA">
      <w:pPr>
        <w:jc w:val="center"/>
      </w:pPr>
      <w:r>
        <w:rPr>
          <w:rStyle w:val="s1"/>
        </w:rPr>
        <w:t>1. Область применения</w:t>
      </w:r>
    </w:p>
    <w:p w:rsidR="00000000" w:rsidRDefault="009A50AA">
      <w:pPr>
        <w:ind w:firstLine="426"/>
        <w:jc w:val="both"/>
      </w:pPr>
      <w:r>
        <w:t> </w:t>
      </w:r>
    </w:p>
    <w:p w:rsidR="00000000" w:rsidRDefault="009A50AA">
      <w:pPr>
        <w:ind w:firstLine="426"/>
        <w:jc w:val="both"/>
      </w:pPr>
      <w:r>
        <w:t>Настоящий свод правил устанавливает состав, объем</w:t>
      </w:r>
      <w:r>
        <w:t>ы, методы и технологию производства инженерно-геологических изысканий и предназначен для применения юридическими и физическими лицами, осуществляющими деятельность в области инженерных изысканий для строительства на территории Республики Казахстан.</w:t>
      </w:r>
    </w:p>
    <w:p w:rsidR="00000000" w:rsidRDefault="009A50AA">
      <w:pPr>
        <w:ind w:firstLine="426"/>
        <w:jc w:val="both"/>
      </w:pPr>
      <w:r>
        <w:t>Настоящ</w:t>
      </w:r>
      <w:r>
        <w:t>ий свод правил распространяется на инженерно-геологические изыскания, выполняемых на соответствующих этапах (стадиях) освоения и использования территории (проектирования, строительства, эксплуатации и ликвидации предприятий, зданий и сооружений), в том чис</w:t>
      </w:r>
      <w:r>
        <w:t>ле в районах распространения специфических грунтов, развития опасных геологических и инженерно-геологических процессов и явлений.</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lastRenderedPageBreak/>
        <w:t>2. Нормативные ссылки</w:t>
      </w:r>
    </w:p>
    <w:p w:rsidR="00000000" w:rsidRDefault="009A50AA">
      <w:pPr>
        <w:ind w:firstLine="426"/>
        <w:jc w:val="both"/>
      </w:pPr>
      <w:r>
        <w:t> </w:t>
      </w:r>
    </w:p>
    <w:p w:rsidR="00000000" w:rsidRDefault="009A50AA">
      <w:pPr>
        <w:ind w:firstLine="426"/>
        <w:jc w:val="both"/>
      </w:pPr>
      <w:r>
        <w:t>Для применения настоящего свода правил необходимы следующие ссылочные нормативные документы:</w:t>
      </w:r>
    </w:p>
    <w:p w:rsidR="00000000" w:rsidRDefault="009A50AA">
      <w:pPr>
        <w:ind w:firstLine="426"/>
        <w:jc w:val="both"/>
      </w:pPr>
      <w:hyperlink r:id="rId38" w:history="1">
        <w:r>
          <w:rPr>
            <w:rStyle w:val="a3"/>
          </w:rPr>
          <w:t>СП РК 1.02-101-2014</w:t>
        </w:r>
      </w:hyperlink>
      <w:r>
        <w:t xml:space="preserve"> Инженерно-геодезические изыскания для строительства. Основные положения.</w:t>
      </w:r>
    </w:p>
    <w:p w:rsidR="00000000" w:rsidRDefault="009A50AA">
      <w:pPr>
        <w:ind w:firstLine="426"/>
        <w:jc w:val="both"/>
      </w:pPr>
      <w:hyperlink r:id="rId39" w:history="1">
        <w:r>
          <w:rPr>
            <w:rStyle w:val="a3"/>
          </w:rPr>
          <w:t>СП РК 1.02-104-2014</w:t>
        </w:r>
      </w:hyperlink>
      <w:r>
        <w:t xml:space="preserve"> </w:t>
      </w:r>
      <w:r>
        <w:t>Инженерные изыскания для строительства. Сейсмическое микрозонирование. Общие положения.</w:t>
      </w:r>
    </w:p>
    <w:p w:rsidR="00000000" w:rsidRDefault="009A50AA">
      <w:pPr>
        <w:ind w:firstLine="426"/>
        <w:jc w:val="both"/>
      </w:pPr>
      <w:hyperlink r:id="rId40" w:history="1">
        <w:r>
          <w:rPr>
            <w:rStyle w:val="a3"/>
          </w:rPr>
          <w:t>СП РК 1.03-106-2012</w:t>
        </w:r>
      </w:hyperlink>
      <w:r>
        <w:t xml:space="preserve"> Охрана труда и техника безопасности в строительстве.</w:t>
      </w:r>
    </w:p>
    <w:p w:rsidR="00000000" w:rsidRDefault="009A50AA">
      <w:pPr>
        <w:ind w:firstLine="426"/>
        <w:jc w:val="both"/>
      </w:pPr>
      <w:hyperlink r:id="rId41" w:history="1">
        <w:r>
          <w:rPr>
            <w:rStyle w:val="a3"/>
          </w:rPr>
          <w:t>СП РК 2.03-102-2012</w:t>
        </w:r>
      </w:hyperlink>
      <w:r>
        <w:t xml:space="preserve"> Инженерная и защита в зонах затопления и подтопления.</w:t>
      </w:r>
    </w:p>
    <w:p w:rsidR="00000000" w:rsidRDefault="009A50AA">
      <w:pPr>
        <w:ind w:firstLine="426"/>
        <w:jc w:val="both"/>
      </w:pPr>
      <w:r>
        <w:t>СП РК 3.01-101-2013 Градостроительство. Планировка и застройка городских и сельских населенных пунктов.</w:t>
      </w:r>
    </w:p>
    <w:p w:rsidR="00000000" w:rsidRDefault="009A50AA">
      <w:pPr>
        <w:ind w:firstLine="426"/>
        <w:jc w:val="both"/>
      </w:pPr>
      <w:hyperlink r:id="rId42" w:history="1">
        <w:r>
          <w:rPr>
            <w:rStyle w:val="a3"/>
          </w:rPr>
          <w:t>СП РК 5.01-101-2013</w:t>
        </w:r>
      </w:hyperlink>
      <w:r>
        <w:t xml:space="preserve"> Земляные сооружения, основания и фундаменты.</w:t>
      </w:r>
    </w:p>
    <w:p w:rsidR="00000000" w:rsidRDefault="009A50AA">
      <w:pPr>
        <w:ind w:firstLine="426"/>
        <w:jc w:val="both"/>
      </w:pPr>
      <w:hyperlink r:id="rId43" w:history="1">
        <w:r>
          <w:rPr>
            <w:rStyle w:val="a3"/>
          </w:rPr>
          <w:t>СП РК 5.01-102-2013</w:t>
        </w:r>
      </w:hyperlink>
      <w:r>
        <w:t xml:space="preserve"> Основания зданий и сооружений.</w:t>
      </w:r>
    </w:p>
    <w:p w:rsidR="00000000" w:rsidRDefault="009A50AA">
      <w:pPr>
        <w:ind w:firstLine="426"/>
        <w:jc w:val="both"/>
      </w:pPr>
      <w:hyperlink r:id="rId44" w:history="1">
        <w:r>
          <w:rPr>
            <w:rStyle w:val="a3"/>
          </w:rPr>
          <w:t>СП РК 5.01-103-2013</w:t>
        </w:r>
      </w:hyperlink>
      <w:r>
        <w:t xml:space="preserve"> Свайные фундаменты.</w:t>
      </w:r>
    </w:p>
    <w:p w:rsidR="00000000" w:rsidRDefault="009A50AA">
      <w:pPr>
        <w:ind w:firstLine="426"/>
        <w:jc w:val="both"/>
      </w:pPr>
      <w:hyperlink r:id="rId45" w:history="1">
        <w:r>
          <w:rPr>
            <w:rStyle w:val="a3"/>
          </w:rPr>
          <w:t>ГОСТ 2.105-95</w:t>
        </w:r>
      </w:hyperlink>
      <w:r>
        <w:t xml:space="preserve"> Общие требования к текстовым документам.</w:t>
      </w:r>
    </w:p>
    <w:p w:rsidR="00000000" w:rsidRDefault="009A50AA">
      <w:pPr>
        <w:ind w:firstLine="426"/>
        <w:jc w:val="both"/>
      </w:pPr>
      <w:hyperlink r:id="rId46" w:history="1">
        <w:r>
          <w:rPr>
            <w:rStyle w:val="a3"/>
          </w:rPr>
          <w:t>ГОСТ 12.0.001-82</w:t>
        </w:r>
      </w:hyperlink>
      <w:r>
        <w:t>* С</w:t>
      </w:r>
      <w:r>
        <w:t>истема стандартов безопасности труда. Основные положения.</w:t>
      </w:r>
    </w:p>
    <w:p w:rsidR="00000000" w:rsidRDefault="009A50AA">
      <w:pPr>
        <w:ind w:firstLine="426"/>
        <w:jc w:val="both"/>
      </w:pPr>
      <w:hyperlink r:id="rId47" w:history="1">
        <w:r>
          <w:rPr>
            <w:rStyle w:val="a3"/>
          </w:rPr>
          <w:t>ГОСТ 21.302-96</w:t>
        </w:r>
      </w:hyperlink>
      <w:r>
        <w:t xml:space="preserve"> Система проектной документации, для строительства условные графические обозначения в документации по инженерно-геологи</w:t>
      </w:r>
      <w:r>
        <w:t>ческим изысканиям.</w:t>
      </w:r>
    </w:p>
    <w:p w:rsidR="00000000" w:rsidRDefault="009A50AA">
      <w:pPr>
        <w:ind w:firstLine="426"/>
        <w:jc w:val="both"/>
      </w:pPr>
      <w:r>
        <w:t>ГОСТ 1030-81 Вода хозяйственно-питьевого назначения. Полевые методы анализа.</w:t>
      </w:r>
    </w:p>
    <w:p w:rsidR="00000000" w:rsidRDefault="009A50AA">
      <w:pPr>
        <w:ind w:firstLine="426"/>
        <w:jc w:val="both"/>
      </w:pPr>
      <w:hyperlink r:id="rId48" w:history="1">
        <w:r>
          <w:rPr>
            <w:rStyle w:val="a3"/>
          </w:rPr>
          <w:t>ГОСТ 2874-82</w:t>
        </w:r>
      </w:hyperlink>
      <w:r>
        <w:t xml:space="preserve"> Вода питьевая. Гигиенические требования и контроль за качеством.</w:t>
      </w:r>
    </w:p>
    <w:p w:rsidR="00000000" w:rsidRDefault="009A50AA">
      <w:pPr>
        <w:ind w:firstLine="426"/>
        <w:jc w:val="both"/>
      </w:pPr>
      <w:hyperlink r:id="rId49" w:history="1">
        <w:r>
          <w:rPr>
            <w:rStyle w:val="a3"/>
          </w:rPr>
          <w:t>ГОСТ 3351-74</w:t>
        </w:r>
      </w:hyperlink>
      <w:r>
        <w:t xml:space="preserve"> Вода питьевая. Методы определения вкуса, запаха, цветности и мутности.</w:t>
      </w:r>
    </w:p>
    <w:p w:rsidR="00000000" w:rsidRDefault="009A50AA">
      <w:pPr>
        <w:ind w:firstLine="426"/>
        <w:jc w:val="both"/>
      </w:pPr>
      <w:hyperlink r:id="rId50" w:history="1">
        <w:r>
          <w:rPr>
            <w:rStyle w:val="a3"/>
          </w:rPr>
          <w:t>ГОСТ 4011-72</w:t>
        </w:r>
      </w:hyperlink>
      <w:r>
        <w:t xml:space="preserve"> Вода питьевая. Методы измерения массовой конце</w:t>
      </w:r>
      <w:r>
        <w:t>нтрации общего железа.</w:t>
      </w:r>
    </w:p>
    <w:p w:rsidR="00000000" w:rsidRDefault="009A50AA">
      <w:pPr>
        <w:ind w:firstLine="426"/>
        <w:jc w:val="both"/>
      </w:pPr>
      <w:hyperlink r:id="rId51" w:history="1">
        <w:r>
          <w:rPr>
            <w:rStyle w:val="a3"/>
          </w:rPr>
          <w:t>ГОСТ 4151-72</w:t>
        </w:r>
      </w:hyperlink>
      <w:r>
        <w:t xml:space="preserve"> Вода питьевая. Методы определения общей жесткости.</w:t>
      </w:r>
    </w:p>
    <w:p w:rsidR="00000000" w:rsidRDefault="009A50AA">
      <w:pPr>
        <w:ind w:firstLine="426"/>
        <w:jc w:val="both"/>
      </w:pPr>
      <w:hyperlink r:id="rId52" w:history="1">
        <w:r>
          <w:rPr>
            <w:rStyle w:val="a3"/>
          </w:rPr>
          <w:t>ГОСТ 4192-82</w:t>
        </w:r>
      </w:hyperlink>
      <w:r>
        <w:t xml:space="preserve"> Вода питьевая. Методы опре</w:t>
      </w:r>
      <w:r>
        <w:t>деления минеральных азотсодержащих веществ.</w:t>
      </w:r>
    </w:p>
    <w:p w:rsidR="00000000" w:rsidRDefault="009A50AA">
      <w:pPr>
        <w:ind w:firstLine="426"/>
        <w:jc w:val="both"/>
      </w:pPr>
      <w:hyperlink r:id="rId53" w:history="1">
        <w:r>
          <w:rPr>
            <w:rStyle w:val="a3"/>
          </w:rPr>
          <w:t>ГОСТ 4245-72</w:t>
        </w:r>
      </w:hyperlink>
      <w:r>
        <w:t xml:space="preserve"> Вода питьевая. Методы определения содержания хлоридов.</w:t>
      </w:r>
    </w:p>
    <w:p w:rsidR="00000000" w:rsidRDefault="009A50AA">
      <w:pPr>
        <w:ind w:firstLine="426"/>
        <w:jc w:val="both"/>
      </w:pPr>
      <w:hyperlink r:id="rId54" w:history="1">
        <w:r>
          <w:rPr>
            <w:rStyle w:val="a3"/>
          </w:rPr>
          <w:t>ГОСТ 4386-89</w:t>
        </w:r>
      </w:hyperlink>
      <w:r>
        <w:t xml:space="preserve"> В</w:t>
      </w:r>
      <w:r>
        <w:t>ода питьевая. Методы определения массовой концентрации фторидов.</w:t>
      </w:r>
    </w:p>
    <w:p w:rsidR="00000000" w:rsidRDefault="009A50AA">
      <w:pPr>
        <w:ind w:firstLine="426"/>
        <w:jc w:val="both"/>
      </w:pPr>
      <w:hyperlink r:id="rId55" w:history="1">
        <w:r>
          <w:rPr>
            <w:rStyle w:val="a3"/>
          </w:rPr>
          <w:t>ГОСТ 4389-72</w:t>
        </w:r>
      </w:hyperlink>
      <w:r>
        <w:t xml:space="preserve"> Вода питьевая. Методы определения содержания сульфатов.</w:t>
      </w:r>
    </w:p>
    <w:p w:rsidR="00000000" w:rsidRDefault="009A50AA">
      <w:pPr>
        <w:ind w:firstLine="426"/>
        <w:jc w:val="both"/>
      </w:pPr>
      <w:hyperlink r:id="rId56" w:history="1">
        <w:r>
          <w:rPr>
            <w:rStyle w:val="a3"/>
          </w:rPr>
          <w:t>ГОСТ 5180-84</w:t>
        </w:r>
      </w:hyperlink>
      <w:r>
        <w:t xml:space="preserve"> Методы лабораторного определения физических характеристик.</w:t>
      </w:r>
    </w:p>
    <w:p w:rsidR="00000000" w:rsidRDefault="009A50AA">
      <w:pPr>
        <w:ind w:firstLine="426"/>
        <w:jc w:val="both"/>
      </w:pPr>
      <w:hyperlink r:id="rId57" w:history="1">
        <w:r>
          <w:rPr>
            <w:rStyle w:val="a3"/>
          </w:rPr>
          <w:t>ГОСТ 5686-94</w:t>
        </w:r>
      </w:hyperlink>
      <w:r>
        <w:t xml:space="preserve"> Грунты. Методы полевых испытаний сваями.</w:t>
      </w:r>
    </w:p>
    <w:p w:rsidR="00000000" w:rsidRDefault="009A50AA">
      <w:pPr>
        <w:ind w:firstLine="426"/>
        <w:jc w:val="both"/>
      </w:pPr>
      <w:r>
        <w:t>ГОСТ 10650-86 Торф. Метод определения степени разложения.</w:t>
      </w:r>
    </w:p>
    <w:p w:rsidR="00000000" w:rsidRDefault="009A50AA">
      <w:pPr>
        <w:ind w:firstLine="426"/>
        <w:jc w:val="both"/>
      </w:pPr>
      <w:r>
        <w:t>ГОСТ 11305-83 Торф. Методы определения влаги.</w:t>
      </w:r>
    </w:p>
    <w:p w:rsidR="00000000" w:rsidRDefault="009A50AA">
      <w:pPr>
        <w:ind w:firstLine="426"/>
        <w:jc w:val="both"/>
      </w:pPr>
      <w:r>
        <w:t>ГОСТ 11306-94 Торф. Методы определения зольности.</w:t>
      </w:r>
    </w:p>
    <w:p w:rsidR="00000000" w:rsidRDefault="009A50AA">
      <w:pPr>
        <w:ind w:firstLine="426"/>
        <w:jc w:val="both"/>
      </w:pPr>
      <w:hyperlink r:id="rId58" w:history="1">
        <w:r>
          <w:rPr>
            <w:rStyle w:val="a3"/>
          </w:rPr>
          <w:t>ГОСТ 12071-2000</w:t>
        </w:r>
      </w:hyperlink>
      <w:r>
        <w:t xml:space="preserve"> </w:t>
      </w:r>
      <w:r>
        <w:t>Грунты. Отбор, упаковка, транспортирование и хранение образцов</w:t>
      </w:r>
    </w:p>
    <w:p w:rsidR="00000000" w:rsidRDefault="009A50AA">
      <w:pPr>
        <w:ind w:firstLine="426"/>
        <w:jc w:val="both"/>
      </w:pPr>
      <w:hyperlink r:id="rId59" w:history="1">
        <w:r>
          <w:rPr>
            <w:rStyle w:val="a3"/>
          </w:rPr>
          <w:t>ГОСТ 12248-96</w:t>
        </w:r>
      </w:hyperlink>
      <w:r>
        <w:t xml:space="preserve"> Методы лабораторного определения характеристик прочности и деформируемости.</w:t>
      </w:r>
    </w:p>
    <w:p w:rsidR="00000000" w:rsidRDefault="009A50AA">
      <w:pPr>
        <w:ind w:firstLine="426"/>
        <w:jc w:val="both"/>
      </w:pPr>
      <w:hyperlink r:id="rId60" w:history="1">
        <w:r>
          <w:rPr>
            <w:rStyle w:val="a3"/>
          </w:rPr>
          <w:t>ГОСТ 12536-79</w:t>
        </w:r>
      </w:hyperlink>
      <w:r>
        <w:t xml:space="preserve"> Грунты. Методы лабораторного определения зернового (гранулометрического) и микроагрегатного состава.</w:t>
      </w:r>
    </w:p>
    <w:p w:rsidR="00000000" w:rsidRDefault="009A50AA">
      <w:pPr>
        <w:ind w:firstLine="426"/>
        <w:jc w:val="both"/>
      </w:pPr>
      <w:hyperlink r:id="rId61" w:history="1">
        <w:r>
          <w:rPr>
            <w:rStyle w:val="a3"/>
          </w:rPr>
          <w:t>ГОСТ 18164-72</w:t>
        </w:r>
      </w:hyperlink>
      <w:r>
        <w:t xml:space="preserve"> Вода питьевая. Метод определения со</w:t>
      </w:r>
      <w:r>
        <w:t>держания сухого остатка.</w:t>
      </w:r>
    </w:p>
    <w:p w:rsidR="00000000" w:rsidRDefault="009A50AA">
      <w:pPr>
        <w:ind w:firstLine="426"/>
        <w:jc w:val="both"/>
      </w:pPr>
      <w:hyperlink r:id="rId62" w:history="1">
        <w:r>
          <w:rPr>
            <w:rStyle w:val="a3"/>
          </w:rPr>
          <w:t>ГОСТ 18826-73</w:t>
        </w:r>
      </w:hyperlink>
      <w:r>
        <w:t xml:space="preserve"> Вода питьевая. Методы определения содержания нитратов.</w:t>
      </w:r>
    </w:p>
    <w:p w:rsidR="00000000" w:rsidRDefault="009A50AA">
      <w:pPr>
        <w:ind w:firstLine="426"/>
        <w:jc w:val="both"/>
      </w:pPr>
      <w:hyperlink r:id="rId63" w:history="1">
        <w:r>
          <w:rPr>
            <w:rStyle w:val="a3"/>
          </w:rPr>
          <w:t>ГОСТ 19912-2001</w:t>
        </w:r>
      </w:hyperlink>
      <w:r>
        <w:t xml:space="preserve"> Грунты. Методы полевых испытаний статическим и динамическим зондированием.</w:t>
      </w:r>
    </w:p>
    <w:p w:rsidR="00000000" w:rsidRDefault="009A50AA">
      <w:pPr>
        <w:ind w:firstLine="426"/>
        <w:jc w:val="both"/>
      </w:pPr>
      <w:hyperlink r:id="rId64" w:history="1">
        <w:r>
          <w:rPr>
            <w:rStyle w:val="a3"/>
          </w:rPr>
          <w:t>ГОСТ 20276-99</w:t>
        </w:r>
      </w:hyperlink>
      <w:r>
        <w:t xml:space="preserve"> Грунты. Метод определ</w:t>
      </w:r>
      <w:r>
        <w:t>ения характеристик прочности и деформируемости.</w:t>
      </w:r>
    </w:p>
    <w:p w:rsidR="00000000" w:rsidRDefault="009A50AA">
      <w:pPr>
        <w:ind w:firstLine="426"/>
        <w:jc w:val="both"/>
      </w:pPr>
      <w:hyperlink r:id="rId65" w:history="1">
        <w:r>
          <w:rPr>
            <w:rStyle w:val="a3"/>
          </w:rPr>
          <w:t>ГОСТ 21719-80</w:t>
        </w:r>
      </w:hyperlink>
      <w:r>
        <w:t xml:space="preserve"> Грунты. Методы полевых испытаний на срез в скважинах и в массиве.</w:t>
      </w:r>
    </w:p>
    <w:p w:rsidR="00000000" w:rsidRDefault="009A50AA">
      <w:pPr>
        <w:ind w:firstLine="426"/>
        <w:jc w:val="both"/>
      </w:pPr>
      <w:r>
        <w:t>ГОСТ 21153.2-86 Породы горные. Методы определения предела прочн</w:t>
      </w:r>
      <w:r>
        <w:t>ости при одноосном сжатии.</w:t>
      </w:r>
    </w:p>
    <w:p w:rsidR="00000000" w:rsidRDefault="009A50AA">
      <w:pPr>
        <w:ind w:firstLine="426"/>
        <w:jc w:val="both"/>
      </w:pPr>
      <w:hyperlink r:id="rId66" w:history="1">
        <w:r>
          <w:rPr>
            <w:rStyle w:val="a3"/>
          </w:rPr>
          <w:t>ГОСТ 22733-77</w:t>
        </w:r>
      </w:hyperlink>
      <w:r>
        <w:t xml:space="preserve"> Грунты. Метод лабораторного определения максимальной плотности.</w:t>
      </w:r>
    </w:p>
    <w:p w:rsidR="00000000" w:rsidRDefault="009A50AA">
      <w:pPr>
        <w:ind w:firstLine="426"/>
        <w:jc w:val="both"/>
      </w:pPr>
      <w:hyperlink r:id="rId67" w:history="1">
        <w:r>
          <w:rPr>
            <w:rStyle w:val="a3"/>
          </w:rPr>
          <w:t>ГОСТ 23161-78</w:t>
        </w:r>
      </w:hyperlink>
      <w:r>
        <w:t xml:space="preserve"> Грунты.</w:t>
      </w:r>
      <w:r>
        <w:t xml:space="preserve"> Метод лабораторного определения характеристик просадочности.</w:t>
      </w:r>
    </w:p>
    <w:p w:rsidR="00000000" w:rsidRDefault="009A50AA">
      <w:pPr>
        <w:ind w:firstLine="426"/>
        <w:jc w:val="both"/>
      </w:pPr>
      <w:hyperlink r:id="rId68" w:history="1">
        <w:r>
          <w:rPr>
            <w:rStyle w:val="a3"/>
          </w:rPr>
          <w:t>ГОСТ 23278-78</w:t>
        </w:r>
      </w:hyperlink>
      <w:r>
        <w:t xml:space="preserve"> Грунты. Методы полевых испытаний проницаемости.</w:t>
      </w:r>
    </w:p>
    <w:p w:rsidR="00000000" w:rsidRDefault="009A50AA">
      <w:pPr>
        <w:ind w:firstLine="426"/>
        <w:jc w:val="both"/>
      </w:pPr>
      <w:hyperlink r:id="rId69" w:history="1">
        <w:r>
          <w:rPr>
            <w:rStyle w:val="a3"/>
          </w:rPr>
          <w:t>ГО</w:t>
        </w:r>
        <w:r>
          <w:rPr>
            <w:rStyle w:val="a3"/>
          </w:rPr>
          <w:t>СТ 23740-79</w:t>
        </w:r>
      </w:hyperlink>
      <w:r>
        <w:t xml:space="preserve"> Грунты. Методы лабораторного определения содержания органических веществ.</w:t>
      </w:r>
    </w:p>
    <w:p w:rsidR="00000000" w:rsidRDefault="009A50AA">
      <w:pPr>
        <w:ind w:firstLine="426"/>
        <w:jc w:val="both"/>
      </w:pPr>
      <w:hyperlink r:id="rId70" w:history="1">
        <w:r>
          <w:rPr>
            <w:rStyle w:val="a3"/>
          </w:rPr>
          <w:t>ГОСТ 23741-79</w:t>
        </w:r>
      </w:hyperlink>
      <w:r>
        <w:t xml:space="preserve"> Грунты. Методы полевых испытаний на срез в горных выработках.</w:t>
      </w:r>
    </w:p>
    <w:p w:rsidR="00000000" w:rsidRDefault="009A50AA">
      <w:pPr>
        <w:ind w:firstLine="426"/>
        <w:jc w:val="both"/>
      </w:pPr>
      <w:hyperlink r:id="rId71" w:history="1">
        <w:r>
          <w:rPr>
            <w:rStyle w:val="a3"/>
          </w:rPr>
          <w:t>ГОСТ 24143-80</w:t>
        </w:r>
      </w:hyperlink>
      <w:r>
        <w:t xml:space="preserve"> Грунты. Методы лабораторного определения характеристик набухания и усадки.</w:t>
      </w:r>
    </w:p>
    <w:p w:rsidR="00000000" w:rsidRDefault="009A50AA">
      <w:pPr>
        <w:ind w:firstLine="426"/>
        <w:jc w:val="both"/>
      </w:pPr>
      <w:r>
        <w:t>ГОСТ 24481-80 Вода питьевая. Отбор проб.</w:t>
      </w:r>
    </w:p>
    <w:p w:rsidR="00000000" w:rsidRDefault="009A50AA">
      <w:pPr>
        <w:ind w:firstLine="426"/>
        <w:jc w:val="both"/>
      </w:pPr>
      <w:hyperlink r:id="rId72" w:history="1">
        <w:r>
          <w:rPr>
            <w:rStyle w:val="a3"/>
          </w:rPr>
          <w:t>ГОСТ 24846-81</w:t>
        </w:r>
      </w:hyperlink>
      <w:r>
        <w:t xml:space="preserve"> Грунты. Мет</w:t>
      </w:r>
      <w:r>
        <w:t>оды измерений деформаций зданий и сооружений.</w:t>
      </w:r>
    </w:p>
    <w:p w:rsidR="00000000" w:rsidRDefault="009A50AA">
      <w:pPr>
        <w:ind w:firstLine="426"/>
        <w:jc w:val="both"/>
      </w:pPr>
      <w:hyperlink r:id="rId73" w:history="1">
        <w:r>
          <w:rPr>
            <w:rStyle w:val="a3"/>
          </w:rPr>
          <w:t>ГОСТ 25100-95</w:t>
        </w:r>
      </w:hyperlink>
      <w:r>
        <w:t xml:space="preserve"> Грунты. Классификация.</w:t>
      </w:r>
    </w:p>
    <w:p w:rsidR="00000000" w:rsidRDefault="009A50AA">
      <w:pPr>
        <w:ind w:firstLine="426"/>
        <w:jc w:val="both"/>
      </w:pPr>
      <w:hyperlink r:id="rId74" w:history="1">
        <w:r>
          <w:rPr>
            <w:rStyle w:val="a3"/>
          </w:rPr>
          <w:t>ГОСТ 25584-90</w:t>
        </w:r>
      </w:hyperlink>
      <w:r>
        <w:t xml:space="preserve"> Грунты. Методы лабораторного о</w:t>
      </w:r>
      <w:r>
        <w:t>пределения коэффициента фильтрации.</w:t>
      </w:r>
    </w:p>
    <w:p w:rsidR="00000000" w:rsidRDefault="009A50AA">
      <w:pPr>
        <w:ind w:firstLine="426"/>
        <w:jc w:val="both"/>
      </w:pPr>
      <w:hyperlink r:id="rId75" w:history="1">
        <w:r>
          <w:rPr>
            <w:rStyle w:val="a3"/>
          </w:rPr>
          <w:t>ГОСТ 26447-85</w:t>
        </w:r>
      </w:hyperlink>
      <w:r>
        <w:t xml:space="preserve"> Породы горные. Метод определения механических свойств глинистых пород при одноосном сжатии.</w:t>
      </w:r>
    </w:p>
    <w:p w:rsidR="00000000" w:rsidRDefault="009A50AA">
      <w:pPr>
        <w:ind w:firstLine="426"/>
        <w:jc w:val="both"/>
      </w:pPr>
      <w:hyperlink r:id="rId76" w:history="1">
        <w:r>
          <w:rPr>
            <w:rStyle w:val="a3"/>
          </w:rPr>
          <w:t>ГОСТ 27751-88</w:t>
        </w:r>
      </w:hyperlink>
      <w:r>
        <w:t xml:space="preserve"> Надежность строительных конструкций и оснований. Основные положения по расчету.</w:t>
      </w:r>
    </w:p>
    <w:p w:rsidR="00000000" w:rsidRDefault="009A50AA">
      <w:pPr>
        <w:ind w:firstLine="426"/>
        <w:jc w:val="both"/>
      </w:pPr>
      <w:hyperlink r:id="rId77" w:history="1">
        <w:r>
          <w:rPr>
            <w:rStyle w:val="a3"/>
          </w:rPr>
          <w:t>ГОСТ 28985-91</w:t>
        </w:r>
      </w:hyperlink>
      <w:r>
        <w:t xml:space="preserve"> </w:t>
      </w:r>
      <w:r>
        <w:t>Породы горные. Метод определения деформационных характеристик при одноосном сжатии.</w:t>
      </w:r>
    </w:p>
    <w:p w:rsidR="00000000" w:rsidRDefault="009A50AA">
      <w:pPr>
        <w:ind w:firstLine="426"/>
        <w:jc w:val="both"/>
      </w:pPr>
      <w:hyperlink r:id="rId78" w:history="1">
        <w:r>
          <w:rPr>
            <w:rStyle w:val="a3"/>
          </w:rPr>
          <w:t>ГОСТ 30416-96</w:t>
        </w:r>
      </w:hyperlink>
      <w:r>
        <w:t xml:space="preserve"> Грунты. Лабораторные испытания. Общие положения.</w:t>
      </w:r>
    </w:p>
    <w:p w:rsidR="00000000" w:rsidRDefault="009A50AA">
      <w:pPr>
        <w:ind w:firstLine="426"/>
        <w:jc w:val="both"/>
      </w:pPr>
      <w:r>
        <w:rPr>
          <w:b/>
          <w:bCs/>
        </w:rPr>
        <w:t> </w:t>
      </w:r>
    </w:p>
    <w:p w:rsidR="00000000" w:rsidRDefault="009A50AA">
      <w:pPr>
        <w:ind w:firstLine="426"/>
        <w:jc w:val="both"/>
      </w:pPr>
      <w:r>
        <w:rPr>
          <w:b/>
          <w:bCs/>
        </w:rPr>
        <w:t>Примечание</w:t>
      </w:r>
      <w:r>
        <w:t>. При пользовании настоящим свод</w:t>
      </w:r>
      <w:r>
        <w:t>ом правил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w:t>
      </w:r>
      <w:r>
        <w:t>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w:t>
      </w:r>
      <w:r>
        <w:t>ный документ отменен без замены, то положение, в котором дана ссылка на него, применяется в части, не затрагивающей эту ссылку.</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3. Термины и определения</w:t>
      </w:r>
    </w:p>
    <w:p w:rsidR="00000000" w:rsidRDefault="009A50AA">
      <w:pPr>
        <w:ind w:firstLine="426"/>
        <w:jc w:val="both"/>
      </w:pPr>
      <w:r>
        <w:t> </w:t>
      </w:r>
    </w:p>
    <w:p w:rsidR="00000000" w:rsidRDefault="009A50AA">
      <w:pPr>
        <w:ind w:firstLine="426"/>
        <w:jc w:val="both"/>
      </w:pPr>
      <w:r>
        <w:t>В настоящем своде правил применены следующие термины с соответствующими определениями:</w:t>
      </w:r>
    </w:p>
    <w:p w:rsidR="00000000" w:rsidRDefault="009A50AA">
      <w:pPr>
        <w:ind w:firstLine="426"/>
        <w:jc w:val="both"/>
      </w:pPr>
      <w:r>
        <w:t xml:space="preserve">3.1 </w:t>
      </w:r>
      <w:r>
        <w:rPr>
          <w:b/>
          <w:bCs/>
        </w:rPr>
        <w:t>Геолог</w:t>
      </w:r>
      <w:r>
        <w:rPr>
          <w:b/>
          <w:bCs/>
        </w:rPr>
        <w:t xml:space="preserve">ическая среда: </w:t>
      </w:r>
      <w:r>
        <w:t>Верхняя часть литосферы, представляющая собой многокомпонентную динамическую систему (горные породы, подземные воды, газы, физические поля - тепловые, гравитационные, электромагнитные), в пределах которой осуществляется инженерно-хозяйственн</w:t>
      </w:r>
      <w:r>
        <w:t>ая (в том числе инженерно-строительная) деятельность.</w:t>
      </w:r>
    </w:p>
    <w:p w:rsidR="00000000" w:rsidRDefault="009A50AA">
      <w:pPr>
        <w:ind w:firstLine="426"/>
        <w:jc w:val="both"/>
      </w:pPr>
      <w:r>
        <w:t xml:space="preserve">3.2 </w:t>
      </w:r>
      <w:r>
        <w:rPr>
          <w:b/>
          <w:bCs/>
        </w:rPr>
        <w:t xml:space="preserve">Инженерно-геологические условия: </w:t>
      </w:r>
      <w:r>
        <w:t>Совокупность характеристик компонентов геологической среды исследуемой территории (рельефа, состава и состояния горных пород, условий их залегания и свойств, включая</w:t>
      </w:r>
      <w:r>
        <w:t xml:space="preserve"> подземные воды, геологических и инженерно-геологических процессов и явлений), влияющих на условия проектирования и строительства, а также на эксплуатацию инженерных сооружений соответствующего назначения.</w:t>
      </w:r>
    </w:p>
    <w:p w:rsidR="00000000" w:rsidRDefault="009A50AA">
      <w:pPr>
        <w:ind w:firstLine="426"/>
        <w:jc w:val="both"/>
      </w:pPr>
      <w:r>
        <w:t xml:space="preserve">3.3 </w:t>
      </w:r>
      <w:r>
        <w:rPr>
          <w:b/>
          <w:bCs/>
        </w:rPr>
        <w:t xml:space="preserve">Геологический процесс: </w:t>
      </w:r>
      <w:r>
        <w:t>Изменение состояния компонентов геологической среды во времени и в пространстве под воздействием природных факторов.</w:t>
      </w:r>
    </w:p>
    <w:p w:rsidR="00000000" w:rsidRDefault="009A50AA">
      <w:pPr>
        <w:ind w:firstLine="426"/>
        <w:jc w:val="both"/>
      </w:pPr>
      <w:r>
        <w:t xml:space="preserve">3.4 </w:t>
      </w:r>
      <w:r>
        <w:rPr>
          <w:b/>
          <w:bCs/>
        </w:rPr>
        <w:t xml:space="preserve">Инженерно-геологический процесс: </w:t>
      </w:r>
      <w:r>
        <w:t>Изменение состояния компонентов геологической среды во времени и в пространстве под воздействием техно</w:t>
      </w:r>
      <w:r>
        <w:t>генных факторов.</w:t>
      </w:r>
    </w:p>
    <w:p w:rsidR="00000000" w:rsidRDefault="009A50AA">
      <w:pPr>
        <w:ind w:firstLine="426"/>
        <w:jc w:val="both"/>
      </w:pPr>
      <w:r>
        <w:lastRenderedPageBreak/>
        <w:t xml:space="preserve">3.5 </w:t>
      </w:r>
      <w:r>
        <w:rPr>
          <w:b/>
          <w:bCs/>
        </w:rPr>
        <w:t xml:space="preserve">Инженерно-геологическое строение: </w:t>
      </w:r>
      <w:r>
        <w:t>Совокупность характеристик компонентов геологической среды исследуемой территории (рельефа, состава и состояния горных пород, условий их залегания и свойств, включая подземные воды, геологических и инж</w:t>
      </w:r>
      <w:r>
        <w:t>енерно-геологических процессов и явлений), влияющих на условия проектирования и строительства, а также на эксплуатацию инженерных сооружений соответствующего назначения.</w:t>
      </w:r>
    </w:p>
    <w:p w:rsidR="00000000" w:rsidRDefault="009A50AA">
      <w:pPr>
        <w:ind w:firstLine="426"/>
        <w:jc w:val="both"/>
      </w:pPr>
      <w:r>
        <w:t xml:space="preserve">3.6 </w:t>
      </w:r>
      <w:r>
        <w:rPr>
          <w:b/>
          <w:bCs/>
        </w:rPr>
        <w:t xml:space="preserve">Инженерно-геологические модели: </w:t>
      </w:r>
      <w:r>
        <w:t>являются одним из вариантов представления природны</w:t>
      </w:r>
      <w:r>
        <w:t>х геологических объектов и возникают как результат использования материалов архивов, баз данных и опыта специалистов. Обязательные условия инженерно-геологических моделей - выделение объектов, постановка задач, вероятностная оценка полученных результатов.</w:t>
      </w:r>
    </w:p>
    <w:p w:rsidR="00000000" w:rsidRDefault="009A50AA">
      <w:pPr>
        <w:ind w:firstLine="426"/>
        <w:jc w:val="both"/>
      </w:pPr>
      <w:r>
        <w:t xml:space="preserve">3.7 </w:t>
      </w:r>
      <w:r>
        <w:rPr>
          <w:b/>
          <w:bCs/>
        </w:rPr>
        <w:t xml:space="preserve">Категория сложности инженерно-геологических условий: </w:t>
      </w:r>
      <w:r>
        <w:t>Условная классификация геологической среды по совокупности факторов инженерно-геологических условий, определяющих сложность изучения исследуемой территории и выполнение различного состава и объемов и</w:t>
      </w:r>
      <w:r>
        <w:t>зыскательских работ.</w:t>
      </w:r>
    </w:p>
    <w:p w:rsidR="00000000" w:rsidRDefault="009A50AA">
      <w:pPr>
        <w:ind w:firstLine="426"/>
        <w:jc w:val="both"/>
      </w:pPr>
      <w:r>
        <w:t xml:space="preserve">3.8 </w:t>
      </w:r>
      <w:r>
        <w:rPr>
          <w:b/>
          <w:bCs/>
        </w:rPr>
        <w:t xml:space="preserve">Геотехническая категория объекта строительства: </w:t>
      </w:r>
      <w:r>
        <w:t>Категория сложности строительства объекта, определяемая в зависимости от его уровня ответственности и сложности инженерно-геологических условий.</w:t>
      </w:r>
    </w:p>
    <w:p w:rsidR="00000000" w:rsidRDefault="009A50AA">
      <w:pPr>
        <w:ind w:firstLine="426"/>
        <w:jc w:val="both"/>
      </w:pPr>
      <w:r>
        <w:t xml:space="preserve">3.9 </w:t>
      </w:r>
      <w:r>
        <w:rPr>
          <w:b/>
          <w:bCs/>
        </w:rPr>
        <w:t xml:space="preserve">Геотехнический мониторинг: </w:t>
      </w:r>
      <w:r>
        <w:t>Система</w:t>
      </w:r>
      <w:r>
        <w:t xml:space="preserve"> наблюдений и контроля состояния и изменения грунтовых, природных и техногенных условий в процессе строительства и эксплуатации объекта.</w:t>
      </w:r>
    </w:p>
    <w:p w:rsidR="00000000" w:rsidRDefault="009A50AA">
      <w:pPr>
        <w:ind w:firstLine="426"/>
        <w:jc w:val="both"/>
      </w:pPr>
      <w:r>
        <w:t xml:space="preserve">3.10 </w:t>
      </w:r>
      <w:r>
        <w:rPr>
          <w:b/>
          <w:bCs/>
        </w:rPr>
        <w:t xml:space="preserve">Геотехнический паспорт здания (сооружения): </w:t>
      </w:r>
      <w:r>
        <w:t>Документ, включающий основные сведения об инженерно-геологических усло</w:t>
      </w:r>
      <w:r>
        <w:t>виях основания, расчетных значения свойств грунтов и выделенных расчетных элементов, конструкциях и пространственном расположение фундамента.</w:t>
      </w:r>
    </w:p>
    <w:p w:rsidR="00000000" w:rsidRDefault="009A50AA">
      <w:pPr>
        <w:ind w:firstLine="426"/>
        <w:jc w:val="both"/>
      </w:pPr>
      <w:r>
        <w:t xml:space="preserve">3.11 </w:t>
      </w:r>
      <w:r>
        <w:rPr>
          <w:b/>
          <w:bCs/>
        </w:rPr>
        <w:t xml:space="preserve">Стационарные наблюдения: </w:t>
      </w:r>
      <w:r>
        <w:t>Постоянные (непрерывные или периодические) наблюдения (измерения) за изменениями сос</w:t>
      </w:r>
      <w:r>
        <w:t>тояния отдельных факторов (компонентов) инженерно-геологических условий территории в заданных пунктах.</w:t>
      </w:r>
    </w:p>
    <w:p w:rsidR="00000000" w:rsidRDefault="009A50AA">
      <w:pPr>
        <w:ind w:firstLine="426"/>
        <w:jc w:val="both"/>
      </w:pPr>
      <w:r>
        <w:t xml:space="preserve">3.12 </w:t>
      </w:r>
      <w:r>
        <w:rPr>
          <w:b/>
          <w:bCs/>
        </w:rPr>
        <w:t xml:space="preserve">Режим подземных вод: </w:t>
      </w:r>
      <w:r>
        <w:t>Характер изменений во времени и в пространстве уровней (напоров), температуры, химического, газового и бактериологического сост</w:t>
      </w:r>
      <w:r>
        <w:t>ава и других характеристик подземных вод.</w:t>
      </w:r>
    </w:p>
    <w:p w:rsidR="00000000" w:rsidRDefault="009A50AA">
      <w:pPr>
        <w:ind w:firstLine="426"/>
        <w:jc w:val="both"/>
      </w:pPr>
      <w:r>
        <w:t xml:space="preserve">3.13 </w:t>
      </w:r>
      <w:r>
        <w:rPr>
          <w:b/>
          <w:bCs/>
        </w:rPr>
        <w:t xml:space="preserve">Техногенные воздействия: </w:t>
      </w:r>
      <w:r>
        <w:t>Статические и динамические нагрузки от зданий и сооружений, подтопление и осушение территорий, загрязнение грунтов, истощение и загрязнение подземных вод, а также физические, химически</w:t>
      </w:r>
      <w:r>
        <w:t>е, радиационные, биологические и другие воздействия на геологическую среду.</w:t>
      </w:r>
    </w:p>
    <w:p w:rsidR="00000000" w:rsidRDefault="009A50AA">
      <w:pPr>
        <w:ind w:firstLine="426"/>
        <w:jc w:val="both"/>
      </w:pPr>
      <w:r>
        <w:t xml:space="preserve">3.14 </w:t>
      </w:r>
      <w:r>
        <w:rPr>
          <w:b/>
          <w:bCs/>
        </w:rPr>
        <w:t xml:space="preserve">Специфические грунты: </w:t>
      </w:r>
      <w:r>
        <w:t>Грунты, изменяющие свою структуру и свойства в результате замачивания, динамических нагрузок и других видов внешних воздействий, обладающие неоднородност</w:t>
      </w:r>
      <w:r>
        <w:t>ью и анизотропией (физической и геометрической), склонные к длительным изменениям структуры и свойств во времени.</w:t>
      </w:r>
    </w:p>
    <w:p w:rsidR="00000000" w:rsidRDefault="009A50AA">
      <w:pPr>
        <w:ind w:firstLine="426"/>
        <w:jc w:val="both"/>
      </w:pPr>
      <w:r>
        <w:t xml:space="preserve">3.15 </w:t>
      </w:r>
      <w:r>
        <w:rPr>
          <w:b/>
          <w:bCs/>
        </w:rPr>
        <w:t xml:space="preserve">Район распространения специфических грунтов: </w:t>
      </w:r>
      <w:r>
        <w:t>Территория (площадка, участок), в пределах которой специфические грунты залегают в сфере вза</w:t>
      </w:r>
      <w:r>
        <w:t>имодействия зданий и сооружений с геологической средой и оказывают влияние на выбор проектных решений, строительство и эксплуатацию объектов.</w:t>
      </w:r>
    </w:p>
    <w:p w:rsidR="00000000" w:rsidRDefault="009A50AA">
      <w:pPr>
        <w:ind w:firstLine="426"/>
        <w:jc w:val="both"/>
      </w:pPr>
      <w:r>
        <w:t xml:space="preserve">3.16 </w:t>
      </w:r>
      <w:r>
        <w:rPr>
          <w:b/>
          <w:bCs/>
        </w:rPr>
        <w:t xml:space="preserve">Просадочность грунта: </w:t>
      </w:r>
      <w:r>
        <w:t>Способность грунтов к уменьшению объема вследствие замачивания при постоянной внешней н</w:t>
      </w:r>
      <w:r>
        <w:t>агрузке и (или) нагрузки от собственного веса.</w:t>
      </w:r>
    </w:p>
    <w:p w:rsidR="00000000" w:rsidRDefault="009A50AA">
      <w:pPr>
        <w:ind w:firstLine="426"/>
        <w:jc w:val="both"/>
      </w:pPr>
      <w:r>
        <w:t xml:space="preserve">3.17 </w:t>
      </w:r>
      <w:r>
        <w:rPr>
          <w:b/>
          <w:bCs/>
        </w:rPr>
        <w:t xml:space="preserve">Набухание грунта: </w:t>
      </w:r>
      <w:r>
        <w:t>Способность глинистых грунтов к увеличению объема при постоянной нагрузке вследствие замачивания.</w:t>
      </w:r>
    </w:p>
    <w:p w:rsidR="00000000" w:rsidRDefault="009A50AA">
      <w:pPr>
        <w:ind w:firstLine="426"/>
        <w:jc w:val="both"/>
      </w:pPr>
      <w:r>
        <w:t xml:space="preserve">3.18 </w:t>
      </w:r>
      <w:r>
        <w:rPr>
          <w:b/>
          <w:bCs/>
        </w:rPr>
        <w:t xml:space="preserve">Выщелачивание: </w:t>
      </w:r>
      <w:r>
        <w:t>Растворение и вынос какого-либо вещества из минерала без нарушения е</w:t>
      </w:r>
      <w:r>
        <w:t>го цельности, тогда как при растворении кристалл разрушается полностью.</w:t>
      </w:r>
    </w:p>
    <w:p w:rsidR="00000000" w:rsidRDefault="009A50AA">
      <w:pPr>
        <w:ind w:firstLine="426"/>
        <w:jc w:val="both"/>
      </w:pPr>
      <w:r>
        <w:t xml:space="preserve">3.19 </w:t>
      </w:r>
      <w:r>
        <w:rPr>
          <w:b/>
          <w:bCs/>
        </w:rPr>
        <w:t xml:space="preserve">Суффозионное сжатие: </w:t>
      </w:r>
      <w:r>
        <w:t>Способность засоленных грунтов к уменьшению объема вследствие выщелачивания солей при длительной фильтрации воды и постоянной сжимающей нагрузке.</w:t>
      </w:r>
    </w:p>
    <w:p w:rsidR="00000000" w:rsidRDefault="009A50AA">
      <w:pPr>
        <w:ind w:firstLine="426"/>
        <w:jc w:val="both"/>
      </w:pPr>
      <w:r>
        <w:lastRenderedPageBreak/>
        <w:t xml:space="preserve">3.20 </w:t>
      </w:r>
      <w:r>
        <w:rPr>
          <w:b/>
          <w:bCs/>
        </w:rPr>
        <w:t>Выветри</w:t>
      </w:r>
      <w:r>
        <w:rPr>
          <w:b/>
          <w:bCs/>
        </w:rPr>
        <w:t xml:space="preserve">вание: </w:t>
      </w:r>
      <w:r>
        <w:t>Совокупность процессов физического, химического и биологического разрушения минералов и горных пород верхней части литосферы под влиянием колебаний температуры, влажности, воздействия газов (атмосферных и растворенных в воде), растений.</w:t>
      </w:r>
    </w:p>
    <w:p w:rsidR="00000000" w:rsidRDefault="009A50AA">
      <w:pPr>
        <w:ind w:firstLine="426"/>
        <w:jc w:val="both"/>
      </w:pPr>
      <w:r>
        <w:t xml:space="preserve">3.21 </w:t>
      </w:r>
      <w:r>
        <w:rPr>
          <w:b/>
          <w:bCs/>
        </w:rPr>
        <w:t>Опасные</w:t>
      </w:r>
      <w:r>
        <w:rPr>
          <w:b/>
          <w:bCs/>
        </w:rPr>
        <w:t xml:space="preserve"> геологические и инженерно-геологические процессы: </w:t>
      </w:r>
      <w:r>
        <w:t>Эндогенные и экзогенные геологические процессы (сейсмические сотрясения, извержения вулканов, оползни, обвалы, осыпи, карст, сели, переработка берегов, подтопление), возникающие под влиянием природных и те</w:t>
      </w:r>
      <w:r>
        <w:t>хногенных факторов, и оказывающие отрицательное воздействие на строительные объекты и жизнедеятельность людей.</w:t>
      </w:r>
    </w:p>
    <w:p w:rsidR="00000000" w:rsidRDefault="009A50AA">
      <w:pPr>
        <w:ind w:firstLine="426"/>
        <w:jc w:val="both"/>
      </w:pPr>
      <w:r>
        <w:t xml:space="preserve">3.22 </w:t>
      </w:r>
      <w:r>
        <w:rPr>
          <w:b/>
          <w:bCs/>
        </w:rPr>
        <w:t xml:space="preserve">Инженерная защита территорий, зданий и сооружений: </w:t>
      </w:r>
      <w:r>
        <w:t xml:space="preserve">Комплекс инженерных сооружений и мероприятий, направленный на защиту (предотвращение или </w:t>
      </w:r>
      <w:r>
        <w:t>уменьшение негативных последствий) от отрицательных воздействий опасных геологических и инженерно-геологических процессов.</w:t>
      </w:r>
    </w:p>
    <w:p w:rsidR="00000000" w:rsidRDefault="009A50AA">
      <w:pPr>
        <w:ind w:firstLine="426"/>
        <w:jc w:val="both"/>
      </w:pPr>
      <w:r>
        <w:t xml:space="preserve">3.23 </w:t>
      </w:r>
      <w:r>
        <w:rPr>
          <w:b/>
          <w:bCs/>
        </w:rPr>
        <w:t xml:space="preserve">Стационарные наблюдения в районах развития опасных геологических и инженерно-геологических процессов: </w:t>
      </w:r>
      <w:r>
        <w:t>Единая система, включающая</w:t>
      </w:r>
      <w:r>
        <w:t>: комплексные наблюдения за инженерно-геологическими процессами, гидрогеологическими условиями, изменением свойств грунтов, деформациями естественных оснований, сооружениями инженерной защиты; анализ результатов.</w:t>
      </w:r>
    </w:p>
    <w:p w:rsidR="00000000" w:rsidRDefault="009A50AA">
      <w:pPr>
        <w:ind w:firstLine="426"/>
        <w:jc w:val="both"/>
      </w:pPr>
      <w:r>
        <w:t xml:space="preserve">3.24 </w:t>
      </w:r>
      <w:r>
        <w:rPr>
          <w:b/>
          <w:bCs/>
        </w:rPr>
        <w:t>Коэффициент пораженности территории оп</w:t>
      </w:r>
      <w:r>
        <w:rPr>
          <w:b/>
          <w:bCs/>
        </w:rPr>
        <w:t xml:space="preserve">асными геологическими или инженерно-геологическими процессами: </w:t>
      </w:r>
      <w:r>
        <w:t>Отношение площади (длины линейного элемента - береговой линии, бровки склона), затронутой опасным геологическим или инженерно-геологическим процессом, к площади всей исследуемой территории (дли</w:t>
      </w:r>
      <w:r>
        <w:t>не линейного элемента). Характеризует степень пораженности территории опасным процессом.</w:t>
      </w:r>
    </w:p>
    <w:p w:rsidR="00000000" w:rsidRDefault="009A50AA">
      <w:pPr>
        <w:ind w:firstLine="426"/>
        <w:jc w:val="both"/>
      </w:pPr>
      <w:r>
        <w:t xml:space="preserve">3.25 </w:t>
      </w:r>
      <w:r>
        <w:rPr>
          <w:b/>
          <w:bCs/>
        </w:rPr>
        <w:t xml:space="preserve">Активность (интенсивность) развития опасного процесса: </w:t>
      </w:r>
      <w:r>
        <w:t>Увеличение площади (или объема) затронутых опасным процессом пород по отношению к общей площади (объему) ис</w:t>
      </w:r>
      <w:r>
        <w:t>следуемой территории (массива) за расчетный период времени.</w:t>
      </w:r>
    </w:p>
    <w:p w:rsidR="00000000" w:rsidRDefault="009A50AA">
      <w:pPr>
        <w:ind w:firstLine="426"/>
        <w:jc w:val="both"/>
      </w:pPr>
      <w:r>
        <w:t xml:space="preserve">3.26 </w:t>
      </w:r>
      <w:r>
        <w:rPr>
          <w:b/>
          <w:bCs/>
        </w:rPr>
        <w:t xml:space="preserve">Устойчивость склона (откоса): </w:t>
      </w:r>
      <w:r>
        <w:t>Способность склона (откоса) сохранять свой профиль в течение длительного времени. Выражается коэффициентом устойчивости - отношением суммы силовых воздействий, о</w:t>
      </w:r>
      <w:r>
        <w:t>беспечивающих устойчивость склона, к сумме силовых воздействий, нарушающих эту устойчивость.</w:t>
      </w:r>
    </w:p>
    <w:p w:rsidR="00000000" w:rsidRDefault="009A50AA">
      <w:pPr>
        <w:ind w:firstLine="426"/>
        <w:jc w:val="both"/>
      </w:pPr>
      <w:r>
        <w:t xml:space="preserve">3.27 </w:t>
      </w:r>
      <w:r>
        <w:rPr>
          <w:b/>
          <w:bCs/>
        </w:rPr>
        <w:t xml:space="preserve">Плотность карстовых форм: </w:t>
      </w:r>
      <w:r>
        <w:t>Количество карстовых форм, приходящееся (в среднем) на единицу площади (штук на 1 км</w:t>
      </w:r>
      <w:r>
        <w:rPr>
          <w:vertAlign w:val="superscript"/>
        </w:rPr>
        <w:t>2</w:t>
      </w:r>
      <w:r>
        <w:t>).</w:t>
      </w:r>
    </w:p>
    <w:p w:rsidR="00000000" w:rsidRDefault="009A50AA">
      <w:pPr>
        <w:ind w:firstLine="426"/>
        <w:jc w:val="both"/>
      </w:pPr>
      <w:r>
        <w:t xml:space="preserve">3.28 </w:t>
      </w:r>
      <w:r>
        <w:rPr>
          <w:b/>
          <w:bCs/>
        </w:rPr>
        <w:t xml:space="preserve">Береговая зона: </w:t>
      </w:r>
      <w:r>
        <w:t>Окраинная зона морей, о</w:t>
      </w:r>
      <w:r>
        <w:t>зер, водохранилищ, включающая полосу суши, примыкающей к береговой линии, и подводный береговой склон.</w:t>
      </w:r>
    </w:p>
    <w:p w:rsidR="00000000" w:rsidRDefault="009A50AA">
      <w:pPr>
        <w:ind w:firstLine="426"/>
        <w:jc w:val="both"/>
      </w:pPr>
      <w:r>
        <w:t xml:space="preserve">3.29 </w:t>
      </w:r>
      <w:r>
        <w:rPr>
          <w:b/>
          <w:bCs/>
        </w:rPr>
        <w:t xml:space="preserve">Бенч: </w:t>
      </w:r>
      <w:r>
        <w:t>Абразионная отмель морей и водохранилищ, выровненная в коренных породах действием волн. Синонимы: терраса подводная абразионная, платформа абр</w:t>
      </w:r>
      <w:r>
        <w:t>азионная (береговая).</w:t>
      </w:r>
    </w:p>
    <w:p w:rsidR="00000000" w:rsidRDefault="009A50AA">
      <w:pPr>
        <w:ind w:firstLine="426"/>
        <w:jc w:val="both"/>
      </w:pPr>
      <w:r>
        <w:t xml:space="preserve">3.30 </w:t>
      </w:r>
      <w:r>
        <w:rPr>
          <w:b/>
          <w:bCs/>
        </w:rPr>
        <w:t xml:space="preserve">Бассейн селевой: </w:t>
      </w:r>
      <w:r>
        <w:t>Часть водосборного бассейна в пределах горного района, содержащая мощные накопления рыхлого обломочного материала на склонах долин и в руслах постоянных и временных водотоков; при ливневых и длительных дождях и и</w:t>
      </w:r>
      <w:r>
        <w:t>нтенсивном снеготаянии в селевом бассейне образуется грязекаменный поток (сель) значительной разрушительной силы.</w:t>
      </w:r>
    </w:p>
    <w:p w:rsidR="00000000" w:rsidRDefault="009A50AA">
      <w:pPr>
        <w:ind w:firstLine="426"/>
        <w:jc w:val="both"/>
      </w:pPr>
      <w:r>
        <w:t xml:space="preserve">3.31 </w:t>
      </w:r>
      <w:r>
        <w:rPr>
          <w:b/>
          <w:bCs/>
        </w:rPr>
        <w:t xml:space="preserve">Очаг селевой: </w:t>
      </w:r>
      <w:r>
        <w:t>Верхняя часть селевого бассейна, ограниченная водоразделами с центростремительной системой склонов и стока, а также русла временных и малых водотоков, где происходит накопление рыхлого обломочного материала (за счет выветривания, эрозионных, осыпных, обвал</w:t>
      </w:r>
      <w:r>
        <w:t>ьных, оползневых и других процессов), при определенных условиях превращающегося в грязекаменный селевой поток.</w:t>
      </w:r>
    </w:p>
    <w:p w:rsidR="00000000" w:rsidRDefault="009A50AA">
      <w:pPr>
        <w:ind w:firstLine="426"/>
        <w:jc w:val="both"/>
      </w:pPr>
      <w:r>
        <w:t xml:space="preserve">3.32 </w:t>
      </w:r>
      <w:r>
        <w:rPr>
          <w:b/>
          <w:bCs/>
        </w:rPr>
        <w:t xml:space="preserve">Подземные воды спорадического распространения: </w:t>
      </w:r>
      <w:r>
        <w:t>Гравитационные подземные воды, приуроченные к водопроницаемым не выдержанным по площади и мощ</w:t>
      </w:r>
      <w:r>
        <w:t xml:space="preserve">ности линзам и прослоям пород, залегающим в толще слабо - и водонепроницаемых </w:t>
      </w:r>
      <w:r>
        <w:lastRenderedPageBreak/>
        <w:t>отложений, как правило, гидравлически не связанные между собой и не постоянные во времени.</w:t>
      </w:r>
    </w:p>
    <w:p w:rsidR="00000000" w:rsidRDefault="009A50AA">
      <w:pPr>
        <w:ind w:firstLine="426"/>
        <w:jc w:val="both"/>
      </w:pPr>
      <w:r>
        <w:t xml:space="preserve">3.33 </w:t>
      </w:r>
      <w:r>
        <w:rPr>
          <w:b/>
          <w:bCs/>
        </w:rPr>
        <w:t xml:space="preserve">Гидродинамические границы (внешние и внутренние, в плане и разрезе): </w:t>
      </w:r>
      <w:r>
        <w:t>Границы облас</w:t>
      </w:r>
      <w:r>
        <w:t>ти фильтрации, определяемые совокупностью условий, влияющих на изменение динамики потока подземных вод (изменения уровня, напора, расхода, линий тока, скорости фильтрации и других характеристик фильтрационного потока). Такими границами могут служить: а) во</w:t>
      </w:r>
      <w:r>
        <w:t>доемы и водотоки; б) дренажные и оросительные системы; в) линейные и площадные системы техногенного инфильтрационного питания; г) подземные сооружения, создающие барраж; д) контуры изменения фильтрационных свойств пород; е.) контуры выклинивания водовмещаю</w:t>
      </w:r>
      <w:r>
        <w:t>щих и водоупорных пород и т.д.</w:t>
      </w:r>
    </w:p>
    <w:p w:rsidR="00000000" w:rsidRDefault="009A50AA">
      <w:pPr>
        <w:ind w:firstLine="426"/>
        <w:jc w:val="both"/>
      </w:pPr>
      <w:r>
        <w:t xml:space="preserve">3.34 </w:t>
      </w:r>
      <w:r>
        <w:rPr>
          <w:b/>
          <w:bCs/>
        </w:rPr>
        <w:t xml:space="preserve">Гидрогеологическая модель: </w:t>
      </w:r>
      <w:r>
        <w:t>Абстрактное или вещественное отображение или воспроизведение изучаемого гидрогеологического объекта, адекватное ему в отношении некоторых критериев, которое дает возможность получить новую инфо</w:t>
      </w:r>
      <w:r>
        <w:t>рмацию об этом объекте и его свойствах.</w:t>
      </w:r>
    </w:p>
    <w:p w:rsidR="00000000" w:rsidRDefault="009A50AA">
      <w:pPr>
        <w:ind w:firstLine="426"/>
        <w:jc w:val="both"/>
      </w:pPr>
      <w:r>
        <w:t xml:space="preserve">3.35 </w:t>
      </w:r>
      <w:r>
        <w:rPr>
          <w:b/>
          <w:bCs/>
        </w:rPr>
        <w:t xml:space="preserve">Гидрогеологическое картографирование: </w:t>
      </w:r>
      <w:r>
        <w:t>Метод создания пространственных образно-знаковых (картографических) гидрогеологических моделей, которые дают возможность решать теоретические и практические задачи - выявлен</w:t>
      </w:r>
      <w:r>
        <w:t>ие закономерностей изменения подземной гидросферы под влиянием техногенных факторов, оценка опасности инженерно-геологических процессов (в том числе подтопления), инженерная защита от опасных процессов, разработка природоохранных мероприятий. Включает изуч</w:t>
      </w:r>
      <w:r>
        <w:t>ение природных условий и техногенных факторов на региональном и локальном уровнях, построение комплекса карт: регионального и типологического гидрогеологического районирования, гидрогеодинамических и гидрогеохимических характеристик, техногенных факторов.</w:t>
      </w:r>
    </w:p>
    <w:p w:rsidR="00000000" w:rsidRDefault="009A50AA">
      <w:pPr>
        <w:ind w:firstLine="426"/>
        <w:jc w:val="both"/>
      </w:pPr>
      <w:r>
        <w:t xml:space="preserve">3.36 </w:t>
      </w:r>
      <w:r>
        <w:rPr>
          <w:b/>
          <w:bCs/>
        </w:rPr>
        <w:t xml:space="preserve">Разведочное моделирование при оценке подтопления: </w:t>
      </w:r>
      <w:r>
        <w:t>Выбор главных и второстепенных факторов формирования режима подземных вод, определяющих развитие подтопления, путем предварительной схематизации гидрогеологических условий и сопоставления возможных вар</w:t>
      </w:r>
      <w:r>
        <w:t>иантов на модели. Такое моделирование необходимо для составления рабочей гипотезы, определяющей методики проектируемых гидрогеологических работ и метода прогноза изменения гидрогеологических условий.</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4. Общие положения</w:t>
      </w:r>
    </w:p>
    <w:p w:rsidR="00000000" w:rsidRDefault="009A50AA">
      <w:pPr>
        <w:ind w:firstLine="426"/>
        <w:jc w:val="both"/>
      </w:pPr>
      <w:r>
        <w:t> </w:t>
      </w:r>
    </w:p>
    <w:p w:rsidR="00000000" w:rsidRDefault="009A50AA">
      <w:pPr>
        <w:ind w:firstLine="426"/>
        <w:jc w:val="both"/>
      </w:pPr>
      <w:r>
        <w:t>4.1 Инженерно-геологические изы</w:t>
      </w:r>
      <w:r>
        <w:t>скания должны обеспечивать комплексное изучение инженерно-геологических условий района (площадки, участка, трассы) проектируемого строительства, включая рельеф, геологическое строение, сейсмотектонические, геоморфологические и гидрогеологические условия, с</w:t>
      </w:r>
      <w:r>
        <w:t>остав, состояния и свойства грунтов, геологические и инженерно-геологические процессы; построение инженерно-геологической модели изменение условий освоенных (застроенных) территорий и составление прогноза возможных изменений инженерно-геологических условий</w:t>
      </w:r>
      <w:r>
        <w:t xml:space="preserve"> в сфере взаимодействия проектируемых объектов с геологической средой с целью получения необходимых и достаточных материалов для проектирования, строительства и эксплуатации объектов и инженерной защиты зданий и сооружений.</w:t>
      </w:r>
    </w:p>
    <w:p w:rsidR="00000000" w:rsidRDefault="009A50AA">
      <w:pPr>
        <w:ind w:firstLine="426"/>
        <w:jc w:val="both"/>
      </w:pPr>
      <w:r>
        <w:t>4.2 При проведении инженерно-гео</w:t>
      </w:r>
      <w:r>
        <w:t>логических изысканий для строительства необходимо руководствоваться действующими законодательными и нормативно-правовыми актами Республики Казахстан, а также иными государственными нормативами, межгосударственными и национальными стандартами и сводами прав</w:t>
      </w:r>
      <w:r>
        <w:t>ил в области производства инженерных изысканий для строительства.</w:t>
      </w:r>
    </w:p>
    <w:p w:rsidR="00000000" w:rsidRDefault="009A50AA">
      <w:pPr>
        <w:ind w:firstLine="426"/>
        <w:jc w:val="both"/>
      </w:pPr>
      <w:r>
        <w:t xml:space="preserve">4.3 Инженерно-геологические изыскания для строительства выполняются юридическими и физическими лицами, получившими в установленном порядке лицензию на их производство в соответствии с </w:t>
      </w:r>
      <w:hyperlink r:id="rId79" w:anchor="sub_id=22" w:history="1">
        <w:r>
          <w:rPr>
            <w:rStyle w:val="a3"/>
          </w:rPr>
          <w:t>[1, 2]</w:t>
        </w:r>
      </w:hyperlink>
      <w:r>
        <w:t>.</w:t>
      </w:r>
    </w:p>
    <w:p w:rsidR="00000000" w:rsidRDefault="009A50AA">
      <w:pPr>
        <w:ind w:firstLine="426"/>
        <w:jc w:val="both"/>
      </w:pPr>
      <w:r>
        <w:lastRenderedPageBreak/>
        <w:t>4.4 Инженерно-геологические изыскания должны выполняться при наличии решения соответствующих органов исполнительной власти и органов местного самоуправления о предварительном</w:t>
      </w:r>
      <w:r>
        <w:t xml:space="preserve"> согласовании места размещения объекта или предоставлении земельного участка для изыскательских работ, заключенного с собственником земли, землевладельцем или арендаторами регистрации (разрешение) производства инженерных изысканий.</w:t>
      </w:r>
    </w:p>
    <w:p w:rsidR="00000000" w:rsidRDefault="009A50AA">
      <w:pPr>
        <w:ind w:firstLine="426"/>
        <w:jc w:val="both"/>
      </w:pPr>
      <w:r>
        <w:t>Разрешение на производст</w:t>
      </w:r>
      <w:r>
        <w:t>во изысканий, выдаваемое соответствующими органами исполнительной власти или органов местного самоуправления, должно быть оформлено, как правило, заказчиком при оформлении договора и согласовании смет и программы изысканий или по его поручению организацией</w:t>
      </w:r>
      <w:r>
        <w:t>, выполняющей изыскания (с ее согласия) с дополнительной оплатой соответствующих затрат.</w:t>
      </w:r>
    </w:p>
    <w:p w:rsidR="00000000" w:rsidRDefault="009A50AA">
      <w:pPr>
        <w:ind w:firstLine="426"/>
        <w:jc w:val="both"/>
      </w:pPr>
      <w:r>
        <w:t>Регистрация производства, государственный учет и сдача в фонды уполномоченного государственного органа по изучению, использованию и охраны недр материалов по геологиче</w:t>
      </w:r>
      <w:r>
        <w:t xml:space="preserve">скому изучению недр при инженерных изысканиях, не связанных с поисками и разведкой месторождений полезных ископаемых должны выполняться в соответствии с требованиями </w:t>
      </w:r>
      <w:hyperlink r:id="rId80" w:anchor="sub_id=22" w:history="1">
        <w:r>
          <w:rPr>
            <w:rStyle w:val="a3"/>
          </w:rPr>
          <w:t>[3, 4]</w:t>
        </w:r>
      </w:hyperlink>
      <w:r>
        <w:t>.</w:t>
      </w:r>
    </w:p>
    <w:p w:rsidR="00000000" w:rsidRDefault="009A50AA">
      <w:pPr>
        <w:ind w:firstLine="426"/>
        <w:jc w:val="both"/>
      </w:pPr>
      <w:r>
        <w:t>Регистрацию (получение разрешений) производства инженерно-геологических изысканий на действующих железных и автомобильных дорогах в пределах полосы отвода осуществляют в управлениях соответствующих железных и автомобильных дорог.</w:t>
      </w:r>
    </w:p>
    <w:p w:rsidR="00000000" w:rsidRDefault="009A50AA">
      <w:pPr>
        <w:ind w:firstLine="426"/>
        <w:jc w:val="both"/>
      </w:pPr>
      <w:r>
        <w:t>4.5 Основанием для</w:t>
      </w:r>
      <w:r>
        <w:t xml:space="preserve"> выполнения инженерно-геологических изысканий является заключаемый договор (контракт) между заказчиком (застройщиком) и исполнителем, к которому прилагаются техническое задание и программа выполнения инженерных изысканий.</w:t>
      </w:r>
    </w:p>
    <w:p w:rsidR="00000000" w:rsidRDefault="009A50AA">
      <w:pPr>
        <w:ind w:firstLine="426"/>
        <w:jc w:val="both"/>
      </w:pPr>
      <w:r>
        <w:t>4.6 Техническое задание на выполне</w:t>
      </w:r>
      <w:r>
        <w:t>ние инженерно-геологических изысканий для строительства составляет заказчик (застройщик), как правило, с участием проектировщика и с привлечением в необходимых случаях исполнителя инженерных изысканий. Техническое задание утверждается руководством организа</w:t>
      </w:r>
      <w:r>
        <w:t>ции, выдавшим техническое задание, и заверяется печатью.</w:t>
      </w:r>
    </w:p>
    <w:p w:rsidR="00000000" w:rsidRDefault="009A50AA">
      <w:pPr>
        <w:ind w:firstLine="426"/>
        <w:jc w:val="both"/>
      </w:pPr>
      <w:r>
        <w:t>Техническое задание на выполнение инженерно-геологических изысканий должно содержать следующие сведения и данные:</w:t>
      </w:r>
    </w:p>
    <w:p w:rsidR="00000000" w:rsidRDefault="009A50AA">
      <w:pPr>
        <w:ind w:firstLine="426"/>
        <w:jc w:val="both"/>
      </w:pPr>
      <w:r>
        <w:t>- наименование и вид объекта;</w:t>
      </w:r>
    </w:p>
    <w:p w:rsidR="00000000" w:rsidRDefault="009A50AA">
      <w:pPr>
        <w:ind w:firstLine="426"/>
        <w:jc w:val="both"/>
      </w:pPr>
      <w:r>
        <w:t xml:space="preserve">- идентификацию проектируемого объекта (функциональное </w:t>
      </w:r>
      <w:r>
        <w:t xml:space="preserve">назначение, уровень ответственности, геотехническая категория), согласно </w:t>
      </w:r>
      <w:hyperlink r:id="rId81" w:anchor="sub_id=1" w:history="1">
        <w:r>
          <w:rPr>
            <w:rStyle w:val="a3"/>
          </w:rPr>
          <w:t>Приложению А;</w:t>
        </w:r>
      </w:hyperlink>
    </w:p>
    <w:p w:rsidR="00000000" w:rsidRDefault="009A50AA">
      <w:pPr>
        <w:ind w:firstLine="426"/>
        <w:jc w:val="both"/>
      </w:pPr>
      <w:r>
        <w:t>- вид строительства (новое строительство, реконструкция, консервация, ликвидация);</w:t>
      </w:r>
    </w:p>
    <w:p w:rsidR="00000000" w:rsidRDefault="009A50AA">
      <w:pPr>
        <w:ind w:firstLine="426"/>
        <w:jc w:val="both"/>
      </w:pPr>
      <w:r>
        <w:t>- сведе</w:t>
      </w:r>
      <w:r>
        <w:t>ния об этапе работ, сроках проектирования, строительства и эксплуатации объекта;</w:t>
      </w:r>
    </w:p>
    <w:p w:rsidR="00000000" w:rsidRDefault="009A50AA">
      <w:pPr>
        <w:ind w:firstLine="426"/>
        <w:jc w:val="both"/>
      </w:pPr>
      <w:r>
        <w:t>- данные о местоположении и границах площадки (площадок) и (или) трассы (трасс) строительства;</w:t>
      </w:r>
    </w:p>
    <w:p w:rsidR="00000000" w:rsidRDefault="009A50AA">
      <w:pPr>
        <w:ind w:firstLine="426"/>
        <w:jc w:val="both"/>
      </w:pPr>
      <w:r>
        <w:t>- характеристику ожидаемых воздействий объектов строительства на природную среду</w:t>
      </w:r>
      <w:r>
        <w:t xml:space="preserve"> с указанием пределов этих воздействий в пространстве и во времени (для особоопасных объектов);</w:t>
      </w:r>
    </w:p>
    <w:p w:rsidR="00000000" w:rsidRDefault="009A50AA">
      <w:pPr>
        <w:ind w:firstLine="426"/>
        <w:jc w:val="both"/>
      </w:pPr>
      <w:r>
        <w:t>- сведения и данные о проектируемых объектах, габариты зданий и сооружений;</w:t>
      </w:r>
    </w:p>
    <w:p w:rsidR="00000000" w:rsidRDefault="009A50AA">
      <w:pPr>
        <w:ind w:firstLine="426"/>
        <w:jc w:val="both"/>
      </w:pPr>
      <w:r>
        <w:t>- выполняемые виды инженерных изысканий;</w:t>
      </w:r>
    </w:p>
    <w:p w:rsidR="00000000" w:rsidRDefault="009A50AA">
      <w:pPr>
        <w:ind w:firstLine="426"/>
        <w:jc w:val="both"/>
      </w:pPr>
      <w:r>
        <w:t>- перечень нормативных документов, в соответствии с требованиями которых необходимо выполнить инженерные изыскания;</w:t>
      </w:r>
    </w:p>
    <w:p w:rsidR="00000000" w:rsidRDefault="009A50AA">
      <w:pPr>
        <w:ind w:firstLine="426"/>
        <w:jc w:val="both"/>
      </w:pPr>
      <w:r>
        <w:t>- требования к точности, надежности, достоверности и обеспеченности данных и характеристик, получаемых при инженерных изысканиях;</w:t>
      </w:r>
    </w:p>
    <w:p w:rsidR="00000000" w:rsidRDefault="009A50AA">
      <w:pPr>
        <w:ind w:firstLine="426"/>
        <w:jc w:val="both"/>
      </w:pPr>
      <w:r>
        <w:t>- дополнит</w:t>
      </w:r>
      <w:r>
        <w:t>ельные требования к производству отдельных видов инженерных изысканий, включая отраслевую специфику проектируемого сооружения;</w:t>
      </w:r>
    </w:p>
    <w:p w:rsidR="00000000" w:rsidRDefault="009A50AA">
      <w:pPr>
        <w:ind w:firstLine="426"/>
        <w:jc w:val="both"/>
      </w:pPr>
      <w:r>
        <w:t>- требования к прогнозу изменений природных и техногенных условий и оценке риска от природных и техноприродных процессов;</w:t>
      </w:r>
    </w:p>
    <w:p w:rsidR="00000000" w:rsidRDefault="009A50AA">
      <w:pPr>
        <w:ind w:firstLine="426"/>
        <w:jc w:val="both"/>
      </w:pPr>
      <w:r>
        <w:t>- требо</w:t>
      </w:r>
      <w:r>
        <w:t>вания к материалам и результатам инженерных изысканий (состав, сроки, порядок и форма представления изыскательской продукции);</w:t>
      </w:r>
    </w:p>
    <w:p w:rsidR="00000000" w:rsidRDefault="009A50AA">
      <w:pPr>
        <w:ind w:firstLine="426"/>
        <w:jc w:val="both"/>
      </w:pPr>
      <w:r>
        <w:lastRenderedPageBreak/>
        <w:t>- наименование и местонахождение организации заказчика, фамилия, инициалы и номер телефона (факса), электронный адрес ответственн</w:t>
      </w:r>
      <w:r>
        <w:t>ого представителя, план и сечения фундамента, опор сооружений.</w:t>
      </w:r>
    </w:p>
    <w:p w:rsidR="00000000" w:rsidRDefault="009A50AA">
      <w:pPr>
        <w:ind w:firstLine="426"/>
        <w:jc w:val="both"/>
      </w:pPr>
      <w:r>
        <w:t>К техническому заданию прилагаются графические и текстовые документы, необходимые для организации и проведения инженерных изысканий:</w:t>
      </w:r>
    </w:p>
    <w:p w:rsidR="00000000" w:rsidRDefault="009A50AA">
      <w:pPr>
        <w:ind w:firstLine="426"/>
        <w:jc w:val="both"/>
      </w:pPr>
      <w:r>
        <w:t>- копии имеющихся инженерно-топографических планов, ситуацио</w:t>
      </w:r>
      <w:r>
        <w:t>нных планов (схем) с указанием границ площадок, участков и направлений трасс, с контурами проектируемых зданий и сооружений;</w:t>
      </w:r>
    </w:p>
    <w:p w:rsidR="00000000" w:rsidRDefault="009A50AA">
      <w:pPr>
        <w:ind w:firstLine="426"/>
        <w:jc w:val="both"/>
      </w:pPr>
      <w:r>
        <w:t>- копии решений органа местного самоуправления о предварительном согласовании места размещения площадок (трасс) или акта выбора пло</w:t>
      </w:r>
      <w:r>
        <w:t>щадки (трассы) строительства;</w:t>
      </w:r>
    </w:p>
    <w:p w:rsidR="00000000" w:rsidRDefault="009A50AA">
      <w:pPr>
        <w:ind w:firstLine="426"/>
        <w:jc w:val="both"/>
      </w:pPr>
      <w:r>
        <w:t>- копия решения органа исполнительной власти или местного самоуправления о предоставлении земель для проведения изыскательских работ (если последнее не входит в состав договорных работ).</w:t>
      </w:r>
    </w:p>
    <w:p w:rsidR="00000000" w:rsidRDefault="009A50AA">
      <w:pPr>
        <w:ind w:firstLine="426"/>
        <w:jc w:val="both"/>
      </w:pPr>
      <w:r>
        <w:t>При выдаче технического задания заказчи</w:t>
      </w:r>
      <w:r>
        <w:t>к должен передать исполнителю инженерных изысканий во временное пользование имеющиеся у него материалы и другую информацию:</w:t>
      </w:r>
    </w:p>
    <w:p w:rsidR="00000000" w:rsidRDefault="009A50AA">
      <w:pPr>
        <w:ind w:firstLine="426"/>
        <w:jc w:val="both"/>
      </w:pPr>
      <w:r>
        <w:t>- данные о ранее выполненных инженерных изысканиях на площадке (участке, трассе) проектируемого строительства (реконструкции) объект</w:t>
      </w:r>
      <w:r>
        <w:t>а;</w:t>
      </w:r>
    </w:p>
    <w:p w:rsidR="00000000" w:rsidRDefault="009A50AA">
      <w:pPr>
        <w:ind w:firstLine="426"/>
        <w:jc w:val="both"/>
      </w:pPr>
      <w:r>
        <w:t>- данные о природных и техногенных условиях района;</w:t>
      </w:r>
    </w:p>
    <w:p w:rsidR="00000000" w:rsidRDefault="009A50AA">
      <w:pPr>
        <w:ind w:firstLine="426"/>
        <w:jc w:val="both"/>
      </w:pPr>
      <w:r>
        <w:t>- данные о выполненных согласованиях;</w:t>
      </w:r>
    </w:p>
    <w:p w:rsidR="00000000" w:rsidRDefault="009A50AA">
      <w:pPr>
        <w:ind w:firstLine="426"/>
        <w:jc w:val="both"/>
      </w:pPr>
      <w:r>
        <w:t>- сведения об информационных системах поселений, государственных кадастров (градостроительного).</w:t>
      </w:r>
    </w:p>
    <w:p w:rsidR="00000000" w:rsidRDefault="009A50AA">
      <w:pPr>
        <w:ind w:firstLine="426"/>
        <w:jc w:val="both"/>
      </w:pPr>
      <w:r>
        <w:t xml:space="preserve">В техническом задании не допускается устанавливать состав и объем </w:t>
      </w:r>
      <w:r>
        <w:t>изыскательских работ, методику и технологию их выполнения, за исключением отдельных видов работ для субподрядных организаций.</w:t>
      </w:r>
    </w:p>
    <w:p w:rsidR="00000000" w:rsidRDefault="009A50AA">
      <w:pPr>
        <w:ind w:firstLine="426"/>
        <w:jc w:val="both"/>
      </w:pPr>
      <w:r>
        <w:t>Техническое задание на выполнение инженерных изысканий может выдаваться как на весь комплекс инженерных изысканий, так и раздельно</w:t>
      </w:r>
      <w:r>
        <w:t xml:space="preserve"> по видам инженерных изысканий и для отдельных этапов строительства.</w:t>
      </w:r>
    </w:p>
    <w:p w:rsidR="00000000" w:rsidRDefault="009A50AA">
      <w:pPr>
        <w:ind w:firstLine="426"/>
        <w:jc w:val="both"/>
      </w:pPr>
      <w:r>
        <w:t>Предусмотренные в техническом задании требования к полноте, достоверности и точности отчетных материалов могут уточняться исполнителем инженерных изысканий при составлении программы работ</w:t>
      </w:r>
      <w:r>
        <w:t xml:space="preserve"> и в процессе выполнения изыскательских работ по согласованию с заказчиком.</w:t>
      </w:r>
    </w:p>
    <w:p w:rsidR="00000000" w:rsidRDefault="009A50AA">
      <w:pPr>
        <w:ind w:firstLine="426"/>
        <w:jc w:val="both"/>
      </w:pPr>
      <w:r>
        <w:t>Изменения вида или размеров проектируемого объекта, объемов и сроков выполнения работ должны оформляться в виде нового технического задания или дополнения к техническому заданию, с</w:t>
      </w:r>
      <w:r>
        <w:t xml:space="preserve"> соответствующими изменениями (дополнениями) в программе выполнения инженерных изысканий.</w:t>
      </w:r>
    </w:p>
    <w:p w:rsidR="00000000" w:rsidRDefault="009A50AA">
      <w:pPr>
        <w:ind w:firstLine="426"/>
        <w:jc w:val="both"/>
      </w:pPr>
      <w:r>
        <w:t>4.7 Программа инженерно-геологических изысканий должна составляться изыскательской организацией на основе технического задания заказчика в соответствии с требованиями</w:t>
      </w:r>
      <w:r>
        <w:t xml:space="preserve"> нормативных документов и с максимальным использованием материалов ранее выполненных инженерных изысканий и других сведений о природных условиях района, площадки, участка, трассы изысканий, а также с учетом результатов полевого обследования района, если он</w:t>
      </w:r>
      <w:r>
        <w:t>о проводилось.</w:t>
      </w:r>
    </w:p>
    <w:p w:rsidR="00000000" w:rsidRDefault="009A50AA">
      <w:pPr>
        <w:ind w:firstLine="426"/>
        <w:jc w:val="both"/>
      </w:pPr>
      <w:r>
        <w:t>В программе изысканий следует устанавливать состав и объемы, методику технологию и последовательность выполнения работ, обеспечивающих полноту и достоверность отчетных материалов, а также предусматривать рациональную организацию работ и заве</w:t>
      </w:r>
      <w:r>
        <w:t>ршения изысканий в установленные сроки.</w:t>
      </w:r>
    </w:p>
    <w:p w:rsidR="00000000" w:rsidRDefault="009A50AA">
      <w:pPr>
        <w:ind w:firstLine="426"/>
        <w:jc w:val="both"/>
      </w:pPr>
      <w:r>
        <w:t>Программа инженерно-геологических изысканий должна содержать:</w:t>
      </w:r>
    </w:p>
    <w:p w:rsidR="00000000" w:rsidRDefault="009A50AA">
      <w:pPr>
        <w:ind w:firstLine="426"/>
        <w:jc w:val="both"/>
      </w:pPr>
      <w:r>
        <w:t>- цели и задачи инженерных изысканий;</w:t>
      </w:r>
    </w:p>
    <w:p w:rsidR="00000000" w:rsidRDefault="009A50AA">
      <w:pPr>
        <w:ind w:firstLine="426"/>
        <w:jc w:val="both"/>
      </w:pPr>
      <w:r>
        <w:t>- характеристику изученности природных условий территории (акватории) по материалам ранее выполненных инженерных изы</w:t>
      </w:r>
      <w:r>
        <w:t>сканий;</w:t>
      </w:r>
    </w:p>
    <w:p w:rsidR="00000000" w:rsidRDefault="009A50AA">
      <w:pPr>
        <w:ind w:firstLine="426"/>
        <w:jc w:val="both"/>
      </w:pPr>
      <w:r>
        <w:t>- краткую характеристику природных и техногенных условий района, влияющих на организацию и производство инженерных изысканий;</w:t>
      </w:r>
    </w:p>
    <w:p w:rsidR="00000000" w:rsidRDefault="009A50AA">
      <w:pPr>
        <w:ind w:firstLine="426"/>
        <w:jc w:val="both"/>
      </w:pPr>
      <w:r>
        <w:lastRenderedPageBreak/>
        <w:t>- обоснование границ территории (акватории) проведения инженерных изысканий, с учетом сферы взаимодействия проектируемых о</w:t>
      </w:r>
      <w:r>
        <w:t>бъектов с природной средой, категорией сложности природных и техногенных условий;</w:t>
      </w:r>
    </w:p>
    <w:p w:rsidR="00000000" w:rsidRDefault="009A50AA">
      <w:pPr>
        <w:ind w:firstLine="426"/>
        <w:jc w:val="both"/>
      </w:pPr>
      <w:r>
        <w:t>- обоснование состава, объемов, методов и технологии выполнения инженерных изысканий и отдельных видов изыскательских работ (исследований), местоположения пунктов их производ</w:t>
      </w:r>
      <w:r>
        <w:t>ства (точек наблюдений, горных выработок, полевых испытаний) и последовательность их выполнения;</w:t>
      </w:r>
    </w:p>
    <w:p w:rsidR="00000000" w:rsidRDefault="009A50AA">
      <w:pPr>
        <w:ind w:firstLine="426"/>
        <w:jc w:val="both"/>
      </w:pPr>
      <w:r>
        <w:t>- обоснование применения современных не стандартизированных технологий (методов) и технических средств производства инженерных изысканий для строительства в ра</w:t>
      </w:r>
      <w:r>
        <w:t>зличных природных и техногенных условиях (при необходимости);</w:t>
      </w:r>
    </w:p>
    <w:p w:rsidR="00000000" w:rsidRDefault="009A50AA">
      <w:pPr>
        <w:ind w:firstLine="426"/>
        <w:jc w:val="both"/>
      </w:pPr>
      <w:r>
        <w:t>- требования к организации и производству изыскательских работ (состав, технология, последовательность, место, время и продолжительность производства отдельных видов работ), контроль качества работ, необходимость проведения режимных наблюдений, их продолжи</w:t>
      </w:r>
      <w:r>
        <w:t>тельность;</w:t>
      </w:r>
    </w:p>
    <w:p w:rsidR="00000000" w:rsidRDefault="009A50AA">
      <w:pPr>
        <w:ind w:firstLine="426"/>
        <w:jc w:val="both"/>
      </w:pPr>
      <w:r>
        <w:t>- перечень и состав отчетных материалов, сроки их представления;</w:t>
      </w:r>
    </w:p>
    <w:p w:rsidR="00000000" w:rsidRDefault="009A50AA">
      <w:pPr>
        <w:ind w:firstLine="426"/>
        <w:jc w:val="both"/>
      </w:pPr>
      <w:r>
        <w:t>- обоснование необходимости выполнения научно-исследовательских работ при инженерных изысканиях для проектирования объектов повышенного уровня ответственности или объектов, возводи</w:t>
      </w:r>
      <w:r>
        <w:t>мых в сложных природных и техногенных условиях;</w:t>
      </w:r>
    </w:p>
    <w:p w:rsidR="00000000" w:rsidRDefault="009A50AA">
      <w:pPr>
        <w:ind w:firstLine="426"/>
        <w:jc w:val="both"/>
      </w:pPr>
      <w:r>
        <w:t>- принимаемая нормативно-методическая база для выполнения работ;</w:t>
      </w:r>
    </w:p>
    <w:p w:rsidR="00000000" w:rsidRDefault="009A50AA">
      <w:pPr>
        <w:ind w:firstLine="426"/>
        <w:jc w:val="both"/>
      </w:pPr>
      <w:r>
        <w:t>- сведения по метрологическому обеспечению.</w:t>
      </w:r>
    </w:p>
    <w:p w:rsidR="00000000" w:rsidRDefault="009A50AA">
      <w:pPr>
        <w:ind w:firstLine="426"/>
        <w:jc w:val="both"/>
      </w:pPr>
      <w:r>
        <w:t xml:space="preserve">К программе инженерных изысканий для строительства должна прилагаться копия технического задания и </w:t>
      </w:r>
      <w:r>
        <w:t>другая документация, необходимая для производства изыскательских работ.</w:t>
      </w:r>
    </w:p>
    <w:p w:rsidR="00000000" w:rsidRDefault="009A50AA">
      <w:pPr>
        <w:ind w:firstLine="426"/>
        <w:jc w:val="both"/>
      </w:pPr>
      <w:r>
        <w:t>Субподрядным организациям, выполняющим отдельные виды работ, может передаваться общая программа выполнения инженерных изысканий, которая дополняется программой работ исполнителя или пр</w:t>
      </w:r>
      <w:r>
        <w:t>едписанием на выполнение конкретного вида работ.</w:t>
      </w:r>
    </w:p>
    <w:p w:rsidR="00000000" w:rsidRDefault="009A50AA">
      <w:pPr>
        <w:ind w:firstLine="426"/>
        <w:jc w:val="both"/>
      </w:pPr>
      <w:r>
        <w:t>При отсутствии требования заказчика о включении программы инженерно-геологических изысканий в состав договора (контракта) допускается взамен программы составлять предписание на производство инженерных изыска</w:t>
      </w:r>
      <w:r>
        <w:t>ний или включать в договор перечень видов и объемов работ.</w:t>
      </w:r>
    </w:p>
    <w:p w:rsidR="00000000" w:rsidRDefault="009A50AA">
      <w:pPr>
        <w:ind w:firstLine="426"/>
        <w:jc w:val="both"/>
      </w:pPr>
      <w:r>
        <w:t>4.8 К составлению технического задания и программы на инженерно-геологические изыскания в сложных природных условиях следует привлекать (при необходимости) специализированные или научно-исследовате</w:t>
      </w:r>
      <w:r>
        <w:t>льские организации, участвующие в составлении прогноза изменений инженерно-геологических условий на данном объекте.</w:t>
      </w:r>
    </w:p>
    <w:p w:rsidR="00000000" w:rsidRDefault="009A50AA">
      <w:pPr>
        <w:ind w:firstLine="426"/>
        <w:jc w:val="both"/>
      </w:pPr>
      <w:r>
        <w:t>4.9 Средства измерений, используемые для производства инженерно-геологических изысканий для строительства, подлежат государственному метроло</w:t>
      </w:r>
      <w:r>
        <w:t xml:space="preserve">гическому контролю и надзору, выполняемому аккредитованными и метрологическими службами на основании </w:t>
      </w:r>
      <w:hyperlink r:id="rId82" w:anchor="sub_id=22" w:history="1">
        <w:r>
          <w:rPr>
            <w:rStyle w:val="a3"/>
          </w:rPr>
          <w:t>[5]</w:t>
        </w:r>
      </w:hyperlink>
      <w:r>
        <w:t>.</w:t>
      </w:r>
    </w:p>
    <w:p w:rsidR="00000000" w:rsidRDefault="009A50AA">
      <w:pPr>
        <w:ind w:firstLine="426"/>
        <w:jc w:val="both"/>
      </w:pPr>
      <w:r>
        <w:t>Организации, выполняющие инженерно-геологические изыскания, должны вес</w:t>
      </w:r>
      <w:r>
        <w:t>ти учет средств измерений, подлежащих поверке в установленном порядке.</w:t>
      </w:r>
    </w:p>
    <w:p w:rsidR="00000000" w:rsidRDefault="009A50AA">
      <w:pPr>
        <w:ind w:firstLine="426"/>
        <w:jc w:val="both"/>
      </w:pPr>
      <w:r>
        <w:t>4.10 Программное обеспечение для сбора и обработки материалов и данных инженерно-геологических изысканий должно быть лицензионным или сертифицированным.</w:t>
      </w:r>
    </w:p>
    <w:p w:rsidR="00000000" w:rsidRDefault="009A50AA">
      <w:pPr>
        <w:ind w:firstLine="426"/>
        <w:jc w:val="both"/>
      </w:pPr>
      <w:r>
        <w:t>4.11 В период инженерно-геологич</w:t>
      </w:r>
      <w:r>
        <w:t>еских изысканий, в случае выявления сложных природных и техногенных условий (в связи с недостаточной изученностью территории объекта строительства на предшествующих этапах работ), которые могут оказать неблагоприятное влияние на строительство и эксплуатаци</w:t>
      </w:r>
      <w:r>
        <w:t>ю сооружений и среду обитания, исполнитель инженерных изысканий должен поставить заказчика в известность о необходимости дополнительного изучения и внесения изменений и дополнений в программу инженерных изысканий и договор (контракт) в части увеличения про</w:t>
      </w:r>
      <w:r>
        <w:t>должительности и (или) стоимости инженерных изысканий.</w:t>
      </w:r>
    </w:p>
    <w:p w:rsidR="00000000" w:rsidRDefault="009A50AA">
      <w:pPr>
        <w:ind w:firstLine="426"/>
        <w:jc w:val="both"/>
      </w:pPr>
      <w:r>
        <w:lastRenderedPageBreak/>
        <w:t>4.12 При выполнении инженерно-геологических изысканий должны соблюдаться требования нормативных документов по охране труда, условиям соблюдения пожарной безопасности и охране окружающей природной среды</w:t>
      </w:r>
      <w:r>
        <w:t xml:space="preserve"> (</w:t>
      </w:r>
      <w:hyperlink r:id="rId83" w:history="1">
        <w:r>
          <w:rPr>
            <w:rStyle w:val="a3"/>
          </w:rPr>
          <w:t>ГОСТ 12.0.001</w:t>
        </w:r>
      </w:hyperlink>
      <w:r>
        <w:t xml:space="preserve">*, </w:t>
      </w:r>
      <w:hyperlink r:id="rId84" w:history="1">
        <w:r>
          <w:rPr>
            <w:rStyle w:val="a3"/>
          </w:rPr>
          <w:t>СП РК 1.03-106</w:t>
        </w:r>
      </w:hyperlink>
      <w:r>
        <w:t>).</w:t>
      </w:r>
    </w:p>
    <w:p w:rsidR="00000000" w:rsidRDefault="009A50AA">
      <w:pPr>
        <w:ind w:firstLine="426"/>
        <w:jc w:val="both"/>
      </w:pPr>
      <w:r>
        <w:t>4.13 По результатам выполненных инженерно-геологических изысканий необходимо составлять тех</w:t>
      </w:r>
      <w:r>
        <w:t>нический отчет (заключение), который должен содержать данные, предусмотренные техническим заданием и программой изысканий, а также обоснования допущенных изменений программы.</w:t>
      </w:r>
    </w:p>
    <w:p w:rsidR="00000000" w:rsidRDefault="009A50AA">
      <w:pPr>
        <w:ind w:firstLine="426"/>
        <w:jc w:val="both"/>
      </w:pPr>
      <w:r>
        <w:t>Результаты инженерных изысканий для разработки документов территориального планир</w:t>
      </w:r>
      <w:r>
        <w:t>ования, отдельных видов работ, исследований и мониторинга могут представляться, по требованию заказчика, в виде заключений или пояснительной записки, в которых следует кратко освещать результаты выполненных работ. Составление заключения (пояснительной запи</w:t>
      </w:r>
      <w:r>
        <w:t>ски) предусматривается предписанием и сметно-договорной документацией.</w:t>
      </w:r>
    </w:p>
    <w:p w:rsidR="00000000" w:rsidRDefault="009A50AA">
      <w:pPr>
        <w:ind w:firstLine="426"/>
        <w:jc w:val="both"/>
      </w:pPr>
      <w:r>
        <w:t>В состав технического отчета (заключение) должны входить текст отчета, текстовые и графические приложения.</w:t>
      </w:r>
    </w:p>
    <w:p w:rsidR="00000000" w:rsidRDefault="009A50AA">
      <w:pPr>
        <w:ind w:firstLine="426"/>
        <w:jc w:val="both"/>
      </w:pPr>
      <w:r>
        <w:t>Текстовая часть технического отчета должна включать общую и техническую часть.</w:t>
      </w:r>
    </w:p>
    <w:p w:rsidR="00000000" w:rsidRDefault="009A50AA">
      <w:pPr>
        <w:ind w:firstLine="426"/>
        <w:jc w:val="both"/>
      </w:pPr>
      <w:r>
        <w:t>В общей части приводятся: основные сведения об объекте; исполнителе инженерных изысканий; сроках, составе и объемах выполненных работ; данные об отклонениях и изменениях от технического задания и программы инженерных изысканий, сведения об исходно-разреши</w:t>
      </w:r>
      <w:r>
        <w:t>тельных документах.</w:t>
      </w:r>
    </w:p>
    <w:p w:rsidR="00000000" w:rsidRDefault="009A50AA">
      <w:pPr>
        <w:ind w:firstLine="426"/>
        <w:jc w:val="both"/>
      </w:pPr>
      <w:r>
        <w:t>Техническая часть, как правило, содержит: характеристику природных и техногенных условий площадки (трассы) изысканий, обобщение и анализ ранее выполненных результатов инженерных изысканий и других материалов; методы и технологию выполне</w:t>
      </w:r>
      <w:r>
        <w:t>ния работ, нормативные документы, принятые для их выполнения, сведения о метрологическом обеспечении средств измерений; данные о системе качества и результатах контроля и приемки выполненных работ, материалы и результаты выполненных инженерных изысканий, в</w:t>
      </w:r>
      <w:r>
        <w:t>ключая прогноз возможных изменений природных условий и рекомендации по учету этих условий для различных видов строительства; оценку рисков природных и техногенных процессов, выводы и рекомендации.</w:t>
      </w:r>
    </w:p>
    <w:p w:rsidR="00000000" w:rsidRDefault="009A50AA">
      <w:pPr>
        <w:ind w:firstLine="426"/>
        <w:jc w:val="both"/>
      </w:pPr>
      <w:r>
        <w:t>Графическая часть технического отчета о выполненных инженер</w:t>
      </w:r>
      <w:r>
        <w:t>ных изысканиях (комплексных или по отдельным видам инженерных изысканий) должна содержать: карты, планы, разрезы, профили, графики, таблицы параметров (характеристик, показателей); каталоги данных, содержащих основные результаты изучения, оценки и прогноза</w:t>
      </w:r>
      <w:r>
        <w:t xml:space="preserve"> возможных изменений природных и техногенных условий объекта строительства.</w:t>
      </w:r>
    </w:p>
    <w:p w:rsidR="00000000" w:rsidRDefault="009A50AA">
      <w:pPr>
        <w:ind w:firstLine="426"/>
        <w:jc w:val="both"/>
      </w:pPr>
      <w:r>
        <w:t>В состав приложений к техническому отчету должны включаться копии технического задания заказчика, программы выполнения работ исполнителя инженерных изысканий, исходно-разрешительны</w:t>
      </w:r>
      <w:r>
        <w:t>х и регистрационных документов на производство изыскательских работ.</w:t>
      </w:r>
    </w:p>
    <w:p w:rsidR="00000000" w:rsidRDefault="009A50AA">
      <w:pPr>
        <w:ind w:firstLine="426"/>
        <w:jc w:val="both"/>
      </w:pPr>
      <w:r>
        <w:t xml:space="preserve">Оформление технического отчета производится в соответствии с </w:t>
      </w:r>
      <w:hyperlink r:id="rId85" w:history="1">
        <w:r>
          <w:rPr>
            <w:rStyle w:val="a3"/>
          </w:rPr>
          <w:t>ГОСТ 2.105</w:t>
        </w:r>
      </w:hyperlink>
      <w:r>
        <w:t xml:space="preserve">, </w:t>
      </w:r>
      <w:hyperlink r:id="rId86" w:history="1">
        <w:r>
          <w:rPr>
            <w:rStyle w:val="a3"/>
          </w:rPr>
          <w:t>ГОСТ 21.302</w:t>
        </w:r>
      </w:hyperlink>
      <w:r>
        <w:t>, определяющие требования к документам системы проектной документации для строительства, инженерных изысканий, а также к картографическим материалам.</w:t>
      </w:r>
    </w:p>
    <w:p w:rsidR="00000000" w:rsidRDefault="009A50AA">
      <w:pPr>
        <w:ind w:firstLine="426"/>
        <w:jc w:val="both"/>
      </w:pPr>
      <w:r>
        <w:t>Дополнительные требования к составу и содержанию технического отчета приводятся</w:t>
      </w:r>
      <w:r>
        <w:t xml:space="preserve"> в соответствующих разделах настоящего свода правил по видам инженерных изысканий.</w:t>
      </w:r>
    </w:p>
    <w:p w:rsidR="00000000" w:rsidRDefault="009A50AA">
      <w:pPr>
        <w:ind w:firstLine="426"/>
        <w:jc w:val="both"/>
      </w:pPr>
      <w:r>
        <w:t>4.14 Оценка соответствия процессов и результатов инженерных изысканий осуществляется на обязательной или добровольной основе на предмет их достаточности и достоверности в со</w:t>
      </w:r>
      <w:r>
        <w:t>ответствии с требованиями настоящего свода правил. Под оценкой соответствия процессов и результатов инженерных изысканий понимается технический контроль и экспертиза результатов инженерных изысканий.</w:t>
      </w:r>
    </w:p>
    <w:p w:rsidR="00000000" w:rsidRDefault="009A50AA">
      <w:pPr>
        <w:ind w:firstLine="426"/>
        <w:jc w:val="both"/>
      </w:pPr>
      <w:r>
        <w:t>Материалы технического контроля прилагаются к техническо</w:t>
      </w:r>
      <w:r>
        <w:t>му отчету по инженерно-геологическим изысканиям или представляются в виде самостоятельного отчета.</w:t>
      </w:r>
    </w:p>
    <w:p w:rsidR="00000000" w:rsidRDefault="009A50AA">
      <w:pPr>
        <w:ind w:firstLine="426"/>
        <w:jc w:val="both"/>
      </w:pPr>
      <w:r>
        <w:t>Материалы технического контроля должны содержать:</w:t>
      </w:r>
    </w:p>
    <w:p w:rsidR="00000000" w:rsidRDefault="009A50AA">
      <w:pPr>
        <w:ind w:firstLine="426"/>
        <w:jc w:val="both"/>
      </w:pPr>
      <w:r>
        <w:lastRenderedPageBreak/>
        <w:t>- акты оперативных проверок с фотофиксацией керна и процессов изыскательских работ;</w:t>
      </w:r>
    </w:p>
    <w:p w:rsidR="00000000" w:rsidRDefault="009A50AA">
      <w:pPr>
        <w:ind w:firstLine="426"/>
        <w:jc w:val="both"/>
      </w:pPr>
      <w:r>
        <w:t>- приемки «скрытых» работ (проходки горных выработок, контроле гидрогеологических, гидрологических работ);</w:t>
      </w:r>
    </w:p>
    <w:p w:rsidR="00000000" w:rsidRDefault="009A50AA">
      <w:pPr>
        <w:ind w:firstLine="426"/>
        <w:jc w:val="both"/>
      </w:pPr>
      <w:r>
        <w:t>- акты приемки полевых материалов с заключением о достаточности и достоверности материалов инженерных изысканий.</w:t>
      </w:r>
    </w:p>
    <w:p w:rsidR="00000000" w:rsidRDefault="009A50AA">
      <w:pPr>
        <w:ind w:firstLine="426"/>
        <w:jc w:val="both"/>
      </w:pPr>
      <w:r>
        <w:t xml:space="preserve">Достоверность материалов инженерных </w:t>
      </w:r>
      <w:r>
        <w:t>изысканий выполняется при приемке полевых материалов по результатам технического контроля. Заключения технического контроля должны содержать выводы о достаточности, достоверности и соответствии выполненных инженерных изысканий техническому заданию и програ</w:t>
      </w:r>
      <w:r>
        <w:t>мме инженерных изысканий. Для оценки достоверности материалов и результатов инженерных изысканий могут быть привлечены материалы и результаты инженерных изысканий прошлых лет или выполнены контрольные работы.</w:t>
      </w:r>
    </w:p>
    <w:p w:rsidR="00000000" w:rsidRDefault="009A50AA">
      <w:pPr>
        <w:ind w:firstLine="426"/>
        <w:jc w:val="both"/>
      </w:pPr>
      <w:r>
        <w:t>Оценка результатов инженерных изысканий осущест</w:t>
      </w:r>
      <w:r>
        <w:t>вляется экспертизой технических отчетов в составе проектной документации или отдельно.</w:t>
      </w:r>
    </w:p>
    <w:p w:rsidR="00000000" w:rsidRDefault="009A50AA">
      <w:pPr>
        <w:ind w:firstLine="426"/>
        <w:jc w:val="both"/>
      </w:pPr>
      <w:r>
        <w:t>Достаточность выполненных инженерных изысканий в составе проектной документации оценивается обоснованностью принятых проектных решений и расчетов в представленном на экс</w:t>
      </w:r>
      <w:r>
        <w:t>пертизу проекте в результатах инженерных изысканий.</w:t>
      </w:r>
    </w:p>
    <w:p w:rsidR="00000000" w:rsidRDefault="009A50AA">
      <w:pPr>
        <w:ind w:firstLine="426"/>
        <w:jc w:val="both"/>
      </w:pPr>
      <w:r>
        <w:t>4.15 Изыскательская продукция для строительства, представленная в виде технического отчета могут использоваться для ведения государственных кадастров и формирования государственного фонда материалов и дан</w:t>
      </w:r>
      <w:r>
        <w:t xml:space="preserve">ных инженерных изысканий, а также информационных систем обеспечения градостроительной деятельности в соответствии с </w:t>
      </w:r>
      <w:hyperlink r:id="rId87" w:anchor="sub_id=22" w:history="1">
        <w:r>
          <w:rPr>
            <w:rStyle w:val="a3"/>
          </w:rPr>
          <w:t>[6]</w:t>
        </w:r>
      </w:hyperlink>
      <w:r>
        <w:t>.</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5. Состав инженерно-геологических изысканий</w:t>
      </w:r>
    </w:p>
    <w:p w:rsidR="00000000" w:rsidRDefault="009A50AA">
      <w:pPr>
        <w:ind w:firstLine="426"/>
        <w:jc w:val="both"/>
      </w:pPr>
      <w:r>
        <w:t> </w:t>
      </w:r>
    </w:p>
    <w:p w:rsidR="00000000" w:rsidRDefault="009A50AA">
      <w:pPr>
        <w:ind w:firstLine="426"/>
        <w:jc w:val="both"/>
      </w:pPr>
      <w:r>
        <w:t>5.1 В</w:t>
      </w:r>
      <w:r>
        <w:t xml:space="preserve"> состав инженерно-геологических изысканий входят следующие основные виды работ:</w:t>
      </w:r>
    </w:p>
    <w:p w:rsidR="00000000" w:rsidRDefault="009A50AA">
      <w:pPr>
        <w:ind w:firstLine="426"/>
        <w:jc w:val="both"/>
      </w:pPr>
      <w:r>
        <w:t>- сбор и обработка материалов изысканий и исследований прошлых лет;</w:t>
      </w:r>
    </w:p>
    <w:p w:rsidR="00000000" w:rsidRDefault="009A50AA">
      <w:pPr>
        <w:ind w:firstLine="426"/>
        <w:jc w:val="both"/>
      </w:pPr>
      <w:r>
        <w:t>- дешифрование аэро и космоматериалов и аэровизуальные наблюдения;</w:t>
      </w:r>
    </w:p>
    <w:p w:rsidR="00000000" w:rsidRDefault="009A50AA">
      <w:pPr>
        <w:ind w:firstLine="426"/>
        <w:jc w:val="both"/>
      </w:pPr>
      <w:r>
        <w:t>- маршрутные наблюдения;</w:t>
      </w:r>
    </w:p>
    <w:p w:rsidR="00000000" w:rsidRDefault="009A50AA">
      <w:pPr>
        <w:ind w:firstLine="426"/>
        <w:jc w:val="both"/>
      </w:pPr>
      <w:r>
        <w:t>- проходка горны</w:t>
      </w:r>
      <w:r>
        <w:t>х выработок;</w:t>
      </w:r>
    </w:p>
    <w:p w:rsidR="00000000" w:rsidRDefault="009A50AA">
      <w:pPr>
        <w:ind w:firstLine="426"/>
        <w:jc w:val="both"/>
      </w:pPr>
      <w:r>
        <w:t>- геофизические исследования;</w:t>
      </w:r>
    </w:p>
    <w:p w:rsidR="00000000" w:rsidRDefault="009A50AA">
      <w:pPr>
        <w:ind w:firstLine="426"/>
        <w:jc w:val="both"/>
      </w:pPr>
      <w:r>
        <w:t>- полевые исследования грунтов;</w:t>
      </w:r>
    </w:p>
    <w:p w:rsidR="00000000" w:rsidRDefault="009A50AA">
      <w:pPr>
        <w:ind w:firstLine="426"/>
        <w:jc w:val="both"/>
      </w:pPr>
      <w:r>
        <w:t>- гидрогеологические исследования;</w:t>
      </w:r>
    </w:p>
    <w:p w:rsidR="00000000" w:rsidRDefault="009A50AA">
      <w:pPr>
        <w:ind w:firstLine="426"/>
        <w:jc w:val="both"/>
      </w:pPr>
      <w:r>
        <w:t>- лабораторные исследования грунтов, подземных и поверхностных вод;</w:t>
      </w:r>
    </w:p>
    <w:p w:rsidR="00000000" w:rsidRDefault="009A50AA">
      <w:pPr>
        <w:ind w:firstLine="426"/>
        <w:jc w:val="both"/>
      </w:pPr>
      <w:r>
        <w:t>- специальные исследования характеристик грунтов по отдельным программам для н</w:t>
      </w:r>
      <w:r>
        <w:t>естандартных, в том числе нелинейных методов расчета оснований фундаментов и конструкций зданий и сооружений;</w:t>
      </w:r>
    </w:p>
    <w:p w:rsidR="00000000" w:rsidRDefault="009A50AA">
      <w:pPr>
        <w:ind w:firstLine="426"/>
        <w:jc w:val="both"/>
      </w:pPr>
      <w:r>
        <w:t>- стационарные наблюдения (локальный мониторинг компонентов геологической среды);</w:t>
      </w:r>
    </w:p>
    <w:p w:rsidR="00000000" w:rsidRDefault="009A50AA">
      <w:pPr>
        <w:ind w:firstLine="426"/>
        <w:jc w:val="both"/>
      </w:pPr>
      <w:r>
        <w:t>- физическое и математическое моделирование взаимодействия здани</w:t>
      </w:r>
      <w:r>
        <w:t>й и сооружений с геологической средой, склоновых и гидрологических процессов;</w:t>
      </w:r>
    </w:p>
    <w:p w:rsidR="00000000" w:rsidRDefault="009A50AA">
      <w:pPr>
        <w:ind w:firstLine="426"/>
        <w:jc w:val="both"/>
      </w:pPr>
      <w:r>
        <w:t>- прогноз изменений инженерно-геологических условий;</w:t>
      </w:r>
    </w:p>
    <w:p w:rsidR="00000000" w:rsidRDefault="009A50AA">
      <w:pPr>
        <w:ind w:firstLine="426"/>
        <w:jc w:val="both"/>
      </w:pPr>
      <w:r>
        <w:t>- обследование грунтов оснований фундаментов существующих зданий и сооружений;</w:t>
      </w:r>
    </w:p>
    <w:p w:rsidR="00000000" w:rsidRDefault="009A50AA">
      <w:pPr>
        <w:ind w:firstLine="426"/>
        <w:jc w:val="both"/>
      </w:pPr>
      <w:r>
        <w:t>- геотехнический контроль строительства зданий</w:t>
      </w:r>
      <w:r>
        <w:t xml:space="preserve"> и сооружений и прилегающих территорий, геотехнический мониторинг;</w:t>
      </w:r>
    </w:p>
    <w:p w:rsidR="00000000" w:rsidRDefault="009A50AA">
      <w:pPr>
        <w:ind w:firstLine="426"/>
        <w:jc w:val="both"/>
      </w:pPr>
      <w:r>
        <w:t>- уточнение сейсмичности отдельных площадок территорий;</w:t>
      </w:r>
    </w:p>
    <w:p w:rsidR="00000000" w:rsidRDefault="009A50AA">
      <w:pPr>
        <w:ind w:firstLine="426"/>
        <w:jc w:val="both"/>
      </w:pPr>
      <w:r>
        <w:t>- камеральная обработка материалов и составление технического отчета (заключения).</w:t>
      </w:r>
    </w:p>
    <w:p w:rsidR="00000000" w:rsidRDefault="009A50AA">
      <w:pPr>
        <w:ind w:firstLine="426"/>
        <w:jc w:val="both"/>
      </w:pPr>
      <w:r>
        <w:t>Необходимость выполнения отдельных видов инженерно</w:t>
      </w:r>
      <w:r>
        <w:t xml:space="preserve">-геологических работ, условия их заменяемости и комплексирования следует устанавливать в программе </w:t>
      </w:r>
      <w:r>
        <w:lastRenderedPageBreak/>
        <w:t>инженерных изысканий на основе технического задания заказчика и с учетом их стадийного проектирования, сложности инженерно-геологических условий, уровня отве</w:t>
      </w:r>
      <w:r>
        <w:t>тственности проектируемых зданий и сооружений (геотехническая категория объекта).</w:t>
      </w:r>
    </w:p>
    <w:p w:rsidR="00000000" w:rsidRDefault="009A50AA">
      <w:pPr>
        <w:ind w:firstLine="426"/>
        <w:jc w:val="both"/>
      </w:pPr>
      <w:r>
        <w:t>5.2 Инженерно-геологические изыскания включают такие комплексы работ, как инженерно-геологическая рекогносцировка, инженерно-геологическая съемка и инженерно-геологическая разведка.</w:t>
      </w:r>
    </w:p>
    <w:p w:rsidR="00000000" w:rsidRDefault="009A50AA">
      <w:pPr>
        <w:ind w:firstLine="426"/>
        <w:jc w:val="both"/>
      </w:pPr>
      <w:r>
        <w:t>Инженерно-геологическая рекогносцировка может производиться как самостояте</w:t>
      </w:r>
      <w:r>
        <w:t>льный комплекс работ или выполняться при съемке и разведке.</w:t>
      </w:r>
    </w:p>
    <w:p w:rsidR="00000000" w:rsidRDefault="009A50AA">
      <w:pPr>
        <w:ind w:firstLine="426"/>
        <w:jc w:val="both"/>
      </w:pPr>
      <w:r>
        <w:t>5.3 Инженерно-геологическая рекогносцировка выполняется с целью оценки качества накопленной инженерно-геологической информации в районе предполагаемого строительства и уточнения отдельных вопросов</w:t>
      </w:r>
      <w:r>
        <w:t>, оставшихся нерешенными; сравнительной оценки инженерно-геологических условий намеченных вариантов; предварительного прогноза изменения геологической (природной) среды, обусловленного взаимодействием с проектируемыми сооружениями.</w:t>
      </w:r>
    </w:p>
    <w:p w:rsidR="00000000" w:rsidRDefault="009A50AA">
      <w:pPr>
        <w:ind w:firstLine="426"/>
        <w:jc w:val="both"/>
      </w:pPr>
      <w:r>
        <w:t>В задачу рекогносцировоч</w:t>
      </w:r>
      <w:r>
        <w:t xml:space="preserve">ного обследования территории входит: осмотр места изыскательских работ; визуальная оценка рельефа; описание имеющихся обнажений, в том числе карьеров, строительных выработок; описание водопроявлений; описание геоботанических индикаторов гидрогеологических </w:t>
      </w:r>
      <w:r>
        <w:t>и экологических условий; описание внешних проявлений геодинамических процессов; опрос местного населения о проявлении опасных геологических и инженерно-геологических процессов, об имевших место чрезвычайных ситуациях. При отсутствии или недостаточности ест</w:t>
      </w:r>
      <w:r>
        <w:t>ественных обнажений выполнение необходимых дополнительных полевых работ обосновывается в программе изысканий.</w:t>
      </w:r>
    </w:p>
    <w:p w:rsidR="00000000" w:rsidRDefault="009A50AA">
      <w:pPr>
        <w:ind w:firstLine="426"/>
        <w:jc w:val="both"/>
      </w:pPr>
      <w:r>
        <w:t>В состав рекогносцировочного обследования входят: сбор и обработка информации изысканий и исследований прошлых лет; анализ имеющегося картографиче</w:t>
      </w:r>
      <w:r>
        <w:t>ского материала и дешифрирование аэро- и космоматериалов; аэровизульные и маршрутные наблюдения, сопровождаемое проведением отдельных неглубоких горных выработок, мелких скважин, проходимых скоростными методами, геофизическими работами, динамическим (стати</w:t>
      </w:r>
      <w:r>
        <w:t>ческим) зондированием, опробованием грунтов и подземных вод, обследованием сооружений, в том числе защитных. Инженерно-геологическое опробование проводят с целью выборочного определения классификационных показателей свойств грунтов, проводят оценку прочнос</w:t>
      </w:r>
      <w:r>
        <w:t>тных и деформационных свойств грунтов по таблицам нормативных значений.</w:t>
      </w:r>
    </w:p>
    <w:p w:rsidR="00000000" w:rsidRDefault="009A50AA">
      <w:pPr>
        <w:ind w:firstLine="426"/>
        <w:jc w:val="both"/>
      </w:pPr>
      <w:r>
        <w:t>По результатам рекогносцировочного инженерно-геологического обследования составляют заключение, которое состоит из текстовой части и схематической инженерно-геологической карты с разре</w:t>
      </w:r>
      <w:r>
        <w:t>зами, сводной инженерно-геологической колонки. К заключению прилагают карту фактического материала. Заключение должно содержать ответы на вопросы, поставленные в программе.</w:t>
      </w:r>
    </w:p>
    <w:p w:rsidR="00000000" w:rsidRDefault="009A50AA">
      <w:pPr>
        <w:ind w:firstLine="426"/>
        <w:jc w:val="both"/>
      </w:pPr>
      <w:r>
        <w:t>5.4 Инженерно-геологическая съемка выполняется с целью обоснования схем, развития и</w:t>
      </w:r>
      <w:r>
        <w:t xml:space="preserve"> размещения отраслей промышленности и народного хозяйства (зонирование территории); сравнительной оценки геологических условий строительства сооружений на намеченных вариантах, проводимой для выбора площадки размещения сооружения (трассы); решения вопросов</w:t>
      </w:r>
      <w:r>
        <w:t xml:space="preserve"> размещения отдельных сооружений на строительной площадке и специальных вопросов разработки прогноза изменения свойств геологической среды при освоении территории.</w:t>
      </w:r>
    </w:p>
    <w:p w:rsidR="00000000" w:rsidRDefault="009A50AA">
      <w:pPr>
        <w:ind w:firstLine="426"/>
        <w:jc w:val="both"/>
      </w:pPr>
      <w:r>
        <w:t>В процессе съемки должны решаться следующие задачи: изучение режима подземных вод и изменени</w:t>
      </w:r>
      <w:r>
        <w:t>е их химического состава во времени; выявление опасных инженерно-геологических процессов и оценка их развития, определение исходной сейсмичности и микросейсморайонирование, геокриологическая съемка.</w:t>
      </w:r>
    </w:p>
    <w:p w:rsidR="00000000" w:rsidRDefault="009A50AA">
      <w:pPr>
        <w:ind w:firstLine="426"/>
        <w:jc w:val="both"/>
      </w:pPr>
      <w:r>
        <w:t xml:space="preserve">В состав работ при инженерно геологической съемке входят </w:t>
      </w:r>
      <w:r>
        <w:t xml:space="preserve">сбор и обработка информации изысканий и исследований прошлых лет, анализ имеющегося картографического материала и дешифрирование аэро и космоматериалов, аэровизульные </w:t>
      </w:r>
      <w:r>
        <w:lastRenderedPageBreak/>
        <w:t>и маршрутные наблюдения, проходка горных выработок, гидрогеологические и лабораторные исс</w:t>
      </w:r>
      <w:r>
        <w:t>ледования, камеральная обработка. Выполнение других видов работ определяется целевыми задачами и инженерно-геологическими условиями исследуемой территории (акватории). При комплексных инженерных изысканиях инженерно-геологическая съемка, как правило, включ</w:t>
      </w:r>
      <w:r>
        <w:t>ает гидрогеологические и экологические работы.</w:t>
      </w:r>
    </w:p>
    <w:p w:rsidR="00000000" w:rsidRDefault="009A50AA">
      <w:pPr>
        <w:ind w:firstLine="426"/>
        <w:jc w:val="both"/>
      </w:pPr>
      <w:r>
        <w:t>Масштаб инженерно-геологической съемки, площадь и глубина исследований, методика и состав работ определяются целевыми задачами инженерных изысканий, природными условиями изучаемой территории и обосновываются п</w:t>
      </w:r>
      <w:r>
        <w:t>рограммой работ.</w:t>
      </w:r>
    </w:p>
    <w:p w:rsidR="00000000" w:rsidRDefault="009A50AA">
      <w:pPr>
        <w:ind w:firstLine="426"/>
        <w:jc w:val="both"/>
      </w:pPr>
      <w:r>
        <w:t>Выбор масштаба инженерно-геологической съемки зависит от размера исследуемой территории, сложности инженерно-геологических условий и характера проектируемых зданий и сооружений. Для проектной документации он обычно составляет 1:5000÷1:2000</w:t>
      </w:r>
      <w:r>
        <w:t>, а для притрассовой полосы линейных сооружений 1:10000÷1:2000. При проектировании особо ответственных объектов строительства (в том числе уникальных зданий и сооружений) в сложных инженерно-геологических условиях, на площадях менее 0,5 км допускается выпо</w:t>
      </w:r>
      <w:r>
        <w:t>лнение съемки в масштабе 1:1000÷1:500.</w:t>
      </w:r>
    </w:p>
    <w:p w:rsidR="00000000" w:rsidRDefault="009A50AA">
      <w:pPr>
        <w:ind w:firstLine="426"/>
        <w:jc w:val="both"/>
      </w:pPr>
      <w:r>
        <w:t>Инженерно-геологические съемки масштабов мельче 1:10000 могут применяться для принятия технико-экономических решений относительно площадки нового строительства или выбора варианта трассы.</w:t>
      </w:r>
    </w:p>
    <w:p w:rsidR="00000000" w:rsidRDefault="009A50AA">
      <w:pPr>
        <w:ind w:firstLine="426"/>
        <w:jc w:val="both"/>
      </w:pPr>
      <w:r>
        <w:t>Кондиция инженерно-геологичес</w:t>
      </w:r>
      <w:r>
        <w:t>кой съемки (число точек наблюдений на единицу площади, в том числе точек вскрытия разреза, состав и количество показателей состава, состояния и свойств выделенных грунтов, гидрогеологических условий, инженерно-геологических процессов) должна обеспечить дос</w:t>
      </w:r>
      <w:r>
        <w:t>таточность и достоверность картирования для поставленных градостроительных и проектных задач. Количество точек наблюдений определяется масштабом съемки, сложностью инженерно-геологических условий и обнаженностью местности, число горных выработок зависит та</w:t>
      </w:r>
      <w:r>
        <w:t>кже от геотехнической категории проектируемого объекта. Рекомендуемое число горных выработок на 1 км и расстояний между ними, для различных масштабов инженерно-геологической съемки, обеспечивающих ее кондицию, дано в таблице 1:</w:t>
      </w:r>
    </w:p>
    <w:p w:rsidR="00000000" w:rsidRDefault="009A50AA">
      <w:pPr>
        <w:ind w:firstLine="426"/>
        <w:jc w:val="both"/>
      </w:pPr>
      <w:r>
        <w:t> </w:t>
      </w:r>
    </w:p>
    <w:p w:rsidR="00000000" w:rsidRDefault="009A50AA">
      <w:pPr>
        <w:ind w:firstLine="426"/>
        <w:jc w:val="center"/>
      </w:pPr>
      <w:r>
        <w:rPr>
          <w:b/>
          <w:bCs/>
        </w:rPr>
        <w:t xml:space="preserve">Таблица 1 - Рекомендуемое </w:t>
      </w:r>
      <w:r>
        <w:rPr>
          <w:b/>
          <w:bCs/>
        </w:rPr>
        <w:t>число горных выработок и расстояний между ними</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913"/>
        <w:gridCol w:w="1087"/>
        <w:gridCol w:w="1096"/>
        <w:gridCol w:w="1087"/>
        <w:gridCol w:w="1010"/>
        <w:gridCol w:w="1057"/>
        <w:gridCol w:w="1010"/>
        <w:gridCol w:w="1075"/>
      </w:tblGrid>
      <w:tr w:rsidR="00000000">
        <w:trPr>
          <w:trHeight w:val="20"/>
        </w:trPr>
        <w:tc>
          <w:tcPr>
            <w:tcW w:w="10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Геотехническая категория объекта строительства</w:t>
            </w:r>
          </w:p>
        </w:tc>
        <w:tc>
          <w:tcPr>
            <w:tcW w:w="3975"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Масштаб съемки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1:25000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1:2000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w:t>
            </w:r>
          </w:p>
        </w:tc>
      </w:tr>
      <w:tr w:rsidR="00000000">
        <w:trPr>
          <w:trHeight w:val="20"/>
        </w:trPr>
        <w:tc>
          <w:tcPr>
            <w:tcW w:w="1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1 (простая)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0,9/1100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2,4/650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9/330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25/200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100/100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300/60</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500/45</w:t>
            </w:r>
          </w:p>
        </w:tc>
      </w:tr>
      <w:tr w:rsidR="00000000">
        <w:trPr>
          <w:trHeight w:val="20"/>
        </w:trPr>
        <w:tc>
          <w:tcPr>
            <w:tcW w:w="1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2 (средняя)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3/600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11/300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35/170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175/75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575/45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800/35</w:t>
            </w:r>
          </w:p>
        </w:tc>
      </w:tr>
      <w:tr w:rsidR="00000000">
        <w:trPr>
          <w:trHeight w:val="20"/>
        </w:trPr>
        <w:tc>
          <w:tcPr>
            <w:tcW w:w="1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3 (сложная)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1,6/800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4/500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16/250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50/150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250/65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750/35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1600/25</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В числителе количество горных выработок на 1 км</w:t>
            </w:r>
            <w:r>
              <w:rPr>
                <w:vertAlign w:val="superscript"/>
              </w:rPr>
              <w:t>2</w:t>
            </w:r>
            <w:r>
              <w:t>, в знаменателе расстояния между ними.</w:t>
            </w:r>
          </w:p>
        </w:tc>
      </w:tr>
    </w:tbl>
    <w:p w:rsidR="00000000" w:rsidRDefault="009A50AA">
      <w:pPr>
        <w:ind w:firstLine="426"/>
        <w:jc w:val="both"/>
      </w:pPr>
      <w:r>
        <w:t> </w:t>
      </w:r>
    </w:p>
    <w:p w:rsidR="00000000" w:rsidRDefault="009A50AA">
      <w:pPr>
        <w:ind w:firstLine="426"/>
        <w:jc w:val="both"/>
      </w:pPr>
      <w:r>
        <w:t>1/3 горных выработок допускается заменять точками статического (динамического) зондирования.</w:t>
      </w:r>
    </w:p>
    <w:p w:rsidR="00000000" w:rsidRDefault="009A50AA">
      <w:pPr>
        <w:ind w:firstLine="426"/>
        <w:jc w:val="both"/>
      </w:pPr>
      <w:r>
        <w:t>В случае выдержанности разреза, вне контуров проектируемых объектов, допускается разряжение сети опробования, при подтверждении однородности разреза геофизическими наблюдениями.</w:t>
      </w:r>
    </w:p>
    <w:p w:rsidR="00000000" w:rsidRDefault="009A50AA">
      <w:pPr>
        <w:ind w:firstLine="426"/>
        <w:jc w:val="both"/>
      </w:pPr>
      <w:r>
        <w:t>Результатом инженерно-геологической съемки является инженерно-геологическая карта или комплект карт, на основании которых выполняется инженерно-геологическое районирование, построение прогнозных карт. Материалы инженерно-геологической съемки используются д</w:t>
      </w:r>
      <w:r>
        <w:t>ля составления корректировки программы инженерно-геологических изысканий, в целях оптимизации состава и объема инженерно-геологических и инженерно-геотехнических работ.</w:t>
      </w:r>
    </w:p>
    <w:p w:rsidR="00000000" w:rsidRDefault="009A50AA">
      <w:pPr>
        <w:ind w:firstLine="426"/>
        <w:jc w:val="both"/>
      </w:pPr>
      <w:r>
        <w:lastRenderedPageBreak/>
        <w:t>5.5 Инженерно-геологическая разведка выполняется с целью получения информации об инжене</w:t>
      </w:r>
      <w:r>
        <w:t>рно-геологических условиях некоторой области литосферы путем проведения горно-буровых опытных инженерно-геологических и гидрогеологических работ инженерно-геологического опробования и лабораторных работ, документации строительных выемок и режимных инженерн</w:t>
      </w:r>
      <w:r>
        <w:t>о-геологических наблюдений. В отличие от инженерно-геологической съемки в состав разведки не входят наземные и аэровизуальные наблюдения, дешифрированные аэрокосмофотоматериалы.</w:t>
      </w:r>
    </w:p>
    <w:p w:rsidR="00000000" w:rsidRDefault="009A50AA">
      <w:pPr>
        <w:ind w:firstLine="426"/>
        <w:jc w:val="both"/>
      </w:pPr>
      <w:r>
        <w:t>Инженерно-геологическая разведка в зависимости от ее целевого назначения, пред</w:t>
      </w:r>
      <w:r>
        <w:t>определяемого этапом хозяйственной деятельности (стадией проектирования), разделяется на предварительную (для выбора площадки), детальную (для проектирования объекта строительства) и оперативную (в период строительства). Разные виды инженерно-геологической</w:t>
      </w:r>
      <w:r>
        <w:t xml:space="preserve"> разведки довольно существенно различаются составом, объемами работ, их пространственным размещением и характером получаемой информации.</w:t>
      </w:r>
    </w:p>
    <w:p w:rsidR="00000000" w:rsidRDefault="009A50AA">
      <w:pPr>
        <w:ind w:firstLine="426"/>
        <w:jc w:val="both"/>
      </w:pPr>
      <w:r>
        <w:t>5.6 Сбор и обработка материалов изысканий и исследований прошлых лет выполняются на всех этапах инженерно-геологических</w:t>
      </w:r>
      <w:r>
        <w:t xml:space="preserve"> изысканий, с учетом результатов предыдущего этапа, и предшествуют другим видам работ.</w:t>
      </w:r>
    </w:p>
    <w:p w:rsidR="00000000" w:rsidRDefault="009A50AA">
      <w:pPr>
        <w:ind w:firstLine="426"/>
        <w:jc w:val="both"/>
      </w:pPr>
      <w:r>
        <w:t>При этом сбору и обработке подлежат следующие материалы:</w:t>
      </w:r>
    </w:p>
    <w:p w:rsidR="00000000" w:rsidRDefault="009A50AA">
      <w:pPr>
        <w:ind w:firstLine="426"/>
        <w:jc w:val="both"/>
      </w:pPr>
      <w:r>
        <w:t>- инженерно-геологических изысканий прошлых лет, выполненных для обоснования проектирования и строительства объе</w:t>
      </w:r>
      <w:r>
        <w:t xml:space="preserve">ктов различного назначения - технические отчеты об инженерно-геологических изысканиях, гидрогеологических, геофизических и сейсмологических исследованиях, стационарных наблюдениях и другие данные, сосредоточенные в государственных и ведомственных фондах и </w:t>
      </w:r>
      <w:r>
        <w:t>архивах;</w:t>
      </w:r>
    </w:p>
    <w:p w:rsidR="00000000" w:rsidRDefault="009A50AA">
      <w:pPr>
        <w:ind w:firstLine="426"/>
        <w:jc w:val="both"/>
      </w:pPr>
      <w:r>
        <w:t>- геолого-съемочных работ (в частности, геологические карты наиболее крупных масштабов, имеющиеся для данной территории), инженерно-геологического картирования, региональных исследований, режимных наблюдений;</w:t>
      </w:r>
    </w:p>
    <w:p w:rsidR="00000000" w:rsidRDefault="009A50AA">
      <w:pPr>
        <w:ind w:firstLine="426"/>
        <w:jc w:val="both"/>
      </w:pPr>
      <w:r>
        <w:t>- аэрокосмических съемок территории;</w:t>
      </w:r>
    </w:p>
    <w:p w:rsidR="00000000" w:rsidRDefault="009A50AA">
      <w:pPr>
        <w:ind w:firstLine="426"/>
        <w:jc w:val="both"/>
      </w:pPr>
      <w:r>
        <w:t>-</w:t>
      </w:r>
      <w:r>
        <w:t xml:space="preserve"> научно-исследовательских работ и научно-технической литературы, в которых обобщаются данные о природных и техногенных условиях территории и их компонентах и (или) приводятся результаты новых разработок по методике и технологии выполнения инженерно-геологи</w:t>
      </w:r>
      <w:r>
        <w:t>ческих изысканий.</w:t>
      </w:r>
    </w:p>
    <w:p w:rsidR="00000000" w:rsidRDefault="009A50AA">
      <w:pPr>
        <w:ind w:firstLine="426"/>
        <w:jc w:val="both"/>
      </w:pPr>
      <w:r>
        <w:t>Подлежащие сбору и обработке материалы, как правило, должны иметь в своем составе сведения о климате, гидрографической сети района исследований, характере рельефа, геоморфологических особенностях, геологическом строении, геодинамических п</w:t>
      </w:r>
      <w:r>
        <w:t>роцессах, гидрогеологических условиях, геологических и инженерно-геологических процессах, физико-механических свойствах грунтов, составе подземных вод, техногенных воздействиях и последствиях хозяйственного освоения территории. Собирают и другие данные, пр</w:t>
      </w:r>
      <w:r>
        <w:t>едставляющие интерес для проектирования и строительства, наличие грунтовых строительных материалов, результаты разведки местных строительных материалов (в том числе вторичное использование вскрышных грунтов, твердых отходов производств в качестве грунтовых</w:t>
      </w:r>
      <w:r>
        <w:t xml:space="preserve"> строительных материалов), сведения о деформации зданий и сооружений и результаты обследования грунтов их оснований, опыте строительства других сооружений в районе изысканий, а также сведения о чрезвычайных ситуациях, имевших место в данном районе.</w:t>
      </w:r>
    </w:p>
    <w:p w:rsidR="00000000" w:rsidRDefault="009A50AA">
      <w:pPr>
        <w:ind w:firstLine="426"/>
        <w:jc w:val="both"/>
      </w:pPr>
      <w:r>
        <w:t>При изы</w:t>
      </w:r>
      <w:r>
        <w:t xml:space="preserve">сканиях на застроенных (освоенных) территориях следует дополнительно собирать и сопоставлять имеющиеся топографические планы прошлых лет, в том числе составленные до начала строительства объекта, материалы по вертикальной планировке, инженерной подготовке </w:t>
      </w:r>
      <w:r>
        <w:t>и строительству подземных сооружений и подземной части зданий.</w:t>
      </w:r>
    </w:p>
    <w:p w:rsidR="00000000" w:rsidRDefault="009A50AA">
      <w:pPr>
        <w:ind w:firstLine="426"/>
        <w:jc w:val="both"/>
      </w:pPr>
      <w:r>
        <w:t>На основе этих и других данных в программе изысканий и техническом отчете должна приводиться характеристика степени изученности инженерно-геологических условий исследуемой территории и оценка в</w:t>
      </w:r>
      <w:r>
        <w:t>озможности использования этих материалов (с учетом срока их давности) для решения соответствующих предпроектных и проектных задач.</w:t>
      </w:r>
    </w:p>
    <w:p w:rsidR="00000000" w:rsidRDefault="009A50AA">
      <w:pPr>
        <w:ind w:firstLine="426"/>
        <w:jc w:val="both"/>
      </w:pPr>
      <w:r>
        <w:lastRenderedPageBreak/>
        <w:t>По результатам собранных материалов формулируется рабочая гипотеза об инженерно-геологических условиях исследуемой территории</w:t>
      </w:r>
      <w:r>
        <w:t xml:space="preserve"> и устанавливается категория сложности этих условий, в соответствии, с чем в программе изысканий по объекту строительства устанавливаются состав, объемы, методика и технология изыскательских работ.</w:t>
      </w:r>
    </w:p>
    <w:p w:rsidR="00000000" w:rsidRDefault="009A50AA">
      <w:pPr>
        <w:ind w:firstLine="426"/>
        <w:jc w:val="both"/>
      </w:pPr>
      <w:r>
        <w:t>Категорию сложности инженерно-геологических условий следуе</w:t>
      </w:r>
      <w:r>
        <w:t xml:space="preserve">т устанавливать по совокупности отдельных факторов (с учетом их влияния на принятие основных проектных решений), которые приведены в </w:t>
      </w:r>
      <w:hyperlink r:id="rId88" w:anchor="sub_id=1" w:history="1">
        <w:r>
          <w:rPr>
            <w:rStyle w:val="a3"/>
          </w:rPr>
          <w:t>Приложение А</w:t>
        </w:r>
      </w:hyperlink>
      <w:r>
        <w:t>.</w:t>
      </w:r>
    </w:p>
    <w:p w:rsidR="00000000" w:rsidRDefault="009A50AA">
      <w:pPr>
        <w:ind w:firstLine="426"/>
        <w:jc w:val="both"/>
      </w:pPr>
      <w:r>
        <w:t>Возможность использования мате</w:t>
      </w:r>
      <w:r>
        <w:t>риалов изысканий прошлых лет в связи с давностью их получения (если от окончания изысканий до начала проектирования прошло более 2-3 лет) следует устанавливать с учетом происшедших изменений рельефа, гидрогеологических условий, техногенных воздействий. Выя</w:t>
      </w:r>
      <w:r>
        <w:t>вление этих изменений следует осуществлять по результатам рекогносцировочного обследования исследуемой территории, которое выполняется до разработки программы инженерно-геологических изысканий на объекте строительства.</w:t>
      </w:r>
    </w:p>
    <w:p w:rsidR="00000000" w:rsidRDefault="009A50AA">
      <w:pPr>
        <w:ind w:firstLine="426"/>
        <w:jc w:val="both"/>
      </w:pPr>
      <w:r>
        <w:t>По материалам изысканий прошлых лет д</w:t>
      </w:r>
      <w:r>
        <w:t>олжна устанавливаться динамика изменения геологической среды под влиянием техногенных воздействий.</w:t>
      </w:r>
    </w:p>
    <w:p w:rsidR="00000000" w:rsidRDefault="009A50AA">
      <w:pPr>
        <w:ind w:firstLine="426"/>
        <w:jc w:val="both"/>
      </w:pPr>
      <w:r>
        <w:t>5.7 Дешифрование аэро и космоматериалов и аэровизуальные наблюдения следует предусматривать при изучении и оценке инженерно-геологических условий значительны</w:t>
      </w:r>
      <w:r>
        <w:t>х по площади (протяженности) территорий, в труднодоступных районах, а также при необходимости изучения динамики изменения этих условий.</w:t>
      </w:r>
    </w:p>
    <w:p w:rsidR="00000000" w:rsidRDefault="009A50AA">
      <w:pPr>
        <w:ind w:firstLine="426"/>
        <w:jc w:val="both"/>
      </w:pPr>
      <w:r>
        <w:t>Дешифрование аэро и космоматериалов и аэровизуальные наблюдения, как правило, должны предшествовать проведению других ви</w:t>
      </w:r>
      <w:r>
        <w:t>дов инженерно-геологических работ и выполняться для:</w:t>
      </w:r>
    </w:p>
    <w:p w:rsidR="00000000" w:rsidRDefault="009A50AA">
      <w:pPr>
        <w:ind w:firstLine="426"/>
        <w:jc w:val="both"/>
      </w:pPr>
      <w:r>
        <w:t>- уточнения границ распространения генетических типов четвертичных отложений;</w:t>
      </w:r>
    </w:p>
    <w:p w:rsidR="00000000" w:rsidRDefault="009A50AA">
      <w:pPr>
        <w:ind w:firstLine="426"/>
        <w:jc w:val="both"/>
      </w:pPr>
      <w:r>
        <w:t>- уточнения и выявления тектонических нарушений и зон повышенной трещиноватости пород;</w:t>
      </w:r>
    </w:p>
    <w:p w:rsidR="00000000" w:rsidRDefault="009A50AA">
      <w:pPr>
        <w:ind w:firstLine="426"/>
        <w:jc w:val="both"/>
      </w:pPr>
      <w:r>
        <w:t>- установления распространения подземн</w:t>
      </w:r>
      <w:r>
        <w:t>ых вод, областей их питания, транзита и разгрузки;</w:t>
      </w:r>
    </w:p>
    <w:p w:rsidR="00000000" w:rsidRDefault="009A50AA">
      <w:pPr>
        <w:ind w:firstLine="426"/>
        <w:jc w:val="both"/>
      </w:pPr>
      <w:r>
        <w:t>- выявления районов (участков) развития геологических и инженерно-геологических процессов;</w:t>
      </w:r>
    </w:p>
    <w:p w:rsidR="00000000" w:rsidRDefault="009A50AA">
      <w:pPr>
        <w:ind w:firstLine="426"/>
        <w:jc w:val="both"/>
      </w:pPr>
      <w:r>
        <w:t>- установления видов и границ ландшафтов;</w:t>
      </w:r>
    </w:p>
    <w:p w:rsidR="00000000" w:rsidRDefault="009A50AA">
      <w:pPr>
        <w:ind w:firstLine="426"/>
        <w:jc w:val="both"/>
      </w:pPr>
      <w:r>
        <w:t>- уточнения границ геоморфологических элементов;</w:t>
      </w:r>
    </w:p>
    <w:p w:rsidR="00000000" w:rsidRDefault="009A50AA">
      <w:pPr>
        <w:ind w:firstLine="426"/>
        <w:jc w:val="both"/>
      </w:pPr>
      <w:r>
        <w:t>- наблюдения за динамик</w:t>
      </w:r>
      <w:r>
        <w:t>ой изменения инженерно-геологических условий;</w:t>
      </w:r>
    </w:p>
    <w:p w:rsidR="00000000" w:rsidRDefault="009A50AA">
      <w:pPr>
        <w:ind w:firstLine="426"/>
        <w:jc w:val="both"/>
      </w:pPr>
      <w:r>
        <w:t>- установления последствий техногенных воздействий, характера хозяйственного освоения территории, преобразования рельефа, почв, растительного покрова.</w:t>
      </w:r>
    </w:p>
    <w:p w:rsidR="00000000" w:rsidRDefault="009A50AA">
      <w:pPr>
        <w:ind w:firstLine="426"/>
        <w:jc w:val="both"/>
      </w:pPr>
      <w:r>
        <w:t>При дешифровании используются различные виды аэро и космиче</w:t>
      </w:r>
      <w:r>
        <w:t>ских съемок: фотографическая, телевизионная, сканерная, тепловая (инфракрасная), радиолокационная, многозональная и другие, осуществляемые с искусственных спутников Земли, орбитальных станций, пилотируемых космических кораблей, самолетов, вертолетов, а так</w:t>
      </w:r>
      <w:r>
        <w:t>же перспективные снимки, в том числе с возвышенностей рельефа.</w:t>
      </w:r>
    </w:p>
    <w:p w:rsidR="00000000" w:rsidRDefault="009A50AA">
      <w:pPr>
        <w:ind w:firstLine="426"/>
        <w:jc w:val="both"/>
      </w:pPr>
      <w:r>
        <w:t>Дешифрование аэро и космоматериалов следует осуществлять при сборе и обработке материалов изысканий и исследований прошлых лет (предварительное дешифрование), при проведении маршрутных наземных</w:t>
      </w:r>
      <w:r>
        <w:t xml:space="preserve"> наблюдений в процессе инженерно-геологической съемки или рекогносцировочного обследования (уточнение результатов предварительного дешифрования) и при камеральной обработке материалов изысканий и составлении технического отчета (окончательное дешифрование)</w:t>
      </w:r>
      <w:r>
        <w:t xml:space="preserve"> с использованием результатов других видов работ, входящих в состав инженерно-геологических изысканий.</w:t>
      </w:r>
    </w:p>
    <w:p w:rsidR="00000000" w:rsidRDefault="009A50AA">
      <w:pPr>
        <w:ind w:firstLine="426"/>
        <w:jc w:val="both"/>
      </w:pPr>
      <w:r>
        <w:t>5.8 Маршрутные наблюдения следует осуществлять в процессе рекогносцировочного обследования и инженерно-геологической съемки для выявления и изучения основных особенностей (отдельных факторов) инженерно-геологических условий исследуемой территории.</w:t>
      </w:r>
    </w:p>
    <w:p w:rsidR="00000000" w:rsidRDefault="009A50AA">
      <w:pPr>
        <w:ind w:firstLine="426"/>
        <w:jc w:val="both"/>
      </w:pPr>
      <w:r>
        <w:lastRenderedPageBreak/>
        <w:t>Маршруты</w:t>
      </w:r>
      <w:r>
        <w:t xml:space="preserve"> рекогносцировочных обследований должны по возможности пересекать все основные контуры, выделенные по результатам аэро, фото и других видов съемки.</w:t>
      </w:r>
    </w:p>
    <w:p w:rsidR="00000000" w:rsidRDefault="009A50AA">
      <w:pPr>
        <w:ind w:firstLine="426"/>
        <w:jc w:val="both"/>
      </w:pPr>
      <w:r>
        <w:t>Маршрутные наблюдения следует выполнять с использованием топографических планов и карт в масштабе не мельче,</w:t>
      </w:r>
      <w:r>
        <w:t xml:space="preserve"> чем масштаб намечаемой инженерно-геологической съемки, аэро и космоснимков и других материалов, отображающих результаты сбора и обобщения материалов изысканий прошлых лет (схематические инженерно-геологические и другие карты).</w:t>
      </w:r>
    </w:p>
    <w:p w:rsidR="00000000" w:rsidRDefault="009A50AA">
      <w:pPr>
        <w:ind w:firstLine="426"/>
        <w:jc w:val="both"/>
      </w:pPr>
      <w:r>
        <w:t>При маршрутных наблюдениях н</w:t>
      </w:r>
      <w:r>
        <w:t>еобходимо выполнять описание естественных и искусственных обнажений горных пород (опорных разрезов), выходов подземных вод (родники, мочажины) и других водопроявлений, искусственных водных объектов (с замером дебитов источников, уровней воды в колодцах и с</w:t>
      </w:r>
      <w:r>
        <w:t>кважинах, температуры), проявлений геологических и инженерно-геологических процессов, типов ландшафтов, геоморфологических условий. При этом следует производить отбор образцов грунтов и проб воды для лабораторных исследований, осуществлять сбор опросных св</w:t>
      </w:r>
      <w:r>
        <w:t>едений и предварительное планирование мест размещения ключевых участков для комплексных исследований, а также уточнять результаты предварительного дешифрования аэро- и космоматериалов.</w:t>
      </w:r>
    </w:p>
    <w:p w:rsidR="00000000" w:rsidRDefault="009A50AA">
      <w:pPr>
        <w:ind w:firstLine="426"/>
        <w:jc w:val="both"/>
      </w:pPr>
      <w:r>
        <w:t>Наибольшее внимание необходимо уделять наиболее неблагоприятным для осв</w:t>
      </w:r>
      <w:r>
        <w:t>оения участкам территории (наличие опасных геологических и инженерно-геологических процессов, слабоустойчивых и других специфических грунтов, близкое залегание грунтовых вод, пестрый литологический состав грунтов, высокая расчлененность рельефа и т. п.).</w:t>
      </w:r>
    </w:p>
    <w:p w:rsidR="00000000" w:rsidRDefault="009A50AA">
      <w:pPr>
        <w:ind w:firstLine="426"/>
        <w:jc w:val="both"/>
      </w:pPr>
      <w:r>
        <w:t>М</w:t>
      </w:r>
      <w:r>
        <w:t>аршрутные наблюдения следует осуществлять по направлениям, ориентированным перпендикулярно к границам основных геоморфологических элементов и контурам геологических структур и тел, простиранию пород, тектоническим нарушениям, а также вдоль элементов эрозио</w:t>
      </w:r>
      <w:r>
        <w:t>нной и гидрографической сети, по намечаемым курсам прокладки трасс линейных сооружений, участкам с наличием геологических и инженерно-геологических процессов.</w:t>
      </w:r>
    </w:p>
    <w:p w:rsidR="00000000" w:rsidRDefault="009A50AA">
      <w:pPr>
        <w:ind w:firstLine="426"/>
        <w:jc w:val="both"/>
      </w:pPr>
      <w:r>
        <w:t>Направления маршрутов должны определяться с учетом результатов дешифрования аэро и космоматериало</w:t>
      </w:r>
      <w:r>
        <w:t>в и аэровизуальных наблюдений.</w:t>
      </w:r>
    </w:p>
    <w:p w:rsidR="00000000" w:rsidRDefault="009A50AA">
      <w:pPr>
        <w:ind w:firstLine="426"/>
        <w:jc w:val="both"/>
      </w:pPr>
      <w:r>
        <w:t>Количество маршрутов, состав и объем сопутствующих работ следует устанавливать в зависимости от детальности изысканий, их назначения и сложности инженерно-геологических условий исследуемой территории.</w:t>
      </w:r>
    </w:p>
    <w:p w:rsidR="00000000" w:rsidRDefault="009A50AA">
      <w:pPr>
        <w:ind w:firstLine="426"/>
        <w:jc w:val="both"/>
      </w:pPr>
      <w:r>
        <w:t>При маршрутных наблюдени</w:t>
      </w:r>
      <w:r>
        <w:t>ях на застроенной (освоенной) территории следует дополнительно выявлять дефекты планировки территории, развитие заболоченности, подтопления, просадок поверхности земли, степень (избыточность, норма или недостаточность) полива газонов и древесных насаждений</w:t>
      </w:r>
      <w:r>
        <w:t xml:space="preserve"> и другие факторы, обусловливающие изменение геологической среды или являющиеся их следствием.</w:t>
      </w:r>
    </w:p>
    <w:p w:rsidR="00000000" w:rsidRDefault="009A50AA">
      <w:pPr>
        <w:ind w:firstLine="426"/>
        <w:jc w:val="both"/>
      </w:pPr>
      <w:r>
        <w:t>По результатам маршрутных наблюдений следует намечать места размещения ключевых участков для проведения более детальных исследований, составления опорных геолого</w:t>
      </w:r>
      <w:r>
        <w:t>-гидрогеологических разрезов, определения характеристик состава, состояния и свойств грунтов, основных литогенетических типов, гидрогеологических параметров водоносных горизонтов с выполнением комплекса горнопроходческих работ, геофизических, полевых и лаб</w:t>
      </w:r>
      <w:r>
        <w:t>ораторных исследований, а также (при необходимости) стационарных наблюдений.</w:t>
      </w:r>
    </w:p>
    <w:p w:rsidR="00000000" w:rsidRDefault="009A50AA">
      <w:pPr>
        <w:ind w:firstLine="426"/>
        <w:jc w:val="both"/>
      </w:pPr>
      <w:r>
        <w:t>При проведении комплексных изысканий маршрутное обследование территории должно включать как инженерно-геологические, так и инженерно-экологические наблюдения.</w:t>
      </w:r>
    </w:p>
    <w:p w:rsidR="00000000" w:rsidRDefault="009A50AA">
      <w:pPr>
        <w:ind w:firstLine="426"/>
        <w:jc w:val="both"/>
      </w:pPr>
      <w:r>
        <w:t xml:space="preserve">5.9 Проходка горных </w:t>
      </w:r>
      <w:r>
        <w:t>выработок осуществляется с целью:</w:t>
      </w:r>
    </w:p>
    <w:p w:rsidR="00000000" w:rsidRDefault="009A50AA">
      <w:pPr>
        <w:ind w:firstLine="426"/>
        <w:jc w:val="both"/>
      </w:pPr>
      <w:r>
        <w:t>- установления или уточнения геологического разреза, условий залегания грунтов и подземных вод;</w:t>
      </w:r>
    </w:p>
    <w:p w:rsidR="00000000" w:rsidRDefault="009A50AA">
      <w:pPr>
        <w:ind w:firstLine="426"/>
        <w:jc w:val="both"/>
      </w:pPr>
      <w:r>
        <w:t>- определения глубины залегания уровня подземных вод;</w:t>
      </w:r>
    </w:p>
    <w:p w:rsidR="00000000" w:rsidRDefault="009A50AA">
      <w:pPr>
        <w:ind w:firstLine="426"/>
        <w:jc w:val="both"/>
      </w:pPr>
      <w:r>
        <w:lastRenderedPageBreak/>
        <w:t>- отбора образцов грунтов для определения их состава, состояния и свойст</w:t>
      </w:r>
      <w:r>
        <w:t>в, а также проб подземных вод для их химического анализа;</w:t>
      </w:r>
    </w:p>
    <w:p w:rsidR="00000000" w:rsidRDefault="009A50AA">
      <w:pPr>
        <w:ind w:firstLine="426"/>
        <w:jc w:val="both"/>
      </w:pPr>
      <w:r>
        <w:t>- проведения полевых исследований свойств грунтов, определения гидрогеологических параметров водоносных горизонтов и зоны аэрации и производства геофизических исследований;</w:t>
      </w:r>
    </w:p>
    <w:p w:rsidR="00000000" w:rsidRDefault="009A50AA">
      <w:pPr>
        <w:ind w:firstLine="426"/>
        <w:jc w:val="both"/>
      </w:pPr>
      <w:r>
        <w:t>- выполнения стационарных</w:t>
      </w:r>
      <w:r>
        <w:t xml:space="preserve"> наблюдений (локального мониторинга компонентов геологической среды);</w:t>
      </w:r>
    </w:p>
    <w:p w:rsidR="00000000" w:rsidRDefault="009A50AA">
      <w:pPr>
        <w:ind w:firstLine="426"/>
        <w:jc w:val="both"/>
      </w:pPr>
      <w:r>
        <w:t>- выявления и оконтуривания зон проявления геологических и инженерно-геологических процессов.</w:t>
      </w:r>
    </w:p>
    <w:p w:rsidR="00000000" w:rsidRDefault="009A50AA">
      <w:pPr>
        <w:ind w:firstLine="426"/>
        <w:jc w:val="both"/>
      </w:pPr>
      <w:r>
        <w:t>Проходку горных выработок следует осуществлять, как правило, механизированным способом.</w:t>
      </w:r>
    </w:p>
    <w:p w:rsidR="00000000" w:rsidRDefault="009A50AA">
      <w:pPr>
        <w:ind w:firstLine="426"/>
        <w:jc w:val="both"/>
      </w:pPr>
      <w:r>
        <w:t>Буре</w:t>
      </w:r>
      <w:r>
        <w:t>ние скважин вручную применяется в труднодоступных местах и стесненных условиях (в подвалах, внутри здании, в горах, на крутых склонах, на болотах, со льда водоемов и т. п.) при соответствующем обосновании в программе изыскании.</w:t>
      </w:r>
    </w:p>
    <w:p w:rsidR="00000000" w:rsidRDefault="009A50AA">
      <w:pPr>
        <w:ind w:firstLine="426"/>
        <w:jc w:val="both"/>
      </w:pPr>
      <w:r>
        <w:t xml:space="preserve">Выбор вида горных выработок </w:t>
      </w:r>
      <w:r>
        <w:t>(</w:t>
      </w:r>
      <w:hyperlink r:id="rId89" w:anchor="sub_id=2" w:history="1">
        <w:r>
          <w:rPr>
            <w:rStyle w:val="a3"/>
          </w:rPr>
          <w:t>Приложение Б</w:t>
        </w:r>
      </w:hyperlink>
      <w:r>
        <w:t>), способа и разновидности бурения скважин (</w:t>
      </w:r>
      <w:hyperlink r:id="rId90" w:anchor="sub_id=3" w:history="1">
        <w:r>
          <w:rPr>
            <w:rStyle w:val="a3"/>
          </w:rPr>
          <w:t>Приложение В</w:t>
        </w:r>
      </w:hyperlink>
      <w:r>
        <w:t xml:space="preserve">) следует производить исходя </w:t>
      </w:r>
      <w:r>
        <w:t>из целей и назначения выработок с учетом условий залегания, вида, состава и состояния грунтов, крепости пород, наличия подземных вод и намечаемой глубины изучения геологической среды.</w:t>
      </w:r>
    </w:p>
    <w:p w:rsidR="00000000" w:rsidRDefault="009A50AA">
      <w:pPr>
        <w:ind w:firstLine="426"/>
        <w:jc w:val="both"/>
      </w:pPr>
      <w:r>
        <w:t>Предусмотренные в программе изысканий способы бурения скважин должны обе</w:t>
      </w:r>
      <w:r>
        <w:t xml:space="preserve">спечивать высокую эффективность бурения, необходимую точность установления границ между слоями грунтов (отклонение не более 0,25÷0,50 м), возможность изучения состава, состояния и свойств грунтов, их текстурных особенностей и трещиноватости скальных пород </w:t>
      </w:r>
      <w:r>
        <w:t>в природных условиях залегания.</w:t>
      </w:r>
    </w:p>
    <w:p w:rsidR="00000000" w:rsidRDefault="009A50AA">
      <w:pPr>
        <w:ind w:firstLine="426"/>
        <w:jc w:val="both"/>
      </w:pPr>
      <w:r>
        <w:t xml:space="preserve">Указанным требованиям соответствуют способы бурения, которые приведены в </w:t>
      </w:r>
      <w:hyperlink r:id="rId91" w:anchor="sub_id=3" w:history="1">
        <w:r>
          <w:rPr>
            <w:rStyle w:val="a3"/>
          </w:rPr>
          <w:t>Приложении В</w:t>
        </w:r>
      </w:hyperlink>
      <w:r>
        <w:t xml:space="preserve"> (за исключением ударно-канатного бурения сплошным забоем).</w:t>
      </w:r>
    </w:p>
    <w:p w:rsidR="00000000" w:rsidRDefault="009A50AA">
      <w:pPr>
        <w:ind w:firstLine="426"/>
        <w:jc w:val="both"/>
      </w:pPr>
      <w:r>
        <w:t>Применение шнекового бурения следует обосновывать в программе изысканий из-за возможных ошибок при описании разреза и невысокой точности фиксации контакта между слоями грунтов (0,50÷0,75 м и более).</w:t>
      </w:r>
    </w:p>
    <w:p w:rsidR="00000000" w:rsidRDefault="009A50AA">
      <w:pPr>
        <w:ind w:firstLine="426"/>
        <w:jc w:val="both"/>
      </w:pPr>
      <w:r>
        <w:t>Шахты и штольни рекомендуется проходить при изысканиях дл</w:t>
      </w:r>
      <w:r>
        <w:t xml:space="preserve">я проектирования особо ответственных и уникальных зданий и сооружений, а также объектов народного хозяйства, размещаемых в подземных горных выработках при обосновании в программе работ. В шахтах и штольнях следует изучать условия залегания и обводненность </w:t>
      </w:r>
      <w:r>
        <w:t>пород, их температурные особенности, степень сохранности, характер геологических структур и разрывных нарушений, а также проводить отбор проб, выполнять исследования свойств пород и другие специальные работы.</w:t>
      </w:r>
    </w:p>
    <w:p w:rsidR="00000000" w:rsidRDefault="009A50AA">
      <w:pPr>
        <w:ind w:firstLine="426"/>
        <w:jc w:val="both"/>
      </w:pPr>
      <w:r>
        <w:t>Образцы отбирают из каждой литологической разно</w:t>
      </w:r>
      <w:r>
        <w:t>сти мощностью более 0,3 м, а из потенциальных зеркал скольжения независимо от мощности. Описание керна должно сопровождаться фотографированием кернового материала. Для отбора образцов ненарушенного сложения необходимо использовать способы проходки и пробоо</w:t>
      </w:r>
      <w:r>
        <w:t xml:space="preserve">тборники позволяющие отобрать образцы ненарушенного сложения диаметром, достаточным для изучения механических свойств грунта согласно </w:t>
      </w:r>
      <w:hyperlink r:id="rId92" w:anchor="sub_id=3" w:history="1">
        <w:r>
          <w:rPr>
            <w:rStyle w:val="a3"/>
          </w:rPr>
          <w:t>Приложению В</w:t>
        </w:r>
      </w:hyperlink>
      <w:r>
        <w:t>.</w:t>
      </w:r>
    </w:p>
    <w:p w:rsidR="00000000" w:rsidRDefault="009A50AA">
      <w:pPr>
        <w:ind w:firstLine="426"/>
        <w:jc w:val="both"/>
      </w:pPr>
      <w:r>
        <w:t>Общее количество образцов дол</w:t>
      </w:r>
      <w:r>
        <w:t>жно быть достаточным для статистически обеспеченной характеристики выделенных инженерно-геологических элементов, согласно ГОСТ 20522 по объекту изысканий, а для линейных сооружений на каждый километр трассы.</w:t>
      </w:r>
    </w:p>
    <w:p w:rsidR="00000000" w:rsidRDefault="009A50AA">
      <w:pPr>
        <w:ind w:firstLine="426"/>
        <w:jc w:val="both"/>
      </w:pPr>
      <w:r>
        <w:t xml:space="preserve">Проходка горных выработок относится к «скрытым» </w:t>
      </w:r>
      <w:r>
        <w:t>работам и их выполнение должно подтверждаться актами приемки скважин, фотоматериалами керна и наличием образцов (до приемки полевых материалов).</w:t>
      </w:r>
    </w:p>
    <w:p w:rsidR="00000000" w:rsidRDefault="009A50AA">
      <w:pPr>
        <w:ind w:firstLine="426"/>
        <w:jc w:val="both"/>
      </w:pPr>
      <w:r>
        <w:t xml:space="preserve">Все горные выработки после окончания работ должны быть ликвидированы: шурфы - обратной засыпкой грунтов с трамбованием, скважины - тампонажем глиной или цементно-песчаным раствором с целью исключения загрязнения природной среды и активизации геологических </w:t>
      </w:r>
      <w:r>
        <w:t>и инженерно-геологических процессов.</w:t>
      </w:r>
    </w:p>
    <w:p w:rsidR="00000000" w:rsidRDefault="009A50AA">
      <w:pPr>
        <w:ind w:firstLine="426"/>
        <w:jc w:val="both"/>
      </w:pPr>
      <w:r>
        <w:lastRenderedPageBreak/>
        <w:t>5.10 Геофизические исследования при инженерно-геологических изысканиях выполняются на всех стадиях (этапах) изысканий, как правило, в сочетании с другими видами инженерно-геологических работ с целью:</w:t>
      </w:r>
    </w:p>
    <w:p w:rsidR="00000000" w:rsidRDefault="009A50AA">
      <w:pPr>
        <w:ind w:firstLine="426"/>
        <w:jc w:val="both"/>
      </w:pPr>
      <w:r>
        <w:t>- определения соста</w:t>
      </w:r>
      <w:r>
        <w:t>ва и мощности рыхлых четвертичных (и более древних) отложений;</w:t>
      </w:r>
    </w:p>
    <w:p w:rsidR="00000000" w:rsidRDefault="009A50AA">
      <w:pPr>
        <w:ind w:firstLine="426"/>
        <w:jc w:val="both"/>
      </w:pPr>
      <w:r>
        <w:t>- выявления литологического строения массива горных пород, тектонических нарушений и зон повышенной трещиноватости и обводненности;</w:t>
      </w:r>
    </w:p>
    <w:p w:rsidR="00000000" w:rsidRDefault="009A50AA">
      <w:pPr>
        <w:ind w:firstLine="426"/>
        <w:jc w:val="both"/>
      </w:pPr>
      <w:r>
        <w:t>- определения глубины залегания уровней подземных вод, водоуп</w:t>
      </w:r>
      <w:r>
        <w:t>оров и направления движения потоков подземных вод, гидрогеологических параметров грунтов и водоносных горизонтов;</w:t>
      </w:r>
    </w:p>
    <w:p w:rsidR="00000000" w:rsidRDefault="009A50AA">
      <w:pPr>
        <w:ind w:firstLine="426"/>
        <w:jc w:val="both"/>
      </w:pPr>
      <w:r>
        <w:t>- определения состава, состояния и свойств грунтов в массиве и их изменений;</w:t>
      </w:r>
    </w:p>
    <w:p w:rsidR="00000000" w:rsidRDefault="009A50AA">
      <w:pPr>
        <w:ind w:firstLine="426"/>
        <w:jc w:val="both"/>
      </w:pPr>
      <w:r>
        <w:t>- выявления и изучения геологических и инженерно-геологических пр</w:t>
      </w:r>
      <w:r>
        <w:t>оцессов и их изменений;</w:t>
      </w:r>
    </w:p>
    <w:p w:rsidR="00000000" w:rsidRDefault="009A50AA">
      <w:pPr>
        <w:ind w:firstLine="426"/>
        <w:jc w:val="both"/>
      </w:pPr>
      <w:r>
        <w:t>- проведения мониторинга опасных геологических и инженерно-геологических процессов;</w:t>
      </w:r>
    </w:p>
    <w:p w:rsidR="00000000" w:rsidRDefault="009A50AA">
      <w:pPr>
        <w:ind w:firstLine="426"/>
        <w:jc w:val="both"/>
      </w:pPr>
      <w:r>
        <w:t>- сейсмического микрорайонирования территории.</w:t>
      </w:r>
    </w:p>
    <w:p w:rsidR="00000000" w:rsidRDefault="009A50AA">
      <w:pPr>
        <w:ind w:firstLine="426"/>
        <w:jc w:val="both"/>
      </w:pPr>
      <w:r>
        <w:t>Выбор методов геофизических исследований (основных и вспомогательных) и их комплексирование следует п</w:t>
      </w:r>
      <w:r>
        <w:t>роводить в зависимости от решаемых задач и конкретных инженерно-геологических условий, которые приведены в Таблице Г.1 (</w:t>
      </w:r>
      <w:hyperlink r:id="rId93" w:anchor="sub_id=4" w:history="1">
        <w:r>
          <w:rPr>
            <w:rStyle w:val="a3"/>
          </w:rPr>
          <w:t>Приложение Г</w:t>
        </w:r>
      </w:hyperlink>
      <w:r>
        <w:t>).</w:t>
      </w:r>
    </w:p>
    <w:p w:rsidR="00000000" w:rsidRDefault="009A50AA">
      <w:pPr>
        <w:ind w:firstLine="426"/>
        <w:jc w:val="both"/>
      </w:pPr>
      <w:r>
        <w:t>Наиболее эффективно геофизические методы и</w:t>
      </w:r>
      <w:r>
        <w:t>сследований используются при изучении неоднородных геологических тел (объектов), когда их геофизические характеристики существенно отличаются друг от друга.</w:t>
      </w:r>
    </w:p>
    <w:p w:rsidR="00000000" w:rsidRDefault="009A50AA">
      <w:pPr>
        <w:ind w:firstLine="426"/>
        <w:jc w:val="both"/>
      </w:pPr>
      <w:r>
        <w:t>Определение объемов геофизических работ (количества и системы размещения геофизических профилей и т</w:t>
      </w:r>
      <w:r>
        <w:t>очек) следует осуществлять в зависимости от характера решаемых задач (с учетом сложности инженерно-геологических условий), которые приведены в Таблице Г.2 (Приложение Г).</w:t>
      </w:r>
    </w:p>
    <w:p w:rsidR="00000000" w:rsidRDefault="009A50AA">
      <w:pPr>
        <w:ind w:firstLine="426"/>
        <w:jc w:val="both"/>
      </w:pPr>
      <w:r>
        <w:t>Для обеспечения достоверности и точности интерпретации результатов геофизических иссл</w:t>
      </w:r>
      <w:r>
        <w:t>едований проводятся параметрические измерения на опорных (ключевых) участках, на которых осуществляется изучение геологической среды с использованием комплекса других видов работ (бурения скважин, проходки шурфов, зондирования, с определением характеристик</w:t>
      </w:r>
      <w:r>
        <w:t xml:space="preserve"> грунтов в полевых и лабораторных условиях).</w:t>
      </w:r>
    </w:p>
    <w:p w:rsidR="00000000" w:rsidRDefault="009A50AA">
      <w:pPr>
        <w:ind w:firstLine="426"/>
        <w:jc w:val="both"/>
      </w:pPr>
      <w:r>
        <w:t>Для изучения состояния грунтов под фундаментами зданий и сооружений, а также проведения локального мониторинга изменений их состояния во времени в сочетании с методами геофизических исследований (</w:t>
      </w:r>
      <w:hyperlink r:id="rId94" w:anchor="sub_id=4" w:history="1">
        <w:r>
          <w:rPr>
            <w:rStyle w:val="a3"/>
          </w:rPr>
          <w:t>Приложение Г</w:t>
        </w:r>
      </w:hyperlink>
      <w:r>
        <w:t xml:space="preserve">) могут быть использованы газово-эманационные методы, обеспечивающие независимость результатов измерений от электрических и механических помех, существующих на застроенных территориях и затрудняющих проведение исследований другими геофизическими методами. </w:t>
      </w:r>
      <w:r>
        <w:t>Газово-эманационные методы, основанные на пространственно-временной связи полей радиоактивных и газовых эманации, рекомендуется комплексировать с межскважинным сейсмоакустическим просвечиванием грунтов под фундаментами зданий и сооружений с целью оценки во</w:t>
      </w:r>
      <w:r>
        <w:t>зможного изменения их физико-механических характеристик.</w:t>
      </w:r>
    </w:p>
    <w:p w:rsidR="00000000" w:rsidRDefault="009A50AA">
      <w:pPr>
        <w:ind w:firstLine="426"/>
        <w:jc w:val="both"/>
      </w:pPr>
      <w:r>
        <w:t>5.9 Полевые исследования грунтов следует проводить при изучении массивов грунтов с целью:</w:t>
      </w:r>
    </w:p>
    <w:p w:rsidR="00000000" w:rsidRDefault="009A50AA">
      <w:pPr>
        <w:ind w:firstLine="426"/>
        <w:jc w:val="both"/>
      </w:pPr>
      <w:r>
        <w:t>- расчленения геологического разреза, оконтуривания линз и прослоев слабых и других грунтов;</w:t>
      </w:r>
    </w:p>
    <w:p w:rsidR="00000000" w:rsidRDefault="009A50AA">
      <w:pPr>
        <w:ind w:firstLine="426"/>
        <w:jc w:val="both"/>
      </w:pPr>
      <w:r>
        <w:t>- определения фи</w:t>
      </w:r>
      <w:r>
        <w:t>зических, деформационных и прочностных свойств грунтов в условиях естественного залегания;</w:t>
      </w:r>
    </w:p>
    <w:p w:rsidR="00000000" w:rsidRDefault="009A50AA">
      <w:pPr>
        <w:ind w:firstLine="426"/>
        <w:jc w:val="both"/>
      </w:pPr>
      <w:r>
        <w:t>- оценки пространственной изменчивости свойств грунтов;</w:t>
      </w:r>
    </w:p>
    <w:p w:rsidR="00000000" w:rsidRDefault="009A50AA">
      <w:pPr>
        <w:ind w:firstLine="426"/>
        <w:jc w:val="both"/>
      </w:pPr>
      <w:r>
        <w:t>- оценки возможности погружения свай в грунты и несущей способности свай, определяемые испытаниями свай динам</w:t>
      </w:r>
      <w:r>
        <w:t>ической и статическими нагрузками (</w:t>
      </w:r>
      <w:hyperlink r:id="rId95" w:history="1">
        <w:r>
          <w:rPr>
            <w:rStyle w:val="a3"/>
          </w:rPr>
          <w:t>ГОСТ 5686</w:t>
        </w:r>
      </w:hyperlink>
      <w:r>
        <w:t>) или методом PDA (</w:t>
      </w:r>
      <w:hyperlink r:id="rId96" w:anchor="sub_id=5" w:history="1">
        <w:r>
          <w:rPr>
            <w:rStyle w:val="a3"/>
          </w:rPr>
          <w:t>Приложение Д</w:t>
        </w:r>
      </w:hyperlink>
      <w:r>
        <w:t>);</w:t>
      </w:r>
    </w:p>
    <w:p w:rsidR="00000000" w:rsidRDefault="009A50AA">
      <w:pPr>
        <w:ind w:firstLine="426"/>
        <w:jc w:val="both"/>
      </w:pPr>
      <w:r>
        <w:t>- проведения стационарных наблюден</w:t>
      </w:r>
      <w:r>
        <w:t>ий за изменением во времени физико-механических свойств намывных и насыпных грунтов;</w:t>
      </w:r>
    </w:p>
    <w:p w:rsidR="00000000" w:rsidRDefault="009A50AA">
      <w:pPr>
        <w:ind w:firstLine="426"/>
        <w:jc w:val="both"/>
      </w:pPr>
      <w:r>
        <w:lastRenderedPageBreak/>
        <w:t>- определения динамической устойчивости водонасыщенных грунтов.</w:t>
      </w:r>
    </w:p>
    <w:p w:rsidR="00000000" w:rsidRDefault="009A50AA">
      <w:pPr>
        <w:ind w:firstLine="426"/>
        <w:jc w:val="both"/>
      </w:pPr>
      <w:r>
        <w:t>Выбор методов полевых исследований грунтов следует осуществлять в зависимости от вида изучаемых грунтов и ц</w:t>
      </w:r>
      <w:r>
        <w:t>елей исследований с учетом стадии (этапа) проектирования, уровня ответственности зданий и сооружений (</w:t>
      </w:r>
      <w:hyperlink r:id="rId97" w:history="1">
        <w:r>
          <w:rPr>
            <w:rStyle w:val="a3"/>
          </w:rPr>
          <w:t>ГОСТ 27751</w:t>
        </w:r>
      </w:hyperlink>
      <w:r>
        <w:t>), степени изученности и сложности инженерно-геологических условий в соответств</w:t>
      </w:r>
      <w:r>
        <w:t xml:space="preserve">ии с </w:t>
      </w:r>
      <w:hyperlink r:id="rId98" w:anchor="sub_id=6" w:history="1">
        <w:r>
          <w:rPr>
            <w:rStyle w:val="a3"/>
          </w:rPr>
          <w:t>Приложением Е</w:t>
        </w:r>
      </w:hyperlink>
      <w:r>
        <w:t>.</w:t>
      </w:r>
    </w:p>
    <w:p w:rsidR="00000000" w:rsidRDefault="009A50AA">
      <w:pPr>
        <w:ind w:firstLine="426"/>
        <w:jc w:val="both"/>
      </w:pPr>
      <w:r>
        <w:t>Полевые исследования грунтов рекомендуется, как правило, сочетать с другими способами определения свойств грунтов (лабораторными, геофизическими) с целью выя</w:t>
      </w:r>
      <w:r>
        <w:t>вления взаимосвязи между одноименными (или другими) характеристиками, определяемыми различными методами, и установления более достоверных их значений.</w:t>
      </w:r>
    </w:p>
    <w:p w:rsidR="00000000" w:rsidRDefault="009A50AA">
      <w:pPr>
        <w:ind w:firstLine="426"/>
        <w:jc w:val="both"/>
      </w:pPr>
      <w:r>
        <w:t>Определение характеристик грунтов по результатам статического и динамического зондирования (</w:t>
      </w:r>
      <w:hyperlink r:id="rId99" w:history="1">
        <w:r>
          <w:rPr>
            <w:rStyle w:val="a3"/>
          </w:rPr>
          <w:t>ГОСТ 19912</w:t>
        </w:r>
      </w:hyperlink>
      <w:r>
        <w:t>) следует производить (для конкретного региона и типа грунта), связывающих полученные при зондировании параметры, полученные при зондировании, с характеристиками, полученными прямыми методами, а</w:t>
      </w:r>
      <w:r>
        <w:t xml:space="preserve"> при их отсутствии допускается пользоваться </w:t>
      </w:r>
      <w:hyperlink r:id="rId100" w:anchor="sub_id=7" w:history="1">
        <w:r>
          <w:rPr>
            <w:rStyle w:val="a3"/>
          </w:rPr>
          <w:t>Приложением Ж</w:t>
        </w:r>
      </w:hyperlink>
      <w:r>
        <w:t>.</w:t>
      </w:r>
    </w:p>
    <w:p w:rsidR="00000000" w:rsidRDefault="009A50AA">
      <w:pPr>
        <w:ind w:firstLine="426"/>
        <w:jc w:val="both"/>
      </w:pPr>
      <w:r>
        <w:t xml:space="preserve">Прочностные характеристики в массиве определяют, как правило, методом статического зондирования в соответствии с </w:t>
      </w:r>
      <w:hyperlink r:id="rId101" w:history="1">
        <w:r>
          <w:rPr>
            <w:rStyle w:val="a3"/>
          </w:rPr>
          <w:t>ГОСТ 19912</w:t>
        </w:r>
      </w:hyperlink>
      <w:r>
        <w:t>. Динамическое зондирование применяют, если в разрезе ожидаются труднопроходимые грунты, а также для оценки разжижения песков при динамических нагрузках (таблица Ж. 8). Динамическое зонд</w:t>
      </w:r>
      <w:r>
        <w:t xml:space="preserve">ирование допускается выполнять методом SPT в соответствии </w:t>
      </w:r>
      <w:hyperlink r:id="rId102" w:anchor="sub_id=22" w:history="1">
        <w:r>
          <w:rPr>
            <w:rStyle w:val="a3"/>
          </w:rPr>
          <w:t>[8]</w:t>
        </w:r>
      </w:hyperlink>
      <w:r>
        <w:t>.</w:t>
      </w:r>
    </w:p>
    <w:p w:rsidR="00000000" w:rsidRDefault="009A50AA">
      <w:pPr>
        <w:ind w:firstLine="426"/>
        <w:jc w:val="both"/>
      </w:pPr>
      <w:r>
        <w:t>В случае проектирования свайных фундаментов (с длиной забивных свай до 15 м), под свайные фундаменты из висячих з</w:t>
      </w:r>
      <w:r>
        <w:t>абивных свай рекомендуется испытания грунтов эталонной сваей в количестве не менее трех для каждого характерного участка, а на объектах третьей геотехнической категории и при предполагаемой длине свай более 15 м - статические испытания натурных свай.</w:t>
      </w:r>
    </w:p>
    <w:p w:rsidR="00000000" w:rsidRDefault="009A50AA">
      <w:pPr>
        <w:ind w:firstLine="426"/>
        <w:jc w:val="both"/>
      </w:pPr>
      <w:r>
        <w:t>Для и</w:t>
      </w:r>
      <w:r>
        <w:t>зучения прочностных свойств органоминеральных грунтов применяют метод вращательного среза. При исследованиях грунтов с содержанием более 25% крупнообломочного материала для проектирования сооружений второй и третьей геотехнических категорий необходимо выпо</w:t>
      </w:r>
      <w:r>
        <w:t>лнять испытания на срез целиков грунта, а при исследовании пылеватых и глинистых грунтов текучепластичной и текучей консистенции - испытания методами вращательного среза.</w:t>
      </w:r>
    </w:p>
    <w:p w:rsidR="00000000" w:rsidRDefault="009A50AA">
      <w:pPr>
        <w:ind w:firstLine="426"/>
        <w:jc w:val="both"/>
      </w:pPr>
      <w:r>
        <w:t>Характеристики грунтов для расчета устойчивости склонов или прочностных свойств масси</w:t>
      </w:r>
      <w:r>
        <w:t>ва сложенных крупнообломочными или неоднородными грунтами используют полевые испытания в шурфах. В частности, срез целиков методом поступательного (одноплоскостного) среза применяют для получения прочностных характеристик крупнообломочных грунтов. Количест</w:t>
      </w:r>
      <w:r>
        <w:t>во испытаний для каждого инженерно-геологического элемента следует устанавливать не менее трех.</w:t>
      </w:r>
    </w:p>
    <w:p w:rsidR="00000000" w:rsidRDefault="009A50AA">
      <w:pPr>
        <w:ind w:firstLine="426"/>
        <w:jc w:val="both"/>
      </w:pPr>
      <w:r>
        <w:t xml:space="preserve">Деформационные характеристики в массиве должны определяться для обоснования расчетов фундаментов практически всех типов за исключением свайных, где для расчетов могут быть использованы данные испытаний эталонной или натурной сваи и результаты статического </w:t>
      </w:r>
      <w:r>
        <w:t>зондирования. Основным методом получения деформационных показателей в массиве грунта являются испытания штампом, горячим штампом, прессиометрия, а также статическое зондирование.</w:t>
      </w:r>
    </w:p>
    <w:p w:rsidR="00000000" w:rsidRDefault="009A50AA">
      <w:pPr>
        <w:ind w:firstLine="426"/>
        <w:jc w:val="both"/>
      </w:pPr>
      <w:r>
        <w:t>Испытания грунтов статическими нагрузками штампами площадью 2500 и 5000 см</w:t>
      </w:r>
      <w:r>
        <w:rPr>
          <w:vertAlign w:val="superscript"/>
        </w:rPr>
        <w:t xml:space="preserve">2 </w:t>
      </w:r>
      <w:r>
        <w:t>с</w:t>
      </w:r>
      <w:r>
        <w:t>ледует осуществлять в шурфах (дудках) на проектируемой глубине (отметке) заложения фундаментов и на 2÷3 м ниже нее, а в пределах сжимаемой толщи грунтов основания зданий и сооружений - штампами площадью 600 см</w:t>
      </w:r>
      <w:r>
        <w:rPr>
          <w:vertAlign w:val="superscript"/>
        </w:rPr>
        <w:t>2</w:t>
      </w:r>
      <w:r>
        <w:t xml:space="preserve"> в скважинах или винтовой лопастью в массиве г</w:t>
      </w:r>
      <w:r>
        <w:t>рунтов.</w:t>
      </w:r>
    </w:p>
    <w:p w:rsidR="00000000" w:rsidRDefault="009A50AA">
      <w:pPr>
        <w:ind w:firstLine="426"/>
        <w:jc w:val="both"/>
      </w:pPr>
      <w:r>
        <w:t>Количество испытаний грунтов штампом и срезом целиков для каждого характерного инженерно-геологического элемента следует устанавливать не менее трех, испытаний прессиометром и вращательным срезом - не менее шести.</w:t>
      </w:r>
    </w:p>
    <w:p w:rsidR="00000000" w:rsidRDefault="009A50AA">
      <w:pPr>
        <w:ind w:firstLine="426"/>
        <w:jc w:val="both"/>
      </w:pPr>
      <w:r>
        <w:lastRenderedPageBreak/>
        <w:t xml:space="preserve">При соответствующем обосновании в </w:t>
      </w:r>
      <w:r>
        <w:t xml:space="preserve">программе изысканий могут применяться и другие, не указанные в </w:t>
      </w:r>
      <w:hyperlink r:id="rId103" w:anchor="sub_id=6" w:history="1">
        <w:r>
          <w:rPr>
            <w:rStyle w:val="a3"/>
          </w:rPr>
          <w:t>Приложении Е</w:t>
        </w:r>
      </w:hyperlink>
      <w:r>
        <w:t xml:space="preserve"> полевые методы исследований - опытное замачивание грунтов в котлованах, измерение порового давления в</w:t>
      </w:r>
      <w:r>
        <w:t xml:space="preserve"> грунтах.</w:t>
      </w:r>
    </w:p>
    <w:p w:rsidR="00000000" w:rsidRDefault="009A50AA">
      <w:pPr>
        <w:ind w:firstLine="426"/>
        <w:jc w:val="both"/>
      </w:pPr>
      <w:r>
        <w:t xml:space="preserve">При полевых испытаниях нестандартными методами необходимо обосновывать точность метода и область его применения. Для апробированных зарубежных технологий таких, как </w:t>
      </w:r>
      <w:hyperlink r:id="rId104" w:anchor="sub_id=22" w:history="1">
        <w:r>
          <w:rPr>
            <w:rStyle w:val="a3"/>
          </w:rPr>
          <w:t>[</w:t>
        </w:r>
        <w:r>
          <w:rPr>
            <w:rStyle w:val="a3"/>
          </w:rPr>
          <w:t>10-41]</w:t>
        </w:r>
      </w:hyperlink>
      <w:r>
        <w:t>, достаточно привести ссылку на соответствующий стандарт и в методике работ дать краткое описание метода, использованной аппаратуры, методику интерпретации получаемых данных, точности определяемых параметров и метрологического обеспечения. Зарубежные</w:t>
      </w:r>
      <w:r>
        <w:t xml:space="preserve"> аналоги национальным стандартам Республики Казахстан приведены в </w:t>
      </w:r>
      <w:hyperlink r:id="rId105" w:anchor="sub_id=8" w:history="1">
        <w:r>
          <w:rPr>
            <w:rStyle w:val="a3"/>
          </w:rPr>
          <w:t>Приложении К.</w:t>
        </w:r>
      </w:hyperlink>
    </w:p>
    <w:p w:rsidR="00000000" w:rsidRDefault="009A50AA">
      <w:pPr>
        <w:ind w:firstLine="426"/>
        <w:jc w:val="both"/>
      </w:pPr>
      <w:r>
        <w:t>Оборудование и прилагаемое к нему программное обеспечение, применяемое для полевого испытания гру</w:t>
      </w:r>
      <w:r>
        <w:t>нтов, должно быть сертифицировано и иметь соответствующее метрологическое обеспечение.</w:t>
      </w:r>
    </w:p>
    <w:p w:rsidR="00000000" w:rsidRDefault="009A50AA">
      <w:pPr>
        <w:ind w:firstLine="426"/>
        <w:jc w:val="both"/>
      </w:pPr>
      <w:r>
        <w:t>5.12 Гидрогеологические исследования при инженерно-геологических изысканиях необходимо выполнять в тех случаях, когда в сфере взаимодействия проектируемого объекта с гео</w:t>
      </w:r>
      <w:r>
        <w:t>логической средой распространены или могут формироваться подземные воды, возможно загрязнение или истощение существующих водоносных горизонтов, при вероятности подтопления территории, а также когда подземные воды оказывают существенное влияние на изменение</w:t>
      </w:r>
      <w:r>
        <w:t xml:space="preserve"> свойств грунтов или на развитие геологических и инженерно-геологических процессов (карст, суффозия, оползни, пучение).</w:t>
      </w:r>
    </w:p>
    <w:p w:rsidR="00000000" w:rsidRDefault="009A50AA">
      <w:pPr>
        <w:ind w:firstLine="426"/>
        <w:jc w:val="both"/>
      </w:pPr>
      <w:r>
        <w:t xml:space="preserve">Методы определения гидрогеологических параметров следует устанавливать, исходя из условий применимости, в соответствии с </w:t>
      </w:r>
      <w:hyperlink r:id="rId106" w:anchor="sub_id=9" w:history="1">
        <w:r>
          <w:rPr>
            <w:rStyle w:val="a3"/>
          </w:rPr>
          <w:t>Приложением Л</w:t>
        </w:r>
      </w:hyperlink>
      <w:r>
        <w:t xml:space="preserve"> с учетом этапа (стадии) разработки предпроектной и проектной документации, характера и уровня ответственности проектируемых зданий и сооружений и сложности гидрогеологических усл</w:t>
      </w:r>
      <w:r>
        <w:t>овий.</w:t>
      </w:r>
    </w:p>
    <w:p w:rsidR="00000000" w:rsidRDefault="009A50AA">
      <w:pPr>
        <w:ind w:firstLine="426"/>
        <w:jc w:val="both"/>
      </w:pPr>
      <w:r>
        <w:t>Опытно-фильтрационные работы должны выполняться с целью получения гидрогеологических параметров и характеристик для расчета дренажей, водопонизительных систем, противофильтрационных завес, водопритока в строительные котлованы, коллекторы, тоннели, фи</w:t>
      </w:r>
      <w:r>
        <w:t>льтрационных утечек из водохранилищ и составления прогноза изменения гидрогеологических условий.</w:t>
      </w:r>
    </w:p>
    <w:p w:rsidR="00000000" w:rsidRDefault="009A50AA">
      <w:pPr>
        <w:ind w:firstLine="426"/>
        <w:jc w:val="both"/>
      </w:pPr>
      <w:r>
        <w:t>При проектировании особо сложных объектов проводят:</w:t>
      </w:r>
    </w:p>
    <w:p w:rsidR="00000000" w:rsidRDefault="009A50AA">
      <w:pPr>
        <w:ind w:firstLine="426"/>
        <w:jc w:val="both"/>
      </w:pPr>
      <w:r>
        <w:t>- опытно-эксплуатационные откачки для установления закономерностей изменения уровня и химического состава п</w:t>
      </w:r>
      <w:r>
        <w:t>одземных вод в сложных гидрогеологических условиях (</w:t>
      </w:r>
      <w:hyperlink r:id="rId107" w:anchor="sub_id=10" w:history="1">
        <w:r>
          <w:rPr>
            <w:rStyle w:val="a3"/>
          </w:rPr>
          <w:t>Приложение М</w:t>
        </w:r>
      </w:hyperlink>
      <w:r>
        <w:t>);</w:t>
      </w:r>
    </w:p>
    <w:p w:rsidR="00000000" w:rsidRDefault="009A50AA">
      <w:pPr>
        <w:ind w:firstLine="426"/>
        <w:jc w:val="both"/>
      </w:pPr>
      <w:r>
        <w:t>- опытно-производственные водопонижения для обоснования разработки проекта водопонижения (постоянного или вре</w:t>
      </w:r>
      <w:r>
        <w:t>менного);</w:t>
      </w:r>
    </w:p>
    <w:p w:rsidR="00000000" w:rsidRDefault="009A50AA">
      <w:pPr>
        <w:ind w:firstLine="426"/>
        <w:jc w:val="both"/>
      </w:pPr>
      <w:r>
        <w:t>- сооружение и испытания опытного участка дренажа;</w:t>
      </w:r>
    </w:p>
    <w:p w:rsidR="00000000" w:rsidRDefault="009A50AA">
      <w:pPr>
        <w:ind w:firstLine="426"/>
        <w:jc w:val="both"/>
      </w:pPr>
      <w:r>
        <w:t>- изучение процессов соле- и влагопереноса в зоне аэрации, сезонного промерзания и пучения грунтов;</w:t>
      </w:r>
    </w:p>
    <w:p w:rsidR="00000000" w:rsidRDefault="009A50AA">
      <w:pPr>
        <w:ind w:firstLine="426"/>
        <w:jc w:val="both"/>
      </w:pPr>
      <w:r>
        <w:t>- изучение водного и солевого баланса подземных вод.</w:t>
      </w:r>
    </w:p>
    <w:p w:rsidR="00000000" w:rsidRDefault="009A50AA">
      <w:pPr>
        <w:ind w:firstLine="426"/>
        <w:jc w:val="both"/>
      </w:pPr>
      <w:r>
        <w:t>Методы гидрологических исследований описан</w:t>
      </w:r>
      <w:r>
        <w:t xml:space="preserve">ы в национальном стандарте </w:t>
      </w:r>
      <w:hyperlink r:id="rId108" w:history="1">
        <w:r>
          <w:rPr>
            <w:rStyle w:val="a3"/>
          </w:rPr>
          <w:t>ГОСТ 23278</w:t>
        </w:r>
      </w:hyperlink>
      <w:r>
        <w:t>, различных инструкциях и руководствах.</w:t>
      </w:r>
    </w:p>
    <w:p w:rsidR="00000000" w:rsidRDefault="009A50AA">
      <w:pPr>
        <w:ind w:firstLine="426"/>
        <w:jc w:val="both"/>
      </w:pPr>
      <w:r>
        <w:t>5.13 Лабораторные исследования грунтов следует выполнять с целью определения их состава, состояния, физических, ме</w:t>
      </w:r>
      <w:r>
        <w:t xml:space="preserve">ханических, химических свойств для выделения классов, групп, подгрупп, типов, видов и разновидностей в соответствии с </w:t>
      </w:r>
      <w:hyperlink r:id="rId109" w:history="1">
        <w:r>
          <w:rPr>
            <w:rStyle w:val="a3"/>
          </w:rPr>
          <w:t>ГОСТ 25100</w:t>
        </w:r>
      </w:hyperlink>
      <w:r>
        <w:t>, определения их нормативных и расчетных характеристик, выявлени</w:t>
      </w:r>
      <w:r>
        <w:t>я степени однородности (выдержанности) грунтов по площади и глубине, выделения инженерно-геологических элементов, прогноза изменения состояния и свойств грунтов в процессе строительства и эксплуатации объектов. Перечень необходимых показателей определяется</w:t>
      </w:r>
      <w:r>
        <w:t xml:space="preserve"> в программе работ, в соответствии с техническим заданием.</w:t>
      </w:r>
    </w:p>
    <w:p w:rsidR="00000000" w:rsidRDefault="009A50AA">
      <w:pPr>
        <w:ind w:firstLine="426"/>
        <w:jc w:val="both"/>
      </w:pPr>
      <w:r>
        <w:t>В зависимости от свойств грунтов, характера их пространственной изменчивости, а также целевого назначения инженерно-геологических работ (уровня ответственности сооружения, его конструктивных особен</w:t>
      </w:r>
      <w:r>
        <w:t xml:space="preserve">ностей, стадии проектирования) в программе </w:t>
      </w:r>
      <w:r>
        <w:lastRenderedPageBreak/>
        <w:t>изысканий рекомендуется устанавливать систему опробования путем соответствующего расчета.</w:t>
      </w:r>
    </w:p>
    <w:p w:rsidR="00000000" w:rsidRDefault="009A50AA">
      <w:pPr>
        <w:ind w:firstLine="426"/>
        <w:jc w:val="both"/>
      </w:pPr>
      <w:r>
        <w:t>Отбор образцов грунтов из горных выработок и естественных обнажений, а также их упаковку, доставку в лабораторию и хранение</w:t>
      </w:r>
      <w:r>
        <w:t xml:space="preserve"> следует производить в соответствии с </w:t>
      </w:r>
      <w:hyperlink r:id="rId110" w:history="1">
        <w:r>
          <w:rPr>
            <w:rStyle w:val="a3"/>
          </w:rPr>
          <w:t>ГОСТ 12071</w:t>
        </w:r>
      </w:hyperlink>
      <w:r>
        <w:t>.</w:t>
      </w:r>
    </w:p>
    <w:p w:rsidR="00000000" w:rsidRDefault="009A50AA">
      <w:pPr>
        <w:ind w:firstLine="426"/>
        <w:jc w:val="both"/>
      </w:pPr>
      <w:r>
        <w:t xml:space="preserve">Общие требования к методам лабораторных определений основных характеристик физико-механических свойств грунтов регламентирован в </w:t>
      </w:r>
      <w:hyperlink r:id="rId111" w:history="1">
        <w:r>
          <w:rPr>
            <w:rStyle w:val="a3"/>
          </w:rPr>
          <w:t>ГОСТ 30416</w:t>
        </w:r>
      </w:hyperlink>
      <w:r>
        <w:t>.</w:t>
      </w:r>
    </w:p>
    <w:p w:rsidR="00000000" w:rsidRDefault="009A50AA">
      <w:pPr>
        <w:ind w:firstLine="426"/>
        <w:jc w:val="both"/>
      </w:pPr>
      <w:r>
        <w:t xml:space="preserve">Выбор вида и состава лабораторных определений характеристик грунтов следует производить в соответствии с </w:t>
      </w:r>
      <w:hyperlink r:id="rId112" w:anchor="sub_id=11" w:history="1">
        <w:r>
          <w:rPr>
            <w:rStyle w:val="a3"/>
          </w:rPr>
          <w:t>Прилож</w:t>
        </w:r>
        <w:r>
          <w:rPr>
            <w:rStyle w:val="a3"/>
          </w:rPr>
          <w:t>ениями Н</w:t>
        </w:r>
      </w:hyperlink>
      <w:r>
        <w:t xml:space="preserve"> настоящего свода правил и приведенных в нем соответствующих стандартов, с учетом вида грунта, этапа изысканий (стадии проектирования), характера проектируемых зданий и сооружений, условий работы грунта при взаимодействии с ними, а также прогнозиру</w:t>
      </w:r>
      <w:r>
        <w:t>емых изменений инженерно-геологических условий территории (площадки, трассы) в результате её освоения).</w:t>
      </w:r>
    </w:p>
    <w:p w:rsidR="00000000" w:rsidRDefault="009A50AA">
      <w:pPr>
        <w:ind w:firstLine="426"/>
        <w:jc w:val="both"/>
      </w:pPr>
      <w:r>
        <w:t xml:space="preserve">При соответствующем обосновании в программе изысканий следует выполнять специальные виды исследований, методы, проведения которых не приведены в </w:t>
      </w:r>
      <w:hyperlink r:id="rId113" w:anchor="sub_id=11" w:history="1">
        <w:r>
          <w:rPr>
            <w:rStyle w:val="a3"/>
          </w:rPr>
          <w:t>Приложении Н</w:t>
        </w:r>
      </w:hyperlink>
      <w:r>
        <w:t xml:space="preserve">, но используются в практике изысканий для оценки и прогнозирования поведения грунтов в конкретных природных и техногенных условиях (методы определения механических свойств грунтов при динамических воздействиях, характеристик ползучести, тиксотропии, типа </w:t>
      </w:r>
      <w:r>
        <w:t>и характера структурных связей).</w:t>
      </w:r>
    </w:p>
    <w:p w:rsidR="00000000" w:rsidRDefault="009A50AA">
      <w:pPr>
        <w:ind w:firstLine="426"/>
        <w:jc w:val="both"/>
      </w:pPr>
      <w:r>
        <w:t>Лабораторные исследования по определению химического состава подземных и поверхностных вод, а также водных вытяжек из глинистых грунтов необходимо выполнять в целях определения их агрессивности к бетону и стальным конструкц</w:t>
      </w:r>
      <w:r>
        <w:t>иям, коррозионной активности к свинцовой и алюминиевой оболочкам кабелей, оценки влияния подземных вод на развитие геологических и инженерно-геологических процессов (карст, химическая суффозия) и выявления ореола загрязнения подземных вод и источников загр</w:t>
      </w:r>
      <w:r>
        <w:t xml:space="preserve">язнения в соответствии с </w:t>
      </w:r>
      <w:hyperlink r:id="rId114" w:anchor="sub_id=12" w:history="1">
        <w:r>
          <w:rPr>
            <w:rStyle w:val="a3"/>
          </w:rPr>
          <w:t>Приложением П</w:t>
        </w:r>
      </w:hyperlink>
      <w:r>
        <w:t>.</w:t>
      </w:r>
    </w:p>
    <w:p w:rsidR="00000000" w:rsidRDefault="009A50AA">
      <w:pPr>
        <w:ind w:firstLine="426"/>
        <w:jc w:val="both"/>
      </w:pPr>
      <w:r>
        <w:t>Отбор, консервацию, хранение и транспортирование проб воды для лабораторных исследований следует осуществлять в соответствии с ГОСТ 2448</w:t>
      </w:r>
      <w:r>
        <w:t>1.</w:t>
      </w:r>
    </w:p>
    <w:p w:rsidR="00000000" w:rsidRDefault="009A50AA">
      <w:pPr>
        <w:ind w:firstLine="426"/>
        <w:jc w:val="both"/>
      </w:pPr>
      <w:r>
        <w:t xml:space="preserve">Для оценки химического состава воды рекомендуется проводить стандартный анализ в соответствии с Приложением П. Выполнение полного или специального химического анализа воды следует предусматривать при необходимости получения более полной гидрохимической </w:t>
      </w:r>
      <w:r>
        <w:t>характеристики водоносного горизонта, водотока или водоёма, оценки характера и степени загрязнения воды, что должно быть обосновано в программе изысканий.</w:t>
      </w:r>
    </w:p>
    <w:p w:rsidR="00000000" w:rsidRDefault="009A50AA">
      <w:pPr>
        <w:ind w:firstLine="426"/>
        <w:jc w:val="both"/>
      </w:pPr>
      <w:r>
        <w:t>Состав показателей при стандартном или полном химическом анализе воды, а также для оценки коррозионно</w:t>
      </w:r>
      <w:r>
        <w:t xml:space="preserve">й активности к свинцовой или алюминиевой оболочкам кабелей следует устанавливать в соответствии с </w:t>
      </w:r>
      <w:hyperlink r:id="rId115" w:anchor="sub_id=12" w:history="1">
        <w:r>
          <w:rPr>
            <w:rStyle w:val="a3"/>
          </w:rPr>
          <w:t>Приложением П</w:t>
        </w:r>
      </w:hyperlink>
      <w:r>
        <w:t>.</w:t>
      </w:r>
    </w:p>
    <w:p w:rsidR="00000000" w:rsidRDefault="009A50AA">
      <w:pPr>
        <w:ind w:firstLine="400"/>
        <w:jc w:val="both"/>
      </w:pPr>
      <w:r>
        <w:t>В случае, если лабораторные исследования выполняются нестандарт</w:t>
      </w:r>
      <w:r>
        <w:t xml:space="preserve">ными методами </w:t>
      </w:r>
      <w:r>
        <w:rPr>
          <w:rStyle w:val="s0"/>
        </w:rPr>
        <w:t>то необходимо</w:t>
      </w:r>
      <w:r>
        <w:t xml:space="preserve"> обосновывать точность метода и область его применения, а для апробированных зарубежных технологий таких, как </w:t>
      </w:r>
      <w:hyperlink r:id="rId116" w:anchor="sub_id=22" w:history="1">
        <w:r>
          <w:rPr>
            <w:rStyle w:val="a3"/>
          </w:rPr>
          <w:t>[10-41]</w:t>
        </w:r>
      </w:hyperlink>
      <w:r>
        <w:t xml:space="preserve"> достаточно привести ссылку на с</w:t>
      </w:r>
      <w:r>
        <w:t>оответствующий стандарт и в методике работ дать краткое описание метода, использованной аппаратуры, методику интерпретации получаемых данных, точности определяемых параметров и метрологического обеспечения. Зарубежные аналоги национальным стандартам Респуб</w:t>
      </w:r>
      <w:r>
        <w:t xml:space="preserve">лики Казахстан приведены в </w:t>
      </w:r>
      <w:hyperlink r:id="rId117" w:anchor="sub_id=8" w:history="1">
        <w:r>
          <w:rPr>
            <w:rStyle w:val="a3"/>
          </w:rPr>
          <w:t>Приложении К</w:t>
        </w:r>
      </w:hyperlink>
      <w:r>
        <w:t>.</w:t>
      </w:r>
    </w:p>
    <w:p w:rsidR="00000000" w:rsidRDefault="009A50AA">
      <w:pPr>
        <w:ind w:firstLine="400"/>
        <w:jc w:val="both"/>
      </w:pPr>
      <w:r>
        <w:rPr>
          <w:rStyle w:val="s0"/>
        </w:rPr>
        <w:t>Станционарные лаборатории</w:t>
      </w:r>
      <w:r>
        <w:t xml:space="preserve"> </w:t>
      </w:r>
      <w:r>
        <w:t>для определения состава, физико-механических свойств грунтов и физико-химических определений воды и поровых растворов должны иметь соответствующую государственную аккредитацию (сертификацию). Временные полевые лаборатории образуются на базе станционарных л</w:t>
      </w:r>
      <w:r>
        <w:t>абораторий и должны иметь соответствующее метрологическое обеспечение, и квалификационный персонал.</w:t>
      </w:r>
    </w:p>
    <w:p w:rsidR="00000000" w:rsidRDefault="009A50AA">
      <w:pPr>
        <w:ind w:firstLine="426"/>
        <w:jc w:val="both"/>
      </w:pPr>
      <w:r>
        <w:t xml:space="preserve">5.14 Специальные исследования характеристик грунтов по отдельным программам для нестандартных, в том числе нелинейных методов расчета оснований фундаментов </w:t>
      </w:r>
      <w:r>
        <w:t xml:space="preserve">и конструкций зданий и сооружений выполняются на основании инженерно-геотехнической </w:t>
      </w:r>
      <w:r>
        <w:lastRenderedPageBreak/>
        <w:t>модели, с обоснованием применяемых методик расчетов и исходных данных, обычно для объектов третьей геотехнической категории, в соответствии с отдельным техническим заданием</w:t>
      </w:r>
      <w:r>
        <w:t xml:space="preserve"> и программой работ (исследований) как правило, специализированными лабораториями, имеющими соответствующую государственную аккредитацию.</w:t>
      </w:r>
    </w:p>
    <w:p w:rsidR="00000000" w:rsidRDefault="009A50AA">
      <w:pPr>
        <w:ind w:firstLine="426"/>
        <w:jc w:val="both"/>
      </w:pPr>
      <w:r>
        <w:t>5.15 Стационарные наблюдения следует производить, как правило, в сложных инженерно-геологических условиях для ответств</w:t>
      </w:r>
      <w:r>
        <w:t>енных сооружений, начиная их при изысканиях для предпроектной документации или проекта и продолжая при последующих изысканиях, а при необходимости (если возможно развитие опасных геологических и инженерно-геологических процессов) - в процессе строительства</w:t>
      </w:r>
      <w:r>
        <w:t xml:space="preserve"> и эксплуатации объектов (локальный мониторинг компонентов геологической среды).</w:t>
      </w:r>
    </w:p>
    <w:p w:rsidR="00000000" w:rsidRDefault="009A50AA">
      <w:pPr>
        <w:ind w:firstLine="426"/>
        <w:jc w:val="both"/>
      </w:pPr>
      <w:r>
        <w:t>При стационарных наблюдениях необходимо обеспечивать получение количественных характеристик изменения отдельных компонентов геологической среды во времени и в пространстве, ко</w:t>
      </w:r>
      <w:r>
        <w:t>торые должны быть достаточными для оценки и прогноза возможных изменений инженерно-геологических условий исследуемой территории, выбора проектных решений и обоснования защитных мероприятий и сооружений.</w:t>
      </w:r>
    </w:p>
    <w:p w:rsidR="00000000" w:rsidRDefault="009A50AA">
      <w:pPr>
        <w:ind w:firstLine="426"/>
        <w:jc w:val="both"/>
      </w:pPr>
      <w:r>
        <w:t>Стационарные наблюдения следует проводить на характер</w:t>
      </w:r>
      <w:r>
        <w:t>ных (типичных) специально оборудованных пунктах (площадках, участках, станциях, постах) наблюдательной сети, часть из которых рекомендуется использовать для наблюдений после завершения строительства объекта.</w:t>
      </w:r>
    </w:p>
    <w:p w:rsidR="00000000" w:rsidRDefault="009A50AA">
      <w:pPr>
        <w:ind w:firstLine="426"/>
        <w:jc w:val="both"/>
      </w:pPr>
      <w:r>
        <w:t>В качестве наиболее эффективных средств проведен</w:t>
      </w:r>
      <w:r>
        <w:t>ия стационарных наблюдений следует использовать режимные геофизические исследования - измерения, осуществляемые периодически в одних и тех же точках или по одним и тем же профилям, измерения с закрепленными датчиками и приемниками, а также режимные наблюде</w:t>
      </w:r>
      <w:r>
        <w:t>ния на специально оборудованных гидрогеологических скважинах.</w:t>
      </w:r>
    </w:p>
    <w:p w:rsidR="00000000" w:rsidRDefault="009A50AA">
      <w:pPr>
        <w:ind w:firstLine="426"/>
        <w:jc w:val="both"/>
      </w:pPr>
      <w:r>
        <w:t>Состав наблюдений (виды, размещение пунктов наблюдательной сети), объемы работ (количество пунктов, периодичность и продолжительность наблюдений), методы проведения стационарных наблюдений (визу</w:t>
      </w:r>
      <w:r>
        <w:t>альные и инструментальные), точность измерений следует обосновывать в программе изысканий в зависимости от природных и техногенных условий, размера исследуемой территории, уровней ответственности зданий и сооружений и этапа (стадии) проектирования.</w:t>
      </w:r>
    </w:p>
    <w:p w:rsidR="00000000" w:rsidRDefault="009A50AA">
      <w:pPr>
        <w:ind w:firstLine="426"/>
        <w:jc w:val="both"/>
      </w:pPr>
      <w:r>
        <w:t>При нал</w:t>
      </w:r>
      <w:r>
        <w:t>ичии наблюдательной сети, созданной на предшествующих этапах изысканий, следует использовать эту сеть и при необходимости осуществлять её развитие (сокращение), уточнять частоту (периодичность) наблюдений, точность измерений и другие параметры в соответств</w:t>
      </w:r>
      <w:r>
        <w:t>ии с результатами измерений, полученными в процессе функционирования сети.</w:t>
      </w:r>
    </w:p>
    <w:p w:rsidR="00000000" w:rsidRDefault="009A50AA">
      <w:pPr>
        <w:ind w:firstLine="426"/>
        <w:jc w:val="both"/>
      </w:pPr>
      <w:r>
        <w:t>Продолжительность наблюдений должна быть не менее одного гидрологического года или сезона проявления процесса, а частота (периодичность) наблюдений должна обеспечивать регистрацию э</w:t>
      </w:r>
      <w:r>
        <w:t>кстремальных (максимальных и минимальных) значений изменения компонентов геологической среды за период наблюдений.</w:t>
      </w:r>
    </w:p>
    <w:p w:rsidR="00000000" w:rsidRDefault="009A50AA">
      <w:pPr>
        <w:ind w:firstLine="426"/>
        <w:jc w:val="both"/>
      </w:pPr>
      <w:r>
        <w:t xml:space="preserve">Стационарные наблюдения за изменениями отдельных компонентов геологической среды, связанные с необходимостью получения точных количественных </w:t>
      </w:r>
      <w:r>
        <w:t>характеристик геодезическими методами или обусловленные проявлением гидрометеорологических факторов, следует осуществлять в соответствии с положениями соответствующих сводов правил по проведению инженерно-геодезических и (или) инженерно-гидрометеорологичес</w:t>
      </w:r>
      <w:r>
        <w:t>ких изысканий.</w:t>
      </w:r>
    </w:p>
    <w:p w:rsidR="00000000" w:rsidRDefault="009A50AA">
      <w:pPr>
        <w:ind w:firstLine="426"/>
        <w:jc w:val="both"/>
      </w:pPr>
      <w:r>
        <w:t>5.16 Физическое и математическое моделирование взаимодействия зданий и сооружений с геологической средой, склоновых и гидрологических процессов выполняется по специально разработанным программам работ (исследований), с обоснованием применяем</w:t>
      </w:r>
      <w:r>
        <w:t xml:space="preserve">ых методик моделирования и исходных данных, в районах развития опасных инженерно-геологических процессов и объектов третьей геотехнической категории, а также при строительстве в стесненных условиях застройки. Моделирование и другие </w:t>
      </w:r>
      <w:r>
        <w:lastRenderedPageBreak/>
        <w:t>специальные работы и исс</w:t>
      </w:r>
      <w:r>
        <w:t>ледования следует выполнять с привлечением научных и специализированных организаций.</w:t>
      </w:r>
    </w:p>
    <w:p w:rsidR="00000000" w:rsidRDefault="009A50AA">
      <w:pPr>
        <w:ind w:firstLine="426"/>
        <w:jc w:val="both"/>
      </w:pPr>
      <w:r>
        <w:t>5.17 Прогноз качественный и (или) количественный возможных изменений во времени и в пространстве инженерно-геологических условий исследуемой территории (состава, состояния</w:t>
      </w:r>
      <w:r>
        <w:t xml:space="preserve"> и свойств грунтов, рельефа, режима подземных вод, геологических и инженерно-геологических процессов) необходимо приводить в техническом отчете о результатах инженерно-геологических изысканий наряду с оценкой современного состояния этих условий.</w:t>
      </w:r>
    </w:p>
    <w:p w:rsidR="00000000" w:rsidRDefault="009A50AA">
      <w:pPr>
        <w:ind w:firstLine="426"/>
        <w:jc w:val="both"/>
      </w:pPr>
      <w:r>
        <w:t>Для разраб</w:t>
      </w:r>
      <w:r>
        <w:t>отки предпроектной документации значительных по размерам территорий используют обычно качественный прогноз.</w:t>
      </w:r>
    </w:p>
    <w:p w:rsidR="00000000" w:rsidRDefault="009A50AA">
      <w:pPr>
        <w:ind w:firstLine="400"/>
        <w:jc w:val="both"/>
      </w:pPr>
      <w:r>
        <w:t xml:space="preserve">Для разработки проектной документации, как правило, делают количественный прогноз на основе полученных результатов изысканий, включая </w:t>
      </w:r>
      <w:r>
        <w:rPr>
          <w:rStyle w:val="s0"/>
        </w:rPr>
        <w:t xml:space="preserve">станционарные </w:t>
      </w:r>
      <w:r>
        <w:rPr>
          <w:rStyle w:val="s0"/>
        </w:rPr>
        <w:t>наблюдения</w:t>
      </w:r>
      <w:r>
        <w:t xml:space="preserve"> за динамикой развития опасных геологических и инженерно-геологических процессов, используя аналитические (расчетные) методы. Если исследование процессов непосредственно в натуре затруднено допускается использовать методы моделирования.</w:t>
      </w:r>
    </w:p>
    <w:p w:rsidR="00000000" w:rsidRDefault="009A50AA">
      <w:pPr>
        <w:ind w:firstLine="426"/>
        <w:jc w:val="both"/>
      </w:pPr>
      <w:r>
        <w:t>5.18 Обсл</w:t>
      </w:r>
      <w:r>
        <w:t>едование грунтов оснований фундаментов существующих зданий и сооружений следует проводить при их расширении, реконструкции и техническом перевооружении, строительстве новых сооружений вблизи существующих (в пределах зоны влияния), а также в случае деформац</w:t>
      </w:r>
      <w:r>
        <w:t>ий и аварий зданий и сооружений.</w:t>
      </w:r>
    </w:p>
    <w:p w:rsidR="00000000" w:rsidRDefault="009A50AA">
      <w:pPr>
        <w:ind w:firstLine="426"/>
        <w:jc w:val="both"/>
      </w:pPr>
      <w:r>
        <w:t>При обследовании необходимо определять изменения инженерно-геологических условий за период строительства и эксплуатации предприятий, зданий и сооружений, включая изменения рельефа, геологического строения, гидрогеологически</w:t>
      </w:r>
      <w:r>
        <w:t>х условий, состава, состояния и свойств грунтов, активности инженерно-геологических процессов, с целью получения данных для решения следующих задач:</w:t>
      </w:r>
    </w:p>
    <w:p w:rsidR="00000000" w:rsidRDefault="009A50AA">
      <w:pPr>
        <w:ind w:firstLine="426"/>
        <w:jc w:val="both"/>
      </w:pPr>
      <w:r>
        <w:t>- возможности надстройки, реконструкции зданий и сооружений с увеличением временных и постоянных нагрузок н</w:t>
      </w:r>
      <w:r>
        <w:t>а фундаменты;</w:t>
      </w:r>
    </w:p>
    <w:p w:rsidR="00000000" w:rsidRDefault="009A50AA">
      <w:pPr>
        <w:ind w:firstLine="426"/>
        <w:jc w:val="both"/>
      </w:pPr>
      <w:r>
        <w:t>- установления причин деформаций и разработки мер для предотвращения их дальнейшего развития, а также восстановления условий нормальной эксплуатации зданий и сооружений;</w:t>
      </w:r>
    </w:p>
    <w:p w:rsidR="00000000" w:rsidRDefault="009A50AA">
      <w:pPr>
        <w:ind w:firstLine="426"/>
        <w:jc w:val="both"/>
      </w:pPr>
      <w:r>
        <w:t>- определения состояния грунтов основания, возможности и условий дострой</w:t>
      </w:r>
      <w:r>
        <w:t>ки зданий и сооружений после длительной консервации их строительства;</w:t>
      </w:r>
    </w:p>
    <w:p w:rsidR="00000000" w:rsidRDefault="009A50AA">
      <w:pPr>
        <w:ind w:firstLine="426"/>
        <w:jc w:val="both"/>
      </w:pPr>
      <w:r>
        <w:t>- определения состояния мест примыкания зданий-пристроек к существующим зданиям и разработки мер по обеспечению их устойчивости;</w:t>
      </w:r>
    </w:p>
    <w:p w:rsidR="00000000" w:rsidRDefault="009A50AA">
      <w:pPr>
        <w:ind w:firstLine="426"/>
        <w:jc w:val="both"/>
      </w:pPr>
      <w:r>
        <w:t xml:space="preserve">- выяснения причин затапливания и подтапливания подвалов </w:t>
      </w:r>
      <w:r>
        <w:t>и других подземных сооружений.</w:t>
      </w:r>
    </w:p>
    <w:p w:rsidR="00000000" w:rsidRDefault="009A50AA">
      <w:pPr>
        <w:ind w:firstLine="426"/>
        <w:jc w:val="both"/>
      </w:pPr>
      <w:r>
        <w:t>5.19 Геотехнический контроль строительства зданий и сооружений и прилегающих территорий, геотехнический мониторинг следует проводить в период строительства и эксплуатации зданий и сооружений.</w:t>
      </w:r>
    </w:p>
    <w:p w:rsidR="00000000" w:rsidRDefault="009A50AA">
      <w:pPr>
        <w:ind w:firstLine="426"/>
        <w:jc w:val="both"/>
      </w:pPr>
      <w:r>
        <w:t>Геотехнический контроль выполняет</w:t>
      </w:r>
      <w:r>
        <w:t>ся в целях проверки соответствия выполняемых работ нулевого цикла проектной документации, требованиям технических регламентов, результатам инженерных изысканий и оценки соответствия результатов, выполненных инженерных изысканий, а геотехнический мониторинг</w:t>
      </w:r>
      <w:r>
        <w:t xml:space="preserve"> - при строительстве и эксплуатации зданий и сооружений третьей геотехнической категории.</w:t>
      </w:r>
    </w:p>
    <w:p w:rsidR="00000000" w:rsidRDefault="009A50AA">
      <w:pPr>
        <w:ind w:firstLine="426"/>
        <w:jc w:val="both"/>
      </w:pPr>
      <w:r>
        <w:t>В условиях стесненной городской застройки, необходимо оценивать влияние строительства (реконструкции) на окружающую застройку. В состав работ по оценке влияния строит</w:t>
      </w:r>
      <w:r>
        <w:t>ельства на окружающую застройку входит обследование оснований фундаментов существующих зданий и сооружений, в соответствии с положением 5.18 настоящего свода правил.</w:t>
      </w:r>
    </w:p>
    <w:p w:rsidR="00000000" w:rsidRDefault="009A50AA">
      <w:pPr>
        <w:ind w:firstLine="426"/>
        <w:jc w:val="both"/>
      </w:pPr>
      <w:r>
        <w:t>Для предварительного определения зоны влияния вновь возводимого (реконструируемого) сооруж</w:t>
      </w:r>
      <w:r>
        <w:t>ения допускается оценивать радиус зоны влияния. При определении зоны влияния следует учитывать возможное влияние строительства на изменение режима подземных вод и развитие опасных геологических и инженерно-</w:t>
      </w:r>
      <w:r>
        <w:lastRenderedPageBreak/>
        <w:t>геологических процессов. Проектирование систем вод</w:t>
      </w:r>
      <w:r>
        <w:t>опонижения должно производиться с учетом влияния изменения уровня грунтовых вод на окружающую застройку.</w:t>
      </w:r>
    </w:p>
    <w:p w:rsidR="00000000" w:rsidRDefault="009A50AA">
      <w:pPr>
        <w:ind w:firstLine="426"/>
        <w:jc w:val="both"/>
      </w:pPr>
      <w:r>
        <w:t xml:space="preserve">В условиях окружающей застройки результаты инженерных изысканий дополнительно к </w:t>
      </w:r>
      <w:hyperlink r:id="rId118" w:anchor="sub_id=413" w:history="1">
        <w:r>
          <w:rPr>
            <w:rStyle w:val="a3"/>
          </w:rPr>
          <w:t>4.13</w:t>
        </w:r>
      </w:hyperlink>
      <w:r>
        <w:t xml:space="preserve"> должны содержать данные о границах влияния проектируемого объекта и строительства, исходные данные по грунтам для оценки деформаций и устойчивости зданий и сооружений зоне влияния, включая исходные данные для проектирования геотехнических со</w:t>
      </w:r>
      <w:r>
        <w:t>оружений нулевого цикла (ограждающей конструкции котлована, противофильтрационной завесы, дренажных или водопонизительных систем).</w:t>
      </w:r>
    </w:p>
    <w:p w:rsidR="00000000" w:rsidRDefault="009A50AA">
      <w:pPr>
        <w:ind w:firstLine="426"/>
        <w:jc w:val="both"/>
      </w:pPr>
      <w:r>
        <w:t>В районах исторической застройки необходимо выявлять наличие и местоположение захороненных русел, подземных сооружений, свало</w:t>
      </w:r>
      <w:r>
        <w:t>к, подвалов, фундаментов снесенных зданий, колодцев, водоемов, подземных выработок и мощность культурного слоя.</w:t>
      </w:r>
    </w:p>
    <w:p w:rsidR="00000000" w:rsidRDefault="009A50AA">
      <w:pPr>
        <w:ind w:firstLine="426"/>
        <w:jc w:val="both"/>
      </w:pPr>
      <w:r>
        <w:t>Для эксплуатируемых объектов оценка их влияния на близлежащие здания производится для выяснения причин предаварийных и аварийных ситуаций, предположительно обусловленных самим объектом или его подземными коммуникациями.</w:t>
      </w:r>
    </w:p>
    <w:p w:rsidR="00000000" w:rsidRDefault="009A50AA">
      <w:pPr>
        <w:ind w:firstLine="426"/>
        <w:jc w:val="both"/>
      </w:pPr>
      <w:r>
        <w:t>В случае необходимости усиления осно</w:t>
      </w:r>
      <w:r>
        <w:t>ваний и фундаментов существующих зданий и сооружений (закрепление грунтов, подводка свай, компенсационное нагнетание) должны быть получены все характеристики грунтов, необходимые для проектирования усиления. В сложных инженерно-геологических условиях и при</w:t>
      </w:r>
      <w:r>
        <w:t xml:space="preserve"> наличии слабопроницаемых глинистых грунтов рекомендуется проведение опытных работ по проектируемому усилению.</w:t>
      </w:r>
    </w:p>
    <w:p w:rsidR="00000000" w:rsidRDefault="009A50AA">
      <w:pPr>
        <w:ind w:firstLine="426"/>
        <w:jc w:val="both"/>
      </w:pPr>
      <w:r>
        <w:t>При использовании забивных или вибропогружаемых свай необходимо оценить влияние динамических воздействий на конструкции существующих зданий или с</w:t>
      </w:r>
      <w:r>
        <w:t>ооружений.</w:t>
      </w:r>
    </w:p>
    <w:p w:rsidR="00000000" w:rsidRDefault="009A50AA">
      <w:pPr>
        <w:ind w:firstLine="426"/>
        <w:jc w:val="both"/>
      </w:pPr>
      <w:r>
        <w:t>5.20 Уточнение сейсмичности отдельных площадок строительства следует осуществлять согласно СП РК 1.02-21.</w:t>
      </w:r>
    </w:p>
    <w:p w:rsidR="00000000" w:rsidRDefault="009A50AA">
      <w:pPr>
        <w:ind w:firstLine="426"/>
        <w:jc w:val="both"/>
      </w:pPr>
      <w:r>
        <w:t>5.21 Камеральную обработку полученных материалов необходимо осуществлять в процессе производства полевых работ (текущую, предварительную) и</w:t>
      </w:r>
      <w:r>
        <w:t xml:space="preserve"> после их завершения и выполнения лабораторных исследований (окончательную камеральную обработку и составление технического отчета (заключения) о результатах инженерно-геологических изысканий).</w:t>
      </w:r>
    </w:p>
    <w:p w:rsidR="00000000" w:rsidRDefault="009A50AA">
      <w:pPr>
        <w:ind w:firstLine="426"/>
        <w:jc w:val="both"/>
      </w:pPr>
      <w:r>
        <w:t>Текущую обработку материалов необходимо производить с целью об</w:t>
      </w:r>
      <w:r>
        <w:t>еспечения контроля за полнотой и качеством инженерно-геологических работ и своевременной корректировки программы изысканий в зависимости от полученных промежуточных результатов изыскательских работ.</w:t>
      </w:r>
    </w:p>
    <w:p w:rsidR="00000000" w:rsidRDefault="009A50AA">
      <w:pPr>
        <w:ind w:firstLine="426"/>
        <w:jc w:val="both"/>
      </w:pPr>
      <w:r>
        <w:t>В процессе текущей обработки материалов изысканий осущест</w:t>
      </w:r>
      <w:r>
        <w:t>вляется систематизация записей маршрутных наблюдений, просмотр и проверка описаний горных выработок, разрезов естественных и искусственных обнажении, составление графиков обработки полевых исследований грунтов, каталогов и ведомостей горных выработок, обра</w:t>
      </w:r>
      <w:r>
        <w:t>зцов грунтов и проб воды для лабораторных исследований, увязка между собой результатов отдельных видов инженерно-геологических работ (геофизических, горных, полевых исследований грунтов), составление колонок (описаний) горных выработок, предварительных инж</w:t>
      </w:r>
      <w:r>
        <w:t>енерно-геологических разрезов, карты фактического материала, предварительных инженерно-геологических и гидрогеологических карт и пояснительных записок к ним.</w:t>
      </w:r>
    </w:p>
    <w:p w:rsidR="00000000" w:rsidRDefault="009A50AA">
      <w:pPr>
        <w:ind w:firstLine="426"/>
        <w:jc w:val="both"/>
      </w:pPr>
      <w:r>
        <w:t>Окончательную камеральную обработку выполняют после приемки полевых материалов и результатов их пр</w:t>
      </w:r>
      <w:r>
        <w:t xml:space="preserve">едварительной камеральной обработки с оценкой их достаточности и достоверности по результатам внутреннего или внешнего технического контроля в соответствии с положением </w:t>
      </w:r>
      <w:hyperlink r:id="rId119" w:anchor="sub_id=414" w:history="1">
        <w:r>
          <w:rPr>
            <w:rStyle w:val="a3"/>
          </w:rPr>
          <w:t>4.14</w:t>
        </w:r>
      </w:hyperlink>
      <w:r>
        <w:t xml:space="preserve"> н</w:t>
      </w:r>
      <w:r>
        <w:t>астоящего свода правил и предварительной камеральной обработки.</w:t>
      </w:r>
    </w:p>
    <w:p w:rsidR="00000000" w:rsidRDefault="009A50AA">
      <w:pPr>
        <w:ind w:firstLine="426"/>
        <w:jc w:val="both"/>
      </w:pPr>
      <w:r>
        <w:t>При окончательной камеральной обработке производится уточнение и доработка представленных предварительных материалов (в основном по результатам лабораторных исследований грунтов и проб подземн</w:t>
      </w:r>
      <w:r>
        <w:t xml:space="preserve">ых и поверхностных вод), оформление текстовых и графических приложений и составление текста технического отчета (заключения) о </w:t>
      </w:r>
      <w:r>
        <w:lastRenderedPageBreak/>
        <w:t xml:space="preserve">результатах инженерно-геологических изысканий, в соответствии с положением </w:t>
      </w:r>
      <w:hyperlink r:id="rId120" w:anchor="sub_id=413" w:history="1">
        <w:r>
          <w:rPr>
            <w:rStyle w:val="a3"/>
          </w:rPr>
          <w:t>4.13</w:t>
        </w:r>
      </w:hyperlink>
      <w:r>
        <w:t xml:space="preserve"> настоящего свода правил.</w:t>
      </w:r>
    </w:p>
    <w:p w:rsidR="00000000" w:rsidRDefault="009A50AA">
      <w:pPr>
        <w:ind w:firstLine="426"/>
        <w:jc w:val="both"/>
      </w:pPr>
      <w:r>
        <w:t xml:space="preserve">При графическом оформлении инженерно-геологических карт, разрезов и колонок условные обозначения элементов геоморфологии, гидрогеологии, тектоники, залегания слоев грунтов, а также обозначения видов </w:t>
      </w:r>
      <w:r>
        <w:t xml:space="preserve">грунтов и их литологических особенностей следует принимать в соответствии с </w:t>
      </w:r>
      <w:hyperlink r:id="rId121" w:history="1">
        <w:r>
          <w:rPr>
            <w:rStyle w:val="a3"/>
          </w:rPr>
          <w:t>ГОСТ 21.302</w:t>
        </w:r>
      </w:hyperlink>
      <w:r>
        <w:t>.</w:t>
      </w:r>
    </w:p>
    <w:p w:rsidR="00000000" w:rsidRDefault="009A50AA">
      <w:pPr>
        <w:ind w:firstLine="426"/>
        <w:jc w:val="both"/>
      </w:pPr>
      <w:r>
        <w:t>Состав технического отчета (заключения) по инженерно-геологическим изысканиям, как правило, оформляетс</w:t>
      </w:r>
      <w:r>
        <w:t xml:space="preserve">я в соответствии с положением </w:t>
      </w:r>
      <w:hyperlink r:id="rId122" w:anchor="sub_id=413" w:history="1">
        <w:r>
          <w:rPr>
            <w:rStyle w:val="a3"/>
          </w:rPr>
          <w:t>4.13</w:t>
        </w:r>
      </w:hyperlink>
      <w:r>
        <w:t xml:space="preserve"> настоящего свода правил.</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 xml:space="preserve">6. Инженерно-геологические изыскания для оценки и принятия технико-экономических решений относительно площадки </w:t>
      </w:r>
      <w:r>
        <w:rPr>
          <w:rStyle w:val="s1"/>
        </w:rPr>
        <w:t>нового строительства или выбора варианта трассы</w:t>
      </w:r>
    </w:p>
    <w:p w:rsidR="00000000" w:rsidRDefault="009A50AA">
      <w:pPr>
        <w:ind w:firstLine="426"/>
        <w:jc w:val="both"/>
      </w:pPr>
      <w:r>
        <w:t> </w:t>
      </w:r>
    </w:p>
    <w:p w:rsidR="00000000" w:rsidRDefault="009A50AA">
      <w:pPr>
        <w:ind w:firstLine="426"/>
        <w:jc w:val="both"/>
      </w:pPr>
      <w:r>
        <w:t>6.1 Инженерно-геологические изысканий для оценки и принятия технико-экономических решений относительно площадки нового строительства или выбора варианта трассы должны обеспечивать комплексное изучение инжен</w:t>
      </w:r>
      <w:r>
        <w:t xml:space="preserve">ерно-геологических условий выбранной площадки (участка, трассы) с целью определения базовой стоимости строительства, принятия принципиальных объемно-планировочных и конструктивных решений по наиболее крупным и сложным зданиям и сооружениям и их инженерной </w:t>
      </w:r>
      <w:r>
        <w:t xml:space="preserve">защите, составления схемы ситуационного плана с размещением объекта строительства и трасс линейных сооружений до мест присоединения к инженерным сетям и коммуникациям, схемы генерального плана объекта с определением площади отводимого земельного участка и </w:t>
      </w:r>
      <w:r>
        <w:t>оценки воздействия объекта строительства на геологическую среду.</w:t>
      </w:r>
    </w:p>
    <w:p w:rsidR="00000000" w:rsidRDefault="009A50AA">
      <w:pPr>
        <w:ind w:firstLine="426"/>
        <w:jc w:val="both"/>
      </w:pPr>
      <w:r>
        <w:t>Инженерно-геологические изыскания на этапе разработки обоснования инвестиций в строительство объекта, выполняются на площадках (трассах), предварительно согласованных с органами исполнительно</w:t>
      </w:r>
      <w:r>
        <w:t>й власти или органами местного самоуправления, с целью изучения их инженерно-геологических условий и выбора предпочтительного варианта.</w:t>
      </w:r>
    </w:p>
    <w:p w:rsidR="00000000" w:rsidRDefault="009A50AA">
      <w:pPr>
        <w:ind w:firstLine="426"/>
        <w:jc w:val="both"/>
      </w:pPr>
      <w:r>
        <w:t>Инженерно-геологические изыскания выполняются на всех согласованных конкурирующих площадках (трассах) и должны обеспечив</w:t>
      </w:r>
      <w:r>
        <w:t>ать разработку необходимой предпроектной документации в соответствии с техническим заданием заказчика.</w:t>
      </w:r>
    </w:p>
    <w:p w:rsidR="00000000" w:rsidRDefault="009A50AA">
      <w:pPr>
        <w:ind w:firstLine="426"/>
        <w:jc w:val="both"/>
      </w:pPr>
      <w:r>
        <w:t xml:space="preserve">6.2 Техническое задание на инженерно-геологические изыскания выполняется согласно положению </w:t>
      </w:r>
      <w:hyperlink r:id="rId123" w:anchor="sub_id=406" w:history="1">
        <w:r>
          <w:rPr>
            <w:rStyle w:val="a3"/>
          </w:rPr>
          <w:t>4.6</w:t>
        </w:r>
      </w:hyperlink>
      <w:r>
        <w:t xml:space="preserve"> настоящего свода правил. В случае, если выполнение изысканий для оценки и принятия технико-экономических решений относительно площадки нового строительства или выбора варианта трассы выполняются по отдельному договору, то техническо</w:t>
      </w:r>
      <w:r>
        <w:t>е задание должно содержать: схему вариантов размещения площадки строительства или прохождения трассы линейного сооружения, ширину полосы отвода для линейного сооружения или предполагаемой зоны влияния проектируемого объекта, ограничения к размещению объект</w:t>
      </w:r>
      <w:r>
        <w:t>а или его частей, основные требования к инженерной защите и охране окружающей среды.</w:t>
      </w:r>
    </w:p>
    <w:p w:rsidR="00000000" w:rsidRDefault="009A50AA">
      <w:pPr>
        <w:ind w:firstLine="426"/>
        <w:jc w:val="both"/>
      </w:pPr>
      <w:r>
        <w:t xml:space="preserve">6.3 Программа выполнения инженерно-геологических изысканий разрабатывается, согласно положению </w:t>
      </w:r>
      <w:hyperlink r:id="rId124" w:anchor="sub_id=407" w:history="1">
        <w:r>
          <w:rPr>
            <w:rStyle w:val="a3"/>
          </w:rPr>
          <w:t>4.7</w:t>
        </w:r>
      </w:hyperlink>
      <w:r>
        <w:t xml:space="preserve"> настоящего свода правил.</w:t>
      </w:r>
    </w:p>
    <w:p w:rsidR="00000000" w:rsidRDefault="009A50AA">
      <w:pPr>
        <w:ind w:firstLine="426"/>
        <w:jc w:val="both"/>
      </w:pPr>
      <w:r>
        <w:t>6.4 При инженерно-геологических изысканиях для оценки и принятия технико-экономических решений относительно площадки нового строительства или выбора варианта трассы следует осуществлять сбор и обработку материалов изыскани</w:t>
      </w:r>
      <w:r>
        <w:t>й прошлых лет и других данных об инженерно-геологических условиях конкурирующих вариантов площадок (трасс), а также дешифрирование аэро- и космоматериалов.</w:t>
      </w:r>
    </w:p>
    <w:p w:rsidR="00000000" w:rsidRDefault="009A50AA">
      <w:pPr>
        <w:ind w:firstLine="426"/>
        <w:jc w:val="both"/>
      </w:pPr>
      <w:r>
        <w:t>Дешифрирование аэрофотоматериалов следует осуществлять в три этапа:</w:t>
      </w:r>
    </w:p>
    <w:p w:rsidR="00000000" w:rsidRDefault="009A50AA">
      <w:pPr>
        <w:ind w:firstLine="426"/>
        <w:jc w:val="both"/>
      </w:pPr>
      <w:r>
        <w:t>- предварительное дешифрирование</w:t>
      </w:r>
      <w:r>
        <w:t xml:space="preserve"> в предполевой период;</w:t>
      </w:r>
    </w:p>
    <w:p w:rsidR="00000000" w:rsidRDefault="009A50AA">
      <w:pPr>
        <w:ind w:firstLine="426"/>
        <w:jc w:val="both"/>
      </w:pPr>
      <w:r>
        <w:t>- дешифрирование в полевых условиях;</w:t>
      </w:r>
    </w:p>
    <w:p w:rsidR="00000000" w:rsidRDefault="009A50AA">
      <w:pPr>
        <w:ind w:firstLine="426"/>
        <w:jc w:val="both"/>
      </w:pPr>
      <w:r>
        <w:lastRenderedPageBreak/>
        <w:t>- окончательное дешифрирование в период камеральной обработки материалов и составления технического отчета.</w:t>
      </w:r>
    </w:p>
    <w:p w:rsidR="00000000" w:rsidRDefault="009A50AA">
      <w:pPr>
        <w:ind w:firstLine="426"/>
        <w:jc w:val="both"/>
      </w:pPr>
      <w:r>
        <w:t>6.5 При недостаточности имеющихся материалов следует выполнять рекогносцировочное обслед</w:t>
      </w:r>
      <w:r>
        <w:t>ование или инженерно-геологическую съемку площадки объекта строительства в масштабах 1:25000-1:10000 (таблица 2) и полосы трассы линейных сооружений - в масштабах 1:25000-1:10000 (таблица 3).</w:t>
      </w:r>
    </w:p>
    <w:p w:rsidR="00000000" w:rsidRDefault="009A50AA">
      <w:pPr>
        <w:ind w:firstLine="426"/>
        <w:jc w:val="both"/>
      </w:pPr>
      <w:r>
        <w:t> </w:t>
      </w:r>
    </w:p>
    <w:p w:rsidR="00000000" w:rsidRDefault="009A50AA">
      <w:pPr>
        <w:ind w:firstLine="426"/>
        <w:jc w:val="center"/>
      </w:pPr>
      <w:r>
        <w:rPr>
          <w:b/>
          <w:bCs/>
        </w:rPr>
        <w:t>Таблица 2 - Инженерно-геологическая съемка площадки объекта ст</w:t>
      </w:r>
      <w:r>
        <w:rPr>
          <w:b/>
          <w:bCs/>
        </w:rPr>
        <w:t>роительства</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573"/>
        <w:gridCol w:w="1126"/>
        <w:gridCol w:w="1402"/>
        <w:gridCol w:w="1402"/>
        <w:gridCol w:w="1402"/>
        <w:gridCol w:w="1430"/>
      </w:tblGrid>
      <w:tr w:rsidR="00000000">
        <w:trPr>
          <w:trHeight w:val="20"/>
        </w:trPr>
        <w:tc>
          <w:tcPr>
            <w:tcW w:w="13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Категория сложности инженерно-геологических условий</w:t>
            </w:r>
          </w:p>
        </w:tc>
        <w:tc>
          <w:tcPr>
            <w:tcW w:w="362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Количество точек наблюдений (в том числе горных выработок) на 1 км - в числителе, расстояние между горными выработками в среднем, м - в знаменателе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362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Масштаб инженерно-геологической съемки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1:2500</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A50AA">
            <w:pPr>
              <w:jc w:val="center"/>
            </w:pPr>
            <w:r>
              <w:t>I</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333375" cy="352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33337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09575" cy="352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95300" cy="3524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495300"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666750" cy="3524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a:ln>
                            <a:noFill/>
                          </a:ln>
                        </pic:spPr>
                      </pic:pic>
                    </a:graphicData>
                  </a:graphic>
                </wp:inline>
              </w:drawing>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666750" cy="352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a:ln>
                            <a:noFill/>
                          </a:ln>
                        </pic:spPr>
                      </pic:pic>
                    </a:graphicData>
                  </a:graphic>
                </wp:inline>
              </w:drawing>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A50AA">
            <w:pPr>
              <w:jc w:val="center"/>
            </w:pPr>
            <w:r>
              <w:t>II</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295275" cy="352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29527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66725" cy="3524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46672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95300" cy="3524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495300"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628650" cy="3524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628650" cy="352425"/>
                          </a:xfrm>
                          <a:prstGeom prst="rect">
                            <a:avLst/>
                          </a:prstGeom>
                          <a:noFill/>
                          <a:ln>
                            <a:noFill/>
                          </a:ln>
                        </pic:spPr>
                      </pic:pic>
                    </a:graphicData>
                  </a:graphic>
                </wp:inline>
              </w:drawing>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752475" cy="352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752475" cy="352425"/>
                          </a:xfrm>
                          <a:prstGeom prst="rect">
                            <a:avLst/>
                          </a:prstGeom>
                          <a:noFill/>
                          <a:ln>
                            <a:noFill/>
                          </a:ln>
                        </pic:spPr>
                      </pic:pic>
                    </a:graphicData>
                  </a:graphic>
                </wp:inline>
              </w:drawing>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A50AA">
            <w:pPr>
              <w:jc w:val="center"/>
            </w:pPr>
            <w:r>
              <w:t>III</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09575" cy="3524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466725" cy="3524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46672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581025" cy="3524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581025" cy="352425"/>
                          </a:xfrm>
                          <a:prstGeom prst="rect">
                            <a:avLst/>
                          </a:prstGeom>
                          <a:noFill/>
                          <a:ln>
                            <a:noFill/>
                          </a:ln>
                        </pic:spPr>
                      </pic:pic>
                    </a:graphicData>
                  </a:graphic>
                </wp:inline>
              </w:drawing>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628650" cy="3524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628650" cy="352425"/>
                          </a:xfrm>
                          <a:prstGeom prst="rect">
                            <a:avLst/>
                          </a:prstGeom>
                          <a:noFill/>
                          <a:ln>
                            <a:noFill/>
                          </a:ln>
                        </pic:spPr>
                      </pic:pic>
                    </a:graphicData>
                  </a:graphic>
                </wp:inline>
              </w:drawing>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noProof/>
              </w:rPr>
              <w:drawing>
                <wp:inline distT="0" distB="0" distL="0" distR="0">
                  <wp:extent cx="714375" cy="3524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3" r:link="rId154">
                            <a:extLst>
                              <a:ext uri="{28A0092B-C50C-407E-A947-70E740481C1C}">
                                <a14:useLocalDpi xmlns:a14="http://schemas.microsoft.com/office/drawing/2010/main" val="0"/>
                              </a:ext>
                            </a:extLst>
                          </a:blip>
                          <a:srcRect/>
                          <a:stretch>
                            <a:fillRect/>
                          </a:stretch>
                        </pic:blipFill>
                        <pic:spPr bwMode="auto">
                          <a:xfrm>
                            <a:off x="0" y="0"/>
                            <a:ext cx="714375" cy="352425"/>
                          </a:xfrm>
                          <a:prstGeom prst="rect">
                            <a:avLst/>
                          </a:prstGeom>
                          <a:noFill/>
                          <a:ln>
                            <a:noFill/>
                          </a:ln>
                        </pic:spPr>
                      </pic:pic>
                    </a:graphicData>
                  </a:graphic>
                </wp:inline>
              </w:drawing>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Инженерно-геологическую съемку необходимо выполнять на топографической основе того же или более крупного смежного масштаба.</w:t>
            </w:r>
          </w:p>
        </w:tc>
      </w:tr>
    </w:tbl>
    <w:p w:rsidR="00000000" w:rsidRDefault="009A50AA">
      <w:pPr>
        <w:ind w:firstLine="426"/>
        <w:jc w:val="both"/>
      </w:pPr>
      <w:r>
        <w:rPr>
          <w:b/>
          <w:bCs/>
        </w:rPr>
        <w:t> </w:t>
      </w:r>
    </w:p>
    <w:p w:rsidR="00000000" w:rsidRDefault="009A50AA">
      <w:pPr>
        <w:ind w:firstLine="426"/>
        <w:jc w:val="center"/>
      </w:pPr>
      <w:r>
        <w:rPr>
          <w:b/>
          <w:bCs/>
        </w:rPr>
        <w:t>Таблица 3 - Инженерно-геологическая съемка для линейных сооружений</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144"/>
        <w:gridCol w:w="934"/>
        <w:gridCol w:w="1432"/>
        <w:gridCol w:w="934"/>
        <w:gridCol w:w="1432"/>
        <w:gridCol w:w="1744"/>
        <w:gridCol w:w="1431"/>
      </w:tblGrid>
      <w:tr w:rsidR="00000000">
        <w:trPr>
          <w:trHeight w:val="20"/>
        </w:trPr>
        <w:tc>
          <w:tcPr>
            <w:tcW w:w="110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Вид линейных сооружений</w:t>
            </w:r>
          </w:p>
        </w:tc>
        <w:tc>
          <w:tcPr>
            <w:tcW w:w="1128" w:type="pct"/>
            <w:gridSpan w:val="2"/>
            <w:tcBorders>
              <w:top w:val="single" w:sz="8" w:space="0" w:color="auto"/>
              <w:left w:val="nil"/>
              <w:bottom w:val="nil"/>
              <w:right w:val="single" w:sz="8" w:space="0" w:color="auto"/>
            </w:tcBorders>
            <w:tcMar>
              <w:top w:w="0" w:type="dxa"/>
              <w:left w:w="40" w:type="dxa"/>
              <w:bottom w:w="0" w:type="dxa"/>
              <w:right w:w="40" w:type="dxa"/>
            </w:tcMar>
            <w:hideMark/>
          </w:tcPr>
          <w:p w:rsidR="00000000" w:rsidRDefault="009A50AA">
            <w:pPr>
              <w:jc w:val="center"/>
            </w:pPr>
            <w:r>
              <w:t>1:25000-1:10000 (для предпроектной документации)</w:t>
            </w:r>
          </w:p>
        </w:tc>
        <w:tc>
          <w:tcPr>
            <w:tcW w:w="978" w:type="pct"/>
            <w:gridSpan w:val="2"/>
            <w:tcBorders>
              <w:top w:val="single" w:sz="8" w:space="0" w:color="auto"/>
              <w:left w:val="nil"/>
              <w:bottom w:val="nil"/>
              <w:right w:val="single" w:sz="8" w:space="0" w:color="auto"/>
            </w:tcBorders>
            <w:tcMar>
              <w:top w:w="0" w:type="dxa"/>
              <w:left w:w="40" w:type="dxa"/>
              <w:bottom w:w="0" w:type="dxa"/>
              <w:right w:w="40" w:type="dxa"/>
            </w:tcMar>
            <w:hideMark/>
          </w:tcPr>
          <w:p w:rsidR="00000000" w:rsidRDefault="009A50AA">
            <w:pPr>
              <w:jc w:val="center"/>
            </w:pPr>
            <w:r>
              <w:t>1:10000-1:2000 (для проектной документации)</w:t>
            </w:r>
          </w:p>
        </w:tc>
        <w:tc>
          <w:tcPr>
            <w:tcW w:w="1791"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Глубина горной выработки,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4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Ширина полосы трассы (до), м</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Среднее расстояние между выработками по трассе, м</w:t>
            </w:r>
          </w:p>
        </w:tc>
        <w:tc>
          <w:tcPr>
            <w:tcW w:w="3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Ширина полосы трассы (до), м</w:t>
            </w:r>
          </w:p>
        </w:tc>
        <w:tc>
          <w:tcPr>
            <w:tcW w:w="6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Среднее расстояние между выработками по трассе, м</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Железная дорога</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5</w:t>
            </w:r>
          </w:p>
        </w:tc>
        <w:tc>
          <w:tcPr>
            <w:tcW w:w="93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 2-3 м ниже нормативной глубины промерзания грунта с уче</w:t>
            </w:r>
            <w:r>
              <w:t>том положения проектных отметок (красной линии)</w:t>
            </w:r>
          </w:p>
        </w:tc>
      </w:tr>
      <w:tr w:rsidR="00000000">
        <w:trPr>
          <w:trHeight w:val="20"/>
        </w:trPr>
        <w:tc>
          <w:tcPr>
            <w:tcW w:w="110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pPr>
              <w:jc w:val="both"/>
            </w:pPr>
            <w:r>
              <w:t>Автомобильная дорога</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400</w:t>
            </w:r>
          </w:p>
        </w:tc>
        <w:tc>
          <w:tcPr>
            <w:tcW w:w="669"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500</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300</w:t>
            </w:r>
          </w:p>
        </w:tc>
        <w:tc>
          <w:tcPr>
            <w:tcW w:w="6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250</w:t>
            </w:r>
          </w:p>
        </w:tc>
        <w:tc>
          <w:tcPr>
            <w:tcW w:w="857"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до 3</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Магистральный трубопровод</w:t>
            </w:r>
          </w:p>
        </w:tc>
        <w:tc>
          <w:tcPr>
            <w:tcW w:w="4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6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3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w:t>
            </w:r>
          </w:p>
        </w:tc>
        <w:tc>
          <w:tcPr>
            <w:tcW w:w="8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 1м ниже предполагаемой глубины заложения трубопровода</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Эстакада для наземных коммуникаций</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200-400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100-200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3-7</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Воздушная линия связи и электропередачи напряжением, кВ:</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до 35</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свыше 35</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5-7</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Кабельная линия связи и электропередачи</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Водопровод, канализация, теплосеть и газопровод</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 1м ниже предполагаемой глубины заложения трубопровода (шпунта, острия свай)</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 1-2 м ниже нормативной глубины промерзания грунт</w:t>
            </w:r>
            <w:r>
              <w:t>а</w:t>
            </w: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Канал ирригационный (коллектор)</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w:t>
            </w:r>
          </w:p>
        </w:tc>
        <w:tc>
          <w:tcPr>
            <w:tcW w:w="17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водоупора, но не более 15-30 м</w:t>
            </w:r>
          </w:p>
        </w:tc>
      </w:tr>
      <w:tr w:rsidR="00000000">
        <w:trPr>
          <w:trHeight w:val="20"/>
        </w:trPr>
        <w:tc>
          <w:tcPr>
            <w:tcW w:w="11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Подземный коллектор: водосточный и коммуникационный</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200-300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50-100</w:t>
            </w:r>
          </w:p>
        </w:tc>
        <w:tc>
          <w:tcPr>
            <w:tcW w:w="17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 2 м ниже предполагаемой глубины заложения коллектора (шпунта, острия свай)</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На участках распространения специфических грунтов, развития опасных геологических процессов и индивидуального проектирования следует предусматривать отдельные попе</w:t>
            </w:r>
            <w:r>
              <w:t>речники из трех-пяти выработок, а также уменьшать расстояние между выработками и увеличивать их глубину.</w:t>
            </w:r>
          </w:p>
          <w:p w:rsidR="00000000" w:rsidRDefault="009A50AA">
            <w:r>
              <w:t>2 При проложении в одном коридоре нескольких трасс линейных сооружений количество и глубину выработок следует устанавливать в программе изысканий, исхо</w:t>
            </w:r>
            <w:r>
              <w:t>дя из максимальных глубин и минимальных расстояний между выработками для соответствующих видов линейных сооружений.</w:t>
            </w:r>
          </w:p>
        </w:tc>
      </w:tr>
    </w:tbl>
    <w:p w:rsidR="00000000" w:rsidRDefault="009A50AA">
      <w:pPr>
        <w:ind w:firstLine="426"/>
        <w:jc w:val="both"/>
      </w:pPr>
      <w:r>
        <w:t> </w:t>
      </w:r>
    </w:p>
    <w:p w:rsidR="00000000" w:rsidRDefault="009A50AA">
      <w:pPr>
        <w:ind w:firstLine="426"/>
        <w:jc w:val="both"/>
      </w:pPr>
      <w:r>
        <w:t>6.6 Границы инженерно-геологической съемки необходимо определять в соответствии с техническим заданием заказчика с учетом положения геоморфологических элементов и гидрографической сети, развития геологических и инженерно-геологических процессов и конфигура</w:t>
      </w:r>
      <w:r>
        <w:t>ции предполагаемой сферы взаимодействия проектируемых объектов с геологической средой.</w:t>
      </w:r>
    </w:p>
    <w:p w:rsidR="00000000" w:rsidRDefault="009A50AA">
      <w:pPr>
        <w:ind w:firstLine="426"/>
        <w:jc w:val="both"/>
      </w:pPr>
      <w:r>
        <w:t xml:space="preserve">6.7 Глубина проходки горных выработок при инженерно-геологической съемке должна обеспечивать установление геологического разреза и гидрогеологических условий в пределах </w:t>
      </w:r>
      <w:r>
        <w:t>предполагаемой сферы взаимодействия проектируемых объектов соответствующего назначения с геологической средой.</w:t>
      </w:r>
    </w:p>
    <w:p w:rsidR="00000000" w:rsidRDefault="009A50AA">
      <w:pPr>
        <w:ind w:firstLine="426"/>
        <w:jc w:val="both"/>
      </w:pPr>
      <w:r>
        <w:t>6.8 При проведении инженерно-геологических съемок следует учитывать требования, отражающие отраслевую специфику соответствующих видов строительст</w:t>
      </w:r>
      <w:r>
        <w:t>ва.</w:t>
      </w:r>
    </w:p>
    <w:p w:rsidR="00000000" w:rsidRDefault="009A50AA">
      <w:pPr>
        <w:ind w:firstLine="426"/>
        <w:jc w:val="both"/>
      </w:pPr>
      <w:r>
        <w:t>Отдельные виды изыскательских работ, входящих в состав инженерно-геологической съемки, следует выполнять в соответствии с общими техническими требованиями к их производству.</w:t>
      </w:r>
    </w:p>
    <w:p w:rsidR="00000000" w:rsidRDefault="009A50AA">
      <w:pPr>
        <w:ind w:firstLine="426"/>
        <w:jc w:val="both"/>
      </w:pPr>
      <w:r>
        <w:t>6.9 Полевые методы исследования грунтов следует использовать для оценки физико</w:t>
      </w:r>
      <w:r>
        <w:t>-механических свойств грунтов в массиве, установления характера пространственной изменчивости свойств грунтов, выявления, уточнения и прослеживания границ литологических тел (пластов, прослоев, линз) и других целей. На этом этапе изысканий рекомендуется пр</w:t>
      </w:r>
      <w:r>
        <w:t>именение зондирования (</w:t>
      </w:r>
      <w:hyperlink r:id="rId155" w:anchor="sub_id=7" w:history="1">
        <w:r>
          <w:rPr>
            <w:rStyle w:val="a3"/>
          </w:rPr>
          <w:t>приложение Ж</w:t>
        </w:r>
      </w:hyperlink>
      <w:r>
        <w:t xml:space="preserve">), прессиометрии, а также выполнение геофизических исследований в соответствии с </w:t>
      </w:r>
      <w:hyperlink r:id="rId156" w:anchor="sub_id=510" w:history="1">
        <w:r>
          <w:rPr>
            <w:rStyle w:val="a3"/>
          </w:rPr>
          <w:t>5.10</w:t>
        </w:r>
      </w:hyperlink>
      <w:r>
        <w:t>.</w:t>
      </w:r>
    </w:p>
    <w:p w:rsidR="00000000" w:rsidRDefault="009A50AA">
      <w:pPr>
        <w:ind w:firstLine="426"/>
        <w:jc w:val="both"/>
      </w:pPr>
      <w:r>
        <w:t>Методы и объемы этих работ следует устанавливать в программе изысканий с учетом сложности инженерно-геологических условий исследуемой территории.</w:t>
      </w:r>
    </w:p>
    <w:p w:rsidR="00000000" w:rsidRDefault="009A50AA">
      <w:pPr>
        <w:ind w:firstLine="426"/>
        <w:jc w:val="both"/>
      </w:pPr>
      <w:r>
        <w:t>Количество точек статического и (или) динамического зондирования должно быть не менее шести на каждом геоморфо</w:t>
      </w:r>
      <w:r>
        <w:t>логическом элементе.</w:t>
      </w:r>
    </w:p>
    <w:p w:rsidR="00000000" w:rsidRDefault="009A50AA">
      <w:pPr>
        <w:ind w:firstLine="426"/>
        <w:jc w:val="both"/>
      </w:pPr>
      <w:r>
        <w:lastRenderedPageBreak/>
        <w:t>6.10 Гидрогеологические исследования следует выполнять для ориентировочной оценки водопроницаемости - коэффициента фильтрации. Допускается применение экспресс-откачек (наливов) в процессе или после бурения скважин. Количество опытов дл</w:t>
      </w:r>
      <w:r>
        <w:t>я водоносного горизонта (на участках с однородным составом грунтов) следует принимать не менее шести.</w:t>
      </w:r>
    </w:p>
    <w:p w:rsidR="00000000" w:rsidRDefault="009A50AA">
      <w:pPr>
        <w:ind w:firstLine="426"/>
        <w:jc w:val="both"/>
      </w:pPr>
      <w:r>
        <w:t>Из каждого водоносного горизонта в пределах предполагаемой сферы взаимодействия проектируемого объекта с геологической средой следует отбирать не менее тр</w:t>
      </w:r>
      <w:r>
        <w:t xml:space="preserve">ех проб воды на стандартный химический анализ в соответствии с </w:t>
      </w:r>
      <w:hyperlink r:id="rId157" w:anchor="sub_id=10" w:history="1">
        <w:r>
          <w:rPr>
            <w:rStyle w:val="a3"/>
          </w:rPr>
          <w:t>приложением М</w:t>
        </w:r>
      </w:hyperlink>
      <w:r>
        <w:t>.</w:t>
      </w:r>
    </w:p>
    <w:p w:rsidR="00000000" w:rsidRDefault="009A50AA">
      <w:pPr>
        <w:ind w:firstLine="426"/>
        <w:jc w:val="both"/>
      </w:pPr>
      <w:r>
        <w:t>6.11 Лабораторные методы определения показателей свойств грунтов следует выполнять для классифицир</w:t>
      </w:r>
      <w:r>
        <w:t xml:space="preserve">ования грунтов в соответствии с </w:t>
      </w:r>
      <w:hyperlink r:id="rId158" w:history="1">
        <w:r>
          <w:rPr>
            <w:rStyle w:val="a3"/>
          </w:rPr>
          <w:t>ГОСТ 25100</w:t>
        </w:r>
      </w:hyperlink>
      <w:r>
        <w:t xml:space="preserve">, оценки их состава и физических характеристик согласно </w:t>
      </w:r>
      <w:hyperlink r:id="rId159" w:history="1">
        <w:r>
          <w:rPr>
            <w:rStyle w:val="a3"/>
          </w:rPr>
          <w:t>ГОСТ 5180</w:t>
        </w:r>
      </w:hyperlink>
      <w:r>
        <w:t>. Количество отобран</w:t>
      </w:r>
      <w:r>
        <w:t>ных в процессе изысканий образцов грунта должно быть не менее шести для каждого основного литологического пласта (слоя).</w:t>
      </w:r>
    </w:p>
    <w:p w:rsidR="00000000" w:rsidRDefault="009A50AA">
      <w:pPr>
        <w:ind w:firstLine="426"/>
        <w:jc w:val="both"/>
      </w:pPr>
      <w:r>
        <w:t>Оценку прочностных и деформационных свойств грунтов (при необходимости) следует осуществлять в соответствии с региональными таблицами х</w:t>
      </w:r>
      <w:r>
        <w:t>арактеристик грунтов, специфических для исследуемого района (если они имеются и согласованы в установленном порядке), или по показателям физических характеристик в соответствии с положениями СП РК 5.01-102.</w:t>
      </w:r>
    </w:p>
    <w:p w:rsidR="00000000" w:rsidRDefault="009A50AA">
      <w:pPr>
        <w:ind w:firstLine="426"/>
        <w:jc w:val="both"/>
      </w:pPr>
      <w:r>
        <w:t>Характеристику состава и состояния крупнообломочн</w:t>
      </w:r>
      <w:r>
        <w:t>ых и скальных грунтов следует приводить по результатам их визуального описания (петрографический состав, размер обломков, их процентное содержание, состав и состояние заполнителя, трещиноватость, степень выветрелости), с использованием справочных табличных</w:t>
      </w:r>
      <w:r>
        <w:t xml:space="preserve"> данных, а также по результатам геофизических исследований.</w:t>
      </w:r>
    </w:p>
    <w:p w:rsidR="00000000" w:rsidRDefault="009A50AA">
      <w:pPr>
        <w:ind w:firstLine="426"/>
        <w:jc w:val="both"/>
      </w:pPr>
      <w:r>
        <w:t>При изысканиях для разработки предпроектной документации при определении свойств грунтов следует также пользоваться методом инженерно-геологических аналогий.</w:t>
      </w:r>
    </w:p>
    <w:p w:rsidR="00000000" w:rsidRDefault="009A50AA">
      <w:pPr>
        <w:ind w:firstLine="426"/>
        <w:jc w:val="both"/>
      </w:pPr>
      <w:r>
        <w:t>6.12 Стационарные наблюдения для изуче</w:t>
      </w:r>
      <w:r>
        <w:t>ния изменений отдельных факторов инженерно-геологических условий во времени следует организовывать и проводить в соответствии с положением 5.11 настоящего свода правил.</w:t>
      </w:r>
    </w:p>
    <w:p w:rsidR="00000000" w:rsidRDefault="009A50AA">
      <w:pPr>
        <w:ind w:firstLine="426"/>
        <w:jc w:val="both"/>
      </w:pPr>
      <w:r>
        <w:t>6.13 Прогноз изменений инженерно-геологических и гидрогеологических условий при изыскан</w:t>
      </w:r>
      <w:r>
        <w:t>иях для разработки предпроектной документации на значительные по размерам территории (схемы комплексной оценки и использования территории, размещения объектов строительства, инженерной защиты территорий и объектов строительства от опасных геологических про</w:t>
      </w:r>
      <w:r>
        <w:t>цессов) следует осуществлять, как правило, в форме качественного прогноза с использованием сравнительно-геологических методов (природных аналогов и инженерно-геологических аналогий).</w:t>
      </w:r>
    </w:p>
    <w:p w:rsidR="00000000" w:rsidRDefault="009A50AA">
      <w:pPr>
        <w:ind w:firstLine="426"/>
        <w:jc w:val="both"/>
      </w:pPr>
      <w:r>
        <w:t>Прогноз следует осуществлять на основе обобщения материалов изысканий про</w:t>
      </w:r>
      <w:r>
        <w:t>шлых лет, аэро- и космоматериалов и данных инженерно-геологического картирования исследуемой территории с учетом результатов рекогносцировочного обследования.</w:t>
      </w:r>
    </w:p>
    <w:p w:rsidR="00000000" w:rsidRDefault="009A50AA">
      <w:pPr>
        <w:ind w:firstLine="426"/>
        <w:jc w:val="both"/>
      </w:pPr>
      <w:r>
        <w:t>В результате прогноза изменений инженерно-геологических условий в районе изысканий устанавливаютс</w:t>
      </w:r>
      <w:r>
        <w:t>я:</w:t>
      </w:r>
    </w:p>
    <w:p w:rsidR="00000000" w:rsidRDefault="009A50AA">
      <w:pPr>
        <w:ind w:firstLine="426"/>
        <w:jc w:val="both"/>
      </w:pPr>
      <w:r>
        <w:t>- возможность возникновения и развития процессов и явлений определенного вида и масштаба;</w:t>
      </w:r>
    </w:p>
    <w:p w:rsidR="00000000" w:rsidRDefault="009A50AA">
      <w:pPr>
        <w:ind w:firstLine="426"/>
        <w:jc w:val="both"/>
      </w:pPr>
      <w:r>
        <w:t>- направленность и характер возможных изменений состава и состояния грунтов под воздействием природных и техногенных факторов и проявления особых (специфических) с</w:t>
      </w:r>
      <w:r>
        <w:t>войств грунтов и их ориентировочные характеристики, а также категорию (степень) опасности природных процессов и тенденцию (направления) изменения отдельных факторов инженерно-геологических условий.</w:t>
      </w:r>
    </w:p>
    <w:p w:rsidR="00000000" w:rsidRDefault="009A50AA">
      <w:pPr>
        <w:ind w:firstLine="426"/>
        <w:jc w:val="both"/>
      </w:pPr>
      <w:r>
        <w:t>6.14 Результаты инженерно-геологических изысканий для оцен</w:t>
      </w:r>
      <w:r>
        <w:t>ки и принятия технико-экономических решений относительно площадки нового строительства или выбора варианта трассы отражаются в акте выбора площадки (варианта трассы) или других официальных документах, которые затем прикладываются к окончательному техническ</w:t>
      </w:r>
      <w:r>
        <w:t>ому отчету о выполненных инженерных изысканиях.</w:t>
      </w:r>
    </w:p>
    <w:p w:rsidR="00000000" w:rsidRDefault="009A50AA">
      <w:pPr>
        <w:ind w:firstLine="426"/>
        <w:jc w:val="both"/>
      </w:pPr>
      <w:r>
        <w:lastRenderedPageBreak/>
        <w:t>В случае, если они выделены в отдельный этап, то результаты инженерно-геологических изысканий, выполненные для принятий технико-экономических решений относительно территории нового строительства могут быть, и</w:t>
      </w:r>
      <w:r>
        <w:t xml:space="preserve"> оформлены самостоятельным техническим отчетом или отражены разделом соответствующего комплексного отчета по изысканиям для оценки и принятия технико-экономических решений относительно площадки нового строительства или выбора варианта трассы. В заключении </w:t>
      </w:r>
      <w:r>
        <w:t>отчета должны быть сформулированы рекомендации и предложения по проведению последующих изысканий.</w:t>
      </w:r>
    </w:p>
    <w:p w:rsidR="00000000" w:rsidRDefault="009A50AA">
      <w:pPr>
        <w:ind w:firstLine="426"/>
        <w:jc w:val="both"/>
      </w:pPr>
      <w:r>
        <w:t xml:space="preserve">6.15 Состав и содержание технического отчета (заключения) должны соответствовать положению </w:t>
      </w:r>
      <w:hyperlink r:id="rId160" w:anchor="sub_id=413" w:history="1">
        <w:r>
          <w:rPr>
            <w:rStyle w:val="a3"/>
          </w:rPr>
          <w:t>4.13</w:t>
        </w:r>
      </w:hyperlink>
      <w:r>
        <w:t xml:space="preserve"> настоящего свода правил.</w:t>
      </w:r>
    </w:p>
    <w:p w:rsidR="00000000" w:rsidRDefault="009A50AA">
      <w:pPr>
        <w:ind w:firstLine="426"/>
        <w:jc w:val="both"/>
      </w:pPr>
      <w:r>
        <w:t> </w:t>
      </w:r>
    </w:p>
    <w:p w:rsidR="00000000" w:rsidRDefault="009A50AA">
      <w:pPr>
        <w:ind w:firstLine="426"/>
        <w:jc w:val="center"/>
      </w:pPr>
      <w:r>
        <w:rPr>
          <w:b/>
          <w:bCs/>
        </w:rPr>
        <w:t> </w:t>
      </w:r>
    </w:p>
    <w:p w:rsidR="00000000" w:rsidRDefault="009A50AA">
      <w:pPr>
        <w:jc w:val="center"/>
      </w:pPr>
      <w:r>
        <w:rPr>
          <w:rStyle w:val="s1"/>
        </w:rPr>
        <w:t>7. Инженерно-геологические изыскания для подготовки проектной документации нового строительства</w:t>
      </w:r>
    </w:p>
    <w:p w:rsidR="00000000" w:rsidRDefault="009A50AA">
      <w:pPr>
        <w:ind w:firstLine="426"/>
        <w:jc w:val="both"/>
      </w:pPr>
      <w:r>
        <w:t> </w:t>
      </w:r>
    </w:p>
    <w:p w:rsidR="00000000" w:rsidRDefault="009A50AA">
      <w:pPr>
        <w:ind w:firstLine="426"/>
        <w:jc w:val="both"/>
      </w:pPr>
      <w:r>
        <w:t>7.1 Инженерно-геологические изыскания для подготовки проектной документации нового строительства должны обеспе</w:t>
      </w:r>
      <w:r>
        <w:t>чить детализацию и уточнение инженерно-геологических условий конкретных участков строительства проектируемых зданий и сооружений, прогноз их изменений в период строительства и эксплуатации, проектирование инженерной защиты таких объектов, с детальностью, н</w:t>
      </w:r>
      <w:r>
        <w:t>еобходимой и достаточной для обоснования окончательных проектных решений, включая исходные данные к разработке проекта организации строительства или реконструкции проектируемого объектов.</w:t>
      </w:r>
    </w:p>
    <w:p w:rsidR="00000000" w:rsidRDefault="009A50AA">
      <w:pPr>
        <w:ind w:firstLine="426"/>
        <w:jc w:val="both"/>
      </w:pPr>
      <w:r>
        <w:rPr>
          <w:b/>
          <w:bCs/>
        </w:rPr>
        <w:t>Инженерно-геологические изыскания для зданий и сооружений.</w:t>
      </w:r>
    </w:p>
    <w:p w:rsidR="00000000" w:rsidRDefault="009A50AA">
      <w:pPr>
        <w:ind w:firstLine="426"/>
        <w:jc w:val="both"/>
      </w:pPr>
      <w:r>
        <w:t>7.2 Техни</w:t>
      </w:r>
      <w:r>
        <w:t>ческое задание на инженерно-геологические изыскания для принятия конструктивных и объемно-планировочных решений, выбора типов фундаментов и сооружений инженерной защиты должны содержать дополнительно к 4.6: данные о проектируемых нагрузках на основание, пр</w:t>
      </w:r>
      <w:r>
        <w:t>едполагаемых типах фундаментов, нагрузках, глубинах заложения фундаментов и подземных частей зданий и сооружений, предполагаемой сфере взаимодействия проектируемых объектов с геологической средой, сведения о факторах, обусловливающих возможные изменения ин</w:t>
      </w:r>
      <w:r>
        <w:t>женерно-геологических условий при строительстве и эксплуатации объектов и другие данные, требования к прогнозу изменения инженерно-геологических условий в процессе строительства и эксплуатации проектируемых зданий и сооружений, требования к оценке рисков о</w:t>
      </w:r>
      <w:r>
        <w:t>пасных процессов и явлений, и другие данные, необходимые для составления программы выполнения инженерно-геологических изысканий.</w:t>
      </w:r>
    </w:p>
    <w:p w:rsidR="00000000" w:rsidRDefault="009A50AA">
      <w:pPr>
        <w:ind w:firstLine="426"/>
        <w:jc w:val="both"/>
      </w:pPr>
      <w:r>
        <w:t xml:space="preserve">7.3 Программа выполнения инженерно-геологических изысканий должны содержать дополнительно к положению </w:t>
      </w:r>
      <w:hyperlink r:id="rId161" w:anchor="sub_id=407" w:history="1">
        <w:r>
          <w:rPr>
            <w:rStyle w:val="a3"/>
          </w:rPr>
          <w:t>4.7</w:t>
        </w:r>
      </w:hyperlink>
      <w:r>
        <w:t xml:space="preserve"> настоящего свода правил: характеристику ожидаемых воздействий объектов строительства на природную среду с указанием пределов этих воздействий в пространстве и во времени, ожидаемые нагрузки на осн</w:t>
      </w:r>
      <w:r>
        <w:t>ование и предполагаемые типы фундаментов, габариты зданий и сооружений, сведения о ранее выполненных инженерно-геологических изысканиях и основные сведения о геоморфологическом и геологическом строении территории (акватории) изысканий, общую оценку наличия</w:t>
      </w:r>
      <w:r>
        <w:t xml:space="preserve"> опасных процессов и распространения специфических, обоснование состава, объемов, методов и технологии выполнения инженерно-геологических изысканий и отдельных видов изыскательских работ (исследований), местоположения пунктов их производства (точек наблюде</w:t>
      </w:r>
      <w:r>
        <w:t>ний, горных выработок, полевых испытаний), последовательность их выполнения и другие требования к выполнению инженерно-геологических работ.</w:t>
      </w:r>
    </w:p>
    <w:p w:rsidR="00000000" w:rsidRDefault="009A50AA">
      <w:pPr>
        <w:ind w:firstLine="426"/>
        <w:jc w:val="both"/>
      </w:pPr>
      <w:r>
        <w:t>7.4 Для подготовки проектной документации нового строительства на малоизученных территориях, при отсутствии генплана</w:t>
      </w:r>
      <w:r>
        <w:t>, как правило, выполняют инженерно-геологическую съемку.</w:t>
      </w:r>
    </w:p>
    <w:p w:rsidR="00000000" w:rsidRDefault="009A50AA">
      <w:pPr>
        <w:ind w:firstLine="426"/>
        <w:jc w:val="both"/>
      </w:pPr>
      <w:r>
        <w:lastRenderedPageBreak/>
        <w:t>Масштаб, состав инженерно-геологической съемки и глубина вскрытия разреза определяется геоморфологическим и инженерно-геологическим строением территории изысканий, ее изученностью, а также ее целевым</w:t>
      </w:r>
      <w:r>
        <w:t>и задачами, в соответствии с таблицами 1-3.</w:t>
      </w:r>
    </w:p>
    <w:p w:rsidR="00000000" w:rsidRDefault="009A50AA">
      <w:pPr>
        <w:ind w:firstLine="426"/>
        <w:jc w:val="both"/>
      </w:pPr>
      <w:r>
        <w:t>При проектировании особо ответственных объектов строительства (в том числе уникальных зданий и сооружений) сложных инженерно-геологических условиях допускается выполнение съемки в масштабе 1:1000-1:500 при соответствующем обосновании в программе изысканий.</w:t>
      </w:r>
    </w:p>
    <w:p w:rsidR="00000000" w:rsidRDefault="009A50AA">
      <w:pPr>
        <w:ind w:firstLine="426"/>
        <w:jc w:val="both"/>
      </w:pPr>
      <w:r>
        <w:t>Состав работ, количество точек наблюдений и горных выработок обосновывается программой работ. Глубина изучения определяется предполагаемой мощностью зоны взаимодействия проектируемых объектов с основанием.</w:t>
      </w:r>
    </w:p>
    <w:p w:rsidR="00000000" w:rsidRDefault="009A50AA">
      <w:pPr>
        <w:ind w:firstLine="426"/>
        <w:jc w:val="both"/>
      </w:pPr>
      <w:r>
        <w:t>При необходимости оконтуривания линз и прослоев с</w:t>
      </w:r>
      <w:r>
        <w:t>лабых грунтов, уточнения рельефа поверхности скальных и крупнообломочных грунтов расположение профилей и число точек наблюдений должно устанавливаться в каждом конкретном случае в программе изысканий, исходя из анализа материалов ранее выполненных исследов</w:t>
      </w:r>
      <w:r>
        <w:t>аний и требуемой точности определения геологических границ для принятого масштаба инженерно-геологической съемки.</w:t>
      </w:r>
    </w:p>
    <w:p w:rsidR="00000000" w:rsidRDefault="009A50AA">
      <w:pPr>
        <w:ind w:firstLine="426"/>
        <w:jc w:val="both"/>
      </w:pPr>
      <w:r>
        <w:t>На застроенных территориях, если площадка изысканий менее 0,5 км</w:t>
      </w:r>
      <w:r>
        <w:rPr>
          <w:vertAlign w:val="superscript"/>
        </w:rPr>
        <w:t>2</w:t>
      </w:r>
      <w:r>
        <w:t>, обычно ограничиваются рекогносцировочным обследованием площадки изысканий и</w:t>
      </w:r>
      <w:r>
        <w:t xml:space="preserve"> сопредельной территории, с обследованием существующих зданий и сооружений.</w:t>
      </w:r>
    </w:p>
    <w:p w:rsidR="00000000" w:rsidRDefault="009A50AA">
      <w:pPr>
        <w:ind w:firstLine="426"/>
        <w:jc w:val="both"/>
      </w:pPr>
      <w:r>
        <w:t>7.5 Проходку горных выработок и полевые испытания при отсутствии генплана, допускается выполнять по сетке, при этом, расстояние между горными выработками принимается не более 150 м</w:t>
      </w:r>
      <w:r>
        <w:t xml:space="preserve"> для сложной, 250 м для средней и 500 м для простой геотехнической категории, с дальнейшей детализацией в пределах контуров зданий и сооружений, согласно таблице 4.</w:t>
      </w:r>
    </w:p>
    <w:p w:rsidR="00000000" w:rsidRDefault="009A50AA">
      <w:pPr>
        <w:ind w:firstLine="426"/>
        <w:jc w:val="both"/>
      </w:pPr>
      <w:r>
        <w:rPr>
          <w:b/>
          <w:bCs/>
        </w:rPr>
        <w:t> </w:t>
      </w:r>
    </w:p>
    <w:p w:rsidR="00000000" w:rsidRDefault="009A50AA">
      <w:pPr>
        <w:ind w:firstLine="426"/>
        <w:jc w:val="center"/>
      </w:pPr>
      <w:r>
        <w:rPr>
          <w:b/>
          <w:bCs/>
        </w:rPr>
        <w:t xml:space="preserve">Таблица 4 </w:t>
      </w:r>
      <w:r>
        <w:t xml:space="preserve">- </w:t>
      </w:r>
      <w:r>
        <w:rPr>
          <w:b/>
          <w:bCs/>
        </w:rPr>
        <w:t>Расстояние между горными выработками при инженерно-геологических изысканиях д</w:t>
      </w:r>
      <w:r>
        <w:rPr>
          <w:b/>
          <w:bCs/>
        </w:rPr>
        <w:t>ля зданий и сооружений</w:t>
      </w:r>
    </w:p>
    <w:p w:rsidR="00000000" w:rsidRDefault="009A50A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644"/>
        <w:gridCol w:w="4651"/>
      </w:tblGrid>
      <w:tr w:rsidR="00000000">
        <w:trPr>
          <w:trHeight w:val="20"/>
        </w:trPr>
        <w:tc>
          <w:tcPr>
            <w:tcW w:w="468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Геотехническая категория объекта строительства</w:t>
            </w:r>
          </w:p>
        </w:tc>
        <w:tc>
          <w:tcPr>
            <w:tcW w:w="469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Расстояние между горными выработками, м</w:t>
            </w:r>
          </w:p>
        </w:tc>
      </w:tr>
      <w:tr w:rsidR="00000000">
        <w:trPr>
          <w:trHeight w:val="20"/>
        </w:trPr>
        <w:tc>
          <w:tcPr>
            <w:tcW w:w="468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I</w:t>
            </w:r>
          </w:p>
        </w:tc>
        <w:tc>
          <w:tcPr>
            <w:tcW w:w="46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 более 100</w:t>
            </w:r>
          </w:p>
        </w:tc>
      </w:tr>
      <w:tr w:rsidR="00000000">
        <w:trPr>
          <w:trHeight w:val="20"/>
        </w:trPr>
        <w:tc>
          <w:tcPr>
            <w:tcW w:w="468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II</w:t>
            </w:r>
          </w:p>
        </w:tc>
        <w:tc>
          <w:tcPr>
            <w:tcW w:w="46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 более 50</w:t>
            </w:r>
          </w:p>
        </w:tc>
      </w:tr>
      <w:tr w:rsidR="00000000">
        <w:trPr>
          <w:trHeight w:val="20"/>
        </w:trPr>
        <w:tc>
          <w:tcPr>
            <w:tcW w:w="468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III</w:t>
            </w:r>
          </w:p>
        </w:tc>
        <w:tc>
          <w:tcPr>
            <w:tcW w:w="46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 более 25</w:t>
            </w:r>
          </w:p>
        </w:tc>
      </w:tr>
      <w:tr w:rsidR="00000000">
        <w:trPr>
          <w:trHeight w:val="20"/>
        </w:trPr>
        <w:tc>
          <w:tcPr>
            <w:tcW w:w="9379"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Общее количество горных выработок в пределах контура каждого здания и сооружения для первой геотехнической категории - 1-2 выработки; для второй - не менее 3-4, для третьей - количество горных выработок определяется конструкцией конкретного фун</w:t>
            </w:r>
            <w:r>
              <w:t>дамента, нагрузками на основание и инженерно-геологическими условиями).</w:t>
            </w:r>
          </w:p>
        </w:tc>
      </w:tr>
    </w:tbl>
    <w:p w:rsidR="00000000" w:rsidRDefault="009A50AA">
      <w:pPr>
        <w:ind w:firstLine="426"/>
        <w:jc w:val="both"/>
      </w:pPr>
      <w:r>
        <w:t> </w:t>
      </w:r>
    </w:p>
    <w:p w:rsidR="00000000" w:rsidRDefault="009A50AA">
      <w:pPr>
        <w:ind w:firstLine="426"/>
        <w:jc w:val="both"/>
      </w:pPr>
      <w:r>
        <w:t>Допускается смещение точек опробования в места доступные для проходки (отсутствие застройки и подземных коммуникаций), но в пределах площадки изысканий и при подтверждении однород</w:t>
      </w:r>
      <w:r>
        <w:t>ности разреза по результатам ранее выполненных изысканий или геофизическими методами.</w:t>
      </w:r>
    </w:p>
    <w:p w:rsidR="00000000" w:rsidRDefault="009A50AA">
      <w:pPr>
        <w:ind w:firstLine="426"/>
        <w:jc w:val="both"/>
      </w:pPr>
      <w:r>
        <w:t>7.6 Глубины выработок для зданий и площадных сооружений, проектируемых на естественном основании должны быть на 2 м ниже предполагаемой сферы взаимодействия намечаемых об</w:t>
      </w:r>
      <w:r>
        <w:t xml:space="preserve">ъектов строительства с геологической средой и рассчитывается в соответствии с </w:t>
      </w:r>
      <w:hyperlink r:id="rId162" w:anchor="sub_id=2" w:history="1">
        <w:r>
          <w:rPr>
            <w:rStyle w:val="a3"/>
          </w:rPr>
          <w:t>Приложением Б</w:t>
        </w:r>
      </w:hyperlink>
      <w:r>
        <w:t xml:space="preserve"> настоящего свода правил.</w:t>
      </w:r>
    </w:p>
    <w:p w:rsidR="00000000" w:rsidRDefault="009A50AA">
      <w:pPr>
        <w:ind w:firstLine="426"/>
        <w:jc w:val="both"/>
      </w:pPr>
      <w:r>
        <w:t>При отсутствии данных о сжимаемой толще естественных дисперс</w:t>
      </w:r>
      <w:r>
        <w:t>ных грунтов оснований ленточных и столбчатых фундаментов глубину горных выработок следует устанавливать в зависимости от типов фундаментов и нагрузок на них (этажности), согласно таблице 5.</w:t>
      </w:r>
    </w:p>
    <w:p w:rsidR="00000000" w:rsidRDefault="009A50AA">
      <w:pPr>
        <w:ind w:firstLine="426"/>
        <w:jc w:val="both"/>
      </w:pPr>
      <w:r>
        <w:t> </w:t>
      </w:r>
    </w:p>
    <w:p w:rsidR="00000000" w:rsidRDefault="009A50AA">
      <w:pPr>
        <w:ind w:firstLine="426"/>
        <w:jc w:val="center"/>
      </w:pPr>
      <w:r>
        <w:rPr>
          <w:b/>
          <w:bCs/>
        </w:rPr>
        <w:lastRenderedPageBreak/>
        <w:t xml:space="preserve">Таблица 5 </w:t>
      </w:r>
      <w:r>
        <w:t xml:space="preserve">- </w:t>
      </w:r>
      <w:r>
        <w:rPr>
          <w:b/>
          <w:bCs/>
        </w:rPr>
        <w:t>Глубины горных выработок при инженерно-геологических</w:t>
      </w:r>
      <w:r>
        <w:rPr>
          <w:b/>
          <w:bCs/>
        </w:rPr>
        <w:t xml:space="preserve"> изысканиях для зданий и сооружений</w:t>
      </w:r>
    </w:p>
    <w:p w:rsidR="00000000" w:rsidRDefault="009A50AA">
      <w:pPr>
        <w:ind w:firstLine="426"/>
        <w:jc w:val="center"/>
      </w:pPr>
      <w:r>
        <w:t> </w:t>
      </w:r>
    </w:p>
    <w:tbl>
      <w:tblPr>
        <w:tblW w:w="5000" w:type="pct"/>
        <w:tblCellMar>
          <w:left w:w="0" w:type="dxa"/>
          <w:right w:w="0" w:type="dxa"/>
        </w:tblCellMar>
        <w:tblLook w:val="04A0" w:firstRow="1" w:lastRow="0" w:firstColumn="1" w:lastColumn="0" w:noHBand="0" w:noVBand="1"/>
      </w:tblPr>
      <w:tblGrid>
        <w:gridCol w:w="2576"/>
        <w:gridCol w:w="2186"/>
        <w:gridCol w:w="2153"/>
        <w:gridCol w:w="2420"/>
      </w:tblGrid>
      <w:tr w:rsidR="00000000">
        <w:trPr>
          <w:trHeight w:val="20"/>
        </w:trPr>
        <w:tc>
          <w:tcPr>
            <w:tcW w:w="2551"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Здание на ленточных фундаментах</w:t>
            </w:r>
          </w:p>
        </w:tc>
        <w:tc>
          <w:tcPr>
            <w:tcW w:w="244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Здание на отдельных опорах</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Нагрузка на фундамент, кН/м (этажность)</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Глубина горной выработки от подошвы фундамента, м</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Нагрузка на опору, кН</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Глубина горной выработки от подошвы фундамента, м</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100 (1)</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4-6</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500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4-6</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 (2-3)</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6-8</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5-7</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 (4-6)</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9-12</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7-9</w:t>
            </w:r>
          </w:p>
        </w:tc>
      </w:tr>
      <w:tr w:rsidR="00000000">
        <w:trPr>
          <w:trHeight w:val="298"/>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700 (7-10)</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12-15</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9-13</w:t>
            </w:r>
          </w:p>
        </w:tc>
      </w:tr>
      <w:tr w:rsidR="00000000">
        <w:trPr>
          <w:trHeight w:val="288"/>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1000(11-16)</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15-20</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11-15</w:t>
            </w:r>
          </w:p>
        </w:tc>
      </w:tr>
      <w:tr w:rsidR="00000000">
        <w:trPr>
          <w:trHeight w:val="278"/>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2000 (более 16)</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20-23</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12-19</w:t>
            </w:r>
          </w:p>
        </w:tc>
      </w:tr>
      <w:tr w:rsidR="00000000">
        <w:trPr>
          <w:trHeight w:val="288"/>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(выше 75 метров)</w:t>
            </w:r>
          </w:p>
        </w:tc>
        <w:tc>
          <w:tcPr>
            <w:tcW w:w="11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Расчетом</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50000</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18-26</w:t>
            </w:r>
          </w:p>
        </w:tc>
      </w:tr>
      <w:tr w:rsidR="00000000">
        <w:trPr>
          <w:trHeight w:val="216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Меньшие значения глубин горных выработок принимаются при отсутствии подземных вод в сжимаемой толще грунтов основания, а большие - при их наличии.</w:t>
            </w:r>
          </w:p>
          <w:p w:rsidR="00000000" w:rsidRDefault="009A50AA">
            <w:r>
              <w:t>2 Если в пределах глубин, указанных в таблице, залегают скальные грунты, то горные выработки необходимо проходить на 1-2 м ниже кровли слабовыветрелых грунтов или подошвы фундамента при его заложении на скальный грунт, но не более глубин, приведенных в дан</w:t>
            </w:r>
            <w:r>
              <w:t>ной таблице.</w:t>
            </w:r>
          </w:p>
          <w:p w:rsidR="00000000" w:rsidRDefault="009A50AA">
            <w:r>
              <w:t>3 Глубину горных выработок для зданий высотой более 75 метров на ленточных фундаментах определяют расчетом, исходя из рекомендаций положения 7.6 настоящего свода правил.</w:t>
            </w:r>
          </w:p>
        </w:tc>
      </w:tr>
    </w:tbl>
    <w:p w:rsidR="00000000" w:rsidRDefault="009A50AA">
      <w:pPr>
        <w:ind w:firstLine="426"/>
        <w:jc w:val="both"/>
      </w:pPr>
      <w:r>
        <w:t> </w:t>
      </w:r>
    </w:p>
    <w:p w:rsidR="00000000" w:rsidRDefault="009A50AA">
      <w:pPr>
        <w:ind w:firstLine="426"/>
        <w:jc w:val="both"/>
      </w:pPr>
      <w:r>
        <w:t>Для свайных фундаментов глубина горных выработок не менее чем на 5 м ниже проектируемой глубины заложения нижних концов свай при их рядовом расположении и нагрузках на куст свай до 3 МН, при свайных полях размером до 10×10 м и при нагрузках на куст более 3</w:t>
      </w:r>
      <w:r>
        <w:t xml:space="preserve"> МН - на 10 м ниже проектируемой глубины заложения нижних концов свай.</w:t>
      </w:r>
    </w:p>
    <w:p w:rsidR="00000000" w:rsidRDefault="009A50AA">
      <w:pPr>
        <w:ind w:firstLine="426"/>
        <w:jc w:val="both"/>
      </w:pPr>
      <w:r>
        <w:t>При свайных полях размером более 10×10 м и применении плитно-свайных илиплитных фундаментов глубина выработок должна превышать предполагаемое заглубление свай не менее чем на глубину сж</w:t>
      </w:r>
      <w:r>
        <w:t>имаемой толщи, но не менее половины ширины свайного поля или плиты, и не менее чем на 15 м глубже подошвы фундамента.</w:t>
      </w:r>
    </w:p>
    <w:p w:rsidR="00000000" w:rsidRDefault="009A50AA">
      <w:pPr>
        <w:ind w:firstLine="426"/>
        <w:jc w:val="both"/>
      </w:pPr>
      <w:r>
        <w:t>Для свай, работающих только на выдергивание, глубину выработок следует принимать на 1 м ниже проектируемой глубины погружения нижнего конц</w:t>
      </w:r>
      <w:r>
        <w:t>а свай.</w:t>
      </w:r>
    </w:p>
    <w:p w:rsidR="00000000" w:rsidRDefault="009A50AA">
      <w:pPr>
        <w:ind w:firstLine="426"/>
        <w:jc w:val="both"/>
      </w:pPr>
      <w:r>
        <w:t>На участках распространения специфических грунтов до 30% горных выработок необходимо проходить на полную их мощность или до глубины, где наличие таких грунтов не будет оказывать влияния на устойчивость проектируемых зданий и сооружений.</w:t>
      </w:r>
    </w:p>
    <w:p w:rsidR="00000000" w:rsidRDefault="009A50AA">
      <w:pPr>
        <w:ind w:firstLine="426"/>
        <w:jc w:val="both"/>
      </w:pPr>
      <w:r>
        <w:t>При изыскан</w:t>
      </w:r>
      <w:r>
        <w:t>иях на участках развития геологических и инженерно-геологических процессов выработки следует проходить на 3-5 м ниже зоны их активного развития. При выполнении изысканий в указанных условиях необходимо учитывать дополнительные требования к производству изы</w:t>
      </w:r>
      <w:r>
        <w:t>скательских работ, согласно соответствующим частям настоящего свода правил.</w:t>
      </w:r>
    </w:p>
    <w:p w:rsidR="00000000" w:rsidRDefault="009A50AA">
      <w:pPr>
        <w:ind w:firstLine="426"/>
        <w:jc w:val="both"/>
      </w:pPr>
      <w:r>
        <w:t>Для массивов скальных грунтов глубина горных выработок устанавливается программой изысканий, исходя из особенностей инженерно-геологических условий и характера проектируемых объект</w:t>
      </w:r>
      <w:r>
        <w:t>ов.</w:t>
      </w:r>
    </w:p>
    <w:p w:rsidR="00000000" w:rsidRDefault="009A50AA">
      <w:pPr>
        <w:ind w:firstLine="426"/>
        <w:jc w:val="both"/>
      </w:pPr>
      <w:r>
        <w:t xml:space="preserve">7.7 Отбор образцов грунтов следует производить в соответствии с положением 5.9 настоящего свода правил с целью определения их свойств по </w:t>
      </w:r>
      <w:hyperlink r:id="rId163" w:history="1">
        <w:r>
          <w:rPr>
            <w:rStyle w:val="a3"/>
          </w:rPr>
          <w:t>ГОСТ 25100</w:t>
        </w:r>
      </w:hyperlink>
      <w:r>
        <w:t xml:space="preserve"> и </w:t>
      </w:r>
      <w:hyperlink r:id="rId164" w:history="1">
        <w:r>
          <w:rPr>
            <w:rStyle w:val="a3"/>
          </w:rPr>
          <w:t>ГОСТ 12071</w:t>
        </w:r>
      </w:hyperlink>
      <w:r>
        <w:t>.</w:t>
      </w:r>
    </w:p>
    <w:p w:rsidR="00000000" w:rsidRDefault="009A50AA">
      <w:pPr>
        <w:ind w:firstLine="426"/>
        <w:jc w:val="both"/>
      </w:pPr>
      <w:r>
        <w:t xml:space="preserve">Число образцов грунтов должно быть не менее шести для каждого литологического типа (слоя) грунта, а по каждому выделенному инженерно-геологическому элементу в </w:t>
      </w:r>
      <w:r>
        <w:lastRenderedPageBreak/>
        <w:t xml:space="preserve">количестве, достаточном для обеспечения получения частных </w:t>
      </w:r>
      <w:r>
        <w:t>значений не менее 10 физических и не менее 6 механических характеристик грунтов.</w:t>
      </w:r>
    </w:p>
    <w:p w:rsidR="00000000" w:rsidRDefault="009A50AA">
      <w:pPr>
        <w:ind w:firstLine="426"/>
        <w:jc w:val="both"/>
      </w:pPr>
      <w:r>
        <w:t>7.8 Ориентировочную характеристику состава и состояния крупнообломочных и скальных грунтов допускается приводить по результатам их визуального описания (петрографический соста</w:t>
      </w:r>
      <w:r>
        <w:t xml:space="preserve">в, размер обломков, их процентное содержание, состав и состояние заполнителя, трещиноватость, степень выветрелости), в соответствии с </w:t>
      </w:r>
      <w:hyperlink r:id="rId165" w:history="1">
        <w:r>
          <w:rPr>
            <w:rStyle w:val="a3"/>
          </w:rPr>
          <w:t>ГОСТ 25100-95</w:t>
        </w:r>
      </w:hyperlink>
      <w:r>
        <w:t>.</w:t>
      </w:r>
    </w:p>
    <w:p w:rsidR="00000000" w:rsidRDefault="009A50AA">
      <w:pPr>
        <w:ind w:firstLine="426"/>
        <w:jc w:val="both"/>
      </w:pPr>
      <w:r>
        <w:t>7.9 Полевые исследования и испытания грунто</w:t>
      </w:r>
      <w:r>
        <w:t>в применяют в соответствии с положением 5.9 настоящего свода правил. Выбор методов обосновывается в программе работ на основании результатов изысканий прошлых лет и в зависимости от задач выполняемых изысканий (</w:t>
      </w:r>
      <w:hyperlink r:id="rId166" w:anchor="sub_id=8" w:history="1">
        <w:r>
          <w:rPr>
            <w:rStyle w:val="a3"/>
          </w:rPr>
          <w:t>Приложение Е</w:t>
        </w:r>
      </w:hyperlink>
      <w:r>
        <w:t>). Точки зондирования, как правило, следует размещать в створах горных выработок.</w:t>
      </w:r>
    </w:p>
    <w:p w:rsidR="00000000" w:rsidRDefault="009A50AA">
      <w:pPr>
        <w:ind w:firstLine="426"/>
        <w:jc w:val="both"/>
      </w:pPr>
      <w:r>
        <w:t>7.10 Гидрогеологические исследования следует выполнять в комплексе с другими видами инженерно-геологических работ в целях опреде</w:t>
      </w:r>
      <w:r>
        <w:t>ления для предполагаемой сферы взаимодействия проектируемых объектов с геологической средой характеристик подземных вод, включая глубину залегания, сезонные и многолетние колебания уровня, мощность, направление потока подземных вод, их химический состав, а</w:t>
      </w:r>
      <w:r>
        <w:t>грессивность к бетону и коррозионную активность к металлам.</w:t>
      </w:r>
    </w:p>
    <w:p w:rsidR="00000000" w:rsidRDefault="009A50AA">
      <w:pPr>
        <w:ind w:firstLine="426"/>
        <w:jc w:val="both"/>
      </w:pPr>
      <w:r>
        <w:t xml:space="preserve">При планировании и выполнении гидрогеологических исследований следует учитывать положения </w:t>
      </w:r>
      <w:hyperlink r:id="rId167" w:anchor="sub_id=512" w:history="1">
        <w:r>
          <w:rPr>
            <w:rStyle w:val="a3"/>
          </w:rPr>
          <w:t>5.12</w:t>
        </w:r>
      </w:hyperlink>
      <w:r>
        <w:t xml:space="preserve"> настоящего свода пра</w:t>
      </w:r>
      <w:r>
        <w:t>вил в части состава гидрогеологической информации необходимой для проектирования.</w:t>
      </w:r>
    </w:p>
    <w:p w:rsidR="00000000" w:rsidRDefault="009A50AA">
      <w:pPr>
        <w:ind w:firstLine="426"/>
        <w:jc w:val="both"/>
      </w:pPr>
      <w:r>
        <w:t>При решающем влиянии на выбор проектных решений гидрогеологических условий следует выполнять пробные и одиночные откачки, при необходимости и соответствующем обосновании - ед</w:t>
      </w:r>
      <w:r>
        <w:t>иничные кустовые откачки, а также опытные наливы в скважины и шурфы, а для характеристики относительной водопроницаемости скальных пород - опытные нагнетания в скважины.</w:t>
      </w:r>
    </w:p>
    <w:p w:rsidR="00000000" w:rsidRDefault="009A50AA">
      <w:pPr>
        <w:ind w:firstLine="426"/>
        <w:jc w:val="both"/>
      </w:pPr>
      <w:r>
        <w:t>Фильтрационные параметры в других случаях допускается принимать по справочным данным.</w:t>
      </w:r>
    </w:p>
    <w:p w:rsidR="00000000" w:rsidRDefault="009A50AA">
      <w:pPr>
        <w:ind w:firstLine="426"/>
        <w:jc w:val="both"/>
      </w:pPr>
      <w:r>
        <w:t>Число химических анализов должно быть достаточным для освещения гидрохимических условий водоносных горизонтов как по площади и глубине, так и по времени (по сезонам года).</w:t>
      </w:r>
    </w:p>
    <w:p w:rsidR="00000000" w:rsidRDefault="009A50AA">
      <w:pPr>
        <w:ind w:firstLine="426"/>
        <w:jc w:val="both"/>
      </w:pPr>
      <w:r>
        <w:t>При площадочных изысканиях в простых гидрохимических условиях каждый водоносный гори</w:t>
      </w:r>
      <w:r>
        <w:t>зонт должен быть охарактеризован не менее чем шестью анализами проб воды, отобранными в один период (сезон) года.</w:t>
      </w:r>
    </w:p>
    <w:p w:rsidR="00000000" w:rsidRDefault="009A50AA">
      <w:pPr>
        <w:ind w:firstLine="426"/>
        <w:jc w:val="both"/>
      </w:pPr>
      <w:r>
        <w:t>Для одного водоносного горизонта каждый вид агрессивности и коррозионной активности водной среды в зоне воздействия на строительные конструкци</w:t>
      </w:r>
      <w:r>
        <w:t>и и кабели должен быть подтвержден не менее чем тремя анализами.</w:t>
      </w:r>
    </w:p>
    <w:p w:rsidR="00000000" w:rsidRDefault="009A50AA">
      <w:pPr>
        <w:ind w:firstLine="426"/>
        <w:jc w:val="both"/>
      </w:pPr>
      <w:r>
        <w:t>Гидрохимическое опробование скважин, в процессе проведения любого вида откачек, обязательно. Число отбираемых проб в ходе откачек определяется задачам исследований и продолжительностью откачк</w:t>
      </w:r>
      <w:r>
        <w:t>и.</w:t>
      </w:r>
    </w:p>
    <w:p w:rsidR="00000000" w:rsidRDefault="009A50AA">
      <w:pPr>
        <w:ind w:firstLine="426"/>
        <w:jc w:val="both"/>
      </w:pPr>
      <w:r>
        <w:t>Из каждого водоносного горизонта в пределах предполагаемой сферы взаимодействия проектируемого объекта с геологической средой следует отбирать не менее трех проб воды на стандартный химический анализ.</w:t>
      </w:r>
    </w:p>
    <w:p w:rsidR="00000000" w:rsidRDefault="009A50AA">
      <w:pPr>
        <w:ind w:firstLine="426"/>
        <w:jc w:val="both"/>
      </w:pPr>
      <w:r>
        <w:t xml:space="preserve">Число пунктов наблюдений за режимом подземных вод и </w:t>
      </w:r>
      <w:r>
        <w:t>их размещение по площади и в разрезе необходимо устанавливать исходя из характера решаемых задач, сложности гидрогеологических условий, степени изученности территории, но, как правило, их должно быть не менее пяти.</w:t>
      </w:r>
    </w:p>
    <w:p w:rsidR="00000000" w:rsidRDefault="009A50AA">
      <w:pPr>
        <w:ind w:firstLine="426"/>
        <w:jc w:val="both"/>
      </w:pPr>
      <w:r>
        <w:t>7.11 Стационарные наблюдения за динамикой</w:t>
      </w:r>
      <w:r>
        <w:t xml:space="preserve"> геологической среды необходимо выполнять в сложных инженерно-геологических условиях при определяющем их влиянии на выбор проектных решений в соответствии с положением 5.15 настоящего свода правил. Для сооружений третьей геотехнической категории, в районах</w:t>
      </w:r>
      <w:r>
        <w:t xml:space="preserve"> проявления опасных </w:t>
      </w:r>
      <w:r>
        <w:lastRenderedPageBreak/>
        <w:t>инженерно-геологических процессов, должна закладываться сеть долговременных стационарных наблюдений на начальных этапах инженерных изысканий.</w:t>
      </w:r>
    </w:p>
    <w:p w:rsidR="00000000" w:rsidRDefault="009A50AA">
      <w:pPr>
        <w:ind w:firstLine="426"/>
        <w:jc w:val="both"/>
      </w:pPr>
      <w:r>
        <w:t>7.12 При проектировании объектов третьей геотехнической категории в сложных инженерно-геологич</w:t>
      </w:r>
      <w:r>
        <w:t>еских условиях (расчет устойчивости склонов) при необходимости выполняются специальные работы и исследования, включающие физическое или метаматематическое моделирование, которые обосновываются в программе работ. Для выполнения этих работ при необходимости,</w:t>
      </w:r>
      <w:r>
        <w:t xml:space="preserve"> по согласованию с заказчиком, могут быть привлечены научные и специализированные организации.</w:t>
      </w:r>
    </w:p>
    <w:p w:rsidR="00000000" w:rsidRDefault="009A50AA">
      <w:pPr>
        <w:ind w:firstLine="426"/>
        <w:jc w:val="both"/>
      </w:pPr>
      <w:r>
        <w:rPr>
          <w:b/>
          <w:bCs/>
        </w:rPr>
        <w:t>Инженерно-геологические изыскания для проектирования линейных сооружений</w:t>
      </w:r>
    </w:p>
    <w:p w:rsidR="00000000" w:rsidRDefault="009A50AA">
      <w:pPr>
        <w:ind w:firstLine="426"/>
        <w:jc w:val="both"/>
      </w:pPr>
      <w:r>
        <w:t>7.13 Техническое задание на инженерно-геологические изыскания линейных объектов, дополни</w:t>
      </w:r>
      <w:r>
        <w:t>тельно к положению 4.6 настоящего свода правил, должно содержать: маршрут прохождения коридора линейного объекта (далее - трасса), перечень и идентификацию притрассовых объектов, примыканий и их местоположение на трассе, основные требования к параметрам пр</w:t>
      </w:r>
      <w:r>
        <w:t>одольного профиля, перечень искусственных сооружений и естественных препятствий, пересекаемых трассой, их характеристика и предполагаемые способы их проходки и характеристики объекта изысканий, необходимые для составления программы работ. Направление трасс</w:t>
      </w:r>
      <w:r>
        <w:t xml:space="preserve"> линейных сооружений определяет заказчик.</w:t>
      </w:r>
    </w:p>
    <w:p w:rsidR="00000000" w:rsidRDefault="009A50AA">
      <w:pPr>
        <w:ind w:firstLine="426"/>
        <w:jc w:val="both"/>
      </w:pPr>
      <w:r>
        <w:t>7.14 Состав работ инженерно-геологических изысканий для проектной документации в полосе трассы линейного сооружения определяется в программе выполнения инженерных изысканий и зависит от типа сооружения и инженерно-</w:t>
      </w:r>
      <w:r>
        <w:t>геологических условий в полосе трассы. При подготовке программы работ используются материалы инженерно-геологических изысканий для выбора варианта трассы.</w:t>
      </w:r>
    </w:p>
    <w:p w:rsidR="00000000" w:rsidRDefault="009A50AA">
      <w:pPr>
        <w:ind w:firstLine="426"/>
        <w:jc w:val="both"/>
      </w:pPr>
      <w:r>
        <w:t xml:space="preserve">7.15 На участках трасс линейных сооружений для проектной документации, ширину полосы трассы линейных </w:t>
      </w:r>
      <w:r>
        <w:t>сооружений, глубину горных выработок и среднее расстояние между ними следует принимать в соответствии с таблицей 6, а при необходимости следует проходить горные выработки по оси трассы для уточнения инженерно-геологических условий.</w:t>
      </w:r>
    </w:p>
    <w:p w:rsidR="00000000" w:rsidRDefault="009A50AA">
      <w:pPr>
        <w:ind w:firstLine="426"/>
        <w:jc w:val="both"/>
      </w:pPr>
      <w:r>
        <w:t> </w:t>
      </w:r>
    </w:p>
    <w:p w:rsidR="00000000" w:rsidRDefault="009A50AA">
      <w:pPr>
        <w:ind w:firstLine="426"/>
        <w:jc w:val="center"/>
      </w:pPr>
      <w:r>
        <w:rPr>
          <w:b/>
          <w:bCs/>
        </w:rPr>
        <w:t>Таблица 6 - Расстояние</w:t>
      </w:r>
      <w:r>
        <w:rPr>
          <w:b/>
          <w:bCs/>
        </w:rPr>
        <w:t xml:space="preserve"> между горными выработками и глубина горных выработок для проектирования линейных сооружений</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868"/>
        <w:gridCol w:w="1350"/>
        <w:gridCol w:w="1571"/>
        <w:gridCol w:w="1731"/>
        <w:gridCol w:w="2815"/>
      </w:tblGrid>
      <w:tr w:rsidR="00000000">
        <w:trPr>
          <w:trHeight w:val="20"/>
        </w:trPr>
        <w:tc>
          <w:tcPr>
            <w:tcW w:w="9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Сооружения</w:t>
            </w:r>
          </w:p>
        </w:tc>
        <w:tc>
          <w:tcPr>
            <w:tcW w:w="238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Размещение горных выработок</w:t>
            </w:r>
          </w:p>
        </w:tc>
        <w:tc>
          <w:tcPr>
            <w:tcW w:w="168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Глубина горных выработок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расстояние по оси трассы, м</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расстояние на поперечниках, м</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расстояние между поперечниками, 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Насыпи и выемки высотой (глубиной):</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12 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100-300 и в местах перехода выемок в насыпи</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25-50</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100-300 (для выемок)</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насыпей: 3-5 м на слабосжимаемых и 10-15 м - на сильносжимаемых грунтах. Для выемок: на 1-3 м ниже глубины сезонного промерзания от проектной отметки дна выемки.</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12 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50-100 и в местах перехода выемок в насыпи</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10-25</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50-100 (для выемок)</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насып</w:t>
            </w:r>
            <w:r>
              <w:t xml:space="preserve">ей: 5-8 м на слабосжимаемых или на полную мощность - на сильносжимаемых грунтах с заглублением в скальные или слабосжимаемые на 1-3 м; </w:t>
            </w:r>
            <w:r>
              <w:lastRenderedPageBreak/>
              <w:t>а при большей мощности сильносжимаемых грунтов - не менее полуторной высоты насыпи</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Искусственные сооружения при перехода</w:t>
            </w:r>
            <w:r>
              <w:t>х трасс через водотоки, лога, овраги:</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мосты, путепроводы, эстакады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 местах заложения опор по 1-2 выработке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Согласно п. 7.6</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водопропускные трубы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 точках пересечения с осью трубы</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10-25</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Трубопроводы и кабели при наземной или подземной проходке:</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участки переходов через водотоки (подводные переходы)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 менее трех выработок (в русле и на берегах), но не реже чем через 50-100 м и не менее одной - при ширине водотока до 30 м</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На 3-5 м </w:t>
            </w:r>
            <w:r>
              <w:t>ниже проектируемой глубины укладки трубопровода (кабеля) - на реках и на 1-2 м - на озерах и водохранилищах</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участки пересечений с транспортными и инженерными коммуникациями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 местах заложения опор по одной выработке</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8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1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Согласно п. 7.6</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Минимальные расстояния следует принимать в сложных, а максимальные - в простых инженерно-геологических условиях.</w:t>
            </w:r>
          </w:p>
          <w:p w:rsidR="00000000" w:rsidRDefault="009A50AA">
            <w:r>
              <w:t>2 При переходах трасс через естественные препятствия (водотоки, лога, овраги) с неустойчивыми склонами количество и глубину горных</w:t>
            </w:r>
            <w:r>
              <w:t xml:space="preserve"> выработок следует уточнять в зависимости от типа проектируемых сооружений и характера намечаемых мероприятии по инженерной защите.</w:t>
            </w:r>
          </w:p>
          <w:p w:rsidR="00000000" w:rsidRDefault="009A50AA">
            <w:r>
              <w:t>3 На участках с развитием опасных геологических и инженерно-геологических процессов или распространением слабых грунтов горн</w:t>
            </w:r>
            <w:r>
              <w:t>ые выработки необходимо размещать по оси трассы и на поперечниках, намечаемых через 50-100 м. Расстояния между выработками по оси трассы и на поперечниках следует принимать от 25 до 50 м. Количество выработок на каждом поперечнике должно быть не менее трех</w:t>
            </w:r>
            <w:r>
              <w:t>.</w:t>
            </w:r>
          </w:p>
          <w:p w:rsidR="00000000" w:rsidRDefault="009A50AA">
            <w:r>
              <w:t>4 Грунты выемок трасс линейных сооружений следует, как правило, исследовать с целью оценки возможности использования их для укладки в земляное полотно или в качестве грунтовых строительных материалов.</w:t>
            </w:r>
          </w:p>
        </w:tc>
      </w:tr>
    </w:tbl>
    <w:p w:rsidR="00000000" w:rsidRDefault="009A50AA">
      <w:pPr>
        <w:ind w:firstLine="426"/>
        <w:jc w:val="both"/>
      </w:pPr>
      <w:r>
        <w:t> </w:t>
      </w:r>
    </w:p>
    <w:p w:rsidR="00000000" w:rsidRDefault="009A50AA">
      <w:pPr>
        <w:ind w:firstLine="426"/>
        <w:jc w:val="both"/>
      </w:pPr>
      <w:r>
        <w:t>7.16 При инженерно-геологических изысканиях под линейную часть магистрального трубопровода, укладываемого методом обратной отсыпки, отбор образцов для определения механических показателей выполняется по требованию заказчика.</w:t>
      </w:r>
    </w:p>
    <w:p w:rsidR="00000000" w:rsidRDefault="009A50AA">
      <w:pPr>
        <w:ind w:firstLine="426"/>
        <w:jc w:val="both"/>
      </w:pPr>
      <w:r>
        <w:lastRenderedPageBreak/>
        <w:t>7.17 Если требуется производить</w:t>
      </w:r>
      <w:r>
        <w:t xml:space="preserve"> расчет основания линейных сооружений по несущей способности и (или) по деформациям, необходимо выполнять изыскания для обоснования проектной документации в соответствии с требованиями соответствующих отраслевых стандартов организаций и инструкций.</w:t>
      </w:r>
    </w:p>
    <w:p w:rsidR="00000000" w:rsidRDefault="009A50AA">
      <w:pPr>
        <w:ind w:firstLine="426"/>
        <w:jc w:val="both"/>
      </w:pPr>
      <w:r>
        <w:t>7.18 Пр</w:t>
      </w:r>
      <w:r>
        <w:t>и определении нормативных и расчетных значений показателей прочностных и деформационных свойств грунтов выделенных инженерно-геологических элементов необходимо использовать в расчетах результаты ранее выполненных инженерных изысканий в пределах границ площ</w:t>
      </w:r>
      <w:r>
        <w:t>адки (участка) изысканий и в прилегающей зоне.</w:t>
      </w:r>
    </w:p>
    <w:p w:rsidR="00000000" w:rsidRDefault="009A50AA">
      <w:pPr>
        <w:ind w:firstLine="426"/>
        <w:jc w:val="both"/>
      </w:pPr>
      <w:r>
        <w:t>Ширину прилегающей зоны следует принимать равной среднему расстоянию между выработками соответствующего масштаба инженерно-геологической съемки с учетом категории сложности инженерно-геологических условий и ра</w:t>
      </w:r>
      <w:r>
        <w:t>сположения объекта в пределах геоморфологических элементов. При соответствующем обосновании в программе изысканий допускается увеличивать прилегающую зону в пределах одного геоморфологического элемента.</w:t>
      </w:r>
    </w:p>
    <w:p w:rsidR="00000000" w:rsidRDefault="009A50AA">
      <w:pPr>
        <w:ind w:firstLine="426"/>
        <w:jc w:val="both"/>
      </w:pPr>
      <w:r>
        <w:t>Данные инженерно-геологических изысканий, выполненных</w:t>
      </w:r>
      <w:r>
        <w:t xml:space="preserve"> за пределами прилегающей зоны, следует использовать при составлении прогноза изменений свойств грунтов и установлении их изменений на освоенных (застроенных) территориях.</w:t>
      </w:r>
    </w:p>
    <w:p w:rsidR="00000000" w:rsidRDefault="009A50AA">
      <w:pPr>
        <w:ind w:firstLine="426"/>
        <w:jc w:val="both"/>
      </w:pPr>
      <w:r>
        <w:t>7.19 На трассах воздушных линий электропередач горные выработки следует размещать, к</w:t>
      </w:r>
      <w:r>
        <w:t>ак правило, в пунктах установки опор: от одной выработки в центре площадки в простых инженерно-геологических условиях до 4-5 выработок в сложных условиях.</w:t>
      </w:r>
    </w:p>
    <w:p w:rsidR="00000000" w:rsidRDefault="009A50AA">
      <w:pPr>
        <w:ind w:firstLine="426"/>
        <w:jc w:val="both"/>
      </w:pPr>
      <w:r>
        <w:t>Глубины выработок следует устанавливать до 8 м для опор на естественном основании (в зависимости от и</w:t>
      </w:r>
      <w:r>
        <w:t>х типа), а для свайных фундаментов промежуточных опор - на 2 м ниже наибольшей глубины погружения конца свай и для угловых опор - не менее чем на 4 м ниже погружения нижнего конца свай.</w:t>
      </w:r>
    </w:p>
    <w:p w:rsidR="00000000" w:rsidRDefault="009A50AA">
      <w:pPr>
        <w:ind w:firstLine="426"/>
        <w:jc w:val="both"/>
      </w:pPr>
      <w:r>
        <w:t>7.20 На участках электрических подстанций и на прилегающих к ним терри</w:t>
      </w:r>
      <w:r>
        <w:t>ториях должны быть выполнены электроразведочные геофизические исследования с целью установления геоэлектрического разреза и удельного электрического сопротивления грунтов для проектирования заземляющих устройств.</w:t>
      </w:r>
    </w:p>
    <w:p w:rsidR="00000000" w:rsidRDefault="009A50AA">
      <w:pPr>
        <w:ind w:firstLine="426"/>
        <w:jc w:val="both"/>
      </w:pPr>
      <w:r>
        <w:t>По трассам металлических трубопроводов разл</w:t>
      </w:r>
      <w:r>
        <w:t>ичного назначения следует выполнять геофизические (электрометрические) работы для определения блуждающих токов, оценки коррозионной активности грунтов и проектирования защитных сооружений.</w:t>
      </w:r>
    </w:p>
    <w:p w:rsidR="00000000" w:rsidRDefault="009A50AA">
      <w:pPr>
        <w:ind w:firstLine="426"/>
        <w:jc w:val="both"/>
      </w:pPr>
      <w:r>
        <w:t>7.21 На участках ограждающих и водорегуляционных плотин (дамб) водо</w:t>
      </w:r>
      <w:r>
        <w:t>токов и накопителей промышленных отходов и стоков (хвосто- и шламохранилищ, гидрозолоотвалов) высотой до 25 м горные выработки необходимо размещать по осям плотин (дамб) через 50-150 м в зависимости от сложности инженерно-геологических условий и с учетом т</w:t>
      </w:r>
      <w:r>
        <w:t>ребований проектных нормативных документов (земляные плотины, гидротехнические сооружения) и стандартов организаций.</w:t>
      </w:r>
    </w:p>
    <w:p w:rsidR="00000000" w:rsidRDefault="009A50AA">
      <w:pPr>
        <w:ind w:firstLine="426"/>
        <w:jc w:val="both"/>
      </w:pPr>
      <w:r>
        <w:t xml:space="preserve">В сложных инженерно-геологических условиях, при высоте плотин (дамб) более 12 м следует намечать дополнительно через 100-300 м поперечники </w:t>
      </w:r>
      <w:r>
        <w:t>не менее чем из трех выработок.</w:t>
      </w:r>
    </w:p>
    <w:p w:rsidR="00000000" w:rsidRDefault="009A50AA">
      <w:pPr>
        <w:ind w:firstLine="426"/>
        <w:jc w:val="both"/>
      </w:pPr>
      <w:r>
        <w:t>Глубины горных выработок следует принимать с учетом величины сферы взаимодействия плотины (дамбы) с геологической средой (сжимаемой толщи и зоны фильтрации), но, как правило, не менее полуторной высоты плотин (дамб). При нео</w:t>
      </w:r>
      <w:r>
        <w:t>бходимости определения фильтрационных потерь глубины горных выработок должны быть не менее двойной-тройной величины подпора у дамб высотой до 25 м, считая от основания дамбы. В случае залегания водоупорных грунтов на меньшей глубине выработки и моделирован</w:t>
      </w:r>
      <w:r>
        <w:t>ия следует проходить ниже их кровли на 3 м.</w:t>
      </w:r>
    </w:p>
    <w:p w:rsidR="00000000" w:rsidRDefault="009A50AA">
      <w:pPr>
        <w:ind w:firstLine="426"/>
        <w:jc w:val="both"/>
      </w:pPr>
      <w:r>
        <w:t xml:space="preserve">7.22 В пределах чаш накопителей промышленных отходов и стоков проходку дополнительных горных выработок следует предусматривать в случае необходимости уточнения результатов инженерно-геологической съемки, а также </w:t>
      </w:r>
      <w:r>
        <w:t>оценки возможного загрязнения подземных вод.</w:t>
      </w:r>
    </w:p>
    <w:p w:rsidR="00000000" w:rsidRDefault="009A50AA">
      <w:pPr>
        <w:ind w:firstLine="426"/>
        <w:jc w:val="both"/>
      </w:pPr>
      <w:r>
        <w:lastRenderedPageBreak/>
        <w:t xml:space="preserve">Количество поперечников в чаше накопителей необходимо устанавливать в зависимости от геолого-гидрогеологических условий территории с учетом створов наблюдательных скважин за режимом подземных вод, расположенных </w:t>
      </w:r>
      <w:r>
        <w:t>в чаше накопителей. Расстояние между поперечниками не должно превышать 200-400 м, а расстояние между горными выработками в створе - 100-200 м. При этом рекомендуется уменьшать расстояния между выработками на бортах оврагов и балок с целью установления оцен</w:t>
      </w:r>
      <w:r>
        <w:t>ки их устойчивости при формировании накопителей жидких отходов и стоков. Если борта чаш накопителей сложены скальными грунтами, для установления возможности утечек жидких отходов необходимо провести специальные исследования трещиноватости и проницаемости с</w:t>
      </w:r>
      <w:r>
        <w:t>кальных пород, а также наличия и характера разрывных нарушений.</w:t>
      </w:r>
    </w:p>
    <w:p w:rsidR="00000000" w:rsidRDefault="009A50AA">
      <w:pPr>
        <w:ind w:firstLine="426"/>
        <w:jc w:val="both"/>
      </w:pPr>
      <w:r>
        <w:t>За пределами контуров чаш накопителей горные выработки необходимо располагать по поперечникам, ориентированным по направлениям предполагаемого растекания и движения промышленных стоков, а такж</w:t>
      </w:r>
      <w:r>
        <w:t>е в сторону ближайших водотоков, водоемов, водозаборов подземных вод, населенных пунктов, ценных сельскохозяйственных и лесных угодий, которые будут находиться в зоне влияния накопителей.</w:t>
      </w:r>
    </w:p>
    <w:p w:rsidR="00000000" w:rsidRDefault="009A50AA">
      <w:pPr>
        <w:ind w:firstLine="426"/>
        <w:jc w:val="both"/>
      </w:pPr>
      <w:r>
        <w:t>Расстояния между горными выработками на поперечниках от контура нако</w:t>
      </w:r>
      <w:r>
        <w:t>пителя до объектов в зоне их влияния следует принимать от 300 до 2000 м в зависимости от сложности гидрогеологических условий и протяженности поперечника (минимальные расстояния - в сложных условиях или при протяженности поперечника до 1 км, а максимальные</w:t>
      </w:r>
      <w:r>
        <w:t xml:space="preserve"> - при простых условиях или при протяженности поперечника более 10 км).</w:t>
      </w:r>
    </w:p>
    <w:p w:rsidR="00000000" w:rsidRDefault="009A50AA">
      <w:pPr>
        <w:ind w:firstLine="426"/>
        <w:jc w:val="both"/>
      </w:pPr>
      <w:r>
        <w:t>Глубины выработок следует, как правило, принимать не менее чем на 3 м ниже уровня подземных вод. Часть выработок (порядка 30%) следует проходить до выдержанного водоупора, но во всех с</w:t>
      </w:r>
      <w:r>
        <w:t>лучаях глубиной не менее полуторной величины подпора.</w:t>
      </w:r>
    </w:p>
    <w:p w:rsidR="00000000" w:rsidRDefault="009A50AA">
      <w:pPr>
        <w:ind w:firstLine="426"/>
        <w:jc w:val="both"/>
      </w:pPr>
      <w:r>
        <w:t>Прогноз фильтрации из накопителей следует производить с учетом изменения фильтрационных свойств вмещающих пород, а также миграционных свойств жидких отходов и стоков в процессе эксплуатации накопителей.</w:t>
      </w:r>
    </w:p>
    <w:p w:rsidR="00000000" w:rsidRDefault="009A50AA">
      <w:pPr>
        <w:ind w:firstLine="426"/>
        <w:jc w:val="both"/>
      </w:pPr>
      <w:r>
        <w:t>7.24 На участках проектируемых водозаборных сооружени</w:t>
      </w:r>
      <w:r>
        <w:t>й поверхностных вод (затопленных водоприемников, струенаправляющих и волнозащитных дамб) горные выработки следует располагать по створам, ориентированным перпендикулярно к водотоку (водоему), с расстояниями между створами 100-200 м и выработками на них чер</w:t>
      </w:r>
      <w:r>
        <w:t>ез 50-100 м с учетом основных геоморфологических элементов долины (в русле, на пойме, террасах).</w:t>
      </w:r>
    </w:p>
    <w:p w:rsidR="00000000" w:rsidRDefault="009A50AA">
      <w:pPr>
        <w:ind w:firstLine="426"/>
        <w:jc w:val="both"/>
      </w:pPr>
      <w:r>
        <w:t>7.25 На полях фильтрации количество горных выработок следует принимать из расчета 2-3 выработки на 1 га исследуемой площади.</w:t>
      </w:r>
    </w:p>
    <w:p w:rsidR="00000000" w:rsidRDefault="009A50AA">
      <w:pPr>
        <w:ind w:firstLine="426"/>
        <w:jc w:val="both"/>
      </w:pPr>
      <w:r>
        <w:t>Глубины выработок следует устанавл</w:t>
      </w:r>
      <w:r>
        <w:t>ивать, как правило, до 5 м, а при близком залегании подземных вод - на 1-2 м ниже их уровня. На каждом участке с типичным и почвенно-грунтовыми условиями следует проходить 1-2 выработки до глубины 8-10 м.</w:t>
      </w:r>
    </w:p>
    <w:p w:rsidR="00000000" w:rsidRDefault="009A50AA">
      <w:pPr>
        <w:ind w:firstLine="426"/>
        <w:jc w:val="both"/>
      </w:pPr>
      <w:r>
        <w:t>Для оценки возможного загрязнения водоносного гориз</w:t>
      </w:r>
      <w:r>
        <w:t>онта, в соответствии с техническим заданием заказчика, часть выработок следует проходить на 1-2 м ниже водоупора или слабопроницаемого слоя.</w:t>
      </w:r>
    </w:p>
    <w:p w:rsidR="00000000" w:rsidRDefault="009A50AA">
      <w:pPr>
        <w:ind w:firstLine="426"/>
        <w:jc w:val="both"/>
      </w:pPr>
      <w:r>
        <w:t>7.26 Прогноз возможных изменений инженерно-геологических и гидрогеологических условий для разработки проектной доку</w:t>
      </w:r>
      <w:r>
        <w:t xml:space="preserve">ментации следует осуществлять с учетом положения </w:t>
      </w:r>
      <w:hyperlink r:id="rId168" w:anchor="sub_id=517" w:history="1">
        <w:r>
          <w:rPr>
            <w:rStyle w:val="a3"/>
          </w:rPr>
          <w:t>5.17</w:t>
        </w:r>
      </w:hyperlink>
      <w:r>
        <w:t xml:space="preserve"> настоящего свода правил, как правило, в форме количественного прогноза с установлением числовых значений прогнозируемых х</w:t>
      </w:r>
      <w:r>
        <w:t>арактеристик состава и свойств грунтов, закономерностей возникновения и интенсивности (скорости) развития геологических и инженерно-геологических процессов в пространстве и во времени.</w:t>
      </w:r>
    </w:p>
    <w:p w:rsidR="00000000" w:rsidRDefault="009A50AA">
      <w:pPr>
        <w:ind w:firstLine="426"/>
        <w:jc w:val="both"/>
      </w:pPr>
      <w:r>
        <w:t>7.27 Количественный прогноз возможных изменений инженерно-геологических</w:t>
      </w:r>
      <w:r>
        <w:t xml:space="preserve"> условий площадки (участка, трассы) изысканий следует осуществлять на основе полученных при изысканиях результатов с учетом материалов изысканий прошлых лет.</w:t>
      </w:r>
    </w:p>
    <w:p w:rsidR="00000000" w:rsidRDefault="009A50AA">
      <w:pPr>
        <w:ind w:firstLine="426"/>
        <w:jc w:val="both"/>
      </w:pPr>
      <w:r>
        <w:t xml:space="preserve">Для обоснования количественного прогноза изменений инженерно-геологических условий в соответствии </w:t>
      </w:r>
      <w:r>
        <w:t>с техническим заданием заказчика следует выполнять, как правило, дополнительный объем полевых и лабораторных изыскательских работ и исследований.</w:t>
      </w:r>
    </w:p>
    <w:p w:rsidR="00000000" w:rsidRDefault="009A50AA">
      <w:pPr>
        <w:ind w:firstLine="426"/>
        <w:jc w:val="both"/>
      </w:pPr>
      <w:r>
        <w:lastRenderedPageBreak/>
        <w:t>Достоверность количественного прогноза, составленного при изысканиях для разработки проектной документации, сл</w:t>
      </w:r>
      <w:r>
        <w:t>едует проверять и уточнять при изысканиях в процессе строительства и эксплуатации зданий и сооружений.</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8. Инженерно-геологические изыскания, геотехнические исследования и мониторинг при строительстве, эксплуатации и ликвидации зданий и сооружений</w:t>
      </w:r>
    </w:p>
    <w:p w:rsidR="00000000" w:rsidRDefault="009A50AA">
      <w:pPr>
        <w:ind w:firstLine="426"/>
        <w:jc w:val="both"/>
      </w:pPr>
      <w:r>
        <w:t> </w:t>
      </w:r>
    </w:p>
    <w:p w:rsidR="00000000" w:rsidRDefault="009A50AA">
      <w:pPr>
        <w:ind w:firstLine="426"/>
        <w:jc w:val="both"/>
      </w:pPr>
      <w:r>
        <w:t>8.1</w:t>
      </w:r>
      <w:r>
        <w:t xml:space="preserve"> Инженерно-геологические изыскания, геотехнические исследования и мониторинг при строительстве, эксплуатации и ликвидации зданий и сооружений выполняются с целью повышения устойчивости, надежности и эксплуатационной пригодности зданий и сооружений, охраны </w:t>
      </w:r>
      <w:r>
        <w:t>здоровья людей и должны обеспечивать получение материалов и данных для:</w:t>
      </w:r>
    </w:p>
    <w:p w:rsidR="00000000" w:rsidRDefault="009A50AA">
      <w:pPr>
        <w:ind w:firstLine="426"/>
        <w:jc w:val="both"/>
      </w:pPr>
      <w:r>
        <w:t>- установления соответствия или несоответствия природных условий, заложенных в проектной документации, фактическим;</w:t>
      </w:r>
    </w:p>
    <w:p w:rsidR="00000000" w:rsidRDefault="009A50AA">
      <w:pPr>
        <w:ind w:firstLine="426"/>
        <w:jc w:val="both"/>
      </w:pPr>
      <w:r>
        <w:t>- оценки качества возводимых сооружений и их оснований, проверки соо</w:t>
      </w:r>
      <w:r>
        <w:t>тветствия их проектным требованиям;</w:t>
      </w:r>
    </w:p>
    <w:p w:rsidR="00000000" w:rsidRDefault="009A50AA">
      <w:pPr>
        <w:ind w:firstLine="426"/>
        <w:jc w:val="both"/>
      </w:pPr>
      <w:r>
        <w:t>- оценки состояния зданий и сооружений и эффективности работы систем инженерной защиты;</w:t>
      </w:r>
    </w:p>
    <w:p w:rsidR="00000000" w:rsidRDefault="009A50AA">
      <w:pPr>
        <w:ind w:firstLine="426"/>
        <w:jc w:val="both"/>
      </w:pPr>
      <w:r>
        <w:t>- выполнения специальных инженерно-геодезических, инженерно-геологических, гидрогеологических и других работ и исследований (наблюде</w:t>
      </w:r>
      <w:r>
        <w:t>ний);</w:t>
      </w:r>
    </w:p>
    <w:p w:rsidR="00000000" w:rsidRDefault="009A50AA">
      <w:pPr>
        <w:ind w:firstLine="426"/>
        <w:jc w:val="both"/>
      </w:pPr>
      <w:r>
        <w:t>- локального мониторинга компонентов окружающей среды;</w:t>
      </w:r>
    </w:p>
    <w:p w:rsidR="00000000" w:rsidRDefault="009A50AA">
      <w:pPr>
        <w:ind w:firstLine="426"/>
        <w:jc w:val="both"/>
      </w:pPr>
      <w:r>
        <w:t>- санации и рекультивации территории (при необходимости) после ликвидации объектов.</w:t>
      </w:r>
    </w:p>
    <w:p w:rsidR="00000000" w:rsidRDefault="009A50AA">
      <w:pPr>
        <w:ind w:firstLine="426"/>
        <w:jc w:val="both"/>
      </w:pPr>
      <w:r>
        <w:t>8.2 Состав и объемы изыскательских работ следует устанавливать в программе изысканий или в предписании на их вы</w:t>
      </w:r>
      <w:r>
        <w:t xml:space="preserve">полнение, в соответствии с техническим заданием заказчика, с учетом положений </w:t>
      </w:r>
      <w:hyperlink r:id="rId169" w:anchor="sub_id=406" w:history="1">
        <w:r>
          <w:rPr>
            <w:rStyle w:val="a3"/>
          </w:rPr>
          <w:t>4.6 и 4.7</w:t>
        </w:r>
      </w:hyperlink>
      <w:r>
        <w:t xml:space="preserve"> настоящего свода правил.</w:t>
      </w:r>
    </w:p>
    <w:p w:rsidR="00000000" w:rsidRDefault="009A50AA">
      <w:pPr>
        <w:ind w:firstLine="426"/>
        <w:jc w:val="both"/>
      </w:pPr>
      <w:r>
        <w:t>8.3 Техническое задание на инженерно-геологические изыскания д</w:t>
      </w:r>
      <w:r>
        <w:t>ополнительно к положению 4.6 настоящего свода правил, должно содержать данные об этапах и сроках выполнения строительных работ, о применяемых технических средствах, задачах и последовательности их выполнения требования контролю земляных работ, порядку пред</w:t>
      </w:r>
      <w:r>
        <w:t>ставления изыскательской продукции оперативных решений, порядку согласования, экспертизы и утверждения актов приемки работ, а также участия в их составлении.</w:t>
      </w:r>
    </w:p>
    <w:p w:rsidR="00000000" w:rsidRDefault="009A50AA">
      <w:pPr>
        <w:ind w:firstLine="426"/>
        <w:jc w:val="both"/>
      </w:pPr>
      <w:r>
        <w:t>К техническому заданию должны прилагаться имеющиеся инженерно-геологические карты и разрезы по уча</w:t>
      </w:r>
      <w:r>
        <w:t>стку подготовки основания, генплан объекта с указанием глубин выемок, карты намыва, график ведения намеченных строительных работ и т.д.</w:t>
      </w:r>
    </w:p>
    <w:p w:rsidR="00000000" w:rsidRDefault="009A50AA">
      <w:pPr>
        <w:ind w:firstLine="426"/>
        <w:jc w:val="both"/>
      </w:pPr>
      <w:r>
        <w:t>Техническое задание может содержать требования к выполнению специальных видов опытно-производственных работ (исследовани</w:t>
      </w:r>
      <w:r>
        <w:t>я на опытном фрагменте намывного сооружения, на участках искусственного улучшения свойств грунтов).</w:t>
      </w:r>
    </w:p>
    <w:p w:rsidR="00000000" w:rsidRDefault="009A50AA">
      <w:pPr>
        <w:ind w:firstLine="426"/>
        <w:jc w:val="both"/>
      </w:pPr>
      <w:r>
        <w:t xml:space="preserve">8.4 Программа выполнения работ инженерно-геологических изысканий, дополнительно к положению </w:t>
      </w:r>
      <w:hyperlink r:id="rId170" w:anchor="sub_id=407" w:history="1">
        <w:r>
          <w:rPr>
            <w:rStyle w:val="a3"/>
          </w:rPr>
          <w:t>4.7</w:t>
        </w:r>
      </w:hyperlink>
      <w:r>
        <w:t xml:space="preserve"> настоящего свода правил, должна быть увязана с процессом строительства, эксплуатации и ликвидации зданий и сооружений.</w:t>
      </w:r>
    </w:p>
    <w:p w:rsidR="00000000" w:rsidRDefault="009A50AA">
      <w:pPr>
        <w:ind w:firstLine="426"/>
        <w:jc w:val="both"/>
      </w:pPr>
      <w:r>
        <w:t>Инженерно-геологические изыскания в период строительства</w:t>
      </w:r>
    </w:p>
    <w:p w:rsidR="00000000" w:rsidRDefault="009A50AA">
      <w:pPr>
        <w:ind w:firstLine="426"/>
        <w:jc w:val="both"/>
      </w:pPr>
      <w:r>
        <w:t>8.5 Инженерно-геологические изыскания, геотехнические иссле</w:t>
      </w:r>
      <w:r>
        <w:t>дования и мониторинг в период строительства выполняют при строительстве зданий и сооружений третьей геотехнической категории. Изыскания для строительства зданий и сооружений второй геотехнической категории осуществляется в следующих случаях:</w:t>
      </w:r>
    </w:p>
    <w:p w:rsidR="00000000" w:rsidRDefault="009A50AA">
      <w:pPr>
        <w:ind w:firstLine="426"/>
        <w:jc w:val="both"/>
      </w:pPr>
      <w:r>
        <w:t>- строительств</w:t>
      </w:r>
      <w:r>
        <w:t>о в условиях стесненной городской застройки;</w:t>
      </w:r>
    </w:p>
    <w:p w:rsidR="00000000" w:rsidRDefault="009A50AA">
      <w:pPr>
        <w:ind w:firstLine="426"/>
        <w:jc w:val="both"/>
      </w:pPr>
      <w:r>
        <w:t>- осуществления мероприятий по технической мелиорации грунтов оснований и устройству искусственных оснований зданий и сооружений;</w:t>
      </w:r>
    </w:p>
    <w:p w:rsidR="00000000" w:rsidRDefault="009A50AA">
      <w:pPr>
        <w:ind w:firstLine="426"/>
        <w:jc w:val="both"/>
      </w:pPr>
      <w:r>
        <w:t>- необходимости продолжения (или организации вновь) стационарных наблюдений за режимом подземных вод и динамикой развития опас</w:t>
      </w:r>
      <w:r>
        <w:t>ных геологических и инженерно-</w:t>
      </w:r>
      <w:r>
        <w:lastRenderedPageBreak/>
        <w:t>геологических процессов и прогнозирования возможности их возникновения и активизации;</w:t>
      </w:r>
    </w:p>
    <w:p w:rsidR="00000000" w:rsidRDefault="009A50AA">
      <w:pPr>
        <w:ind w:firstLine="426"/>
        <w:jc w:val="both"/>
      </w:pPr>
      <w:r>
        <w:t>- длительных перерывов во времени между окончанием изысканий и началом строительства объектов, а также в случаях строительства на территория</w:t>
      </w:r>
      <w:r>
        <w:t>х, прилегающих к другим объектам, которые могут пострадать в результате проведения строительных работ или вызвать существенные изменения геологической среды (гидротехническое строительство, осушение, поливы сельхозугодий);</w:t>
      </w:r>
    </w:p>
    <w:p w:rsidR="00000000" w:rsidRDefault="009A50AA">
      <w:pPr>
        <w:ind w:firstLine="426"/>
        <w:jc w:val="both"/>
      </w:pPr>
      <w:r>
        <w:t>- непредвиденных осложнений при с</w:t>
      </w:r>
      <w:r>
        <w:t>троительстве объектов (трудности с погружением свай на проектную глубину, деформации зданий и сооружений, расхождения между выявленными и принятыми в проектной документации данными инженерно-геологических условий, прорывы подземных вод в котлованы и выемки</w:t>
      </w:r>
      <w:r>
        <w:t>, обрушение их откосов);</w:t>
      </w:r>
    </w:p>
    <w:p w:rsidR="00000000" w:rsidRDefault="009A50AA">
      <w:pPr>
        <w:ind w:firstLine="426"/>
        <w:jc w:val="both"/>
      </w:pPr>
      <w:r>
        <w:t>- изменения генеральных планов объектов, в том числе со смещением контуров зданий и сооружений по отношению к контурам, в пределах которых выполнялись изыскания;</w:t>
      </w:r>
    </w:p>
    <w:p w:rsidR="00000000" w:rsidRDefault="009A50AA">
      <w:pPr>
        <w:ind w:firstLine="426"/>
        <w:jc w:val="both"/>
      </w:pPr>
      <w:r>
        <w:t>- строительства объектов в зонах повышенного риска.</w:t>
      </w:r>
    </w:p>
    <w:p w:rsidR="00000000" w:rsidRDefault="009A50AA">
      <w:pPr>
        <w:ind w:firstLine="426"/>
        <w:jc w:val="both"/>
      </w:pPr>
      <w:r>
        <w:t>8.6 При изыскания</w:t>
      </w:r>
      <w:r>
        <w:t xml:space="preserve">х в период строительства осуществляются ведение геологической документации строительных выемок и оснований сооружений, а также геотехнический контроль производства земляных работ. Другие виды работ, в том числе авторский надзор изыскательской организации, </w:t>
      </w:r>
      <w:r>
        <w:t>выполняются в случае необходимости по техническому заданию проектной организации, осуществляющей авторский надзор за строительством.</w:t>
      </w:r>
    </w:p>
    <w:p w:rsidR="00000000" w:rsidRDefault="009A50AA">
      <w:pPr>
        <w:ind w:firstLine="426"/>
        <w:jc w:val="both"/>
      </w:pPr>
      <w:r>
        <w:t>Выполнение изыскательских работ следует осуществлять в подготовленных для строительства котлованах, траншеях, искусственных</w:t>
      </w:r>
      <w:r>
        <w:t xml:space="preserve"> выемках, на территориях, на которых проведена инженерная подготовка, участках земляных сооружений из намывных или насыпных грунтов в процессе их возведения, грунтовых массивах после их закрепления, мелиорации и т. п. с учетом требований </w:t>
      </w:r>
      <w:hyperlink r:id="rId171" w:history="1">
        <w:r>
          <w:rPr>
            <w:rStyle w:val="a3"/>
          </w:rPr>
          <w:t>СП РК 5.01-101</w:t>
        </w:r>
      </w:hyperlink>
      <w:r>
        <w:t>.</w:t>
      </w:r>
    </w:p>
    <w:p w:rsidR="00000000" w:rsidRDefault="009A50AA">
      <w:pPr>
        <w:ind w:firstLine="426"/>
        <w:jc w:val="both"/>
      </w:pPr>
      <w:r>
        <w:t xml:space="preserve">8.7 При изысканиях в период строительства следует устанавливать соответствие инженерно-геологических условий, принятых в проектной документации, фактическим - на основе проведения обследования </w:t>
      </w:r>
      <w:r>
        <w:t>и инженерно-геологической документации котлованов, туннелей, прорезей и других выемок по результатам изучения характера напластования, состава грунтов, высачивания подземных вод, состояния и свойств грунтов в этих выемках.</w:t>
      </w:r>
    </w:p>
    <w:p w:rsidR="00000000" w:rsidRDefault="009A50AA">
      <w:pPr>
        <w:ind w:firstLine="426"/>
        <w:jc w:val="both"/>
      </w:pPr>
      <w:r>
        <w:t>В состав изысканий должно входить</w:t>
      </w:r>
      <w:r>
        <w:t xml:space="preserve"> описание грунтов в стенках и дне котлованов и выемок, выполнение зарисовок и фотографирование, отбор при необходимости контрольных проб грунтов и подземных вод, составление детальных разрезов и исполнительных карт в масштабе 1:500÷1:50 (при соответствующе</w:t>
      </w:r>
      <w:r>
        <w:t>м обосновании - 1:10), регистрация появления и установления уровня подземных вод, зоны капиллярного насыщения грунтов, а также установление характерных особенностей поступления воды в выемки, величины водоотлива и эффективности применяемых для этого способ</w:t>
      </w:r>
      <w:r>
        <w:t>ов.</w:t>
      </w:r>
    </w:p>
    <w:p w:rsidR="00000000" w:rsidRDefault="009A50AA">
      <w:pPr>
        <w:ind w:firstLine="426"/>
        <w:jc w:val="both"/>
      </w:pPr>
      <w:r>
        <w:t>На участках возведения ограждающих и водорегулирующих плотин (дамб) водотоков и накопителей промышленных стоков, возведения высоких насыпей и глубоких выемок, трасс линейных сооружений, в том числе автодорог, железнодорожных путей, инженерно-геологичес</w:t>
      </w:r>
      <w:r>
        <w:t>кую документацию и наблюдения в строительных котлованах и траншеях следует выполнять с учетом требований отраслевых (ведомственных) нормативных документов для соответствующего вида строительства.</w:t>
      </w:r>
    </w:p>
    <w:p w:rsidR="00000000" w:rsidRDefault="009A50AA">
      <w:pPr>
        <w:ind w:firstLine="426"/>
        <w:jc w:val="both"/>
      </w:pPr>
      <w:r>
        <w:t>Стационарные наблюдения за изменениями инженерно-геологическ</w:t>
      </w:r>
      <w:r>
        <w:t>их условий в процессе строительства, в том числе изменениями гидрогеологических условий и интенсивности развития, геологических и инженерно-геологических процессов или возникновением новых процессов, следует выполнять в соответствии с положением 5.11 насто</w:t>
      </w:r>
      <w:r>
        <w:t>ящего свода правил.</w:t>
      </w:r>
    </w:p>
    <w:p w:rsidR="00000000" w:rsidRDefault="009A50AA">
      <w:pPr>
        <w:ind w:firstLine="426"/>
        <w:jc w:val="both"/>
      </w:pPr>
      <w:r>
        <w:t>При установлении существенных расхождений с принятыми в проекте инженерно-геологическими данными, которые могут обусловить изменение принятых проектных решений, следует выполнять дополнительные изыскательские работы в объемах, обеспечив</w:t>
      </w:r>
      <w:r>
        <w:t>ающих корректировку проекта.</w:t>
      </w:r>
    </w:p>
    <w:p w:rsidR="00000000" w:rsidRDefault="009A50AA">
      <w:pPr>
        <w:ind w:firstLine="426"/>
        <w:jc w:val="both"/>
      </w:pPr>
      <w:r>
        <w:lastRenderedPageBreak/>
        <w:t>При выявлении расхождений фактических инженерно-геологических условий с принятыми в проекте, результаты инженерно-геологических изысканий должны содержать предложения по уточнению соответствующих проектных решений.</w:t>
      </w:r>
    </w:p>
    <w:p w:rsidR="00000000" w:rsidRDefault="009A50AA">
      <w:pPr>
        <w:ind w:firstLine="426"/>
        <w:jc w:val="both"/>
      </w:pPr>
      <w:r>
        <w:t>8.8 При инже</w:t>
      </w:r>
      <w:r>
        <w:t>нерно-геологических изысканиях в период строительства и проведении геотехнического контроля за качеством возведения земляного сооружения (укладки, уплотнения и намыва грунтов) и инженерной подготовки основания намывных и насыпных грунтов, в том числе плано</w:t>
      </w:r>
      <w:r>
        <w:t>мерно возводимых отвалов пород и хвостохранилищ, следует осуществлять оценку их качества на основе сопоставления фактически полученных значений плотности сухого грунта со значениями предусмотренными проектом, а также фактические значения влажности отсыпаем</w:t>
      </w:r>
      <w:r>
        <w:t>ых (уплотняемых) грунтов со значениями оптимальной влажности. При необходимости следует определять гранулометрический состав песчаных и крупнообломочных грунтов.</w:t>
      </w:r>
    </w:p>
    <w:p w:rsidR="00000000" w:rsidRDefault="009A50AA">
      <w:pPr>
        <w:ind w:firstLine="426"/>
        <w:jc w:val="both"/>
      </w:pPr>
      <w:r>
        <w:t>Для определения плотности грунтов следует использовать полевые экспресс-методы: виброзондирова</w:t>
      </w:r>
      <w:r>
        <w:t>ние, малогабаритные зонды (забивные, залавливаемые), геофизические, в том числе ядерные методы определения плотности-влажности, вращательный срез крыльчаткой и прямой метод определения плотности-влажности - с помощью режущего цилиндра или шурфика (для круп</w:t>
      </w:r>
      <w:r>
        <w:t>нообломочных и песчаных грунтов со значительным содержанием включений).</w:t>
      </w:r>
    </w:p>
    <w:p w:rsidR="00000000" w:rsidRDefault="009A50AA">
      <w:pPr>
        <w:ind w:firstLine="426"/>
        <w:jc w:val="both"/>
      </w:pPr>
      <w:r>
        <w:t xml:space="preserve">Опробование грунтов должно проводиться в соответствии с положениями </w:t>
      </w:r>
      <w:hyperlink r:id="rId172" w:history="1">
        <w:r>
          <w:rPr>
            <w:rStyle w:val="a3"/>
          </w:rPr>
          <w:t>СП РК 5.01-101</w:t>
        </w:r>
      </w:hyperlink>
      <w:r>
        <w:t>.</w:t>
      </w:r>
    </w:p>
    <w:p w:rsidR="00000000" w:rsidRDefault="009A50AA">
      <w:pPr>
        <w:ind w:firstLine="426"/>
        <w:jc w:val="both"/>
      </w:pPr>
      <w:r>
        <w:t>Контроль за осуществлением работ по</w:t>
      </w:r>
      <w:r>
        <w:t xml:space="preserve"> технической мелиорации грунтов оснований (их закреплении) следует проводить на основе лабораторных исследований проб закрепленных грунтов, отбираемых из скважин (пройденных для этой цели) или по данным полевых испытаний грунтов на дне котлованов (выемок).</w:t>
      </w:r>
    </w:p>
    <w:p w:rsidR="00000000" w:rsidRDefault="009A50AA">
      <w:pPr>
        <w:ind w:firstLine="426"/>
        <w:jc w:val="both"/>
      </w:pPr>
      <w:r>
        <w:t>Контроль за эффективностью осуществляемых мероприятий по строительному водопонижению на участках строительства заглубленных подземных сооружений и при проходке котлованов, для устройства дренажных и других сооружений необходимо проводить на основе выполне</w:t>
      </w:r>
      <w:r>
        <w:t>ния наблюдений в специально пройденных гидрогеологических скважинах.</w:t>
      </w:r>
    </w:p>
    <w:p w:rsidR="00000000" w:rsidRDefault="009A50AA">
      <w:pPr>
        <w:ind w:firstLine="426"/>
        <w:jc w:val="both"/>
      </w:pPr>
      <w:r>
        <w:t>8.9 Специальные инженерно-геологические исследования (наблюдения) в период строительства объектов следует проводить для решения следующих задач:</w:t>
      </w:r>
    </w:p>
    <w:p w:rsidR="00000000" w:rsidRDefault="009A50AA">
      <w:pPr>
        <w:ind w:firstLine="426"/>
        <w:jc w:val="both"/>
      </w:pPr>
      <w:r>
        <w:t>- определения скорости выветривания грунто</w:t>
      </w:r>
      <w:r>
        <w:t>в в откосах котлованов (выемок) и их устойчивости на основе осуществления систематических наблюдений за их поведением (интенсивностью разрушения) во времени;</w:t>
      </w:r>
    </w:p>
    <w:p w:rsidR="00000000" w:rsidRDefault="009A50AA">
      <w:pPr>
        <w:ind w:firstLine="426"/>
        <w:jc w:val="both"/>
      </w:pPr>
      <w:r>
        <w:t>- определения изменений параметров массивов горных пород от техногенного воздействия на основе вып</w:t>
      </w:r>
      <w:r>
        <w:t>олнения в туннелях и котлованах геофизических, в том числе сейсмоакустических исследований;</w:t>
      </w:r>
    </w:p>
    <w:p w:rsidR="00000000" w:rsidRDefault="009A50AA">
      <w:pPr>
        <w:ind w:firstLine="426"/>
        <w:jc w:val="both"/>
      </w:pPr>
      <w:r>
        <w:t>- наблюдения за развитием склоновых и суффозионных процессов, выдавливанием и выплыванием грунтов в откосах котлованов;</w:t>
      </w:r>
    </w:p>
    <w:p w:rsidR="00000000" w:rsidRDefault="009A50AA">
      <w:pPr>
        <w:ind w:firstLine="426"/>
        <w:jc w:val="both"/>
      </w:pPr>
      <w:r>
        <w:t>- проведения испытаний на фрагменте опытного</w:t>
      </w:r>
      <w:r>
        <w:t xml:space="preserve"> намыва земляного сооружения, если грунты не полностью отвечают установленным требованиям;</w:t>
      </w:r>
    </w:p>
    <w:p w:rsidR="00000000" w:rsidRDefault="009A50AA">
      <w:pPr>
        <w:ind w:firstLine="426"/>
        <w:jc w:val="both"/>
      </w:pPr>
      <w:r>
        <w:t>- проведения инженерной подготовки оснований зданий и сооружений методами глубинного уплотнения, закрепления грунтов.</w:t>
      </w:r>
    </w:p>
    <w:p w:rsidR="00000000" w:rsidRDefault="009A50AA">
      <w:pPr>
        <w:ind w:firstLine="426"/>
        <w:jc w:val="both"/>
      </w:pPr>
      <w:r>
        <w:t>8.10 Результаты инженерно-геологических изыскан</w:t>
      </w:r>
      <w:r>
        <w:t>ий в период строительства следует представлять в соответствии с положением 4.13 настоящего свода правил и СП РК «Инженерные изыскания для строительства»* в виде технического отчета (заключения), который должен содержать:</w:t>
      </w:r>
    </w:p>
    <w:p w:rsidR="00000000" w:rsidRDefault="009A50AA">
      <w:pPr>
        <w:ind w:firstLine="426"/>
        <w:jc w:val="both"/>
      </w:pPr>
      <w:r>
        <w:t>- заключения и акты по приемке осно</w:t>
      </w:r>
      <w:r>
        <w:t>вания после инженерной подготовки участка к строительству или намыву;</w:t>
      </w:r>
    </w:p>
    <w:p w:rsidR="00000000" w:rsidRDefault="009A50AA">
      <w:pPr>
        <w:ind w:firstLine="426"/>
        <w:jc w:val="both"/>
      </w:pPr>
      <w:r>
        <w:t>- заключения о качестве технической мелиорации грунтов основания, а при намыве и отсыпке грунтов;</w:t>
      </w:r>
    </w:p>
    <w:p w:rsidR="00000000" w:rsidRDefault="009A50AA">
      <w:pPr>
        <w:ind w:firstLine="426"/>
        <w:jc w:val="both"/>
      </w:pPr>
      <w:r>
        <w:t>- заключения о разработке грунтов в карьере, материалы;</w:t>
      </w:r>
    </w:p>
    <w:p w:rsidR="00000000" w:rsidRDefault="009A50AA">
      <w:pPr>
        <w:ind w:firstLine="426"/>
        <w:jc w:val="both"/>
      </w:pPr>
      <w:r>
        <w:lastRenderedPageBreak/>
        <w:t>- акты послойного контроля намыва и приемки отдельных участков или карт намыва;</w:t>
      </w:r>
    </w:p>
    <w:p w:rsidR="00000000" w:rsidRDefault="009A50AA">
      <w:pPr>
        <w:ind w:firstLine="426"/>
        <w:jc w:val="both"/>
      </w:pPr>
      <w:r>
        <w:t>- акты приемки других возводимых сооружений;</w:t>
      </w:r>
    </w:p>
    <w:p w:rsidR="00000000" w:rsidRDefault="009A50AA">
      <w:pPr>
        <w:ind w:firstLine="426"/>
        <w:jc w:val="both"/>
      </w:pPr>
      <w:r>
        <w:t>- рекомендации по уточнению организации и методов производства строительных</w:t>
      </w:r>
      <w:r>
        <w:t xml:space="preserve"> работ, в том числе по технологии искусственного закрепления грунтов, разработке профилактических и защитных мероприятий.</w:t>
      </w:r>
    </w:p>
    <w:p w:rsidR="00000000" w:rsidRDefault="009A50AA">
      <w:pPr>
        <w:ind w:firstLine="426"/>
        <w:jc w:val="both"/>
      </w:pPr>
      <w:r>
        <w:t>Кроме того, включая результаты инженерных изысканий, с учетом материалов геотехнического мониторинга и строительного контроля и совмес</w:t>
      </w:r>
      <w:r>
        <w:t>тно с проектировщиками объекта составляется геотехнический паспорт сооружения, который включает:</w:t>
      </w:r>
    </w:p>
    <w:p w:rsidR="00000000" w:rsidRDefault="009A50AA">
      <w:pPr>
        <w:ind w:firstLine="426"/>
        <w:jc w:val="both"/>
      </w:pPr>
      <w:r>
        <w:t>- основные технические характеристики фундамента, включая план и сечения фундамента, опор сооружений, расположение подземных сооружений;</w:t>
      </w:r>
    </w:p>
    <w:p w:rsidR="00000000" w:rsidRDefault="009A50AA">
      <w:pPr>
        <w:ind w:firstLine="426"/>
        <w:jc w:val="both"/>
      </w:pPr>
      <w:r>
        <w:t>- план и технические х</w:t>
      </w:r>
      <w:r>
        <w:t>арактеристики подземных коммуникаций;</w:t>
      </w:r>
    </w:p>
    <w:p w:rsidR="00000000" w:rsidRDefault="009A50AA">
      <w:pPr>
        <w:ind w:firstLine="426"/>
        <w:jc w:val="both"/>
      </w:pPr>
      <w:r>
        <w:t>- основные технические характеристики сооружений инженерной защиты и план их расположения;</w:t>
      </w:r>
    </w:p>
    <w:p w:rsidR="00000000" w:rsidRDefault="009A50AA">
      <w:pPr>
        <w:ind w:firstLine="426"/>
        <w:jc w:val="both"/>
      </w:pPr>
      <w:r>
        <w:t>- принятые для проектирования геологическую и геотехническую модель основания с таблицами нормативных и расчетных показателей с</w:t>
      </w:r>
      <w:r>
        <w:t>войств грунтов уровни грунтовых вод на момент начала и завершения строительства;</w:t>
      </w:r>
    </w:p>
    <w:p w:rsidR="00000000" w:rsidRDefault="009A50AA">
      <w:pPr>
        <w:ind w:firstLine="426"/>
        <w:jc w:val="both"/>
      </w:pPr>
      <w:r>
        <w:t>- схему сети стационарных наблюдений и (или) геотехнического мониторинга.</w:t>
      </w:r>
    </w:p>
    <w:p w:rsidR="00000000" w:rsidRDefault="009A50AA">
      <w:pPr>
        <w:ind w:firstLine="426"/>
        <w:jc w:val="both"/>
      </w:pPr>
      <w:r>
        <w:rPr>
          <w:b/>
          <w:bCs/>
        </w:rPr>
        <w:t>Инженерно-геологические изыскания в период эксплуатации</w:t>
      </w:r>
    </w:p>
    <w:p w:rsidR="00000000" w:rsidRDefault="009A50AA">
      <w:pPr>
        <w:ind w:firstLine="426"/>
        <w:jc w:val="both"/>
      </w:pPr>
      <w:r>
        <w:t>8.11 Инженерно-геологические в период эксплуа</w:t>
      </w:r>
      <w:r>
        <w:t>тации зданий и сооружений, как правило, выполняют в случаях: подготовки проектной документации для реконструкции (капитального ремонта) сопряженной с увеличением нагрузок на основания и (или) расширением объекта капитального строительства; возникновение пр</w:t>
      </w:r>
      <w:r>
        <w:t>едаварийной ситуации и необходимости для укрепления основания и (или) усиления фундаментов; проектирования мероприятий инженерной защиты; расследование причин аварии и (или) минимизация ее последствий.</w:t>
      </w:r>
    </w:p>
    <w:p w:rsidR="00000000" w:rsidRDefault="009A50AA">
      <w:pPr>
        <w:ind w:firstLine="426"/>
        <w:jc w:val="both"/>
      </w:pPr>
      <w:r>
        <w:t xml:space="preserve">8.12 При изысканиях в период эксплуатации объектов (в </w:t>
      </w:r>
      <w:r>
        <w:t xml:space="preserve">необходимых случаях и в период строительства в соответствии с заданием заказчика) следует проводить обследование грунтов оснований фундаментов существующих зданий и сооружений с целью решения задач в соответствии с положением </w:t>
      </w:r>
      <w:hyperlink r:id="rId173" w:anchor="sub_id=518" w:history="1">
        <w:r>
          <w:rPr>
            <w:rStyle w:val="a3"/>
          </w:rPr>
          <w:t>5.18</w:t>
        </w:r>
      </w:hyperlink>
      <w:r>
        <w:t xml:space="preserve"> настоящего свода правил.</w:t>
      </w:r>
    </w:p>
    <w:p w:rsidR="00000000" w:rsidRDefault="009A50AA">
      <w:pPr>
        <w:ind w:firstLine="426"/>
        <w:jc w:val="both"/>
      </w:pPr>
      <w:r>
        <w:t>При обследовании грунтов оснований фундаментов зданий и сооружений необходимо проходить шурфы и скважины, отбирать образцы грунтов и пробы подземных вод для лабораторных опред</w:t>
      </w:r>
      <w:r>
        <w:t>елений, выполнять зондирование, геофизические исследования и другие инженерно-геологические работы, а также проводить стационарные наблюдения за деформациями грунтов оснований зданий и сооружений и режимом подземных вод.</w:t>
      </w:r>
    </w:p>
    <w:p w:rsidR="00000000" w:rsidRDefault="009A50AA">
      <w:pPr>
        <w:ind w:firstLine="426"/>
        <w:jc w:val="both"/>
      </w:pPr>
      <w:r>
        <w:t>Глубину шурфов следует принимать из</w:t>
      </w:r>
      <w:r>
        <w:t xml:space="preserve"> расчета проходки ниже подошвы вскрываемого фундамента, как правило, на 0,5÷1 м.</w:t>
      </w:r>
    </w:p>
    <w:p w:rsidR="00000000" w:rsidRDefault="009A50AA">
      <w:pPr>
        <w:ind w:firstLine="426"/>
        <w:jc w:val="both"/>
      </w:pPr>
      <w:r>
        <w:t>Слои сильносжимаемых грунтов (торф, ил, искусственные, заторфованные грунты), вскрытые шурфом под подошвой фундаментов, как правило, следует добуривать скважинами в соответств</w:t>
      </w:r>
      <w:r>
        <w:t xml:space="preserve">ии с положением </w:t>
      </w:r>
      <w:hyperlink r:id="rId174" w:anchor="sub_id=706" w:history="1">
        <w:r>
          <w:rPr>
            <w:rStyle w:val="a3"/>
          </w:rPr>
          <w:t>7.6</w:t>
        </w:r>
      </w:hyperlink>
      <w:r>
        <w:t xml:space="preserve"> настоящего свода правил.</w:t>
      </w:r>
    </w:p>
    <w:p w:rsidR="00000000" w:rsidRDefault="009A50AA">
      <w:pPr>
        <w:ind w:firstLine="426"/>
        <w:jc w:val="both"/>
      </w:pPr>
      <w:r>
        <w:t>Во всех пройденных шурфах необходимо выполнять описание грунтов оснований фундаментов, зарисовку (развертку) стенок шурфа (в масшт</w:t>
      </w:r>
      <w:r>
        <w:t>абе 1:20 или 1:50), а в необходимых случаях - фотографирование.</w:t>
      </w:r>
    </w:p>
    <w:p w:rsidR="00000000" w:rsidRDefault="009A50AA">
      <w:pPr>
        <w:ind w:firstLine="426"/>
        <w:jc w:val="both"/>
      </w:pPr>
      <w:r>
        <w:t>Ниже подошвы фундамента монолиты грунта необходимо отбирать из каждой разновидности грунта ненарушенного сложения непосредственно из-под подошвы фундамента и с противоположной стенки шурфа.</w:t>
      </w:r>
    </w:p>
    <w:p w:rsidR="00000000" w:rsidRDefault="009A50AA">
      <w:pPr>
        <w:ind w:firstLine="426"/>
        <w:jc w:val="both"/>
      </w:pPr>
      <w:r>
        <w:t>Ко</w:t>
      </w:r>
      <w:r>
        <w:t>нструкцию, материал и состояние фундаментов во вскрытых шурфах должны устанавливаться по поручению заказчика строительной или проектной организацией.</w:t>
      </w:r>
    </w:p>
    <w:p w:rsidR="00000000" w:rsidRDefault="009A50AA">
      <w:pPr>
        <w:ind w:firstLine="426"/>
        <w:jc w:val="both"/>
      </w:pPr>
      <w:r>
        <w:t>При проходке горных выработок должны быть выполнены мероприятия по предохранению грунтов основания существ</w:t>
      </w:r>
      <w:r>
        <w:t>ующих фундаментов от нарушения их структуры и состояния (замачивание, промерзание, вымывание, разрыхление).</w:t>
      </w:r>
    </w:p>
    <w:p w:rsidR="00000000" w:rsidRDefault="009A50AA">
      <w:pPr>
        <w:ind w:firstLine="426"/>
        <w:jc w:val="both"/>
      </w:pPr>
      <w:r>
        <w:t>Существующие покрытия отмосток, противонапорную гидроизоляцию пола, защитные слои, предохраняющие грунты основания и фундаменты, нарушенные при изыс</w:t>
      </w:r>
      <w:r>
        <w:t xml:space="preserve">каниях, </w:t>
      </w:r>
      <w:r>
        <w:lastRenderedPageBreak/>
        <w:t>необходимо восстанавливать по окончании изысканий. Выполнение этих работ должен организовывать заказчик.</w:t>
      </w:r>
    </w:p>
    <w:p w:rsidR="00000000" w:rsidRDefault="009A50AA">
      <w:pPr>
        <w:ind w:firstLine="426"/>
        <w:jc w:val="both"/>
      </w:pPr>
      <w:r>
        <w:t>В техническом отчете о результатах обследования грунтов оснований фундаментов дополнительно необходимо приводить сведения об изменениях геологи</w:t>
      </w:r>
      <w:r>
        <w:t>ческой среды за период строительства и эксплуатации зданий (сооружений) и их соответствии прогнозу, включая изменения гидрогеологических условий, прочностных и деформационных характеристик грунтов и приводить нормативные и расчетные показатели грунтов выде</w:t>
      </w:r>
      <w:r>
        <w:t>ленных инженерно-геологических элементов отдельно под фундаментами и за пределами зоны их влияния, а также их значения до строительства и эксплуатации этих зданий и сооружений по материалам изысканий прошлых лет.</w:t>
      </w:r>
    </w:p>
    <w:p w:rsidR="00000000" w:rsidRDefault="009A50AA">
      <w:pPr>
        <w:ind w:firstLine="426"/>
        <w:jc w:val="both"/>
      </w:pPr>
      <w:r>
        <w:t>8.13 Стационарные наблюдения (локальный мон</w:t>
      </w:r>
      <w:r>
        <w:t>иторинг) за отдельными компонентами геологической среды в период эксплуатации зданий и сооружений следует осуществлять на основе сети наблюдательных пунктов (скважин, постов, точек), созданной на предшествующих этапах изысканий, а при её отсутствии - на вн</w:t>
      </w:r>
      <w:r>
        <w:t>овь организуемой сети для наблюдений за развитием опасных геологических и инженерно-геологических процессов, деформациями зданий и сооружений и другими факторами, оказывающими отрицательное воздействие (влияние) на эксплуатационную устойчивость зданий и со</w:t>
      </w:r>
      <w:r>
        <w:t>оружений.</w:t>
      </w:r>
    </w:p>
    <w:p w:rsidR="00000000" w:rsidRDefault="009A50AA">
      <w:pPr>
        <w:ind w:firstLine="426"/>
        <w:jc w:val="both"/>
      </w:pPr>
      <w:r>
        <w:t xml:space="preserve">Стационарные наблюдения следует осуществлять с помощью геодезических и геофизических методов, зондирования, лабораторных испытаний и контрольно-измерительной аппаратуры, установленной в основании зданий и сооружений, а также на участках развития </w:t>
      </w:r>
      <w:r>
        <w:t>геологических и инженерно-геологических процессов.</w:t>
      </w:r>
    </w:p>
    <w:p w:rsidR="00000000" w:rsidRDefault="009A50AA">
      <w:pPr>
        <w:ind w:firstLine="426"/>
        <w:jc w:val="both"/>
      </w:pPr>
      <w:r>
        <w:t>Плотность наблюдательной сети, методы и периодичность наблюдений следует определять в программе изысканий, исходя из особенностей сооружения, инженерно-геологических и гидрогеологических условий и скорости</w:t>
      </w:r>
      <w:r>
        <w:t xml:space="preserve"> (интенсивности) протекания процессов.</w:t>
      </w:r>
    </w:p>
    <w:p w:rsidR="00000000" w:rsidRDefault="009A50AA">
      <w:pPr>
        <w:ind w:firstLine="426"/>
        <w:jc w:val="both"/>
      </w:pPr>
      <w:r>
        <w:t>Для установления степени загрязнения и состава загрязняющих компонентов грунтов и подземных вод необходимо отбирать пробы и проводить их химические анализы.</w:t>
      </w:r>
    </w:p>
    <w:p w:rsidR="00000000" w:rsidRDefault="009A50AA">
      <w:pPr>
        <w:ind w:firstLine="426"/>
        <w:jc w:val="both"/>
      </w:pPr>
      <w:r>
        <w:t>8.14 Геотехнический мониторинг при эксплуатации многофункцио</w:t>
      </w:r>
      <w:r>
        <w:t>нальных высотных зданий включает в себя: системы наблюдений за состоянием оснований высотного здания и окружающих зданий и сооружений, за состоянием окружающей природной среды; оценку результатов наблюдений и сравнение их с проектными данными; прогноз на о</w:t>
      </w:r>
      <w:r>
        <w:t>снове результатов наблюдений изменения состояния эксплуатируемого высотного здания, окружающих его зданий и сооружений, характеристик свойств их оснований; разработку в необходимых случаях заданий на проектирование мероприятий по предупреждению и устранени</w:t>
      </w:r>
      <w:r>
        <w:t>ю отклонений, превышающих предусмотренные в проекте, и негативных последствий.</w:t>
      </w:r>
    </w:p>
    <w:p w:rsidR="00000000" w:rsidRDefault="009A50AA">
      <w:pPr>
        <w:ind w:firstLine="426"/>
        <w:jc w:val="both"/>
      </w:pPr>
      <w:r>
        <w:t>Требования к периодичности и продолжительности геотехнического мониторинга определяются в проектной документации на основании геотехнической категории проектируемого объекта, ре</w:t>
      </w:r>
      <w:r>
        <w:t>зультатов инженерных изысканий и геотехнического прогноза.</w:t>
      </w:r>
    </w:p>
    <w:p w:rsidR="00000000" w:rsidRDefault="009A50AA">
      <w:pPr>
        <w:ind w:firstLine="426"/>
        <w:jc w:val="both"/>
      </w:pPr>
      <w:r>
        <w:t>Система наблюдения за состоянием фундаментов высотного здания и существующих, окружающих его, сооружений включает: измерение перемещений фундаментов высотного здания и сооружений (осадки, крены, горизонтальные смещения); фиксацию и наблюдение за образовани</w:t>
      </w:r>
      <w:r>
        <w:t>ем и раскрытием трещин; измерение уровня колебаний при наличии динамических воздействий.</w:t>
      </w:r>
    </w:p>
    <w:p w:rsidR="00000000" w:rsidRDefault="009A50AA">
      <w:pPr>
        <w:ind w:firstLine="426"/>
        <w:jc w:val="both"/>
      </w:pPr>
      <w:r>
        <w:t>Система наблюдения за состоянием оснований высотного здания и окружающих зданий и сооружений включает измерения послойных деформаций грунтов основания и оседания земно</w:t>
      </w:r>
      <w:r>
        <w:t>й поверхности, фиксацию изменений напряженного состояния основания и физико-механических свойств грунтов.</w:t>
      </w:r>
    </w:p>
    <w:p w:rsidR="00000000" w:rsidRDefault="009A50AA">
      <w:pPr>
        <w:ind w:firstLine="426"/>
        <w:jc w:val="both"/>
      </w:pPr>
      <w:r>
        <w:t>Система наблюдений за окружающей природной средой включает наблюдения за изменением инженерно-геологических условий территории расположения здания, за</w:t>
      </w:r>
      <w:r>
        <w:t xml:space="preserve"> развитием неблагоприятных инженерно-геологических процессов (карст, суффозии, </w:t>
      </w:r>
      <w:r>
        <w:lastRenderedPageBreak/>
        <w:t>оползни), за изменением геоэкологической обстановки, радиационного излучения, за загрязнением грунтов и подземных вод, газовыделением.</w:t>
      </w:r>
    </w:p>
    <w:p w:rsidR="00000000" w:rsidRDefault="009A50AA">
      <w:pPr>
        <w:ind w:firstLine="426"/>
        <w:jc w:val="both"/>
      </w:pPr>
      <w:r>
        <w:t>Наблюдения за состоянием оснований высотно</w:t>
      </w:r>
      <w:r>
        <w:t>го здания и окружающих сооружений осуществляется путем измерений параметров напряженно-деформируемого состояния вовлекаемых в работу грунтовых массивов и оценки изменений физико-механических характеристик грунтовых оснований.</w:t>
      </w:r>
    </w:p>
    <w:p w:rsidR="00000000" w:rsidRDefault="009A50AA">
      <w:pPr>
        <w:ind w:firstLine="426"/>
        <w:jc w:val="both"/>
      </w:pPr>
      <w:r>
        <w:t>Измерения послойных деформаций</w:t>
      </w:r>
      <w:r>
        <w:t xml:space="preserve"> оснований осуществляется с использованием сети грунтовых марок, которые представляют собой:</w:t>
      </w:r>
    </w:p>
    <w:p w:rsidR="00000000" w:rsidRDefault="009A50AA">
      <w:pPr>
        <w:ind w:firstLine="426"/>
        <w:jc w:val="both"/>
      </w:pPr>
      <w:r>
        <w:t>- точки, накерненные на обечайках колодцев подземных коммуникаций, глубиной заложения 2÷4 м;</w:t>
      </w:r>
    </w:p>
    <w:p w:rsidR="00000000" w:rsidRDefault="009A50AA">
      <w:pPr>
        <w:ind w:firstLine="426"/>
        <w:jc w:val="both"/>
      </w:pPr>
      <w:r>
        <w:t>- грунтовые стальные трубчатые марки, глубиной заложения от 2 до 4 м;</w:t>
      </w:r>
    </w:p>
    <w:p w:rsidR="00000000" w:rsidRDefault="009A50AA">
      <w:pPr>
        <w:ind w:firstLine="426"/>
        <w:jc w:val="both"/>
      </w:pPr>
      <w:r>
        <w:t>- кусты грунтовых реперов для наблюдений за послойными вертикальными перемещениями грунта на различных глубинах (глубина реперов от 10 до 50 м);</w:t>
      </w:r>
    </w:p>
    <w:p w:rsidR="00000000" w:rsidRDefault="009A50AA">
      <w:pPr>
        <w:ind w:firstLine="426"/>
        <w:jc w:val="both"/>
      </w:pPr>
      <w:r>
        <w:t>- поверхностные (плитные) марки.</w:t>
      </w:r>
    </w:p>
    <w:p w:rsidR="00000000" w:rsidRDefault="009A50AA">
      <w:pPr>
        <w:ind w:firstLine="426"/>
        <w:jc w:val="both"/>
      </w:pPr>
      <w:r>
        <w:t>При выполнении наблюдений за состоянием окружающей природной среды осуществляю</w:t>
      </w:r>
      <w:r>
        <w:t>тся наблюдения в сети пробуренных и оборудованных на все горизонты подземных вод гидрогеологических скважин. При режимных наблюдениях следует определять: изменение уровней подземных вод; пьезометрические напоры воды в грунтовом массиве; расходы воды, связа</w:t>
      </w:r>
      <w:r>
        <w:t xml:space="preserve">нные с фильтрацией; коэффициент фильтрации грунтов; температуру грунтов в массиве; химический состав подземных вод; химический состав, температуру и мутность профильтрованной воды в дренажах и коллекторах; эффективность работы дренажных, водопонизительных </w:t>
      </w:r>
      <w:r>
        <w:t>и противофильтрационных систем.</w:t>
      </w:r>
    </w:p>
    <w:p w:rsidR="00000000" w:rsidRDefault="009A50AA">
      <w:pPr>
        <w:ind w:firstLine="426"/>
        <w:jc w:val="both"/>
      </w:pPr>
      <w:r>
        <w:t>Режимные наблюдения должны проводиться ежеквартально.</w:t>
      </w:r>
    </w:p>
    <w:p w:rsidR="00000000" w:rsidRDefault="009A50AA">
      <w:pPr>
        <w:ind w:firstLine="426"/>
        <w:jc w:val="both"/>
      </w:pPr>
      <w:r>
        <w:t>По результатам геотехнического мониторинга эксплуатируемого высотного здания составляется отчет, который представляется заказчику, генеральному проектировщику и эксплуати</w:t>
      </w:r>
      <w:r>
        <w:t>рующей организации. Отчет должен содержать:</w:t>
      </w:r>
    </w:p>
    <w:p w:rsidR="00000000" w:rsidRDefault="009A50AA">
      <w:pPr>
        <w:ind w:firstLine="426"/>
        <w:jc w:val="both"/>
      </w:pPr>
      <w:r>
        <w:t>- результаты мониторинга, представленные в виде дефектных ведомостей; графиков развития осадок и их неравномерностей, а также деформаций поверхности территории и послойных деформаций оснований высотного здания;</w:t>
      </w:r>
    </w:p>
    <w:p w:rsidR="00000000" w:rsidRDefault="009A50AA">
      <w:pPr>
        <w:ind w:firstLine="426"/>
        <w:jc w:val="both"/>
      </w:pPr>
      <w:r>
        <w:t>-</w:t>
      </w:r>
      <w:r>
        <w:t xml:space="preserve"> заключение о надежности дальнейшей эксплуатации высотного здания и соответствии расчетных прогнозов фактическому состоянию и проектному режиму, а также о состоянии зданий и сооружений окружающей застройки;</w:t>
      </w:r>
    </w:p>
    <w:p w:rsidR="00000000" w:rsidRDefault="009A50AA">
      <w:pPr>
        <w:ind w:firstLine="426"/>
        <w:jc w:val="both"/>
      </w:pPr>
      <w:r>
        <w:t>- при необходимости задание на проектирование мер</w:t>
      </w:r>
      <w:r>
        <w:t>оприятий по предупреждению и устранению отклонений, превышающих предусмотренные в проекте, и негативных последствий;</w:t>
      </w:r>
    </w:p>
    <w:p w:rsidR="00000000" w:rsidRDefault="009A50AA">
      <w:pPr>
        <w:ind w:firstLine="426"/>
        <w:jc w:val="both"/>
      </w:pPr>
      <w:r>
        <w:t>- предложения по дальнейшему проведению мониторинга.</w:t>
      </w:r>
    </w:p>
    <w:p w:rsidR="00000000" w:rsidRDefault="009A50AA">
      <w:pPr>
        <w:ind w:firstLine="426"/>
        <w:jc w:val="both"/>
      </w:pPr>
      <w:r>
        <w:t xml:space="preserve">В случае возникновения при эксплуатации высотного здания деформаций и других явлений, </w:t>
      </w:r>
      <w:r>
        <w:t>отличающихся от прогнозируемых и представляющих опасность для здания и окружающей застройки, необходимо без задержки информировать об этом заинтересованные организации.</w:t>
      </w:r>
    </w:p>
    <w:p w:rsidR="00000000" w:rsidRDefault="009A50AA">
      <w:pPr>
        <w:ind w:firstLine="426"/>
        <w:jc w:val="both"/>
      </w:pPr>
      <w:r>
        <w:rPr>
          <w:b/>
          <w:bCs/>
        </w:rPr>
        <w:t>Инженерно-геологические изыскания в период ликвидации</w:t>
      </w:r>
    </w:p>
    <w:p w:rsidR="00000000" w:rsidRDefault="009A50AA">
      <w:pPr>
        <w:ind w:firstLine="426"/>
        <w:jc w:val="both"/>
      </w:pPr>
      <w:r>
        <w:t>8.15 Инженерно-геологические изыс</w:t>
      </w:r>
      <w:r>
        <w:t>кания в период ликвидации объекта (предприятий, зданий или сооружений) должны обеспечивать получение материалов и данных для обоснования проектных решений по санации (оздоровлению) и рекультивации (восстановлению почв, земель) территорий.</w:t>
      </w:r>
    </w:p>
    <w:p w:rsidR="00000000" w:rsidRDefault="009A50AA">
      <w:pPr>
        <w:ind w:firstLine="426"/>
        <w:jc w:val="both"/>
      </w:pPr>
      <w:r>
        <w:t>8.16 При инженерн</w:t>
      </w:r>
      <w:r>
        <w:t>о-геологических изысканиях в период ликвидации объекта необходимо выявлять наличие загрязняющих веществ в геологической среде, опасных для здоровья населения, и осуществлять разработку предложений по утилизации и нейтрализации этих веществ, проводить обсле</w:t>
      </w:r>
      <w:r>
        <w:t>дование состояния почвенного покрова и приводить рекомендации по замене грунтов и почв на отдельных участках территории, оценку опасности и риска от ликвидации объекта.</w:t>
      </w:r>
    </w:p>
    <w:p w:rsidR="00000000" w:rsidRDefault="009A50AA">
      <w:pPr>
        <w:ind w:firstLine="426"/>
        <w:jc w:val="both"/>
      </w:pPr>
      <w:r>
        <w:lastRenderedPageBreak/>
        <w:t>Изучение отдельных компонентов геологической среды, связанное с необходимостью осушения</w:t>
      </w:r>
      <w:r>
        <w:t xml:space="preserve"> территории и (или) осуществлением других мелиоративных мероприятий, направленных на оздоровление территории после ликвидации объекта, следует проводить на основе выполнения комплекса или отдельных видов работ, предусмотренных программой изысканий.</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 xml:space="preserve">9. </w:t>
      </w:r>
      <w:r>
        <w:rPr>
          <w:rStyle w:val="s1"/>
        </w:rPr>
        <w:t>Инженерно-геологические изыскания в районах распространения специфических грунтов и развития опасных геологических и инженерно-геологических процессов и явлений</w:t>
      </w:r>
    </w:p>
    <w:p w:rsidR="00000000" w:rsidRDefault="009A50AA">
      <w:pPr>
        <w:ind w:firstLine="426"/>
        <w:jc w:val="both"/>
      </w:pPr>
      <w:r>
        <w:t> </w:t>
      </w:r>
    </w:p>
    <w:p w:rsidR="00000000" w:rsidRDefault="009A50AA">
      <w:pPr>
        <w:ind w:firstLine="426"/>
        <w:jc w:val="both"/>
      </w:pPr>
      <w:r>
        <w:t>9.1 Настоящий раздел устанавливает дополнительные сведения и материалы, которые должны быть п</w:t>
      </w:r>
      <w:r>
        <w:t>олучены в результате инженерно-геологических изысканий в районах распространения специфических грунтов (просадочных, набухающих, органо-минеральных и органических, засоленных, элювиальных, техногенных) и развития опасных геологических и инженерно-геологиче</w:t>
      </w:r>
      <w:r>
        <w:t xml:space="preserve">ских процессов (склоновых процессов, карста, переработки берегов водохранилищ, селей, подтопления) для проектирования, строительства и эксплуатации объектов и инженерной защиты зданий и сооружений в соответствии с </w:t>
      </w:r>
      <w:hyperlink r:id="rId175" w:anchor="sub_id=22" w:history="1">
        <w:r>
          <w:rPr>
            <w:rStyle w:val="a3"/>
          </w:rPr>
          <w:t>[42]</w:t>
        </w:r>
      </w:hyperlink>
      <w:r>
        <w:t>.</w:t>
      </w:r>
    </w:p>
    <w:p w:rsidR="00000000" w:rsidRDefault="009A50AA">
      <w:pPr>
        <w:ind w:firstLine="426"/>
        <w:jc w:val="both"/>
      </w:pPr>
      <w:r>
        <w:t>Методы и технологии выполнения инженерно-геологических работ в данных условиях прописываются в программах выполнения инженерных изысканий, составляемых с использованием положений соответствующих руководств в обла</w:t>
      </w:r>
      <w:r>
        <w:t>сти производства инженерных изысканий для строительства.</w:t>
      </w:r>
    </w:p>
    <w:p w:rsidR="00000000" w:rsidRDefault="009A50AA">
      <w:pPr>
        <w:ind w:firstLine="426"/>
        <w:jc w:val="both"/>
      </w:pPr>
      <w:r>
        <w:t>9.2 В районах распространения просадочных грунтов следует устанавливать:</w:t>
      </w:r>
    </w:p>
    <w:p w:rsidR="00000000" w:rsidRDefault="009A50AA">
      <w:pPr>
        <w:ind w:firstLine="426"/>
        <w:jc w:val="both"/>
      </w:pPr>
      <w:r>
        <w:t>- распространение и приуроченность просадочных грунтов к определенным геоморфологическим элементам и формам рельефа;</w:t>
      </w:r>
    </w:p>
    <w:p w:rsidR="00000000" w:rsidRDefault="009A50AA">
      <w:pPr>
        <w:ind w:firstLine="426"/>
        <w:jc w:val="both"/>
      </w:pPr>
      <w:r>
        <w:t>- наличие внешних признаков проявления просадочности грунтов (просадочные блюдца, поды, ложбины и пр.);</w:t>
      </w:r>
    </w:p>
    <w:p w:rsidR="00000000" w:rsidRDefault="009A50AA">
      <w:pPr>
        <w:ind w:firstLine="426"/>
        <w:jc w:val="both"/>
      </w:pPr>
      <w:r>
        <w:t>- мощность толщи просадочных грунто</w:t>
      </w:r>
      <w:r>
        <w:t>в и ее изменения по площади;</w:t>
      </w:r>
    </w:p>
    <w:p w:rsidR="00000000" w:rsidRDefault="009A50AA">
      <w:pPr>
        <w:ind w:firstLine="426"/>
        <w:jc w:val="both"/>
      </w:pPr>
      <w:r>
        <w:t>- цикличность строения толщи просадочных грунтов (чередование горизонтов лессовых пород и погребенных почв, периодичность изменений свойств грунтов по глубине);</w:t>
      </w:r>
    </w:p>
    <w:p w:rsidR="00000000" w:rsidRDefault="009A50AA">
      <w:pPr>
        <w:ind w:firstLine="426"/>
        <w:jc w:val="both"/>
      </w:pPr>
      <w:r>
        <w:t>- особенности структуры (макропористость, пылеватость, агрегирован</w:t>
      </w:r>
      <w:r>
        <w:t>ность и пр.) и текстуры (слоистость, трещиноватость, наличие конкреций, скоплений гипса и пр.),</w:t>
      </w:r>
    </w:p>
    <w:p w:rsidR="00000000" w:rsidRDefault="009A50AA">
      <w:pPr>
        <w:ind w:firstLine="426"/>
        <w:jc w:val="both"/>
      </w:pPr>
      <w:r>
        <w:t>- интенсивность вскипания от 10%-ной соляной кислоты;</w:t>
      </w:r>
    </w:p>
    <w:p w:rsidR="00000000" w:rsidRDefault="009A50AA">
      <w:pPr>
        <w:ind w:firstLine="426"/>
        <w:jc w:val="both"/>
      </w:pPr>
      <w:r>
        <w:t>- специфические характеристики просадочных грунтов (относительная деформация просадочности и ее зависимост</w:t>
      </w:r>
      <w:r>
        <w:t xml:space="preserve">ь оглавления на грунт, начальное просадочное давление, начальная просадочная влажность, согласно требованиям </w:t>
      </w:r>
      <w:hyperlink r:id="rId176" w:history="1">
        <w:r>
          <w:rPr>
            <w:rStyle w:val="a3"/>
          </w:rPr>
          <w:t>ГОСТ 23161</w:t>
        </w:r>
      </w:hyperlink>
      <w:r>
        <w:t>);</w:t>
      </w:r>
    </w:p>
    <w:p w:rsidR="00000000" w:rsidRDefault="009A50AA">
      <w:pPr>
        <w:ind w:firstLine="426"/>
        <w:jc w:val="both"/>
      </w:pPr>
      <w:r>
        <w:t>- гранулометрический состав (с различными схемами подготовки к анализ</w:t>
      </w:r>
      <w:r>
        <w:t>у);</w:t>
      </w:r>
    </w:p>
    <w:p w:rsidR="00000000" w:rsidRDefault="009A50AA">
      <w:pPr>
        <w:ind w:firstLine="426"/>
        <w:jc w:val="both"/>
      </w:pPr>
      <w:r>
        <w:t>- деформационные и прочностные характеристики грунтов при полном водонасыщении и при природной влажности;</w:t>
      </w:r>
    </w:p>
    <w:p w:rsidR="00000000" w:rsidRDefault="009A50AA">
      <w:pPr>
        <w:ind w:firstLine="426"/>
        <w:jc w:val="both"/>
      </w:pPr>
      <w:r>
        <w:t>- изменения показателей свойств по простиранию и глубине просадочной толщи;</w:t>
      </w:r>
    </w:p>
    <w:p w:rsidR="00000000" w:rsidRDefault="009A50AA">
      <w:pPr>
        <w:ind w:firstLine="426"/>
        <w:jc w:val="both"/>
      </w:pPr>
      <w:r>
        <w:t>- величины просадок от собственного веса (включая послепросадочные деф</w:t>
      </w:r>
      <w:r>
        <w:t>ормации) и тип грунтовых условий по просадочности, границы распространения участков с различным типом грунтовых условий по просадочности;</w:t>
      </w:r>
    </w:p>
    <w:p w:rsidR="00000000" w:rsidRDefault="009A50AA">
      <w:pPr>
        <w:ind w:firstLine="426"/>
        <w:jc w:val="both"/>
      </w:pPr>
      <w:r>
        <w:t>- наличие и характер возможных источников замачивания лессовой толщи;</w:t>
      </w:r>
    </w:p>
    <w:p w:rsidR="00000000" w:rsidRDefault="009A50AA">
      <w:pPr>
        <w:ind w:firstLine="426"/>
        <w:jc w:val="both"/>
      </w:pPr>
      <w:r>
        <w:t>- аварийные ситуации, ремонтные или восстановите</w:t>
      </w:r>
      <w:r>
        <w:t>льные работы, связанные с развитием просадочных явлений;</w:t>
      </w:r>
    </w:p>
    <w:p w:rsidR="00000000" w:rsidRDefault="009A50AA">
      <w:pPr>
        <w:ind w:firstLine="426"/>
        <w:jc w:val="both"/>
      </w:pPr>
      <w:r>
        <w:t>- применявшиеся типы и конструкции фундаментов, зданий и сооружений, их техническое состояние, наличие и характер деформаций, вызванных просадочными явлениями;</w:t>
      </w:r>
    </w:p>
    <w:p w:rsidR="00000000" w:rsidRDefault="009A50AA">
      <w:pPr>
        <w:ind w:firstLine="426"/>
        <w:jc w:val="both"/>
      </w:pPr>
      <w:r>
        <w:lastRenderedPageBreak/>
        <w:t>- применявшиеся при строительстве в рай</w:t>
      </w:r>
      <w:r>
        <w:t>оне работ методы полного или частичного устранения просадочности грунтов (противофильтрационные мероприятия, применение тяжелых трамбовок, искусственное закрепление грунтов, предварительное замачивание) с оценкой их эффективности;</w:t>
      </w:r>
    </w:p>
    <w:p w:rsidR="00000000" w:rsidRDefault="009A50AA">
      <w:pPr>
        <w:ind w:firstLine="426"/>
        <w:jc w:val="both"/>
      </w:pPr>
      <w:r>
        <w:t>- положение и параметры э</w:t>
      </w:r>
      <w:r>
        <w:t>кранирующих покрытий (асфальтированные стоянки автотранспорта, взлетно-посадочные полосы);</w:t>
      </w:r>
    </w:p>
    <w:p w:rsidR="00000000" w:rsidRDefault="009A50AA">
      <w:pPr>
        <w:ind w:firstLine="426"/>
        <w:jc w:val="both"/>
      </w:pPr>
      <w:r>
        <w:t>- расположение и состояние сети водонесущих коммуникаций (водопровод, канализация, теплотрассы, ливневые водостоки), очистных сооружений, существующая система их экс</w:t>
      </w:r>
      <w:r>
        <w:t>плуатации и борьбы с утечками;</w:t>
      </w:r>
    </w:p>
    <w:p w:rsidR="00000000" w:rsidRDefault="009A50AA">
      <w:pPr>
        <w:ind w:firstLine="426"/>
        <w:jc w:val="both"/>
      </w:pPr>
      <w:r>
        <w:t xml:space="preserve">- наличие, систему, состояние оросительной сети, следы древней оросительной сети. По результатам изысканий должны быть даны рекомендации по учету основных особенностей просадочных грунтов (просадочного процесса) при освоении </w:t>
      </w:r>
      <w:r>
        <w:t>территории и проектировании объектов строительства.</w:t>
      </w:r>
    </w:p>
    <w:p w:rsidR="00000000" w:rsidRDefault="009A50AA">
      <w:pPr>
        <w:ind w:firstLine="426"/>
        <w:jc w:val="both"/>
      </w:pPr>
      <w:r>
        <w:t>Предварительную оценку нормативных значений относительной деформации просадочности грунтов при инженерно-геологических изысканиях для разработки проекта сооружений I и II уровня ответственности, а также о</w:t>
      </w:r>
      <w:r>
        <w:t xml:space="preserve">кончательную их оценку для сооружений III уровня ответственности допускается выполнять с данными, которые приведены в </w:t>
      </w:r>
      <w:hyperlink r:id="rId177" w:anchor="sub_id=13" w:history="1">
        <w:r>
          <w:rPr>
            <w:rStyle w:val="a3"/>
          </w:rPr>
          <w:t>Приложении Р</w:t>
        </w:r>
      </w:hyperlink>
      <w:r>
        <w:t>.</w:t>
      </w:r>
    </w:p>
    <w:p w:rsidR="00000000" w:rsidRDefault="009A50AA">
      <w:pPr>
        <w:ind w:firstLine="426"/>
        <w:jc w:val="both"/>
      </w:pPr>
      <w:r>
        <w:t>9.3 В районах распространения набухающих гру</w:t>
      </w:r>
      <w:r>
        <w:t>нтов следует устанавливать:</w:t>
      </w:r>
    </w:p>
    <w:p w:rsidR="00000000" w:rsidRDefault="009A50AA">
      <w:pPr>
        <w:ind w:firstLine="426"/>
        <w:jc w:val="both"/>
      </w:pPr>
      <w:r>
        <w:t>- генезис, распространение и условия залегания набухающих грунтов, их приуроченность к определенным геоморфологическим элементам и формам рельефа;</w:t>
      </w:r>
    </w:p>
    <w:p w:rsidR="00000000" w:rsidRDefault="009A50AA">
      <w:pPr>
        <w:ind w:firstLine="426"/>
        <w:jc w:val="both"/>
      </w:pPr>
      <w:r>
        <w:t>- мощность набухающих грунтов и ее изменения по площади;</w:t>
      </w:r>
    </w:p>
    <w:p w:rsidR="00000000" w:rsidRDefault="009A50AA">
      <w:pPr>
        <w:ind w:firstLine="426"/>
        <w:jc w:val="both"/>
      </w:pPr>
      <w:r>
        <w:t>- наличие внешних призна</w:t>
      </w:r>
      <w:r>
        <w:t>ков проявления набухания (усадки) грунтов - полигональная сеть трещин на поверхности стенок котлованов и выемок, блоковые отдельности в откосах и на склонах, усадочные трещины (величина их раскрытия, глубина и направление распространения), наличие суффозио</w:t>
      </w:r>
      <w:r>
        <w:t>нного выноса глинистых частиц вблизи раскрытых трещин, вспучивание дна котлованов;</w:t>
      </w:r>
    </w:p>
    <w:p w:rsidR="00000000" w:rsidRDefault="009A50AA">
      <w:pPr>
        <w:ind w:firstLine="426"/>
        <w:jc w:val="both"/>
      </w:pPr>
      <w:r>
        <w:t>- мощность зоны трещиноватости;</w:t>
      </w:r>
    </w:p>
    <w:p w:rsidR="00000000" w:rsidRDefault="009A50AA">
      <w:pPr>
        <w:ind w:firstLine="426"/>
        <w:jc w:val="both"/>
      </w:pPr>
      <w:r>
        <w:t xml:space="preserve">- минеральный, гранулометрический и химический состав грунта, а также химический состав и концентрацию взаимодействующего с грунтом раствора </w:t>
      </w:r>
      <w:r>
        <w:t>(если это имеет место);</w:t>
      </w:r>
    </w:p>
    <w:p w:rsidR="00000000" w:rsidRDefault="009A50AA">
      <w:pPr>
        <w:ind w:firstLine="426"/>
        <w:jc w:val="both"/>
      </w:pPr>
      <w:r>
        <w:t>- особенности структуры и текстуры грунтов (слоистость, трещиноватость, агрегированность и пр.);</w:t>
      </w:r>
    </w:p>
    <w:p w:rsidR="00000000" w:rsidRDefault="009A50AA">
      <w:pPr>
        <w:ind w:firstLine="426"/>
        <w:jc w:val="both"/>
      </w:pPr>
      <w:r>
        <w:t>- специфические характеристики набухающих грунтов (относительная деформация набухания - свободного и под нагрузкой, влажность грунта по</w:t>
      </w:r>
      <w:r>
        <w:t xml:space="preserve">сле набухания, давление набухания, линейная и объемная усадка грунта, влажность на пределе усадки) и изменения этих характеристик по простиранию и глубине, а также после взаимодействия с техногенными растворами, согласно требованиям </w:t>
      </w:r>
      <w:hyperlink r:id="rId178" w:history="1">
        <w:r>
          <w:rPr>
            <w:rStyle w:val="a3"/>
          </w:rPr>
          <w:t>ГОСТ 24143</w:t>
        </w:r>
      </w:hyperlink>
      <w:r>
        <w:t>;</w:t>
      </w:r>
    </w:p>
    <w:p w:rsidR="00000000" w:rsidRDefault="009A50AA">
      <w:pPr>
        <w:ind w:firstLine="426"/>
        <w:jc w:val="both"/>
      </w:pPr>
      <w:r>
        <w:t>- оценку степени развития процесса набухания;</w:t>
      </w:r>
    </w:p>
    <w:p w:rsidR="00000000" w:rsidRDefault="009A50AA">
      <w:pPr>
        <w:ind w:firstLine="426"/>
        <w:jc w:val="both"/>
      </w:pPr>
      <w:r>
        <w:t>- деформационные и прочностные характеристики грунтов при полном водонасыщении и природной влажности (с учетом состава и концентрации взаимодействующего раствора);</w:t>
      </w:r>
    </w:p>
    <w:p w:rsidR="00000000" w:rsidRDefault="009A50AA">
      <w:pPr>
        <w:ind w:firstLine="426"/>
        <w:jc w:val="both"/>
      </w:pPr>
      <w:r>
        <w:t>- наличие и характер деформаций зданий и сооружений, обусловленных набуханием и (или) усадко</w:t>
      </w:r>
      <w:r>
        <w:t>й грунтов;</w:t>
      </w:r>
    </w:p>
    <w:p w:rsidR="00000000" w:rsidRDefault="009A50AA">
      <w:pPr>
        <w:ind w:firstLine="426"/>
        <w:jc w:val="both"/>
      </w:pPr>
      <w:r>
        <w:t>- оценку изменения свойств набухающих грунтов при строительстве и эксплуатации объектов;</w:t>
      </w:r>
    </w:p>
    <w:p w:rsidR="00000000" w:rsidRDefault="009A50AA">
      <w:pPr>
        <w:ind w:firstLine="426"/>
        <w:jc w:val="both"/>
      </w:pPr>
      <w:r>
        <w:t>- рекомендации по учету основных особенностей набухающих грунтов при освоении территории и проектировании объектов строительства.</w:t>
      </w:r>
    </w:p>
    <w:p w:rsidR="00000000" w:rsidRDefault="009A50AA">
      <w:pPr>
        <w:ind w:firstLine="426"/>
        <w:jc w:val="both"/>
      </w:pPr>
      <w:r>
        <w:t xml:space="preserve">При необходимости следует </w:t>
      </w:r>
      <w:r>
        <w:t>определять: горизонтальное давление при набухании; сопротивление срезу после набухания без нагрузки и при заданных нагрузках; модуль деформации после набухания без нагрузки и под заданными нагрузками; набухание грунтов в растворах, соответствующих по соста</w:t>
      </w:r>
      <w:r>
        <w:t>ву производственным стокам проектируемых предприятий, набухание предварительно высушенных образцов.</w:t>
      </w:r>
    </w:p>
    <w:p w:rsidR="00000000" w:rsidRDefault="009A50AA">
      <w:pPr>
        <w:ind w:firstLine="426"/>
        <w:jc w:val="both"/>
      </w:pPr>
      <w:r>
        <w:lastRenderedPageBreak/>
        <w:t>Предварительную оценку нормативных значений относительной деформации набухания грунтов в зависимости от их плотности и влажности и величину давления набухан</w:t>
      </w:r>
      <w:r>
        <w:t>ия в зависимости от величины свободного набухания при инженерно-геологических изысканиях для сооружений I и II уровня ответственности, а также окончательную их оценку для сооружений III уровня ответственности допускается выполнять с данными, которые привед</w:t>
      </w:r>
      <w:r>
        <w:t xml:space="preserve">ены в </w:t>
      </w:r>
      <w:hyperlink r:id="rId179" w:anchor="sub_id=14" w:history="1">
        <w:r>
          <w:rPr>
            <w:rStyle w:val="a3"/>
          </w:rPr>
          <w:t>Приложении С</w:t>
        </w:r>
      </w:hyperlink>
      <w:r>
        <w:t>.</w:t>
      </w:r>
    </w:p>
    <w:p w:rsidR="00000000" w:rsidRDefault="009A50AA">
      <w:pPr>
        <w:ind w:firstLine="426"/>
        <w:jc w:val="both"/>
      </w:pPr>
      <w:r>
        <w:t>9.4 В районах распространения органо-минеральных и органических грунтов следует устанавливать:</w:t>
      </w:r>
    </w:p>
    <w:p w:rsidR="00000000" w:rsidRDefault="009A50AA">
      <w:pPr>
        <w:ind w:firstLine="426"/>
        <w:jc w:val="both"/>
      </w:pPr>
      <w:r>
        <w:t>- распространение и мощность болотных отложений;</w:t>
      </w:r>
    </w:p>
    <w:p w:rsidR="00000000" w:rsidRDefault="009A50AA">
      <w:pPr>
        <w:ind w:firstLine="426"/>
        <w:jc w:val="both"/>
      </w:pPr>
      <w:r>
        <w:t xml:space="preserve">- тип торфа </w:t>
      </w:r>
      <w:r>
        <w:t>(низинный, верховой);</w:t>
      </w:r>
    </w:p>
    <w:p w:rsidR="00000000" w:rsidRDefault="009A50AA">
      <w:pPr>
        <w:ind w:firstLine="426"/>
        <w:jc w:val="both"/>
      </w:pPr>
      <w:r>
        <w:t>- разновидности заторфованных грунтов, их состав и свойства;</w:t>
      </w:r>
    </w:p>
    <w:p w:rsidR="00000000" w:rsidRDefault="009A50AA">
      <w:pPr>
        <w:ind w:firstLine="426"/>
        <w:jc w:val="both"/>
      </w:pPr>
      <w:r>
        <w:t>- источники обводнения грунтовой толщи;</w:t>
      </w:r>
    </w:p>
    <w:p w:rsidR="00000000" w:rsidRDefault="009A50AA">
      <w:pPr>
        <w:ind w:firstLine="426"/>
        <w:jc w:val="both"/>
      </w:pPr>
      <w:r>
        <w:t>- местоположение выходов родников, наличие озер и сплавин, общую тенденцию развития болота (его деградацию или прогрессирующее забола</w:t>
      </w:r>
      <w:r>
        <w:t>чивание прилегающей территории);</w:t>
      </w:r>
    </w:p>
    <w:p w:rsidR="00000000" w:rsidRDefault="009A50AA">
      <w:pPr>
        <w:ind w:firstLine="426"/>
        <w:jc w:val="both"/>
      </w:pPr>
      <w:r>
        <w:t>- для торфов и заторфованных грунтов - влажность и плотность в водонасыщенном состоянии, содержание органических веществ, степень разложения, зольность, ботанический состав (при необходимости), согласно требованиям ГОСТ 106</w:t>
      </w:r>
      <w:r>
        <w:t>50, ГОСТ 11305, ГОСТ 11306;</w:t>
      </w:r>
    </w:p>
    <w:p w:rsidR="00000000" w:rsidRDefault="009A50AA">
      <w:pPr>
        <w:ind w:firstLine="426"/>
        <w:jc w:val="both"/>
      </w:pPr>
      <w:r>
        <w:t xml:space="preserve">- для илов и сапропелей - гранулометрический состав, содержание органических веществ, карбонатов, состав и содержание водорастворимых солей (для осадков соленых водоемов), согласно требованиям </w:t>
      </w:r>
      <w:hyperlink r:id="rId180" w:history="1">
        <w:r>
          <w:rPr>
            <w:rStyle w:val="a3"/>
          </w:rPr>
          <w:t>ГОСТ 23740</w:t>
        </w:r>
      </w:hyperlink>
      <w:r>
        <w:t>;</w:t>
      </w:r>
    </w:p>
    <w:p w:rsidR="00000000" w:rsidRDefault="009A50AA">
      <w:pPr>
        <w:ind w:firstLine="426"/>
        <w:jc w:val="both"/>
      </w:pPr>
      <w:r>
        <w:t>- показатели консолидации и ползучести;</w:t>
      </w:r>
    </w:p>
    <w:p w:rsidR="00000000" w:rsidRDefault="009A50AA">
      <w:pPr>
        <w:ind w:firstLine="426"/>
        <w:jc w:val="both"/>
      </w:pPr>
      <w:r>
        <w:t>- нормативные и расчетные значения прочностных и деформационных свойств органо-минеральных и органических грунтов следует устанавливать с учетом их возможного уплотнения, осу</w:t>
      </w:r>
      <w:r>
        <w:t>шения и инженерной подготовки территории.</w:t>
      </w:r>
    </w:p>
    <w:p w:rsidR="00000000" w:rsidRDefault="009A50AA">
      <w:pPr>
        <w:ind w:firstLine="426"/>
        <w:jc w:val="both"/>
      </w:pPr>
      <w:r>
        <w:t>Предварительную оценку нормативных значений коэффициента фильтрации и физико-механических характеристик торфа в зависимости от степени разложения и механических характеристик глинистых заторфованных грунтов при инж</w:t>
      </w:r>
      <w:r>
        <w:t xml:space="preserve">енерно-геологических изысканиях для сооружений I и II уровня ответственности, а также окончательную их оценку для сооружений III уровня ответственности допускается выполнять в соответствии с данными, которые приведены в </w:t>
      </w:r>
      <w:hyperlink r:id="rId181" w:anchor="sub_id=15" w:history="1">
        <w:r>
          <w:rPr>
            <w:rStyle w:val="a3"/>
          </w:rPr>
          <w:t>Приложении Т</w:t>
        </w:r>
      </w:hyperlink>
      <w:r>
        <w:t>.</w:t>
      </w:r>
    </w:p>
    <w:p w:rsidR="00000000" w:rsidRDefault="009A50AA">
      <w:pPr>
        <w:ind w:firstLine="426"/>
        <w:jc w:val="both"/>
      </w:pPr>
      <w:r>
        <w:t>9.5 В районах распространения засоленных грунтов следует устанавливать:</w:t>
      </w:r>
    </w:p>
    <w:p w:rsidR="00000000" w:rsidRDefault="009A50AA">
      <w:pPr>
        <w:ind w:firstLine="426"/>
        <w:jc w:val="both"/>
      </w:pPr>
      <w:r>
        <w:t>- распространение и условия залегания засоленных грунтов, их приуроченность к мезо- и микроформам рельефа;</w:t>
      </w:r>
    </w:p>
    <w:p w:rsidR="00000000" w:rsidRDefault="009A50AA">
      <w:pPr>
        <w:ind w:firstLine="426"/>
        <w:jc w:val="both"/>
      </w:pPr>
      <w:r>
        <w:t>- качественный сост</w:t>
      </w:r>
      <w:r>
        <w:t>ав и количественное содержание водорастворимых солей в грунте, их способность к растворению и выщелачиванию;</w:t>
      </w:r>
    </w:p>
    <w:p w:rsidR="00000000" w:rsidRDefault="009A50AA">
      <w:pPr>
        <w:ind w:firstLine="426"/>
        <w:jc w:val="both"/>
      </w:pPr>
      <w:r>
        <w:t xml:space="preserve">- генезис, взаимосвязь степени и характера засоленности с мезо- и микрорельефом, литологическим составом и свойствами грунтов, гидрогеологическими </w:t>
      </w:r>
      <w:r>
        <w:t>условиями территории - уровнем и минерализацией подземных вод и их изменениями (природными и техногенными);</w:t>
      </w:r>
    </w:p>
    <w:p w:rsidR="00000000" w:rsidRDefault="009A50AA">
      <w:pPr>
        <w:ind w:firstLine="426"/>
        <w:jc w:val="both"/>
      </w:pPr>
      <w:r>
        <w:t>- гидрохимические условия (температура, минерализация и химический состав подземных вод, их растворяющая способность по отношению к засоленным грунт</w:t>
      </w:r>
      <w:r>
        <w:t>ам);</w:t>
      </w:r>
    </w:p>
    <w:p w:rsidR="00000000" w:rsidRDefault="009A50AA">
      <w:pPr>
        <w:ind w:firstLine="426"/>
        <w:jc w:val="both"/>
      </w:pPr>
      <w:r>
        <w:t>- характер пространственного распределения соляных образований в грунте;</w:t>
      </w:r>
    </w:p>
    <w:p w:rsidR="00000000" w:rsidRDefault="009A50AA">
      <w:pPr>
        <w:ind w:firstLine="426"/>
        <w:jc w:val="both"/>
      </w:pPr>
      <w:r>
        <w:t>- структурные особенности грунтов, обусловленные наличием солей, включая форму, размер и размещение солей в грунте;</w:t>
      </w:r>
    </w:p>
    <w:p w:rsidR="00000000" w:rsidRDefault="009A50AA">
      <w:pPr>
        <w:ind w:firstLine="426"/>
        <w:jc w:val="both"/>
      </w:pPr>
      <w:r>
        <w:t>- наличие внешних проявлений процесса выщелачивания засоленных</w:t>
      </w:r>
      <w:r>
        <w:t xml:space="preserve"> грунтов на земной поверхности, их формы и размеры;</w:t>
      </w:r>
    </w:p>
    <w:p w:rsidR="00000000" w:rsidRDefault="009A50AA">
      <w:pPr>
        <w:ind w:firstLine="426"/>
        <w:jc w:val="both"/>
      </w:pPr>
      <w:r>
        <w:t>- данные о современном засолении грунтов и выщелачивании солей в результате хозяйственной деятельности;</w:t>
      </w:r>
    </w:p>
    <w:p w:rsidR="00000000" w:rsidRDefault="009A50AA">
      <w:pPr>
        <w:ind w:firstLine="426"/>
        <w:jc w:val="both"/>
      </w:pPr>
      <w:r>
        <w:lastRenderedPageBreak/>
        <w:t>- физические, механические и химические свойства грунтов природной влажности и при полном водонасыще</w:t>
      </w:r>
      <w:r>
        <w:t>нии (в том числе растворами заданного состава), а также после выщелачивания солей;</w:t>
      </w:r>
    </w:p>
    <w:p w:rsidR="00000000" w:rsidRDefault="009A50AA">
      <w:pPr>
        <w:ind w:firstLine="426"/>
        <w:jc w:val="both"/>
      </w:pPr>
      <w:r>
        <w:t>- показатели относительного суффозионного сжатия и начального давления суффозионного сжатия;</w:t>
      </w:r>
    </w:p>
    <w:p w:rsidR="00000000" w:rsidRDefault="009A50AA">
      <w:pPr>
        <w:ind w:firstLine="426"/>
        <w:jc w:val="both"/>
      </w:pPr>
      <w:r>
        <w:t>- наличие и характер связанных с суффозией деформаций зданий и сооружений. Предварительную оценку нормативных значений физико-механических характеристик в зависимости от характера засоления и начальной степени загипсованности при инженерно-геологических из</w:t>
      </w:r>
      <w:r>
        <w:t xml:space="preserve">ысканиях для сооружений I и II уровня ответственности, а также окончательную их оценку для сооружений III уровня ответственности допускается выполнять в соответствии с данными, которые приведены в </w:t>
      </w:r>
      <w:hyperlink r:id="rId182" w:anchor="sub_id=16" w:history="1">
        <w:r>
          <w:rPr>
            <w:rStyle w:val="a3"/>
          </w:rPr>
          <w:t>Приложении У</w:t>
        </w:r>
      </w:hyperlink>
      <w:r>
        <w:t>.</w:t>
      </w:r>
    </w:p>
    <w:p w:rsidR="00000000" w:rsidRDefault="009A50AA">
      <w:pPr>
        <w:ind w:firstLine="426"/>
        <w:jc w:val="both"/>
      </w:pPr>
      <w:r>
        <w:t>9.6 В районах распространения элювиальных грунтов следует устанавливать:</w:t>
      </w:r>
    </w:p>
    <w:p w:rsidR="00000000" w:rsidRDefault="009A50AA">
      <w:pPr>
        <w:ind w:firstLine="426"/>
        <w:jc w:val="both"/>
      </w:pPr>
      <w:r>
        <w:t>- условия залегания, структуру и профиль коры выветривания на глубину активной зоны, наличие зональности, а также состав и свойства подстилающих мат</w:t>
      </w:r>
      <w:r>
        <w:t>еринских пород;</w:t>
      </w:r>
    </w:p>
    <w:p w:rsidR="00000000" w:rsidRDefault="009A50AA">
      <w:pPr>
        <w:ind w:firstLine="426"/>
        <w:jc w:val="both"/>
      </w:pPr>
      <w:r>
        <w:t>- мощность, состав и свойства грунтов, перекрывающих элювий;</w:t>
      </w:r>
    </w:p>
    <w:p w:rsidR="00000000" w:rsidRDefault="009A50AA">
      <w:pPr>
        <w:ind w:firstLine="426"/>
        <w:jc w:val="both"/>
      </w:pPr>
      <w:r>
        <w:t>- наличие структурных неоднородностей (участков различной степени выветрелости и неравномерной сжимаемости, тектонических нарушений, ослабленных зон, карманов выветривания, разруш</w:t>
      </w:r>
      <w:r>
        <w:t>енных жильных и дайковых тел);</w:t>
      </w:r>
    </w:p>
    <w:p w:rsidR="00000000" w:rsidRDefault="009A50AA">
      <w:pPr>
        <w:ind w:firstLine="426"/>
        <w:jc w:val="both"/>
      </w:pPr>
      <w:r>
        <w:t>- номенклатуру элювиальных грунтов по выделенным инженерно-геологическим элементам, их мощность, состав и физико-механические свойства;</w:t>
      </w:r>
    </w:p>
    <w:p w:rsidR="00000000" w:rsidRDefault="009A50AA">
      <w:pPr>
        <w:ind w:firstLine="426"/>
        <w:jc w:val="both"/>
      </w:pPr>
      <w:r>
        <w:t>- изменения свойств грунтов при их замачивании в результате притока грунтовых вод в котло</w:t>
      </w:r>
      <w:r>
        <w:t>ваны, подтопления или сосредоточенной фильтрации из водонесущих коммуникаций, а также утечек кислых или щелочных промстоков;</w:t>
      </w:r>
    </w:p>
    <w:p w:rsidR="00000000" w:rsidRDefault="009A50AA">
      <w:pPr>
        <w:ind w:firstLine="426"/>
        <w:jc w:val="both"/>
      </w:pPr>
      <w:r>
        <w:t>- склонность грунтов к набуханию и просадочности;</w:t>
      </w:r>
    </w:p>
    <w:p w:rsidR="00000000" w:rsidRDefault="009A50AA">
      <w:pPr>
        <w:ind w:firstLine="426"/>
        <w:jc w:val="both"/>
      </w:pPr>
      <w:r>
        <w:t>- склонность грунтов к деформациям морозного пучения;</w:t>
      </w:r>
    </w:p>
    <w:p w:rsidR="00000000" w:rsidRDefault="009A50AA">
      <w:pPr>
        <w:ind w:firstLine="426"/>
        <w:jc w:val="both"/>
      </w:pPr>
      <w:r>
        <w:t>- возможность развития физи</w:t>
      </w:r>
      <w:r>
        <w:t>ческой и химической суффозии;</w:t>
      </w:r>
    </w:p>
    <w:p w:rsidR="00000000" w:rsidRDefault="009A50AA">
      <w:pPr>
        <w:ind w:firstLine="426"/>
        <w:jc w:val="both"/>
      </w:pPr>
      <w:r>
        <w:t>- способность карбонатного элювия к разжижению с переходом в плывунное состояние.</w:t>
      </w:r>
    </w:p>
    <w:p w:rsidR="00000000" w:rsidRDefault="009A50AA">
      <w:pPr>
        <w:ind w:firstLine="426"/>
        <w:jc w:val="both"/>
      </w:pPr>
      <w:r>
        <w:t>Предварительную оценку нормативных физико-механических характеристик песчаных и глинистых элювиальных грунтов при инженерно-геологических изыска</w:t>
      </w:r>
      <w:r>
        <w:t xml:space="preserve">ниях для сооружений I и II уровня ответственности, а также окончательную их оценку для сооружений III уровня ответственности допускается выполнять в соответствии с данными, которые приведены в </w:t>
      </w:r>
      <w:hyperlink r:id="rId183" w:anchor="sub_id=17" w:history="1">
        <w:r>
          <w:rPr>
            <w:rStyle w:val="a3"/>
          </w:rPr>
          <w:t>Приложении Ф</w:t>
        </w:r>
      </w:hyperlink>
      <w:r>
        <w:t>.</w:t>
      </w:r>
    </w:p>
    <w:p w:rsidR="00000000" w:rsidRDefault="009A50AA">
      <w:pPr>
        <w:ind w:firstLine="426"/>
        <w:jc w:val="both"/>
      </w:pPr>
      <w:r>
        <w:t>9.7 В районах распространения техногенных грунтов следует устанавливать:</w:t>
      </w:r>
    </w:p>
    <w:p w:rsidR="00000000" w:rsidRDefault="009A50AA">
      <w:pPr>
        <w:ind w:firstLine="426"/>
        <w:jc w:val="both"/>
      </w:pPr>
      <w:r>
        <w:t>- генезис техногенных грунтов, их распространение, мощность толщи и ее изменения по площади;</w:t>
      </w:r>
    </w:p>
    <w:p w:rsidR="00000000" w:rsidRDefault="009A50AA">
      <w:pPr>
        <w:ind w:firstLine="426"/>
        <w:jc w:val="both"/>
      </w:pPr>
      <w:r>
        <w:t>- время (давность) образования толщи техногенных грунтов, с</w:t>
      </w:r>
      <w:r>
        <w:t>тепень завершенности процессов их самоуплотнения и упрочнения;</w:t>
      </w:r>
    </w:p>
    <w:p w:rsidR="00000000" w:rsidRDefault="009A50AA">
      <w:pPr>
        <w:ind w:firstLine="426"/>
        <w:jc w:val="both"/>
      </w:pPr>
      <w:r>
        <w:t>- особенности исходных материалов, способ их преобразования, перемещения и укладки;</w:t>
      </w:r>
    </w:p>
    <w:p w:rsidR="00000000" w:rsidRDefault="009A50AA">
      <w:pPr>
        <w:ind w:firstLine="426"/>
        <w:jc w:val="both"/>
      </w:pPr>
      <w:r>
        <w:t>- технологические особенности производства работ в горнотехнической, инженерной, сельскохозяйственной и други</w:t>
      </w:r>
      <w:r>
        <w:t>х видах производственной деятельности, обусловившей формирование и накопление данного грунта;</w:t>
      </w:r>
    </w:p>
    <w:p w:rsidR="00000000" w:rsidRDefault="009A50AA">
      <w:pPr>
        <w:ind w:firstLine="426"/>
        <w:jc w:val="both"/>
      </w:pPr>
      <w:r>
        <w:t>- специфические свойства техногенных грунтов, в том числе токсичность некоторых видов грунтов (хвосты, шламы), пути возможного заражения окружающей среды, склонно</w:t>
      </w:r>
      <w:r>
        <w:t>сть пустой породы, образующейся при разработке угля, к самовозгоранию;</w:t>
      </w:r>
    </w:p>
    <w:p w:rsidR="00000000" w:rsidRDefault="009A50AA">
      <w:pPr>
        <w:ind w:firstLine="426"/>
        <w:jc w:val="both"/>
      </w:pPr>
      <w:r>
        <w:t>- зависимость структуры, текстуры, гранулометрического состава намывных грунтов от их расположения на карте намыва или гидроотвале;</w:t>
      </w:r>
    </w:p>
    <w:p w:rsidR="00000000" w:rsidRDefault="009A50AA">
      <w:pPr>
        <w:ind w:firstLine="426"/>
        <w:jc w:val="both"/>
      </w:pPr>
      <w:r>
        <w:t>- топографические особенности участка изысканий в пер</w:t>
      </w:r>
      <w:r>
        <w:t>иод, предшествующий образованию толщи техногенных грунтов;</w:t>
      </w:r>
    </w:p>
    <w:p w:rsidR="00000000" w:rsidRDefault="009A50AA">
      <w:pPr>
        <w:ind w:firstLine="426"/>
        <w:jc w:val="both"/>
      </w:pPr>
      <w:r>
        <w:t>- геологическое строение естественного основания, степень консолидации слагающих его грунтов под воздействием дополнительной нагрузки от веса массива техногенных грунтов;</w:t>
      </w:r>
    </w:p>
    <w:p w:rsidR="00000000" w:rsidRDefault="009A50AA">
      <w:pPr>
        <w:ind w:firstLine="426"/>
        <w:jc w:val="both"/>
      </w:pPr>
      <w:r>
        <w:lastRenderedPageBreak/>
        <w:t>- наличие и характер дефор</w:t>
      </w:r>
      <w:r>
        <w:t>маций возведенных на техногенных грунтах зданий и сооружений, связанных с самоуплотнением грунтов, неравномерными осадками, а также рекомендации по учету основных особенностей техногенных грунтов при освоении территории и проектировании объектов строительс</w:t>
      </w:r>
      <w:r>
        <w:t>тва.</w:t>
      </w:r>
    </w:p>
    <w:p w:rsidR="00000000" w:rsidRDefault="009A50AA">
      <w:pPr>
        <w:ind w:firstLine="426"/>
        <w:jc w:val="both"/>
      </w:pPr>
      <w:r>
        <w:t>Ориентировочное время самоуплотнения насыпных техногенных грунтов следует оценивать в зависимости от их состава и способа укладки грунтов в насыпь по таблице 7.</w:t>
      </w:r>
    </w:p>
    <w:p w:rsidR="00000000" w:rsidRDefault="009A50AA">
      <w:pPr>
        <w:ind w:firstLine="426"/>
        <w:jc w:val="both"/>
      </w:pPr>
      <w:r>
        <w:t> </w:t>
      </w:r>
    </w:p>
    <w:p w:rsidR="00000000" w:rsidRDefault="009A50AA">
      <w:pPr>
        <w:ind w:firstLine="426"/>
        <w:jc w:val="center"/>
      </w:pPr>
      <w:r>
        <w:rPr>
          <w:b/>
          <w:bCs/>
        </w:rPr>
        <w:t>Таблица 7 - Ориентировочное время самоуплотнения насыпных техногенных грунтов, в зависим</w:t>
      </w:r>
      <w:r>
        <w:rPr>
          <w:b/>
          <w:bCs/>
        </w:rPr>
        <w:t>ости от способа отсыпки</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861"/>
        <w:gridCol w:w="2143"/>
        <w:gridCol w:w="2143"/>
        <w:gridCol w:w="2188"/>
      </w:tblGrid>
      <w:tr w:rsidR="00000000">
        <w:trPr>
          <w:trHeight w:val="20"/>
        </w:trPr>
        <w:tc>
          <w:tcPr>
            <w:tcW w:w="153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Виды насыпных техногенных грунтов</w:t>
            </w:r>
          </w:p>
        </w:tc>
        <w:tc>
          <w:tcPr>
            <w:tcW w:w="346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Ориентировочное время самоуплотнения, в зависимости от способа отсыпки, годы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планомерно возведенные насыпи</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отвалы</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свалки</w:t>
            </w:r>
          </w:p>
        </w:tc>
      </w:tr>
      <w:tr w:rsidR="00000000">
        <w:trPr>
          <w:trHeight w:val="20"/>
        </w:trPr>
        <w:tc>
          <w:tcPr>
            <w:tcW w:w="15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Крупнообломочные</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0,2 - 1</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1 - 3</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2 - 5</w:t>
            </w:r>
          </w:p>
        </w:tc>
      </w:tr>
      <w:tr w:rsidR="00000000">
        <w:trPr>
          <w:trHeight w:val="20"/>
        </w:trPr>
        <w:tc>
          <w:tcPr>
            <w:tcW w:w="15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Песчаные</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0,5 - 2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2 - 5</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5 - 10</w:t>
            </w:r>
          </w:p>
        </w:tc>
      </w:tr>
      <w:tr w:rsidR="00000000">
        <w:trPr>
          <w:trHeight w:val="20"/>
        </w:trPr>
        <w:tc>
          <w:tcPr>
            <w:tcW w:w="15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Глинистые</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2 - 5</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10 - 15</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10 - 30</w:t>
            </w:r>
          </w:p>
        </w:tc>
      </w:tr>
      <w:tr w:rsidR="00000000">
        <w:trPr>
          <w:trHeight w:val="20"/>
        </w:trPr>
        <w:tc>
          <w:tcPr>
            <w:tcW w:w="15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Шлаки, формовочные земли</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2 - 5</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53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Золы, колошниковая пыль</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5 - 10</w:t>
            </w:r>
          </w:p>
        </w:tc>
        <w:tc>
          <w:tcPr>
            <w:tcW w:w="1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rPr>
                <w:b/>
                <w:bCs/>
                <w:i/>
                <w:iCs/>
              </w:rPr>
              <w:t>Примечания</w:t>
            </w:r>
          </w:p>
          <w:p w:rsidR="00000000" w:rsidRDefault="009A50AA">
            <w:r>
              <w:t>1 Планомерно возведенные насыпи создаются по специально разработанному проекту из однородных по составу грунтов, как правило, естественного происхождения путем отсыпки с соблюдением принятой технологии работ;</w:t>
            </w:r>
          </w:p>
          <w:p w:rsidR="00000000" w:rsidRDefault="009A50AA">
            <w:r>
              <w:t>2 Отвалы формируются в результате неорганизован</w:t>
            </w:r>
            <w:r>
              <w:t>ной отсыпки грунтов естественного и (или) искусственного происхождения;</w:t>
            </w:r>
          </w:p>
          <w:p w:rsidR="00000000" w:rsidRDefault="009A50AA">
            <w:r>
              <w:t>3 Свалки формируются в результате неорганизованной отсыпки, с преобладанием грунтов искусственного происхождения, с включением строительного мусора, органических веществ;</w:t>
            </w:r>
          </w:p>
          <w:p w:rsidR="00000000" w:rsidRDefault="009A50AA">
            <w:r>
              <w:t>4 Для грунтов</w:t>
            </w:r>
            <w:r>
              <w:t xml:space="preserve"> в водонасыщенном состоянии продолжительность самоуплотнения, указанная в данной таблице1, увеличивается в 2-2,5 раза;</w:t>
            </w:r>
          </w:p>
          <w:p w:rsidR="00000000" w:rsidRDefault="009A50AA">
            <w:r>
              <w:t xml:space="preserve">5 При постоянном действии вибрации и периодическом замачивании продолжительность самоуплотнения, указанная в данной таблице, уменьшается </w:t>
            </w:r>
            <w:r>
              <w:t>в 2 раза.</w:t>
            </w:r>
          </w:p>
        </w:tc>
      </w:tr>
    </w:tbl>
    <w:p w:rsidR="00000000" w:rsidRDefault="009A50AA">
      <w:pPr>
        <w:ind w:firstLine="426"/>
        <w:jc w:val="both"/>
      </w:pPr>
      <w:r>
        <w:t> </w:t>
      </w:r>
    </w:p>
    <w:p w:rsidR="00000000" w:rsidRDefault="009A50AA">
      <w:pPr>
        <w:ind w:firstLine="426"/>
        <w:jc w:val="both"/>
      </w:pPr>
      <w:r>
        <w:t>Ориентировочное время самоуплотнения и упрочнения намывных техногенных грунтов следует оценивать в зависимости от их состава и вида подстилающих грунтов естественного основания по таблице 8.</w:t>
      </w:r>
    </w:p>
    <w:p w:rsidR="00000000" w:rsidRDefault="009A50AA">
      <w:pPr>
        <w:ind w:firstLine="426"/>
        <w:jc w:val="both"/>
      </w:pPr>
      <w:r>
        <w:t> </w:t>
      </w:r>
    </w:p>
    <w:p w:rsidR="00000000" w:rsidRDefault="009A50AA">
      <w:pPr>
        <w:ind w:firstLine="426"/>
        <w:jc w:val="center"/>
      </w:pPr>
      <w:r>
        <w:rPr>
          <w:b/>
          <w:bCs/>
        </w:rPr>
        <w:t>Таблица 8 - Ориентировочное время самоуплотнения и упрочнения н</w:t>
      </w:r>
      <w:r>
        <w:rPr>
          <w:b/>
          <w:bCs/>
        </w:rPr>
        <w:t>амывных техногенных грунтов</w:t>
      </w:r>
    </w:p>
    <w:p w:rsidR="00000000" w:rsidRDefault="009A50AA">
      <w:pPr>
        <w:ind w:firstLine="426"/>
        <w:jc w:val="center"/>
      </w:pPr>
      <w:r>
        <w:t> </w:t>
      </w:r>
    </w:p>
    <w:tbl>
      <w:tblPr>
        <w:tblW w:w="5000" w:type="pct"/>
        <w:tblCellMar>
          <w:left w:w="0" w:type="dxa"/>
          <w:right w:w="0" w:type="dxa"/>
        </w:tblCellMar>
        <w:tblLook w:val="04A0" w:firstRow="1" w:lastRow="0" w:firstColumn="1" w:lastColumn="0" w:noHBand="0" w:noVBand="1"/>
      </w:tblPr>
      <w:tblGrid>
        <w:gridCol w:w="2245"/>
        <w:gridCol w:w="1761"/>
        <w:gridCol w:w="1227"/>
        <w:gridCol w:w="1417"/>
        <w:gridCol w:w="2685"/>
      </w:tblGrid>
      <w:tr w:rsidR="00000000">
        <w:trPr>
          <w:trHeight w:val="20"/>
        </w:trPr>
        <w:tc>
          <w:tcPr>
            <w:tcW w:w="120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Грунты естественного основания</w:t>
            </w:r>
          </w:p>
        </w:tc>
        <w:tc>
          <w:tcPr>
            <w:tcW w:w="379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Ориентировочное время самоуплотнения и упрочнения намывных грунтов, месяцы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9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 крупные и средней крупности</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 мелкие</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 пылеватые</w:t>
            </w:r>
          </w:p>
        </w:tc>
        <w:tc>
          <w:tcPr>
            <w:tcW w:w="1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 и супеси с содержанием органических веществ</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Песчано-гравийные</w:t>
            </w:r>
          </w:p>
        </w:tc>
        <w:tc>
          <w:tcPr>
            <w:tcW w:w="9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1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Песчаные</w:t>
            </w:r>
          </w:p>
        </w:tc>
        <w:tc>
          <w:tcPr>
            <w:tcW w:w="9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1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xml:space="preserve">Органо-минеральные (торф, </w:t>
            </w:r>
            <w:r>
              <w:lastRenderedPageBreak/>
              <w:t>заторфованные грунты)</w:t>
            </w:r>
          </w:p>
        </w:tc>
        <w:tc>
          <w:tcPr>
            <w:tcW w:w="9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2,0</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c>
          <w:tcPr>
            <w:tcW w:w="1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12,0</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Глинистые</w:t>
            </w:r>
          </w:p>
        </w:tc>
        <w:tc>
          <w:tcPr>
            <w:tcW w:w="9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12,0</w:t>
            </w:r>
          </w:p>
        </w:tc>
        <w:tc>
          <w:tcPr>
            <w:tcW w:w="14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24,0</w:t>
            </w:r>
          </w:p>
        </w:tc>
      </w:tr>
    </w:tbl>
    <w:p w:rsidR="00000000" w:rsidRDefault="009A50AA">
      <w:pPr>
        <w:ind w:firstLine="426"/>
        <w:jc w:val="both"/>
      </w:pPr>
      <w:r>
        <w:t> </w:t>
      </w:r>
    </w:p>
    <w:p w:rsidR="00000000" w:rsidRDefault="009A50AA">
      <w:pPr>
        <w:ind w:firstLine="426"/>
        <w:jc w:val="both"/>
      </w:pPr>
      <w:r>
        <w:t>Время, в течение которого завершается уплотнение подстилающих грунтов от веса насыпи, при отсутствии конкретных наблюдений допускается принимать равным для грунтов:</w:t>
      </w:r>
    </w:p>
    <w:p w:rsidR="00000000" w:rsidRDefault="009A50AA">
      <w:pPr>
        <w:ind w:firstLine="426"/>
        <w:jc w:val="both"/>
      </w:pPr>
      <w:r>
        <w:t>- песчаных - 1 год;</w:t>
      </w:r>
    </w:p>
    <w:p w:rsidR="00000000" w:rsidRDefault="009A50AA">
      <w:pPr>
        <w:ind w:firstLine="426"/>
        <w:jc w:val="both"/>
      </w:pPr>
      <w:r>
        <w:t>- пылевато-глинистых, расположенных выше уровня подземных вод - 2 года;</w:t>
      </w:r>
    </w:p>
    <w:p w:rsidR="00000000" w:rsidRDefault="009A50AA">
      <w:pPr>
        <w:ind w:firstLine="426"/>
        <w:jc w:val="both"/>
      </w:pPr>
      <w:r>
        <w:t>- пылевато-глинистых, расположенных ниже уровня подземных вод - 5 лет.</w:t>
      </w:r>
    </w:p>
    <w:p w:rsidR="00000000" w:rsidRDefault="009A50AA">
      <w:pPr>
        <w:ind w:firstLine="426"/>
        <w:jc w:val="both"/>
      </w:pPr>
      <w:r>
        <w:t>При проведении инженерно-геологических изысканий в условиях, когда процессы самоуплотнения и упрочнения во времени техногенных и консолидации подстилающих грунтов завершены, состав и о</w:t>
      </w:r>
      <w:r>
        <w:t>бъем изыскательских работ в основном соответствует положениям раздела 5 настоящего свода правил.</w:t>
      </w:r>
    </w:p>
    <w:p w:rsidR="00000000" w:rsidRDefault="009A50AA">
      <w:pPr>
        <w:ind w:firstLine="426"/>
        <w:jc w:val="both"/>
      </w:pPr>
      <w:r>
        <w:t xml:space="preserve">Предварительную оценку нормативных значений физико-механических характеристик техногенных грунтов при инженерно-геологических изысканиях для сооружений I и II </w:t>
      </w:r>
      <w:r>
        <w:t xml:space="preserve">уровня ответственности, а также окончательную их оценку для сооружений III уровня ответственности допускается выполнять в соответствии с данными, которые приведены в </w:t>
      </w:r>
      <w:hyperlink r:id="rId184" w:anchor="sub_id=18" w:history="1">
        <w:r>
          <w:rPr>
            <w:rStyle w:val="a3"/>
          </w:rPr>
          <w:t>Приложении</w:t>
        </w:r>
        <w:r>
          <w:rPr>
            <w:rStyle w:val="a3"/>
          </w:rPr>
          <w:t xml:space="preserve"> X</w:t>
        </w:r>
      </w:hyperlink>
      <w:r>
        <w:t>.</w:t>
      </w:r>
    </w:p>
    <w:p w:rsidR="00000000" w:rsidRDefault="009A50AA">
      <w:pPr>
        <w:ind w:firstLine="426"/>
        <w:jc w:val="both"/>
      </w:pPr>
      <w:r>
        <w:t>В случаях, когда самоуплотнение техногенных и (или) консолидация подстилающих грунтов не завершены и (или) когда техногенные грунты не рекомендуется использовать в качестве естественного основания, определение их физико-механических свойств, как правил</w:t>
      </w:r>
      <w:r>
        <w:t>о, не требуется. В этих случаях, а также при проектировании свайных фундаментов, прорезающих толщу техногенных грунтов, в процессе инженерно-геологических изысканий следует ограничиваться, по согласованию с заказчиком, установлением мощности и распростране</w:t>
      </w:r>
      <w:r>
        <w:t>ния техногенных грунтов.</w:t>
      </w:r>
    </w:p>
    <w:p w:rsidR="00000000" w:rsidRDefault="009A50AA">
      <w:pPr>
        <w:ind w:firstLine="426"/>
        <w:jc w:val="both"/>
      </w:pPr>
      <w:r>
        <w:t>9.8 В районах развития склоновых процессов, следует устанавливать:</w:t>
      </w:r>
    </w:p>
    <w:p w:rsidR="00000000" w:rsidRDefault="009A50AA">
      <w:pPr>
        <w:ind w:firstLine="426"/>
        <w:jc w:val="both"/>
      </w:pPr>
      <w:r>
        <w:t>- наличие, распространение и ориентировочные (предварительные) границы зон (площадей) развития склоновых процессов, а также интенсивность и глубину их развития;</w:t>
      </w:r>
    </w:p>
    <w:p w:rsidR="00000000" w:rsidRDefault="009A50AA">
      <w:pPr>
        <w:ind w:firstLine="426"/>
        <w:jc w:val="both"/>
      </w:pPr>
      <w:r>
        <w:t>- п</w:t>
      </w:r>
      <w:r>
        <w:t>ричины, факторы и условия возникновения или активизации склоновых процессов;</w:t>
      </w:r>
    </w:p>
    <w:p w:rsidR="00000000" w:rsidRDefault="009A50AA">
      <w:pPr>
        <w:ind w:firstLine="426"/>
        <w:jc w:val="both"/>
      </w:pPr>
      <w:r>
        <w:t>- приуроченность процессов к определенным формам рельефа, геоморфологическим элементам, гидрогеологическим условиям, типам грунтов, видам и зонам техногенного воздействия;</w:t>
      </w:r>
    </w:p>
    <w:p w:rsidR="00000000" w:rsidRDefault="009A50AA">
      <w:pPr>
        <w:ind w:firstLine="426"/>
        <w:jc w:val="both"/>
      </w:pPr>
      <w:r>
        <w:t xml:space="preserve">- типы </w:t>
      </w:r>
      <w:r>
        <w:t>и подтипы оползневых и обвальных смещений (таблица 9), масштабность проявления (таблица 10);</w:t>
      </w:r>
    </w:p>
    <w:p w:rsidR="00000000" w:rsidRDefault="009A50AA">
      <w:pPr>
        <w:ind w:firstLine="426"/>
        <w:jc w:val="both"/>
      </w:pPr>
      <w:r>
        <w:t> </w:t>
      </w:r>
    </w:p>
    <w:p w:rsidR="00000000" w:rsidRDefault="009A50AA">
      <w:pPr>
        <w:ind w:firstLine="426"/>
        <w:jc w:val="center"/>
      </w:pPr>
      <w:r>
        <w:rPr>
          <w:b/>
          <w:bCs/>
        </w:rPr>
        <w:t>Таблица 9 - Типы опасных склоновых процессов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224"/>
        <w:gridCol w:w="2224"/>
        <w:gridCol w:w="2331"/>
        <w:gridCol w:w="2556"/>
      </w:tblGrid>
      <w:tr w:rsidR="00000000">
        <w:trPr>
          <w:trHeight w:val="20"/>
        </w:trPr>
        <w:tc>
          <w:tcPr>
            <w:tcW w:w="11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Типы опасных склоновых процессов (по механизму смещения пород)</w:t>
            </w:r>
          </w:p>
        </w:tc>
        <w:tc>
          <w:tcPr>
            <w:tcW w:w="10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Подтипы</w:t>
            </w:r>
          </w:p>
        </w:tc>
        <w:tc>
          <w:tcPr>
            <w:tcW w:w="13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Характеристика пород основного деформируемого горизонта (ОДГ)</w:t>
            </w:r>
          </w:p>
        </w:tc>
        <w:tc>
          <w:tcPr>
            <w:tcW w:w="14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Характер проявления</w:t>
            </w:r>
          </w:p>
        </w:tc>
      </w:tr>
      <w:tr w:rsidR="00000000">
        <w:trPr>
          <w:trHeight w:val="20"/>
        </w:trPr>
        <w:tc>
          <w:tcPr>
            <w:tcW w:w="11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Оползни сдвига (скольжения)</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Инсеквентные (срезающие)</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Глинистые (реже выветрелые полускальные и скальные) породы, массивные или слоистые, с пологим, или обратным падению скло</w:t>
            </w:r>
            <w:r>
              <w:t>на залеганием слоев</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Отрыв и смещение блоков пород по вогнутой криволинейной поверхности с одновременным их запрокидыванием</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Консеквентные (соскальзывающие)</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Прослои глинистых пластичных грунтов в толще более прочных грунтов и поверхности ослабления, наклон</w:t>
            </w:r>
            <w:r>
              <w:t>енные в сторону падения склона</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Смещение массива или блоков пород по поверхностям ослабления</w:t>
            </w:r>
          </w:p>
        </w:tc>
      </w:tr>
      <w:tr w:rsidR="00000000">
        <w:trPr>
          <w:trHeight w:val="20"/>
        </w:trPr>
        <w:tc>
          <w:tcPr>
            <w:tcW w:w="11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Оползни выдавливания</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Глинистые, преимущественно пластичные</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Выдавливание грунта из-под подошвы прибровочного уступа склона и его смещение совместно с ранее образовавшимися на склоне оползневыми накоплениями</w:t>
            </w:r>
          </w:p>
        </w:tc>
      </w:tr>
      <w:tr w:rsidR="00000000">
        <w:trPr>
          <w:trHeight w:val="20"/>
        </w:trPr>
        <w:tc>
          <w:tcPr>
            <w:tcW w:w="11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Оползни вязкопластические</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Оползни-потоки Сплывы (оплывины)</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Глинистые, малоуплотненные и слабо литифицированн</w:t>
            </w:r>
            <w:r>
              <w:t>ые, пластичные</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Вязкопластическое течение массы грунта: по ложбинам - оползни-потоки, вытянутой по оси оползания формы в плане; на увлажненных крутых уступах - сплывы; в пределах зоны сезонного промерзания при оттаивании - оплывины</w:t>
            </w:r>
          </w:p>
        </w:tc>
      </w:tr>
      <w:tr w:rsidR="00000000">
        <w:trPr>
          <w:trHeight w:val="20"/>
        </w:trPr>
        <w:tc>
          <w:tcPr>
            <w:tcW w:w="11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Оползни гидродинамическо</w:t>
            </w:r>
            <w:r>
              <w:t>го разрушения</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Суффозионные гидродинамического выпора</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Водонасыщенные песчаные и глинистые пылеватые грунты</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Отрыв оползневого тела или обрушение суффозионной ниши с последующим растеканием сместившейся водонасыщенной массы</w:t>
            </w:r>
          </w:p>
        </w:tc>
      </w:tr>
      <w:tr w:rsidR="00000000">
        <w:trPr>
          <w:trHeight w:val="20"/>
        </w:trPr>
        <w:tc>
          <w:tcPr>
            <w:tcW w:w="11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pPr>
              <w:ind w:firstLine="54"/>
            </w:pPr>
            <w:r>
              <w:t>Оползни внезапного разжижения</w:t>
            </w:r>
          </w:p>
        </w:tc>
        <w:tc>
          <w:tcPr>
            <w:tcW w:w="1088"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54"/>
            </w:pPr>
            <w:r>
              <w:t>Несе</w:t>
            </w:r>
            <w:r>
              <w:t>йсмогенного разжижения сейсмогенного разжижения</w:t>
            </w:r>
          </w:p>
        </w:tc>
        <w:tc>
          <w:tcPr>
            <w:tcW w:w="1319"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54"/>
            </w:pPr>
            <w:r>
              <w:t>Слабоуплотненные глинистые и песчаные водонасыщенные грунты, подверженные быстрому разупрочнению при динамических воздействиях</w:t>
            </w:r>
          </w:p>
        </w:tc>
        <w:tc>
          <w:tcPr>
            <w:tcW w:w="1440"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54"/>
            </w:pPr>
            <w:r>
              <w:t xml:space="preserve">Разжижение при динамическом воздействии (техногенном сотрясении или сейсмических </w:t>
            </w:r>
            <w:r>
              <w:t>толчках) и быстрое вязкое течение разжиженного грунта по уклону рельефа</w:t>
            </w:r>
          </w:p>
        </w:tc>
      </w:tr>
      <w:tr w:rsidR="00000000">
        <w:trPr>
          <w:trHeight w:val="20"/>
        </w:trPr>
        <w:tc>
          <w:tcPr>
            <w:tcW w:w="11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Обвалы и вывалы</w:t>
            </w:r>
          </w:p>
        </w:tc>
        <w:tc>
          <w:tcPr>
            <w:tcW w:w="10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w:t>
            </w:r>
          </w:p>
        </w:tc>
        <w:tc>
          <w:tcPr>
            <w:tcW w:w="13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Скальные, полускальные и глинистые твердые трещиноватые породы</w:t>
            </w:r>
          </w:p>
        </w:tc>
        <w:tc>
          <w:tcPr>
            <w:tcW w:w="14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pPr>
            <w:r>
              <w:t>Отрыв от крутых уступов (откосов) крупных блоков (обвалы) или отдельных глыб грунта (вывалы) с последу</w:t>
            </w:r>
            <w:r>
              <w:t xml:space="preserve">ющим быстрым </w:t>
            </w:r>
            <w:r>
              <w:lastRenderedPageBreak/>
              <w:t>смещением (свободным падением или качением)</w:t>
            </w:r>
          </w:p>
        </w:tc>
      </w:tr>
      <w:tr w:rsidR="00000000">
        <w:trPr>
          <w:trHeight w:val="20"/>
        </w:trPr>
        <w:tc>
          <w:tcPr>
            <w:tcW w:w="11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lastRenderedPageBreak/>
              <w:t>Осыпи</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center"/>
            </w:pPr>
            <w:r>
              <w:t>-</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Скальные и полускальные выветрелые, песчаные и твердые глинистые породы</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Отрыв от обнаженной поверхности уступа (откоса) и скатывание к его основанию мелких обломков породы</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ind w:firstLine="54"/>
              <w:jc w:val="both"/>
            </w:pPr>
            <w:r>
              <w:t>Примечание. Возможны промежуточные типы опасных склоновых процессов, а также наличие сложного (комбинированного) механизма их проявления.</w:t>
            </w:r>
          </w:p>
        </w:tc>
      </w:tr>
    </w:tbl>
    <w:p w:rsidR="00000000" w:rsidRDefault="009A50AA">
      <w:pPr>
        <w:ind w:firstLine="426"/>
        <w:jc w:val="both"/>
      </w:pPr>
      <w:r>
        <w:rPr>
          <w:b/>
          <w:bCs/>
        </w:rPr>
        <w:t> </w:t>
      </w:r>
    </w:p>
    <w:p w:rsidR="00000000" w:rsidRDefault="009A50AA">
      <w:pPr>
        <w:ind w:firstLine="426"/>
        <w:jc w:val="center"/>
      </w:pPr>
      <w:r>
        <w:rPr>
          <w:b/>
          <w:bCs/>
        </w:rPr>
        <w:t>Таблица 10</w:t>
      </w:r>
      <w:r>
        <w:rPr>
          <w:b/>
          <w:bCs/>
        </w:rPr>
        <w:t xml:space="preserve"> - Масштабность проявлений склоновых процессов</w:t>
      </w:r>
    </w:p>
    <w:p w:rsidR="00000000" w:rsidRDefault="009A50A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565"/>
        <w:gridCol w:w="4730"/>
      </w:tblGrid>
      <w:tr w:rsidR="00000000">
        <w:trPr>
          <w:trHeight w:val="298"/>
        </w:trPr>
        <w:tc>
          <w:tcPr>
            <w:tcW w:w="460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Масштабность склоновых процессов</w:t>
            </w:r>
          </w:p>
        </w:tc>
        <w:tc>
          <w:tcPr>
            <w:tcW w:w="478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Объемы оползней и обвалов, м</w:t>
            </w:r>
            <w:r>
              <w:rPr>
                <w:vertAlign w:val="superscript"/>
              </w:rPr>
              <w:t>3</w:t>
            </w:r>
          </w:p>
        </w:tc>
      </w:tr>
      <w:tr w:rsidR="00000000">
        <w:trPr>
          <w:trHeight w:val="278"/>
        </w:trPr>
        <w:tc>
          <w:tcPr>
            <w:tcW w:w="46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Небольшая</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Тысячи</w:t>
            </w:r>
          </w:p>
        </w:tc>
      </w:tr>
      <w:tr w:rsidR="00000000">
        <w:trPr>
          <w:trHeight w:val="278"/>
        </w:trPr>
        <w:tc>
          <w:tcPr>
            <w:tcW w:w="46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Средняя</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Десятки тысяч</w:t>
            </w:r>
          </w:p>
        </w:tc>
      </w:tr>
      <w:tr w:rsidR="00000000">
        <w:trPr>
          <w:trHeight w:val="269"/>
        </w:trPr>
        <w:tc>
          <w:tcPr>
            <w:tcW w:w="46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Большая</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Сотни тысяч</w:t>
            </w:r>
          </w:p>
        </w:tc>
      </w:tr>
      <w:tr w:rsidR="00000000">
        <w:trPr>
          <w:trHeight w:val="278"/>
        </w:trPr>
        <w:tc>
          <w:tcPr>
            <w:tcW w:w="46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Очень большая</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Миллионы</w:t>
            </w:r>
          </w:p>
        </w:tc>
      </w:tr>
      <w:tr w:rsidR="00000000">
        <w:trPr>
          <w:trHeight w:val="288"/>
        </w:trPr>
        <w:tc>
          <w:tcPr>
            <w:tcW w:w="46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Чрезвычайно большая</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Десятки миллионов и более</w:t>
            </w:r>
          </w:p>
        </w:tc>
      </w:tr>
    </w:tbl>
    <w:p w:rsidR="00000000" w:rsidRDefault="009A50AA">
      <w:pPr>
        <w:ind w:firstLine="426"/>
        <w:jc w:val="both"/>
      </w:pPr>
      <w:r>
        <w:t> </w:t>
      </w:r>
    </w:p>
    <w:p w:rsidR="00000000" w:rsidRDefault="009A50AA">
      <w:pPr>
        <w:ind w:firstLine="426"/>
        <w:jc w:val="both"/>
      </w:pPr>
      <w:r>
        <w:t>- стадии (фазы) развития оползневого процесса (ориентировочно) в соответствии с таблицей 11;</w:t>
      </w:r>
    </w:p>
    <w:p w:rsidR="00000000" w:rsidRDefault="009A50AA">
      <w:pPr>
        <w:ind w:firstLine="426"/>
        <w:jc w:val="both"/>
      </w:pPr>
      <w:r>
        <w:rPr>
          <w:b/>
          <w:bCs/>
        </w:rPr>
        <w:t> </w:t>
      </w:r>
    </w:p>
    <w:p w:rsidR="00000000" w:rsidRDefault="009A50AA">
      <w:pPr>
        <w:ind w:firstLine="426"/>
        <w:jc w:val="center"/>
      </w:pPr>
      <w:r>
        <w:rPr>
          <w:b/>
          <w:bCs/>
        </w:rPr>
        <w:t>Таблица 11 - Стадии (фазы), характерные признаки стадий (фаз) склонового процесса</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040"/>
        <w:gridCol w:w="2424"/>
        <w:gridCol w:w="2435"/>
        <w:gridCol w:w="2436"/>
      </w:tblGrid>
      <w:tr w:rsidR="00000000">
        <w:trPr>
          <w:trHeight w:val="829"/>
        </w:trPr>
        <w:tc>
          <w:tcPr>
            <w:tcW w:w="10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Стадии (фазы) склонового процесса</w:t>
            </w:r>
          </w:p>
        </w:tc>
        <w:tc>
          <w:tcPr>
            <w:tcW w:w="13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Характерные признаки стадий (фаз) оползневого процесса</w:t>
            </w:r>
          </w:p>
        </w:tc>
        <w:tc>
          <w:tcPr>
            <w:tcW w:w="1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Задачи исследований</w:t>
            </w:r>
          </w:p>
        </w:tc>
        <w:tc>
          <w:tcPr>
            <w:tcW w:w="1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Методы исследований</w:t>
            </w:r>
          </w:p>
        </w:tc>
      </w:tr>
      <w:tr w:rsidR="00000000">
        <w:trPr>
          <w:trHeight w:val="2435"/>
        </w:trPr>
        <w:tc>
          <w:tcPr>
            <w:tcW w:w="10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Подготовительный период</w:t>
            </w:r>
          </w:p>
        </w:tc>
        <w:tc>
          <w:tcPr>
            <w:tcW w:w="1309" w:type="pct"/>
            <w:tcBorders>
              <w:top w:val="nil"/>
              <w:left w:val="nil"/>
              <w:bottom w:val="nil"/>
              <w:right w:val="single" w:sz="8" w:space="0" w:color="auto"/>
            </w:tcBorders>
            <w:tcMar>
              <w:top w:w="0" w:type="dxa"/>
              <w:left w:w="40" w:type="dxa"/>
              <w:bottom w:w="0" w:type="dxa"/>
              <w:right w:w="40" w:type="dxa"/>
            </w:tcMar>
            <w:hideMark/>
          </w:tcPr>
          <w:p w:rsidR="00000000" w:rsidRDefault="009A50AA">
            <w:r>
              <w:t>Повышение напряжен</w:t>
            </w:r>
            <w:r>
              <w:t>ий при эрозионном (абразионном) или техногенном воздействии на склон. Увеличение влажности, выветривание. Уменьшение прочности грунта</w:t>
            </w:r>
          </w:p>
        </w:tc>
        <w:tc>
          <w:tcPr>
            <w:tcW w:w="1315" w:type="pct"/>
            <w:tcBorders>
              <w:top w:val="nil"/>
              <w:left w:val="nil"/>
              <w:bottom w:val="nil"/>
              <w:right w:val="single" w:sz="8" w:space="0" w:color="auto"/>
            </w:tcBorders>
            <w:tcMar>
              <w:top w:w="0" w:type="dxa"/>
              <w:left w:w="40" w:type="dxa"/>
              <w:bottom w:w="0" w:type="dxa"/>
              <w:right w:w="40" w:type="dxa"/>
            </w:tcMar>
            <w:hideMark/>
          </w:tcPr>
          <w:p w:rsidR="00000000" w:rsidRDefault="009A50AA">
            <w:r>
              <w:t>Установление возможности проявления оползневого процесса, факторов его активизации</w:t>
            </w:r>
          </w:p>
        </w:tc>
        <w:tc>
          <w:tcPr>
            <w:tcW w:w="1315" w:type="pct"/>
            <w:tcBorders>
              <w:top w:val="nil"/>
              <w:left w:val="nil"/>
              <w:bottom w:val="nil"/>
              <w:right w:val="single" w:sz="8" w:space="0" w:color="auto"/>
            </w:tcBorders>
            <w:tcMar>
              <w:top w:w="0" w:type="dxa"/>
              <w:left w:w="40" w:type="dxa"/>
              <w:bottom w:w="0" w:type="dxa"/>
              <w:right w:w="40" w:type="dxa"/>
            </w:tcMar>
            <w:hideMark/>
          </w:tcPr>
          <w:p w:rsidR="00000000" w:rsidRDefault="009A50AA">
            <w:r>
              <w:t>Сбор данных по объектам-аналогам. Измер</w:t>
            </w:r>
            <w:r>
              <w:t>ение напряжений в массиве и перового давления.</w:t>
            </w:r>
          </w:p>
          <w:p w:rsidR="00000000" w:rsidRDefault="009A50AA">
            <w:r>
              <w:t>Определение свойств грунтов. Наблюдения за уровнем подземных вод и напорами. Расчетные методы</w:t>
            </w:r>
          </w:p>
        </w:tc>
      </w:tr>
      <w:tr w:rsidR="00000000">
        <w:trPr>
          <w:trHeight w:val="20"/>
        </w:trPr>
        <w:tc>
          <w:tcPr>
            <w:tcW w:w="10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Начальный период проявления</w:t>
            </w:r>
          </w:p>
        </w:tc>
        <w:tc>
          <w:tcPr>
            <w:tcW w:w="13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Образование трещин растяжения. Оконтуривание трещинами тела оползня. Начало оседания п</w:t>
            </w:r>
            <w:r>
              <w:t>оверхности с образованием западины, появление вала выпирания в основании склона</w:t>
            </w:r>
          </w:p>
        </w:tc>
        <w:tc>
          <w:tcPr>
            <w:tcW w:w="1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масштабов начинающегося процесса, оперативный прогноз времени основного смещения</w:t>
            </w:r>
          </w:p>
        </w:tc>
        <w:tc>
          <w:tcPr>
            <w:tcW w:w="1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Измерение трещин. Стационарные геодезические наблюдения за реперами (поверхностными</w:t>
            </w:r>
            <w:r>
              <w:t xml:space="preserve"> и глубинными). Расчетные методы</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Основное смещение оползня</w:t>
            </w:r>
          </w:p>
        </w:tc>
        <w:tc>
          <w:tcPr>
            <w:tcW w:w="1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Отчленение оползневых тел и основное их смещение (по величине). Регрессивное или прогрессивное развитие. Проявление различных форм и скоростей движения частей оползневых тел</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Оперативный прогноз дальнейшего смещения</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изменений формы поверхности с</w:t>
            </w:r>
            <w:r>
              <w:t>клона, векторов и скоростей смещения, мощности оползня по глубинным реперам, трещинная оползневая съемка. Расчетные методы</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Временная стабилизация</w:t>
            </w:r>
          </w:p>
        </w:tc>
        <w:tc>
          <w:tcPr>
            <w:tcW w:w="1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Неизменность формы склона. Отсутствие появления свежих трещин растяжения. Появление растительности и ее норма</w:t>
            </w:r>
            <w:r>
              <w:t>льное развитие</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Оценка возможности повторной активизации процесса и дальнейшего смещения</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Стационарные наблюдения за реперами и УПВ, напорами, периодические обследования с выполнением отдельных видов работ в целях контроля стабилизации склона</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Повторные смещения</w:t>
            </w:r>
          </w:p>
        </w:tc>
        <w:tc>
          <w:tcPr>
            <w:tcW w:w="1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Оползни последующих генераций. Характерные признаки, присущие предыдущим стадиям</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степени оползнеопасности и активности смещений в отдельных частях склона</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Определение изменений формы поверхности склона и отдельных его частей, </w:t>
            </w:r>
            <w:r>
              <w:t>наблюдения за смещениями и образованием блоков по глубинным реперам, трещинная оползневая съемка</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Длительная стабилизация</w:t>
            </w:r>
          </w:p>
        </w:tc>
        <w:tc>
          <w:tcPr>
            <w:tcW w:w="1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Зарастание склона древесной растительностью. Постепенное сглаживание типичного оползневого рельефа</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Контроль состояния склона</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Периодиче</w:t>
            </w:r>
            <w:r>
              <w:t>ские обследования</w:t>
            </w:r>
          </w:p>
        </w:tc>
      </w:tr>
    </w:tbl>
    <w:p w:rsidR="00000000" w:rsidRDefault="009A50AA">
      <w:pPr>
        <w:ind w:firstLine="426"/>
        <w:jc w:val="both"/>
      </w:pPr>
      <w:r>
        <w:t> </w:t>
      </w:r>
    </w:p>
    <w:p w:rsidR="00000000" w:rsidRDefault="009A50AA">
      <w:pPr>
        <w:ind w:firstLine="426"/>
        <w:jc w:val="both"/>
      </w:pPr>
      <w:r>
        <w:t>- инженерно-геологическое районирование территории по опасности возникновения склоновых процессов и по особенностям их развития;</w:t>
      </w:r>
    </w:p>
    <w:p w:rsidR="00000000" w:rsidRDefault="009A50AA">
      <w:pPr>
        <w:ind w:firstLine="426"/>
        <w:jc w:val="both"/>
      </w:pPr>
      <w:r>
        <w:t>- количественную характеристику факторов, определяющих устойчивость склонов; характеристику физико-механич</w:t>
      </w:r>
      <w:r>
        <w:t>еских свойств грунтов с уточнением их значений обратными и контрольными расчетами устойчивости склонов и откосов;</w:t>
      </w:r>
    </w:p>
    <w:p w:rsidR="00000000" w:rsidRDefault="009A50AA">
      <w:pPr>
        <w:ind w:firstLine="426"/>
        <w:jc w:val="both"/>
      </w:pPr>
      <w:r>
        <w:t>- оценку устойчивости скл</w:t>
      </w:r>
      <w:r>
        <w:t>онов в пространстве и во времени в ненарушенных природных условиях, а также с учетом прогнозируемых изменений в связи с хозяйственным освоением территории, с указанием типа возможных склоновых процессов, их местоположения, размеров с оценкой устойчивости в</w:t>
      </w:r>
      <w:r>
        <w:t xml:space="preserve">ременных строительных выемок и откосов в соответствии со схемами описания опасных склоновых процессов, которые приведены в </w:t>
      </w:r>
      <w:hyperlink r:id="rId185" w:anchor="sub_id=19" w:history="1">
        <w:r>
          <w:rPr>
            <w:rStyle w:val="a3"/>
          </w:rPr>
          <w:t>Приложении Ц</w:t>
        </w:r>
      </w:hyperlink>
      <w:r>
        <w:t>;</w:t>
      </w:r>
    </w:p>
    <w:p w:rsidR="00000000" w:rsidRDefault="009A50AA">
      <w:pPr>
        <w:ind w:firstLine="426"/>
        <w:jc w:val="both"/>
      </w:pPr>
      <w:r>
        <w:lastRenderedPageBreak/>
        <w:t>- оценку косвенных последствий, вызывае</w:t>
      </w:r>
      <w:r>
        <w:t>мых оползневыми и обвальными подвижками (затопление долин при образовании оползневых и обвальных запруд, возникновение высокой волны при быстром смещении земляных масс в акваторию);</w:t>
      </w:r>
    </w:p>
    <w:p w:rsidR="00000000" w:rsidRDefault="009A50AA">
      <w:pPr>
        <w:ind w:firstLine="426"/>
        <w:jc w:val="both"/>
      </w:pPr>
      <w:r>
        <w:t>- оценку эффективности существующих сооружений инженерной защиты;</w:t>
      </w:r>
    </w:p>
    <w:p w:rsidR="00000000" w:rsidRDefault="009A50AA">
      <w:pPr>
        <w:ind w:firstLine="426"/>
        <w:jc w:val="both"/>
      </w:pPr>
      <w:r>
        <w:t>- рекоме</w:t>
      </w:r>
      <w:r>
        <w:t>ндации по инженерной защите территории от склоновых процессов, в том числе по временным защитным мероприятиям в период строительства объектов.</w:t>
      </w:r>
    </w:p>
    <w:p w:rsidR="00000000" w:rsidRDefault="009A50AA">
      <w:pPr>
        <w:ind w:firstLine="426"/>
        <w:jc w:val="both"/>
      </w:pPr>
      <w:r>
        <w:t>Районирование и оценку устойчивости оползневых и обвальных склонов необходимо выполнять для всего протяжения скло</w:t>
      </w:r>
      <w:r>
        <w:t>на и прилегающей к верхней бровке зоны (для береговых склонов с обязательным захватом их подводных частей), в том числе и в случаях, когда территория проектируемого объекта занимает часть склона.</w:t>
      </w:r>
    </w:p>
    <w:p w:rsidR="00000000" w:rsidRDefault="009A50AA">
      <w:pPr>
        <w:ind w:firstLine="426"/>
        <w:jc w:val="both"/>
      </w:pPr>
      <w:r>
        <w:t>9.9 В районах развития карста следует устанавливать:</w:t>
      </w:r>
    </w:p>
    <w:p w:rsidR="00000000" w:rsidRDefault="009A50AA">
      <w:pPr>
        <w:ind w:firstLine="426"/>
        <w:jc w:val="both"/>
      </w:pPr>
      <w:r>
        <w:t>- распр</w:t>
      </w:r>
      <w:r>
        <w:t>остранение, условия залегания, литологический и петрографический составы карстующихся пород, их трещиноватость и степень закарстованности, тип карста, структурно-тектонические условия, рельеф кровли карстующихся пород, состав и условия залегания покрывающи</w:t>
      </w:r>
      <w:r>
        <w:t xml:space="preserve">х и подстилающих пород, наличие древних погребенных долин, согласно Таблице Ш.1, которая приведена в </w:t>
      </w:r>
      <w:hyperlink r:id="rId186" w:anchor="sub_id=20" w:history="1">
        <w:r>
          <w:rPr>
            <w:rStyle w:val="a3"/>
          </w:rPr>
          <w:t>Приложение Ш</w:t>
        </w:r>
      </w:hyperlink>
      <w:r>
        <w:t>;</w:t>
      </w:r>
    </w:p>
    <w:p w:rsidR="00000000" w:rsidRDefault="009A50AA">
      <w:pPr>
        <w:ind w:firstLine="426"/>
        <w:jc w:val="both"/>
      </w:pPr>
      <w:r>
        <w:t xml:space="preserve">- гидрогеологические условия, в том числе химический состав, </w:t>
      </w:r>
      <w:r>
        <w:t>температуру и режим подземных вод, условия их питания, движения и разгрузки, потери из водохранилищ, водопритоки в подземные выработки, взаимосвязь подземных горизонтов между собой и с поверхностными водами, растворяющую способность подземных вод по отноше</w:t>
      </w:r>
      <w:r>
        <w:t>нию к карстующимся породам, их проницаемость и интенсивность водообмена;</w:t>
      </w:r>
    </w:p>
    <w:p w:rsidR="00000000" w:rsidRDefault="009A50AA">
      <w:pPr>
        <w:ind w:firstLine="426"/>
        <w:jc w:val="both"/>
      </w:pPr>
      <w:r>
        <w:t>- проявления карста под землей - трещины, каверны и разнообразные полости, их распространение и размеры, зоны разуплотненных и с нарушенным залеганием пород, степень заполнения и сост</w:t>
      </w:r>
      <w:r>
        <w:t>ав заполнителя карстовых полостей и другие проявления, что должно быть отображено на прилагаемой к техническому отчету карте подземной закарстованности (проявления карста под землей);</w:t>
      </w:r>
    </w:p>
    <w:p w:rsidR="00000000" w:rsidRDefault="009A50AA">
      <w:pPr>
        <w:ind w:firstLine="426"/>
        <w:jc w:val="both"/>
      </w:pPr>
      <w:r>
        <w:t xml:space="preserve">- проявление карста на земной поверхности - воронки, впадины, провалы и </w:t>
      </w:r>
      <w:r>
        <w:t>оседания земной поверхности;</w:t>
      </w:r>
    </w:p>
    <w:p w:rsidR="00000000" w:rsidRDefault="009A50AA">
      <w:pPr>
        <w:ind w:firstLine="426"/>
        <w:jc w:val="both"/>
      </w:pPr>
      <w:r>
        <w:t>- очаги поглощения поверхностных вод, характер деформаций зданий и сооружений и другие установленные проявления, что должно быть отображено на прилагаемой к техническому отчету карте проявления карста на земной поверхности;</w:t>
      </w:r>
    </w:p>
    <w:p w:rsidR="00000000" w:rsidRDefault="009A50AA">
      <w:pPr>
        <w:ind w:firstLine="426"/>
        <w:jc w:val="both"/>
      </w:pPr>
      <w:r>
        <w:t>- и</w:t>
      </w:r>
      <w:r>
        <w:t>нженерно-геологическое районирование территории по условиям, характеру, степени закарстованности и опасности.</w:t>
      </w:r>
    </w:p>
    <w:p w:rsidR="00000000" w:rsidRDefault="009A50AA">
      <w:pPr>
        <w:ind w:firstLine="426"/>
        <w:jc w:val="both"/>
      </w:pPr>
      <w:r>
        <w:t>По результатам выполненных инженерных изысканий должен быть составлен прогноз и приведена комплексная оценка опасности развития карста, включая оц</w:t>
      </w:r>
      <w:r>
        <w:t>енки: интенсивности и периодичности проявлений карста на поверхности земли (провалы, оседания и их размеры); интенсивности проявления карста под землей, в том числе состояния, закарстованности и устойчивости карстующих пород, распределения и размеровкарсто</w:t>
      </w:r>
      <w:r>
        <w:t>вых полостей, состава и характера их заполнителя, литологического состава, состояния, мощности и степени нарушенности перекрывающих пород; гидрогеологических условий развития карста, в том числе растворяющей способности подземных вод, проницаемости карстую</w:t>
      </w:r>
      <w:r>
        <w:t>щих пород и интенсивности водообмена; техногенного воздействия проектируемого строительства на активизацию развития карста, в том числе изменений рельефа при планировке территории, изменения гидрогеологических условий, в том числе гидродинамических характе</w:t>
      </w:r>
      <w:r>
        <w:t>ристик, за счет утечек промышленных и хозяйственно-бытовых вод и агрессивных жидкостей, влияния возводимых гидротехнических сооружений, водозаборов и водоотливов, дополнительных статических и динамических нагрузок от сооружений и других воздействий; измене</w:t>
      </w:r>
      <w:r>
        <w:t>ний во времени и в пространстве воздействия от указанных естественных и техногенных факторов.</w:t>
      </w:r>
    </w:p>
    <w:p w:rsidR="00000000" w:rsidRDefault="009A50AA">
      <w:pPr>
        <w:ind w:firstLine="426"/>
        <w:jc w:val="both"/>
      </w:pPr>
      <w:r>
        <w:t xml:space="preserve">На основе полученных результатов должны быть приведены рекомендации по противокарстовым мероприятиям (планировочные, конструктивные, водорегулирующие и </w:t>
      </w:r>
      <w:r>
        <w:lastRenderedPageBreak/>
        <w:t>противофил</w:t>
      </w:r>
      <w:r>
        <w:t>ьтрационные, искусственное закрепление грунтов оснований фундаментов, технологические и эксплуатационные мероприятия).</w:t>
      </w:r>
    </w:p>
    <w:p w:rsidR="00000000" w:rsidRDefault="009A50AA">
      <w:pPr>
        <w:ind w:firstLine="426"/>
        <w:jc w:val="both"/>
      </w:pPr>
      <w:r>
        <w:t>9.10 В районах развития селей следует устанавливать:</w:t>
      </w:r>
    </w:p>
    <w:p w:rsidR="00000000" w:rsidRDefault="009A50AA">
      <w:pPr>
        <w:ind w:firstLine="426"/>
        <w:jc w:val="both"/>
      </w:pPr>
      <w:r>
        <w:t>- возможность проявления и границы распространения селевых процессов;</w:t>
      </w:r>
    </w:p>
    <w:p w:rsidR="00000000" w:rsidRDefault="009A50AA">
      <w:pPr>
        <w:ind w:firstLine="426"/>
        <w:jc w:val="both"/>
      </w:pPr>
      <w:r>
        <w:t>- генетические</w:t>
      </w:r>
      <w:r>
        <w:t xml:space="preserve"> типы обнаруженных очагов зарождения селей;</w:t>
      </w:r>
    </w:p>
    <w:p w:rsidR="00000000" w:rsidRDefault="009A50AA">
      <w:pPr>
        <w:ind w:firstLine="426"/>
        <w:jc w:val="both"/>
      </w:pPr>
      <w:r>
        <w:t>- геоморфологические характеристики селевых бассейнов;</w:t>
      </w:r>
    </w:p>
    <w:p w:rsidR="00000000" w:rsidRDefault="009A50AA">
      <w:pPr>
        <w:ind w:firstLine="426"/>
        <w:jc w:val="both"/>
      </w:pPr>
      <w:r>
        <w:t>- пораженность водотоков селями;</w:t>
      </w:r>
    </w:p>
    <w:p w:rsidR="00000000" w:rsidRDefault="009A50AA">
      <w:pPr>
        <w:ind w:firstLine="426"/>
        <w:jc w:val="both"/>
      </w:pPr>
      <w:r>
        <w:t>- механизм формирования и типы селевых потоков;</w:t>
      </w:r>
    </w:p>
    <w:p w:rsidR="00000000" w:rsidRDefault="009A50AA">
      <w:pPr>
        <w:ind w:firstLine="426"/>
        <w:jc w:val="both"/>
      </w:pPr>
      <w:r>
        <w:t>- тип селей по твердой составляющей;</w:t>
      </w:r>
    </w:p>
    <w:p w:rsidR="00000000" w:rsidRDefault="009A50AA">
      <w:pPr>
        <w:ind w:firstLine="426"/>
        <w:jc w:val="both"/>
      </w:pPr>
      <w:r>
        <w:t>- режим и периоды активизации селей;</w:t>
      </w:r>
    </w:p>
    <w:p w:rsidR="00000000" w:rsidRDefault="009A50AA">
      <w:pPr>
        <w:ind w:firstLine="426"/>
        <w:jc w:val="both"/>
      </w:pPr>
      <w:r>
        <w:t xml:space="preserve">- </w:t>
      </w:r>
      <w:r>
        <w:t>интенсивность и повторяемость селей;</w:t>
      </w:r>
    </w:p>
    <w:p w:rsidR="00000000" w:rsidRDefault="009A50AA">
      <w:pPr>
        <w:ind w:firstLine="426"/>
        <w:jc w:val="both"/>
      </w:pPr>
      <w:r>
        <w:t>- максимальные объемы единовременных выносов селевой массы;</w:t>
      </w:r>
    </w:p>
    <w:p w:rsidR="00000000" w:rsidRDefault="009A50AA">
      <w:pPr>
        <w:ind w:firstLine="426"/>
        <w:jc w:val="both"/>
      </w:pPr>
      <w:r>
        <w:t>- интенсивность и повторяемость селей;</w:t>
      </w:r>
    </w:p>
    <w:p w:rsidR="00000000" w:rsidRDefault="009A50AA">
      <w:pPr>
        <w:ind w:firstLine="426"/>
        <w:jc w:val="both"/>
      </w:pPr>
      <w:r>
        <w:t>- физико-механические свойства грунтов в селевых очагах и в зоне их отложений;</w:t>
      </w:r>
    </w:p>
    <w:p w:rsidR="00000000" w:rsidRDefault="009A50AA">
      <w:pPr>
        <w:ind w:firstLine="426"/>
        <w:jc w:val="both"/>
      </w:pPr>
      <w:r>
        <w:t>- прогноз селеопасности;</w:t>
      </w:r>
    </w:p>
    <w:p w:rsidR="00000000" w:rsidRDefault="009A50AA">
      <w:pPr>
        <w:ind w:firstLine="426"/>
        <w:jc w:val="both"/>
      </w:pPr>
      <w:r>
        <w:t>- рекомендации п</w:t>
      </w:r>
      <w:r>
        <w:t>о способам инженерной защиты проектируемого объекта;</w:t>
      </w:r>
    </w:p>
    <w:p w:rsidR="00000000" w:rsidRDefault="009A50AA">
      <w:pPr>
        <w:ind w:firstLine="426"/>
        <w:jc w:val="both"/>
      </w:pPr>
      <w:r>
        <w:t>- оценку влияния проектируемого объекта на условия формирования селей.</w:t>
      </w:r>
    </w:p>
    <w:p w:rsidR="00000000" w:rsidRDefault="009A50AA">
      <w:pPr>
        <w:ind w:firstLine="426"/>
        <w:jc w:val="both"/>
      </w:pPr>
      <w:r>
        <w:t>В состав технического отчета необходимо включать карту селевого бассейна, на которой должны быть показаны: селеформирующие комплексы дисперсных отложений и коренных пород в селевых очагах и объем обломочного материала в них; эродированность рельефа водосбо</w:t>
      </w:r>
      <w:r>
        <w:t>ра и степень покрытия поверхности почвенно-растительным покровом; характеристика селевого русла на участках расчетных створов в виде продольных и поперечных профилей. Места возможных заторов в зоне транзита; распространение и активность способствующих селе</w:t>
      </w:r>
      <w:r>
        <w:t>проявлению геологических процессов - оползней, обвалов, осыпей; распространение и характер селевых отложений в зоне аккумуляции селей; показатели физико-механических свойств селеформирующих грунтов и селевых отложений, включая тиксотропные свойства.</w:t>
      </w:r>
    </w:p>
    <w:p w:rsidR="00000000" w:rsidRDefault="009A50AA">
      <w:pPr>
        <w:ind w:firstLine="426"/>
        <w:jc w:val="both"/>
      </w:pPr>
      <w:r>
        <w:t>9.11 Н</w:t>
      </w:r>
      <w:r>
        <w:t>а подтапливаемых территориях следует устанавливать:</w:t>
      </w:r>
    </w:p>
    <w:p w:rsidR="00000000" w:rsidRDefault="009A50AA">
      <w:pPr>
        <w:ind w:firstLine="426"/>
        <w:jc w:val="both"/>
      </w:pPr>
      <w:r>
        <w:t>- наличие, распространение и интенсивность процесса подтопления на освоенных территориях, и возможность его возникновения в связи с особенностями проектируемого строительства на вновь осваиваемых территор</w:t>
      </w:r>
      <w:r>
        <w:t>иях;</w:t>
      </w:r>
    </w:p>
    <w:p w:rsidR="00000000" w:rsidRDefault="009A50AA">
      <w:pPr>
        <w:ind w:firstLine="426"/>
        <w:jc w:val="both"/>
      </w:pPr>
      <w:r>
        <w:t>- причины и факторы подтопления;</w:t>
      </w:r>
    </w:p>
    <w:p w:rsidR="00000000" w:rsidRDefault="009A50AA">
      <w:pPr>
        <w:ind w:firstLine="426"/>
        <w:jc w:val="both"/>
      </w:pPr>
      <w:r>
        <w:t>- характеристику гидрогеологических условий;</w:t>
      </w:r>
    </w:p>
    <w:p w:rsidR="00000000" w:rsidRDefault="009A50AA">
      <w:pPr>
        <w:ind w:firstLine="426"/>
        <w:jc w:val="both"/>
      </w:pPr>
      <w:r>
        <w:t>- параметры водоносных горизонтов, показатели фильтрационных свойств водовмещающих пород и грунтов зоны аэрации;</w:t>
      </w:r>
    </w:p>
    <w:p w:rsidR="00000000" w:rsidRDefault="009A50AA">
      <w:pPr>
        <w:ind w:firstLine="426"/>
        <w:jc w:val="both"/>
      </w:pPr>
      <w:r>
        <w:t xml:space="preserve">- положение критического (подтапливающего) в соответствии с </w:t>
      </w:r>
      <w:r>
        <w:t>техническим заданием заказчика уровня подземных вод;</w:t>
      </w:r>
    </w:p>
    <w:p w:rsidR="00000000" w:rsidRDefault="009A50AA">
      <w:pPr>
        <w:ind w:firstLine="426"/>
        <w:jc w:val="both"/>
      </w:pPr>
      <w:r>
        <w:t>- граничные условия в плане и разрезе области фильтрации;</w:t>
      </w:r>
    </w:p>
    <w:p w:rsidR="00000000" w:rsidRDefault="009A50AA">
      <w:pPr>
        <w:ind w:firstLine="426"/>
        <w:jc w:val="both"/>
      </w:pPr>
      <w:r>
        <w:t>- основные закономерности режима подземных вод;</w:t>
      </w:r>
    </w:p>
    <w:p w:rsidR="00000000" w:rsidRDefault="009A50AA">
      <w:pPr>
        <w:ind w:firstLine="426"/>
        <w:jc w:val="both"/>
      </w:pPr>
      <w:r>
        <w:t xml:space="preserve">- составляющие водного баланса, которые приведены в </w:t>
      </w:r>
      <w:hyperlink r:id="rId187" w:anchor="sub_id=21" w:history="1">
        <w:r>
          <w:rPr>
            <w:rStyle w:val="a3"/>
          </w:rPr>
          <w:t>Приложении Щ</w:t>
        </w:r>
      </w:hyperlink>
      <w:r>
        <w:t>;</w:t>
      </w:r>
    </w:p>
    <w:p w:rsidR="00000000" w:rsidRDefault="009A50AA">
      <w:pPr>
        <w:ind w:firstLine="426"/>
        <w:jc w:val="both"/>
      </w:pPr>
      <w:r>
        <w:t>- характер и интенсивность воздействия подтопления на здания и сооружения, их устойчивость и условия эксплуатации;</w:t>
      </w:r>
    </w:p>
    <w:p w:rsidR="00000000" w:rsidRDefault="009A50AA">
      <w:pPr>
        <w:ind w:firstLine="426"/>
        <w:jc w:val="both"/>
      </w:pPr>
      <w:r>
        <w:t>- прогноз подтопления территорий и изменения свойств грунтов и возникновения или активизации</w:t>
      </w:r>
      <w:r>
        <w:t xml:space="preserve"> неблагоприятных геологических и инженерно-геологических процессов, согласно таблице Щ.3, которые приведены в </w:t>
      </w:r>
      <w:hyperlink r:id="rId188" w:anchor="sub_id=21" w:history="1">
        <w:r>
          <w:rPr>
            <w:rStyle w:val="a3"/>
          </w:rPr>
          <w:t>Приложении Щ</w:t>
        </w:r>
      </w:hyperlink>
      <w:r>
        <w:t>;</w:t>
      </w:r>
    </w:p>
    <w:p w:rsidR="00000000" w:rsidRDefault="009A50AA">
      <w:pPr>
        <w:ind w:firstLine="426"/>
        <w:jc w:val="both"/>
      </w:pPr>
      <w:r>
        <w:t>- рекомендации по защитным сооружениям на период стр</w:t>
      </w:r>
      <w:r>
        <w:t>оительства и эксплуатации проектируемого объекта.</w:t>
      </w:r>
    </w:p>
    <w:p w:rsidR="00000000" w:rsidRDefault="009A50AA">
      <w:pPr>
        <w:ind w:firstLine="426"/>
        <w:jc w:val="both"/>
      </w:pPr>
      <w:r>
        <w:t>9.14 На подрабатываемых территориях следует устанавливать:</w:t>
      </w:r>
    </w:p>
    <w:p w:rsidR="00000000" w:rsidRDefault="009A50AA">
      <w:pPr>
        <w:ind w:firstLine="426"/>
        <w:jc w:val="both"/>
      </w:pPr>
      <w:r>
        <w:t>- площади и периоды подработанных и подрабатываемых (с учетом возможной подработки) территориях;</w:t>
      </w:r>
    </w:p>
    <w:p w:rsidR="00000000" w:rsidRDefault="009A50AA">
      <w:pPr>
        <w:ind w:firstLine="426"/>
        <w:jc w:val="both"/>
      </w:pPr>
      <w:r>
        <w:t>- распространение, мощность и глубину залегания то</w:t>
      </w:r>
      <w:r>
        <w:t>лщи полезного ископаемого; состав и мощность перекрывающих пород;</w:t>
      </w:r>
    </w:p>
    <w:p w:rsidR="00000000" w:rsidRDefault="009A50AA">
      <w:pPr>
        <w:ind w:firstLine="426"/>
        <w:jc w:val="both"/>
      </w:pPr>
      <w:r>
        <w:lastRenderedPageBreak/>
        <w:t>- местоположение пройденных подземных горных выработок;</w:t>
      </w:r>
    </w:p>
    <w:p w:rsidR="00000000" w:rsidRDefault="009A50AA">
      <w:pPr>
        <w:ind w:firstLine="426"/>
        <w:jc w:val="both"/>
      </w:pPr>
      <w:r>
        <w:t>- изменение инженерно-геологических условий подработанной территории - провалы, мульды сдвижения, суффозионные воронки и оседания земн</w:t>
      </w:r>
      <w:r>
        <w:t>ой поверхности; нарушение стока поверхностных вод, обмеление, исчезновение и образование новых водотоков и водоемов поверхностных вод;</w:t>
      </w:r>
    </w:p>
    <w:p w:rsidR="00000000" w:rsidRDefault="009A50AA">
      <w:pPr>
        <w:ind w:firstLine="426"/>
        <w:jc w:val="both"/>
      </w:pPr>
      <w:r>
        <w:t>- повышение или понижение уровня подземных вод, исчезновение существующих и образование новых подземных горизонтов, форми</w:t>
      </w:r>
      <w:r>
        <w:t>рование депрессионной воронки; изменение свойств грунтов в зонах сдвижения, оседания и разрыхления пород, возникновение и развитие геологических и инженерно-геологических процессов;</w:t>
      </w:r>
    </w:p>
    <w:p w:rsidR="00000000" w:rsidRDefault="009A50AA">
      <w:pPr>
        <w:ind w:firstLine="426"/>
        <w:jc w:val="both"/>
      </w:pPr>
      <w:r>
        <w:t>- прогноз изменений инженерно-геологических условий на подрабатываемых тер</w:t>
      </w:r>
      <w:r>
        <w:t>риториях.</w:t>
      </w:r>
    </w:p>
    <w:p w:rsidR="00000000" w:rsidRDefault="009A50AA">
      <w:pPr>
        <w:ind w:firstLine="426"/>
        <w:jc w:val="both"/>
      </w:pPr>
      <w:r>
        <w:t>9.15 В районах сейсмичностью 6 баллов и более следует устанавливать:</w:t>
      </w:r>
    </w:p>
    <w:p w:rsidR="00000000" w:rsidRDefault="009A50AA">
      <w:pPr>
        <w:ind w:firstLine="426"/>
        <w:jc w:val="both"/>
      </w:pPr>
      <w:r>
        <w:t xml:space="preserve">- результаты сейсмического микрорайонирования, включая уточнения исходной сейсмичности территории намечаемого строительства в виде карт (схем) сейсмического микрорайонирования, </w:t>
      </w:r>
      <w:r>
        <w:t>на которых следует указывать сейсмичность в баллах на момент инженерных изысканий и давать прогноз ее изменений с учетом изменений инженерно-геологических условий в период строительства и эксплуатации объектов. Карты сейсмического микрорайонирования должны</w:t>
      </w:r>
      <w:r>
        <w:t xml:space="preserve"> сопровождаться основными результатами расчетов, количественными характеристиками прогнозируемых сейсмических воздействий, их повторяемостью (расчетными акселерограммами сильных землетрясений, спектрами реакции);</w:t>
      </w:r>
    </w:p>
    <w:p w:rsidR="00000000" w:rsidRDefault="009A50AA">
      <w:pPr>
        <w:ind w:firstLine="426"/>
        <w:jc w:val="both"/>
      </w:pPr>
      <w:r>
        <w:t>- рекомендации по мероприятиям инженерной з</w:t>
      </w:r>
      <w:r>
        <w:t>ащиты.</w:t>
      </w:r>
    </w:p>
    <w:p w:rsidR="00000000" w:rsidRDefault="009A50AA">
      <w:pPr>
        <w:ind w:firstLine="400"/>
        <w:jc w:val="both"/>
      </w:pPr>
      <w:r>
        <w:rPr>
          <w:rStyle w:val="s0"/>
        </w:rPr>
        <w:t>9.12 В районах развития процессов переработки берегов рек, озер, морей и водохранилищ следует устанавливать:</w:t>
      </w:r>
    </w:p>
    <w:p w:rsidR="00000000" w:rsidRDefault="009A50AA">
      <w:pPr>
        <w:ind w:firstLine="400"/>
        <w:jc w:val="both"/>
      </w:pPr>
      <w:r>
        <w:rPr>
          <w:rStyle w:val="s0"/>
        </w:rPr>
        <w:t>- основные регионально-геологические и зонально-климатические факторы и условия развития переработки берегов;</w:t>
      </w:r>
    </w:p>
    <w:p w:rsidR="00000000" w:rsidRDefault="009A50AA">
      <w:pPr>
        <w:ind w:firstLine="400"/>
        <w:jc w:val="both"/>
      </w:pPr>
      <w:r>
        <w:rPr>
          <w:rStyle w:val="s0"/>
        </w:rPr>
        <w:t>- ведущие берегоформирующие пр</w:t>
      </w:r>
      <w:r>
        <w:rPr>
          <w:rStyle w:val="s0"/>
        </w:rPr>
        <w:t>оцессы на территории проектируемого строительства и на прилегающем побережье;</w:t>
      </w:r>
    </w:p>
    <w:p w:rsidR="00000000" w:rsidRDefault="009A50AA">
      <w:pPr>
        <w:ind w:firstLine="400"/>
        <w:jc w:val="both"/>
      </w:pPr>
      <w:r>
        <w:rPr>
          <w:rStyle w:val="s0"/>
        </w:rPr>
        <w:t>- количественную характеристику факторов переработки берегов;</w:t>
      </w:r>
    </w:p>
    <w:p w:rsidR="00000000" w:rsidRDefault="009A50AA">
      <w:pPr>
        <w:ind w:firstLine="400"/>
        <w:jc w:val="both"/>
      </w:pPr>
      <w:r>
        <w:rPr>
          <w:rStyle w:val="s0"/>
        </w:rPr>
        <w:t>- прогноз переработки берегов в пространстве и во времени в ненарушенных природных условиях, а также в процессе строительства и эксплуатации проектируемогообъекта;</w:t>
      </w:r>
    </w:p>
    <w:p w:rsidR="00000000" w:rsidRDefault="009A50AA">
      <w:pPr>
        <w:ind w:firstLine="400"/>
        <w:jc w:val="both"/>
      </w:pPr>
      <w:r>
        <w:rPr>
          <w:rStyle w:val="s0"/>
        </w:rPr>
        <w:t>- рекомендации по инженерной защите берегов. (НУМЕРАЦИЯ)</w:t>
      </w:r>
    </w:p>
    <w:p w:rsidR="00000000" w:rsidRDefault="009A50AA">
      <w:pPr>
        <w:ind w:firstLine="400"/>
        <w:jc w:val="both"/>
      </w:pPr>
      <w:r>
        <w:rPr>
          <w:rStyle w:val="s0"/>
        </w:rPr>
        <w:t>9.16 В районах распространения морс</w:t>
      </w:r>
      <w:r>
        <w:rPr>
          <w:rStyle w:val="s0"/>
        </w:rPr>
        <w:t xml:space="preserve">ких водонасыщенных </w:t>
      </w:r>
      <w:r>
        <w:t>грунтов шельфовой зоны следует устанавливать:</w:t>
      </w:r>
    </w:p>
    <w:p w:rsidR="00000000" w:rsidRDefault="009A50AA">
      <w:pPr>
        <w:ind w:firstLine="426"/>
        <w:jc w:val="both"/>
      </w:pPr>
      <w:r>
        <w:t>- удельный вес грунтов с учетом взвешивающего действия воды;</w:t>
      </w:r>
    </w:p>
    <w:p w:rsidR="00000000" w:rsidRDefault="009A50AA">
      <w:pPr>
        <w:ind w:firstLine="426"/>
        <w:jc w:val="both"/>
      </w:pPr>
      <w:r>
        <w:t>- максимальную и минимальную плотность песчаных грунтов;</w:t>
      </w:r>
    </w:p>
    <w:p w:rsidR="00000000" w:rsidRDefault="009A50AA">
      <w:pPr>
        <w:ind w:firstLine="426"/>
        <w:jc w:val="both"/>
      </w:pPr>
      <w:r>
        <w:t>- сопротивление связных грунтов недренированному срезу;</w:t>
      </w:r>
    </w:p>
    <w:p w:rsidR="00000000" w:rsidRDefault="009A50AA">
      <w:pPr>
        <w:ind w:firstLine="426"/>
        <w:jc w:val="both"/>
      </w:pPr>
      <w:r>
        <w:t>- коэффициент вод</w:t>
      </w:r>
      <w:r>
        <w:t>онасыщения грунтов; карбонатность грунтов;</w:t>
      </w:r>
    </w:p>
    <w:p w:rsidR="00000000" w:rsidRDefault="009A50AA">
      <w:pPr>
        <w:ind w:firstLine="426"/>
        <w:jc w:val="both"/>
      </w:pPr>
      <w:r>
        <w:t>- избыточное поровое давление (при выполнении статического зондирования).</w:t>
      </w:r>
    </w:p>
    <w:p w:rsidR="00000000" w:rsidRDefault="009A50AA">
      <w:pPr>
        <w:ind w:firstLine="426"/>
        <w:jc w:val="both"/>
      </w:pPr>
      <w:r>
        <w:t> </w:t>
      </w:r>
    </w:p>
    <w:p w:rsidR="00000000" w:rsidRDefault="009A50AA">
      <w:pPr>
        <w:ind w:firstLine="426"/>
        <w:jc w:val="both"/>
      </w:pPr>
      <w:r>
        <w:t> </w:t>
      </w:r>
      <w:r>
        <w:rPr>
          <w:b/>
          <w:bCs/>
          <w:i/>
          <w:iCs/>
        </w:rPr>
        <w:t>Нумерация соответствует оригиналу</w:t>
      </w:r>
    </w:p>
    <w:p w:rsidR="00000000" w:rsidRDefault="009A50AA">
      <w:pPr>
        <w:ind w:firstLine="426"/>
        <w:jc w:val="both"/>
      </w:pPr>
      <w:r>
        <w:t> </w:t>
      </w:r>
    </w:p>
    <w:p w:rsidR="00000000" w:rsidRDefault="009A50AA">
      <w:pPr>
        <w:ind w:firstLine="426"/>
        <w:jc w:val="both"/>
      </w:pPr>
      <w:r>
        <w:t>При проведении испытаний грунтов статическим зондированием необходимо использовать зонды с датчиками</w:t>
      </w:r>
      <w:r>
        <w:t xml:space="preserve"> порового давления и соответствующей чувствительностью датчиков удельного лобового сопротивления и трения по боковой поверхности.</w:t>
      </w:r>
    </w:p>
    <w:p w:rsidR="00000000" w:rsidRDefault="009A50AA">
      <w:pPr>
        <w:ind w:firstLine="426"/>
        <w:jc w:val="both"/>
      </w:pPr>
      <w:r>
        <w:t>При выполнении бурения и пробоотбора скважинной или забортной установками следует проводить регулярный контроль и корректировк</w:t>
      </w:r>
      <w:r>
        <w:t>у глубины забоя и устья выработки (с учетом изменения глубины воды, возможной осадки рамы в слабые морские грунты). Для проходки скважин и отбора керна следует применять технологии и грунтоносы, минимально нарушающие грунты (залавливаемый, поршневой, враща</w:t>
      </w:r>
      <w:r>
        <w:t>тельный с двойным колонковым снарядом, гидроударный).</w:t>
      </w:r>
    </w:p>
    <w:p w:rsidR="00000000" w:rsidRDefault="009A50AA">
      <w:pPr>
        <w:ind w:firstLine="426"/>
        <w:jc w:val="both"/>
      </w:pPr>
      <w:r>
        <w:lastRenderedPageBreak/>
        <w:t>Так как буровые и геотехнические работы являются дорогостоящими, при изысканиях на шельфе можно использовать различные инженерно-геофизические методы (косвенные), которые вместе с данными буровых и геот</w:t>
      </w:r>
      <w:r>
        <w:t>ехнических работ позволяют получать пространственную характеристику выделяемых разновидностей грунтов, инженерно-геологических элементов, особенно на предпроектной стадии. Геофизические методы также используются для изучения опасных техногенных и природных</w:t>
      </w:r>
      <w:r>
        <w:t xml:space="preserve"> процессов и явлений (металлогенные и взрывоопасные объекты, ледовое выпахивание).</w:t>
      </w:r>
    </w:p>
    <w:p w:rsidR="00000000" w:rsidRDefault="009A50AA">
      <w:pPr>
        <w:ind w:firstLine="426"/>
        <w:jc w:val="both"/>
      </w:pPr>
      <w:r>
        <w:t> </w:t>
      </w:r>
    </w:p>
    <w:p w:rsidR="00000000" w:rsidRDefault="009A50AA">
      <w:pPr>
        <w:ind w:firstLine="426"/>
        <w:jc w:val="right"/>
      </w:pPr>
      <w:r>
        <w:rPr>
          <w:b/>
          <w:bCs/>
        </w:rPr>
        <w:t>Приложение А</w:t>
      </w:r>
    </w:p>
    <w:p w:rsidR="00000000" w:rsidRDefault="009A50AA">
      <w:pPr>
        <w:ind w:firstLine="426"/>
        <w:jc w:val="right"/>
      </w:pPr>
      <w:r>
        <w:t>(информационное)</w:t>
      </w:r>
    </w:p>
    <w:p w:rsidR="00000000" w:rsidRDefault="009A50AA">
      <w:pPr>
        <w:ind w:firstLine="426"/>
        <w:jc w:val="both"/>
      </w:pPr>
      <w:r>
        <w:rPr>
          <w:b/>
          <w:bCs/>
        </w:rPr>
        <w:t> </w:t>
      </w:r>
    </w:p>
    <w:p w:rsidR="00000000" w:rsidRDefault="009A50AA">
      <w:pPr>
        <w:ind w:firstLine="426"/>
        <w:jc w:val="both"/>
      </w:pPr>
      <w:r>
        <w:rPr>
          <w:b/>
          <w:bCs/>
        </w:rPr>
        <w:t> </w:t>
      </w:r>
    </w:p>
    <w:p w:rsidR="00000000" w:rsidRDefault="009A50AA">
      <w:pPr>
        <w:jc w:val="center"/>
      </w:pPr>
      <w:r>
        <w:rPr>
          <w:rStyle w:val="s1"/>
        </w:rPr>
        <w:t>Классификация объектов строительства и категории сложности инженерно-геологических условий</w:t>
      </w:r>
    </w:p>
    <w:p w:rsidR="00000000" w:rsidRDefault="009A50AA">
      <w:pPr>
        <w:ind w:firstLine="426"/>
        <w:jc w:val="both"/>
      </w:pPr>
      <w:r>
        <w:t> </w:t>
      </w:r>
    </w:p>
    <w:p w:rsidR="00000000" w:rsidRDefault="009A50AA">
      <w:pPr>
        <w:ind w:firstLine="426"/>
        <w:jc w:val="both"/>
      </w:pPr>
      <w:r>
        <w:t>А.1 Здания и сооружения, при выполнении инже</w:t>
      </w:r>
      <w:r>
        <w:t>нерных изысканий идентифицируются в соответствии с Техническим регламентом «Требования к безопасности зданий и сооружений, строительных материалов и изделий», а также в зависимости от их функционального назначения и характерных признаков, подразделяются на</w:t>
      </w:r>
      <w:r>
        <w:t xml:space="preserve"> следующие виды:</w:t>
      </w:r>
    </w:p>
    <w:p w:rsidR="00000000" w:rsidRDefault="009A50AA">
      <w:pPr>
        <w:ind w:firstLine="426"/>
        <w:jc w:val="both"/>
      </w:pPr>
      <w:r>
        <w:t>а) объекты производственного назначения (здания, строения, сооружения производственного назначения, в том числе объекты обороны и безопасности), за исключением линейных объектов;</w:t>
      </w:r>
    </w:p>
    <w:p w:rsidR="00000000" w:rsidRDefault="009A50AA">
      <w:pPr>
        <w:ind w:firstLine="426"/>
        <w:jc w:val="both"/>
      </w:pPr>
      <w:r>
        <w:t>б) объекты непроизводственного назначения (здания, строения,</w:t>
      </w:r>
      <w:r>
        <w:t xml:space="preserve"> сооружения жилищного фонда, социально-культурного и коммунально-бытового назначения, а также иные объекты капитального строительства непроизводственного назначения;</w:t>
      </w:r>
    </w:p>
    <w:p w:rsidR="00000000" w:rsidRDefault="009A50AA">
      <w:pPr>
        <w:ind w:firstLine="426"/>
        <w:jc w:val="both"/>
      </w:pPr>
      <w:r>
        <w:t>в) линейные объекты (трубопроводы, автомобильные и железные дороги, линии электропередачи)</w:t>
      </w:r>
      <w:r>
        <w:t>.</w:t>
      </w:r>
    </w:p>
    <w:p w:rsidR="00000000" w:rsidRDefault="009A50AA">
      <w:pPr>
        <w:ind w:firstLine="426"/>
        <w:jc w:val="both"/>
      </w:pPr>
      <w:r>
        <w:t xml:space="preserve">А.2 Учет уровня ответственности зданий и сооружений при расчете несущих конструкций и оснований осуществляется путем введения коэффициента надежности по ответственности, согласно </w:t>
      </w:r>
      <w:hyperlink r:id="rId189" w:history="1">
        <w:r>
          <w:rPr>
            <w:rStyle w:val="a3"/>
          </w:rPr>
          <w:t>ГОСТ 27751</w:t>
        </w:r>
      </w:hyperlink>
      <w:r>
        <w:t>.</w:t>
      </w:r>
    </w:p>
    <w:p w:rsidR="00000000" w:rsidRDefault="009A50AA">
      <w:pPr>
        <w:ind w:firstLine="426"/>
        <w:jc w:val="both"/>
      </w:pPr>
      <w:r>
        <w:t xml:space="preserve">Отнесение объекта к конкретному уровню ответственности и выбор значения </w:t>
      </w:r>
      <w:r>
        <w:rPr>
          <w:i/>
          <w:iCs/>
        </w:rPr>
        <w:t>γ</w:t>
      </w:r>
      <w:r>
        <w:rPr>
          <w:i/>
          <w:iCs/>
          <w:vertAlign w:val="subscript"/>
        </w:rPr>
        <w:t xml:space="preserve">п </w:t>
      </w:r>
      <w:r>
        <w:t>осуществляется проектировщиком по согласованию с заказчиком.</w:t>
      </w:r>
    </w:p>
    <w:p w:rsidR="00000000" w:rsidRDefault="009A50AA">
      <w:pPr>
        <w:ind w:firstLine="426"/>
        <w:jc w:val="both"/>
      </w:pPr>
      <w:r>
        <w:t>А.3 Геотехническая категория объекта строительства устанавливается по совокупности двух факторов:</w:t>
      </w:r>
    </w:p>
    <w:p w:rsidR="00000000" w:rsidRDefault="009A50AA">
      <w:pPr>
        <w:ind w:firstLine="426"/>
        <w:jc w:val="both"/>
      </w:pPr>
      <w:r>
        <w:t>- учету уровня ответст</w:t>
      </w:r>
      <w:r>
        <w:t>венности зданий и сооружений (</w:t>
      </w:r>
      <w:hyperlink r:id="rId190" w:history="1">
        <w:r>
          <w:rPr>
            <w:rStyle w:val="a3"/>
          </w:rPr>
          <w:t>ГОСТ 27751</w:t>
        </w:r>
      </w:hyperlink>
      <w:r>
        <w:t>);</w:t>
      </w:r>
    </w:p>
    <w:p w:rsidR="00000000" w:rsidRDefault="009A50AA">
      <w:pPr>
        <w:ind w:firstLine="426"/>
        <w:jc w:val="both"/>
      </w:pPr>
      <w:r>
        <w:t>- категории сложности инженерно-геологических условий (таблица А.1).</w:t>
      </w:r>
    </w:p>
    <w:p w:rsidR="00000000" w:rsidRDefault="009A50AA">
      <w:pPr>
        <w:ind w:firstLine="426"/>
        <w:jc w:val="both"/>
      </w:pPr>
      <w:r>
        <w:t xml:space="preserve">1 (простая) - включает сооружения пониженного уровня ответственности в простых </w:t>
      </w:r>
      <w:r>
        <w:t>и средней сложности инженерно-геологических условиях, когда отсутствуют структурно-неустойчивые грунты и опасные геологические процессы;</w:t>
      </w:r>
    </w:p>
    <w:p w:rsidR="00000000" w:rsidRDefault="009A50AA">
      <w:pPr>
        <w:ind w:firstLine="426"/>
        <w:jc w:val="both"/>
      </w:pPr>
      <w:r>
        <w:t>2 (средней сложности) - включает сооружения повышенного и нормального уровней ответственности в простых и средней сложн</w:t>
      </w:r>
      <w:r>
        <w:t>ости инженерно-геологических условиях;</w:t>
      </w:r>
    </w:p>
    <w:p w:rsidR="00000000" w:rsidRDefault="009A50AA">
      <w:pPr>
        <w:ind w:firstLine="426"/>
        <w:jc w:val="both"/>
      </w:pPr>
      <w:r>
        <w:t>3 (сложная) - включает сооружения повышенного и нормального уровней ответственности в сложных инженерно-геологических условиях, а также устройство котлованов и заглубленных сооружений в условиях плотной городской заст</w:t>
      </w:r>
      <w:r>
        <w:t>ройки.</w:t>
      </w:r>
    </w:p>
    <w:p w:rsidR="00000000" w:rsidRDefault="009A50AA">
      <w:pPr>
        <w:ind w:firstLine="426"/>
        <w:jc w:val="both"/>
      </w:pPr>
      <w:r>
        <w:t>Примечание.</w:t>
      </w:r>
    </w:p>
    <w:p w:rsidR="00000000" w:rsidRDefault="009A50AA">
      <w:pPr>
        <w:ind w:firstLine="426"/>
        <w:jc w:val="both"/>
      </w:pPr>
      <w:r>
        <w:t>1 Идентификация по геотехнической категории может выполняться по объекту в целом или по отдельным зданиям (сооружениям).</w:t>
      </w:r>
    </w:p>
    <w:p w:rsidR="00000000" w:rsidRDefault="009A50AA">
      <w:pPr>
        <w:ind w:firstLine="426"/>
        <w:jc w:val="both"/>
      </w:pPr>
      <w:r>
        <w:t>2 Геотехническую категорию определяют до начала изысканий, для составления программы работ и корректируют ее в проце</w:t>
      </w:r>
      <w:r>
        <w:t>ссе изысканий на основании полученных материалов.</w:t>
      </w:r>
    </w:p>
    <w:p w:rsidR="00000000" w:rsidRDefault="009A50AA">
      <w:pPr>
        <w:ind w:firstLine="426"/>
        <w:jc w:val="both"/>
      </w:pPr>
      <w:r>
        <w:t> </w:t>
      </w:r>
    </w:p>
    <w:p w:rsidR="00000000" w:rsidRDefault="009A50AA">
      <w:pPr>
        <w:ind w:firstLine="426"/>
        <w:jc w:val="center"/>
      </w:pPr>
      <w:r>
        <w:lastRenderedPageBreak/>
        <w:t>Таблица А.1 - Категории сложности инженерно-геологических условий</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322"/>
        <w:gridCol w:w="2337"/>
        <w:gridCol w:w="2337"/>
        <w:gridCol w:w="2339"/>
      </w:tblGrid>
      <w:tr w:rsidR="00000000">
        <w:trPr>
          <w:trHeight w:val="20"/>
        </w:trPr>
        <w:tc>
          <w:tcPr>
            <w:tcW w:w="12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Факторы</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I (простая)</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II (средней сложности)</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III (сложная)</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Геоморфологические условия</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Площадка (участок) в пределах одного геоморфологиче</w:t>
            </w:r>
            <w:r>
              <w:t>ского элемента. Поверхность горизонтальная, нерасчлененная</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Площадка (участок) в пределах нескольких геоморфологических элементов одного генезиса. Поверхность наклонная, слабо расчлененная</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Площадка (участок) в пределах нескольких геоморфологических элементов разнога генезиса. Поверхность сильно расчлененная</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Геолог</w:t>
            </w:r>
            <w:r>
              <w:t>ические в сфере взаимодействия зданий и сооружений с геологической средой</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Не более двух различных по литологии слоев, залегающих горизонтально или слабонаклонно (уклон не более 0,1). Мощность выдержана по простиранию. Незначительная степень неоднородности </w:t>
            </w:r>
            <w:r>
              <w:t>слоев по показателям свойств грунтов, закономерно изменяющихся в плане и по глубине. Скальные грунты залегают с поверхности или перекрыты маломощным слоем нескальных грунтов</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 более четырех различных по литологии слоев, залегающих наклонно или с выклинива</w:t>
            </w:r>
            <w:r>
              <w:t>нием. Мощность изменяется закономерно. Существенное изменение характеристик свойств грунтов в плане или по глубине. Скальные грунты имеют неровную кровлю и перекрыты нескальными грунтами</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Более четырех различных по литологии слоев. Мощность резко изменяется</w:t>
            </w:r>
            <w:r>
              <w:t>. Линзовидное залегание слоев. Значительная степень неоднородности по показателям свойств грунтов, изменяющихся в плане или по глубине. Скальные грунты имеют сильно расчлененную кровлю и перекрыты нескальными грунтами. Имеются разломы разного порядка</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Гидр</w:t>
            </w:r>
            <w:r>
              <w:t>огеологические в сфере взаимодействия зданий и сооружений с геологической средой</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Подземные воды отсутствуют или имеется один выдержанный горизонт подземных вод с однородным химическим составом</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Два и более выдержанных горизонтов подземных вод, местами с нео</w:t>
            </w:r>
            <w:r>
              <w:t>днородным химическим составом или обладающих напором и содержащих загрязнение</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Горизонты подземных вод не выдержаны по простиранию и мощности, с неоднородным химическим составом или разнообразным загрязнением. Местами сложное чередование водоносных и водоуп</w:t>
            </w:r>
            <w:r>
              <w:t xml:space="preserve">орных пород. Напоры подземных вод и их гидравлическая связь </w:t>
            </w:r>
            <w:r>
              <w:lastRenderedPageBreak/>
              <w:t>изменяются по простиранию</w:t>
            </w:r>
          </w:p>
        </w:tc>
      </w:tr>
      <w:tr w:rsidR="00000000">
        <w:trPr>
          <w:trHeight w:val="20"/>
        </w:trPr>
        <w:tc>
          <w:tcPr>
            <w:tcW w:w="124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lastRenderedPageBreak/>
              <w:t>Геологические и инженерно-геологические процессы, отрицательно влияющие на условия строительства и эксплуатации зданий и сооружений</w:t>
            </w:r>
          </w:p>
        </w:tc>
        <w:tc>
          <w:tcPr>
            <w:tcW w:w="1252" w:type="pct"/>
            <w:tcBorders>
              <w:top w:val="nil"/>
              <w:left w:val="nil"/>
              <w:bottom w:val="nil"/>
              <w:right w:val="single" w:sz="8" w:space="0" w:color="auto"/>
            </w:tcBorders>
            <w:tcMar>
              <w:top w:w="0" w:type="dxa"/>
              <w:left w:w="40" w:type="dxa"/>
              <w:bottom w:w="0" w:type="dxa"/>
              <w:right w:w="40" w:type="dxa"/>
            </w:tcMar>
            <w:hideMark/>
          </w:tcPr>
          <w:p w:rsidR="00000000" w:rsidRDefault="009A50AA">
            <w:r>
              <w:t>Отсутствуют</w:t>
            </w:r>
          </w:p>
        </w:tc>
        <w:tc>
          <w:tcPr>
            <w:tcW w:w="1252" w:type="pct"/>
            <w:tcBorders>
              <w:top w:val="nil"/>
              <w:left w:val="nil"/>
              <w:bottom w:val="nil"/>
              <w:right w:val="single" w:sz="8" w:space="0" w:color="auto"/>
            </w:tcBorders>
            <w:tcMar>
              <w:top w:w="0" w:type="dxa"/>
              <w:left w:w="40" w:type="dxa"/>
              <w:bottom w:w="0" w:type="dxa"/>
              <w:right w:w="40" w:type="dxa"/>
            </w:tcMar>
            <w:hideMark/>
          </w:tcPr>
          <w:p w:rsidR="00000000" w:rsidRDefault="009A50AA">
            <w:r>
              <w:t>Имеют ограниченное распро</w:t>
            </w:r>
            <w:r>
              <w:t>странение и (или) не оказывают существенного влияния на выбор проектных решений, строительство и эксплуатацию объектов</w:t>
            </w:r>
          </w:p>
        </w:tc>
        <w:tc>
          <w:tcPr>
            <w:tcW w:w="1252" w:type="pct"/>
            <w:tcBorders>
              <w:top w:val="nil"/>
              <w:left w:val="nil"/>
              <w:bottom w:val="nil"/>
              <w:right w:val="single" w:sz="8" w:space="0" w:color="auto"/>
            </w:tcBorders>
            <w:tcMar>
              <w:top w:w="0" w:type="dxa"/>
              <w:left w:w="40" w:type="dxa"/>
              <w:bottom w:w="0" w:type="dxa"/>
              <w:right w:w="40" w:type="dxa"/>
            </w:tcMar>
            <w:hideMark/>
          </w:tcPr>
          <w:p w:rsidR="00000000" w:rsidRDefault="009A50AA">
            <w:r>
              <w:t>Имеют широкое распространение и (или) оказывают решающее влияние на выбор проектных решений, строительство и эксплуатацию объектов</w:t>
            </w:r>
          </w:p>
        </w:tc>
      </w:tr>
      <w:tr w:rsidR="00000000">
        <w:trPr>
          <w:trHeight w:val="20"/>
        </w:trPr>
        <w:tc>
          <w:tcPr>
            <w:tcW w:w="12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Специ</w:t>
            </w:r>
            <w:r>
              <w:t>фические грунты в сфере взаимодействия зданий и сооружений с геологической средой</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Отсутствуют</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Имеют ограниченное распространение и (или) не оказывают существенного влияния на выбор проектных решений, строительство и эксплуатацию объектов</w:t>
            </w:r>
          </w:p>
        </w:tc>
        <w:tc>
          <w:tcPr>
            <w:tcW w:w="12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Имеют широкое расп</w:t>
            </w:r>
            <w:r>
              <w:t>ространение и (или) оказывают решающее влияние на выбор проектных решений, строительство и эксплуатацию объектов</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Техногенные воздействия и изменения освоенных территорий</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Незначительные и могут не учитываться при инженерно-геологических изысканиях и проект</w:t>
            </w:r>
            <w:r>
              <w:t>ировании</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 оказывают существенного влияния на выбор проектных решений и проведение инженерно-геологических изысканий</w:t>
            </w:r>
          </w:p>
        </w:tc>
        <w:tc>
          <w:tcPr>
            <w:tcW w:w="1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Оказывают существенное влияние на выбор проектных решений и осложняют производство инженерно-геологических изысканий в части увеличения их состава и объемов работ</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Примечание. Категории сложности инженерно-геологических условии следует устанавливать по сов</w:t>
            </w:r>
            <w:r>
              <w:t>окупности факторов, указанных в настоящем приложении. Если какой-либо отдельный фактор относится к более высокой категории сложности и является определяющим при принятии основных проектных решений, то категорию сложности инженерно-геологических условий сле</w:t>
            </w:r>
            <w:r>
              <w:t>дует устанавливать по этому фактору. В этом случае должны быть увеличены объемы или дополнительно предусмотрены только те виды работ, которые необходимы для обеспечения выяснения влияния на проектируемые здания и сооружения именно данного фактора.</w:t>
            </w:r>
          </w:p>
        </w:tc>
      </w:tr>
    </w:tbl>
    <w:p w:rsidR="00000000" w:rsidRDefault="009A50AA">
      <w:pPr>
        <w:ind w:firstLine="426"/>
        <w:jc w:val="both"/>
      </w:pPr>
      <w:r>
        <w:t> </w:t>
      </w:r>
    </w:p>
    <w:p w:rsidR="00000000" w:rsidRDefault="009A50AA">
      <w:pPr>
        <w:ind w:firstLine="426"/>
        <w:jc w:val="right"/>
      </w:pPr>
      <w:r>
        <w:rPr>
          <w:b/>
          <w:bCs/>
        </w:rPr>
        <w:t>П</w:t>
      </w:r>
      <w:r>
        <w:rPr>
          <w:b/>
          <w:bCs/>
        </w:rPr>
        <w:t>риложение Б</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ind w:firstLine="426"/>
        <w:jc w:val="center"/>
      </w:pPr>
      <w:r>
        <w:rPr>
          <w:b/>
          <w:bCs/>
        </w:rPr>
        <w:t>Виды, глубины и назначение горных выработок при инженерно-геологических изысканиях</w:t>
      </w:r>
    </w:p>
    <w:p w:rsidR="00000000" w:rsidRDefault="009A50AA">
      <w:pPr>
        <w:ind w:firstLine="426"/>
        <w:jc w:val="both"/>
      </w:pPr>
      <w:r>
        <w:t> </w:t>
      </w:r>
    </w:p>
    <w:p w:rsidR="00000000" w:rsidRDefault="009A50AA">
      <w:pPr>
        <w:ind w:firstLine="426"/>
        <w:jc w:val="both"/>
      </w:pPr>
      <w:r>
        <w:t>Таблица Б.1 - Условия применения горных выработок при инженерно-геологических изысканиях</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790"/>
        <w:gridCol w:w="2403"/>
        <w:gridCol w:w="5142"/>
      </w:tblGrid>
      <w:tr w:rsidR="00000000">
        <w:trPr>
          <w:trHeight w:val="20"/>
        </w:trPr>
        <w:tc>
          <w:tcPr>
            <w:tcW w:w="95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Вид горных выработок</w:t>
            </w:r>
          </w:p>
        </w:tc>
        <w:tc>
          <w:tcPr>
            <w:tcW w:w="12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Максимальная глубина горных выработок, м</w:t>
            </w:r>
          </w:p>
        </w:tc>
        <w:tc>
          <w:tcPr>
            <w:tcW w:w="27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Условия применения горных выработок</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Закопушки</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0,6</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вскрытия грунтов при мощности перекрывающих отложений не долее 0,5 м</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Расчистки</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вскрытия грунтов на склонах при мощности перекрывающих отложений не более 1 м</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Канавы</w:t>
            </w:r>
          </w:p>
          <w:p w:rsidR="00000000" w:rsidRDefault="009A50AA">
            <w:r>
              <w:t>Траншеи</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p w:rsidR="00000000" w:rsidRDefault="009A50AA">
            <w:pPr>
              <w:jc w:val="center"/>
            </w:pPr>
            <w:r>
              <w:t>6,0</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вскрытия крутопадающих слоев грунтов при мощности перекрывающих отложений не более 2,5 м</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Шурфы и дудки</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Для вскрытия грунтов, залегающих горизонтально или моноклинально</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Шахты</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Определяется программой изысканий</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 сложных инженерно-геологических услов</w:t>
            </w:r>
            <w:r>
              <w:t>иях</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Подземные горизонтальные горные выработки</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То же</w:t>
            </w:r>
          </w:p>
        </w:tc>
      </w:tr>
      <w:tr w:rsidR="00000000">
        <w:trPr>
          <w:trHeight w:val="20"/>
        </w:trPr>
        <w:tc>
          <w:tcPr>
            <w:tcW w:w="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Скважины</w:t>
            </w:r>
          </w:p>
        </w:tc>
        <w:tc>
          <w:tcPr>
            <w:tcW w:w="12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Определяются приложением В и программой изысканий</w:t>
            </w:r>
          </w:p>
        </w:tc>
      </w:tr>
    </w:tbl>
    <w:p w:rsidR="00000000" w:rsidRDefault="009A50AA">
      <w:pPr>
        <w:ind w:firstLine="426"/>
        <w:jc w:val="both"/>
      </w:pPr>
      <w:r>
        <w:t> </w:t>
      </w:r>
    </w:p>
    <w:p w:rsidR="00000000" w:rsidRDefault="009A50AA">
      <w:pPr>
        <w:ind w:firstLine="426"/>
        <w:jc w:val="right"/>
      </w:pPr>
      <w:r>
        <w:rPr>
          <w:b/>
          <w:bCs/>
        </w:rPr>
        <w:t>Приложение В</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Способы и разновидности бурения скважин при инженерно-геологических изысканиях</w:t>
      </w:r>
    </w:p>
    <w:p w:rsidR="00000000" w:rsidRDefault="009A50AA">
      <w:pPr>
        <w:ind w:firstLine="426"/>
        <w:jc w:val="both"/>
      </w:pPr>
      <w:r>
        <w:t> </w:t>
      </w:r>
    </w:p>
    <w:p w:rsidR="00000000" w:rsidRDefault="009A50AA">
      <w:pPr>
        <w:ind w:firstLine="426"/>
        <w:jc w:val="center"/>
      </w:pPr>
      <w:r>
        <w:rPr>
          <w:b/>
          <w:bCs/>
        </w:rPr>
        <w:t>Таблица В.1 - Выбор способа и разновидности бурения скважин</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742"/>
        <w:gridCol w:w="1640"/>
        <w:gridCol w:w="1147"/>
        <w:gridCol w:w="4806"/>
      </w:tblGrid>
      <w:tr w:rsidR="00000000">
        <w:trPr>
          <w:trHeight w:val="20"/>
        </w:trPr>
        <w:tc>
          <w:tcPr>
            <w:tcW w:w="95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Способ бурения</w:t>
            </w:r>
          </w:p>
        </w:tc>
        <w:tc>
          <w:tcPr>
            <w:tcW w:w="8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Разновидность способа бурения</w:t>
            </w:r>
          </w:p>
        </w:tc>
        <w:tc>
          <w:tcPr>
            <w:tcW w:w="6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Диаметр бурения (по диаметру обсадных труб), мм</w:t>
            </w:r>
          </w:p>
        </w:tc>
        <w:tc>
          <w:tcPr>
            <w:tcW w:w="25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Условия применения (</w:t>
            </w:r>
            <w:r>
              <w:t>виды и характеристика грунтов)</w:t>
            </w:r>
          </w:p>
        </w:tc>
      </w:tr>
      <w:tr w:rsidR="00000000">
        <w:trPr>
          <w:trHeight w:val="20"/>
        </w:trPr>
        <w:tc>
          <w:tcPr>
            <w:tcW w:w="95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Колонковый</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промывкой водой</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34-146</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Скальные невыветрелые (монолитные) и слабовыветрелые (трещиноватые)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промывкой глинистым раствором</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73-146</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Скальные слабовыветрелые (трещиноватые), выветрелые и сильновыветрелые (рухляки), крупнообломочные; песчаные; глинистые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продувкой воздухом (охлажденным при проходке мерзлых грунтов)</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73-146</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Скальныеневыветрелые (монолитные) и слабовыветрелые (трещиноват</w:t>
            </w:r>
            <w:r>
              <w:t>ые), необводненные, а также в мерзлом состоянии; дисперсные, твердомерзлые и пластичномерзлые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С промывкой солевыми и </w:t>
            </w:r>
            <w:r>
              <w:lastRenderedPageBreak/>
              <w:t>охлажденными растворами</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73-146</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Все виды грунтов в мерзлом состоянии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призабойной циркуляцией промывочной жидкости</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89-146</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Скальные выве</w:t>
            </w:r>
            <w:r>
              <w:t>трелые и сильновыветрелые (рухляки), обводненные, глинистые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Всухую</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89-219</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Скальные выветрелые и сильновыветрелые (рухляки), песчаные и глинистые необводненные и слабообводненные, твердомерзлые и пластичномерзлые</w:t>
            </w:r>
          </w:p>
        </w:tc>
      </w:tr>
      <w:tr w:rsidR="00000000">
        <w:trPr>
          <w:trHeight w:val="20"/>
        </w:trPr>
        <w:tc>
          <w:tcPr>
            <w:tcW w:w="95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Ударно-канатный кольцевым забоем</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Забивной</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108-325</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Песчаные и глинистые необводненные и слабообводненные, пластичномерзлые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Клюющий</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89-168</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Глинистые слабообводненные</w:t>
            </w:r>
          </w:p>
        </w:tc>
      </w:tr>
      <w:tr w:rsidR="00000000">
        <w:trPr>
          <w:trHeight w:val="20"/>
        </w:trPr>
        <w:tc>
          <w:tcPr>
            <w:tcW w:w="9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Ударно-канатный сплошным забоем</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применением долот и желонок</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127-325</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Крупнообломочные; песчаные обводненные и слабообводн</w:t>
            </w:r>
            <w:r>
              <w:t>енные</w:t>
            </w:r>
          </w:p>
        </w:tc>
      </w:tr>
      <w:tr w:rsidR="00000000">
        <w:trPr>
          <w:trHeight w:val="20"/>
        </w:trPr>
        <w:tc>
          <w:tcPr>
            <w:tcW w:w="9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Вибрационный</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 применением вибратора или вибромолота</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89-168</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Песчаные и глинистые обводненные и слабообводненные</w:t>
            </w:r>
          </w:p>
        </w:tc>
      </w:tr>
      <w:tr w:rsidR="00000000">
        <w:trPr>
          <w:trHeight w:val="20"/>
        </w:trPr>
        <w:tc>
          <w:tcPr>
            <w:tcW w:w="95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Шнековый</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Рейсовое (кольцевым забоем)</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146-273</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Крупнообломочные, песчаные, глинистые слабообводненные и обводненные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Поточное</w:t>
            </w:r>
          </w:p>
        </w:tc>
        <w:tc>
          <w:tcPr>
            <w:tcW w:w="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108-273</w:t>
            </w:r>
          </w:p>
        </w:tc>
        <w:tc>
          <w:tcPr>
            <w:tcW w:w="2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Крупнообломочные, песчаные, глинистые слабообводненные и обводненные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Применение других способов бурения допускается при соответствующем обосновании в программе изысканий.</w:t>
            </w:r>
          </w:p>
        </w:tc>
      </w:tr>
    </w:tbl>
    <w:p w:rsidR="00000000" w:rsidRDefault="009A50AA">
      <w:pPr>
        <w:ind w:firstLine="426"/>
        <w:jc w:val="both"/>
      </w:pPr>
      <w:r>
        <w:t> </w:t>
      </w:r>
    </w:p>
    <w:p w:rsidR="00000000" w:rsidRDefault="009A50AA">
      <w:pPr>
        <w:ind w:firstLine="426"/>
        <w:jc w:val="right"/>
      </w:pPr>
      <w:r>
        <w:rPr>
          <w:b/>
          <w:bCs/>
        </w:rPr>
        <w:t>Приложение Г</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Задачи, методы и объемы геофизических исследований при инженерно-геологических изысканиях</w:t>
      </w:r>
    </w:p>
    <w:p w:rsidR="00000000" w:rsidRDefault="009A50AA">
      <w:pPr>
        <w:ind w:firstLine="426"/>
        <w:jc w:val="center"/>
      </w:pPr>
      <w:r>
        <w:rPr>
          <w:b/>
          <w:bCs/>
        </w:rPr>
        <w:t> </w:t>
      </w:r>
    </w:p>
    <w:p w:rsidR="00000000" w:rsidRDefault="009A50AA">
      <w:pPr>
        <w:ind w:firstLine="426"/>
        <w:jc w:val="center"/>
      </w:pPr>
      <w:r>
        <w:rPr>
          <w:b/>
          <w:bCs/>
        </w:rPr>
        <w:t>Таблица Г.1 - Задачи исследований геофизических методов</w:t>
      </w:r>
    </w:p>
    <w:p w:rsidR="00000000" w:rsidRDefault="009A50A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3030"/>
        <w:gridCol w:w="3175"/>
        <w:gridCol w:w="89"/>
        <w:gridCol w:w="2900"/>
        <w:gridCol w:w="101"/>
      </w:tblGrid>
      <w:tr w:rsidR="00000000">
        <w:trPr>
          <w:trHeight w:val="288"/>
        </w:trPr>
        <w:tc>
          <w:tcPr>
            <w:tcW w:w="448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Задачи исследований</w:t>
            </w:r>
          </w:p>
        </w:tc>
        <w:tc>
          <w:tcPr>
            <w:tcW w:w="9051"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Геофизические методы</w:t>
            </w:r>
          </w:p>
        </w:tc>
      </w:tr>
      <w:tr w:rsidR="00000000">
        <w:trPr>
          <w:trHeight w:val="29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Основные</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Вспомогательные</w:t>
            </w:r>
          </w:p>
        </w:tc>
      </w:tr>
      <w:tr w:rsidR="00000000">
        <w:trPr>
          <w:trHeight w:val="288"/>
        </w:trPr>
        <w:tc>
          <w:tcPr>
            <w:tcW w:w="13535" w:type="dxa"/>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Определение геологического строения массива</w:t>
            </w:r>
          </w:p>
        </w:tc>
      </w:tr>
      <w:tr w:rsidR="00000000">
        <w:trPr>
          <w:trHeight w:val="1334"/>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Рельеф кровли скальных и мерзлых грунтов, мощность нескальных и талых перекрывающих грунтов</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Электроразведка методами электропрофилирования (ЭП) и вертикального электрического зондирования по методу кажущихся</w:t>
            </w:r>
            <w:r>
              <w:t xml:space="preserve"> сопротивлений (ВЭЗ); сейсморазведка методом преломленных (МПВ) и отраженных (МОГТ) волн</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по методу двух составляющих (ВЭЗ МДС); частотное электромагнитное зондирование (ЧЭМЗ); дипольно-электромагнитное профилирование (ДЭМП); метод отраженных волн (MOB</w:t>
            </w:r>
            <w:r>
              <w:t>); гравиразведка</w:t>
            </w:r>
          </w:p>
        </w:tc>
      </w:tr>
      <w:tr w:rsidR="00000000">
        <w:trPr>
          <w:trHeight w:val="1066"/>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Расчленение разреза. Установление границ между слоями различного литологического состава и состояния в скальных и дисперсных породах</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МПВ; различные виды каротажа -акустический, электрический, радиоизотопный</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МДС; ВЭЗ по методу в</w:t>
            </w:r>
            <w:r>
              <w:t>ызванных потенциалов (ВЭЗ ВП); ЧЭМЗ; вертикальное сейсмическое профилирование (ВСП); непрерывное сейсмоакустическое профилирование на акваториях</w:t>
            </w:r>
          </w:p>
        </w:tc>
      </w:tr>
      <w:tr w:rsidR="00000000">
        <w:trPr>
          <w:trHeight w:val="269"/>
        </w:trPr>
        <w:tc>
          <w:tcPr>
            <w:tcW w:w="13535" w:type="dxa"/>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Местоположение, глубина залегания и форма локальных неоднородностей:</w:t>
            </w:r>
          </w:p>
        </w:tc>
      </w:tr>
      <w:tr w:rsidR="00000000">
        <w:trPr>
          <w:trHeight w:val="1344"/>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зоны трещиноватости и тектонических нарушений, оценки их современной активности</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ВЭЗ МДС; круговое вертикальное зондирование (ВЭЗ), метод естественного поля (ПС); МПВ; МОГТ; ВСП; расходометрия; различные виды каротажа; радиокип; газово-эманационная съе</w:t>
            </w:r>
            <w:r>
              <w:t>мка; георадиолокация</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ВП; радиоволновое просвечивание; ДЭМП; магниторазведка, регистрация естественного импульсного электромагнитного поля Земли (ЕИЭМПЗ);</w:t>
            </w:r>
          </w:p>
        </w:tc>
      </w:tr>
      <w:tr w:rsidR="00000000">
        <w:trPr>
          <w:trHeight w:val="883"/>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карстовые полости и подземные выработки</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ЭП; ВЭЗ; ВЭЗ; ВСП; расходометрия, резистивиметрия, газо</w:t>
            </w:r>
            <w:r>
              <w:t>во-эманационная съемка</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МОГТ; сейсмоакустическое просвечивание; радиоволновое просвечивание; гравиразведка; георадиолокация</w:t>
            </w:r>
          </w:p>
        </w:tc>
      </w:tr>
      <w:tr w:rsidR="00000000">
        <w:trPr>
          <w:trHeight w:val="595"/>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погребенные останцы и локальные переуглубления в скальном основании</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МОГТ; ВЭЗ; ВЭЗ МДС; ЭП; гравиразведка, магниторазведка; газово</w:t>
            </w:r>
            <w:r>
              <w:t>-эманационная съемка</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ДЭМП; сейсмическое просвечивание; георадиолокация</w:t>
            </w:r>
          </w:p>
        </w:tc>
      </w:tr>
      <w:tr w:rsidR="00000000">
        <w:trPr>
          <w:trHeight w:val="595"/>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льды и сильнольдистые грунты</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ЭП; ВЭЗ; ВЭЗ МДС; МПВ; различные виды каротажа</w:t>
            </w:r>
          </w:p>
        </w:tc>
        <w:tc>
          <w:tcPr>
            <w:tcW w:w="454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ВП; ДЭМП; ЧЭМЗ; микромагнитная съемка, гравиразведка</w:t>
            </w:r>
          </w:p>
        </w:tc>
      </w:tr>
      <w:tr w:rsidR="00000000">
        <w:trPr>
          <w:trHeight w:val="298"/>
        </w:trPr>
        <w:tc>
          <w:tcPr>
            <w:tcW w:w="448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межмерзлотные воды и талики</w:t>
            </w:r>
          </w:p>
        </w:tc>
        <w:tc>
          <w:tcPr>
            <w:tcW w:w="4502" w:type="dxa"/>
            <w:gridSpan w:val="2"/>
            <w:tcBorders>
              <w:top w:val="nil"/>
              <w:left w:val="nil"/>
              <w:bottom w:val="nil"/>
              <w:right w:val="single" w:sz="8" w:space="0" w:color="auto"/>
            </w:tcBorders>
            <w:tcMar>
              <w:top w:w="0" w:type="dxa"/>
              <w:left w:w="40" w:type="dxa"/>
              <w:bottom w:w="0" w:type="dxa"/>
              <w:right w:w="40" w:type="dxa"/>
            </w:tcMar>
            <w:hideMark/>
          </w:tcPr>
          <w:p w:rsidR="00000000" w:rsidRDefault="009A50AA">
            <w:r>
              <w:t>ЭП; ВЭЗ МДС; термометрия</w:t>
            </w:r>
          </w:p>
        </w:tc>
        <w:tc>
          <w:tcPr>
            <w:tcW w:w="4549" w:type="dxa"/>
            <w:gridSpan w:val="2"/>
            <w:tcBorders>
              <w:top w:val="nil"/>
              <w:left w:val="nil"/>
              <w:bottom w:val="nil"/>
              <w:right w:val="single" w:sz="8" w:space="0" w:color="auto"/>
            </w:tcBorders>
            <w:tcMar>
              <w:top w:w="0" w:type="dxa"/>
              <w:left w:w="40" w:type="dxa"/>
              <w:bottom w:w="0" w:type="dxa"/>
              <w:right w:w="40" w:type="dxa"/>
            </w:tcMar>
            <w:hideMark/>
          </w:tcPr>
          <w:p w:rsidR="00000000" w:rsidRDefault="009A50AA">
            <w:r>
              <w:t>ПС; ВЭЗ ВП</w:t>
            </w:r>
          </w:p>
        </w:tc>
      </w:tr>
      <w:tr w:rsidR="00000000">
        <w:trPr>
          <w:trHeight w:val="288"/>
        </w:trPr>
        <w:tc>
          <w:tcPr>
            <w:tcW w:w="13458" w:type="dxa"/>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Изучение гидрогеологических условий</w:t>
            </w:r>
          </w:p>
        </w:tc>
        <w:tc>
          <w:tcPr>
            <w:tcW w:w="144" w:type="dxa"/>
            <w:vAlign w:val="center"/>
            <w:hideMark/>
          </w:tcPr>
          <w:p w:rsidR="00000000" w:rsidRDefault="009A50AA">
            <w:r>
              <w:t> </w:t>
            </w:r>
          </w:p>
        </w:tc>
      </w:tr>
      <w:tr w:rsidR="00000000">
        <w:trPr>
          <w:trHeight w:val="27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Глубина залегания уровня подземных вод</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МПВ, ВЭЗ</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ВП</w:t>
            </w:r>
          </w:p>
        </w:tc>
        <w:tc>
          <w:tcPr>
            <w:tcW w:w="144" w:type="dxa"/>
            <w:vAlign w:val="center"/>
            <w:hideMark/>
          </w:tcPr>
          <w:p w:rsidR="00000000" w:rsidRDefault="009A50AA">
            <w:r>
              <w:t> </w:t>
            </w:r>
          </w:p>
        </w:tc>
      </w:tr>
      <w:tr w:rsidR="00000000">
        <w:trPr>
          <w:trHeight w:val="53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Глубина залегания, мощность линз соленых и пресных вод</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ЭП; ЭП МДС; ВЭЗ; резистивиметрия</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МДС; ВЭЗ ВП; ЧЭМЗ; расходометрия</w:t>
            </w:r>
          </w:p>
        </w:tc>
        <w:tc>
          <w:tcPr>
            <w:tcW w:w="144" w:type="dxa"/>
            <w:vAlign w:val="center"/>
            <w:hideMark/>
          </w:tcPr>
          <w:p w:rsidR="00000000" w:rsidRDefault="009A50AA">
            <w:r>
              <w:t> </w:t>
            </w:r>
          </w:p>
        </w:tc>
      </w:tr>
      <w:tr w:rsidR="00000000">
        <w:trPr>
          <w:trHeight w:val="53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Динамика уровня и температуры подземных вод</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Стационарные наблюдения ВЭЗ; МПВ; нейтрон-нейтронный каротаж (НН); термометрия</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w:t>
            </w:r>
          </w:p>
        </w:tc>
        <w:tc>
          <w:tcPr>
            <w:tcW w:w="144" w:type="dxa"/>
            <w:vAlign w:val="center"/>
            <w:hideMark/>
          </w:tcPr>
          <w:p w:rsidR="00000000" w:rsidRDefault="009A50AA">
            <w:r>
              <w:t> </w:t>
            </w:r>
          </w:p>
        </w:tc>
      </w:tr>
      <w:tr w:rsidR="00000000">
        <w:trPr>
          <w:trHeight w:val="53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Направление, скорость движения, места разгрузки подземных вод, изменение их состава</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Резистивиметрия; расходометрия; метод заряженного тела (МЗТ); ПС; ВЭЗ</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Термометрия; спе</w:t>
            </w:r>
            <w:r>
              <w:t>ктрометрия</w:t>
            </w:r>
          </w:p>
        </w:tc>
        <w:tc>
          <w:tcPr>
            <w:tcW w:w="144" w:type="dxa"/>
            <w:vAlign w:val="center"/>
            <w:hideMark/>
          </w:tcPr>
          <w:p w:rsidR="00000000" w:rsidRDefault="009A50AA">
            <w:r>
              <w:t> </w:t>
            </w:r>
          </w:p>
        </w:tc>
      </w:tr>
      <w:tr w:rsidR="00000000">
        <w:trPr>
          <w:trHeight w:val="27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Загрязнение подземных вод</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резистивиметрия</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ПС</w:t>
            </w:r>
          </w:p>
        </w:tc>
        <w:tc>
          <w:tcPr>
            <w:tcW w:w="144" w:type="dxa"/>
            <w:vAlign w:val="center"/>
            <w:hideMark/>
          </w:tcPr>
          <w:p w:rsidR="00000000" w:rsidRDefault="009A50AA">
            <w:r>
              <w:t> </w:t>
            </w:r>
          </w:p>
        </w:tc>
      </w:tr>
      <w:tr w:rsidR="00000000">
        <w:trPr>
          <w:trHeight w:val="269"/>
        </w:trPr>
        <w:tc>
          <w:tcPr>
            <w:tcW w:w="13458"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Изучение состава, состояния и свойств грунтов</w:t>
            </w:r>
          </w:p>
        </w:tc>
        <w:tc>
          <w:tcPr>
            <w:tcW w:w="144" w:type="dxa"/>
            <w:vAlign w:val="center"/>
            <w:hideMark/>
          </w:tcPr>
          <w:p w:rsidR="00000000" w:rsidRDefault="009A50AA">
            <w:r>
              <w:t> </w:t>
            </w:r>
          </w:p>
        </w:tc>
      </w:tr>
      <w:tr w:rsidR="00000000">
        <w:trPr>
          <w:trHeight w:val="1075"/>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rPr>
                <w:i/>
                <w:iCs/>
              </w:rPr>
              <w:lastRenderedPageBreak/>
              <w:t xml:space="preserve">Скальные: </w:t>
            </w:r>
            <w:r>
              <w:t>пористость и трещиноватость, статический модуль упругости, модуль деформации, временное сопротивление одноосному сжатию, коэфф</w:t>
            </w:r>
            <w:r>
              <w:t>ициент отпора, напряженное состояние</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Различные виды каротажа, МПВ; сейсмоакустическое просвечивание; ВСП; лабораторные измерения удельных электрических сопротивлений (УЭС) и скоростей упругих волн</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w:t>
            </w:r>
          </w:p>
        </w:tc>
        <w:tc>
          <w:tcPr>
            <w:tcW w:w="144" w:type="dxa"/>
            <w:vAlign w:val="center"/>
            <w:hideMark/>
          </w:tcPr>
          <w:p w:rsidR="00000000" w:rsidRDefault="009A50AA">
            <w:r>
              <w:t> </w:t>
            </w:r>
          </w:p>
        </w:tc>
      </w:tr>
      <w:tr w:rsidR="00000000">
        <w:trPr>
          <w:trHeight w:val="1075"/>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rPr>
                <w:i/>
                <w:iCs/>
              </w:rPr>
              <w:t xml:space="preserve">Песчаные, глинистые и пылеватые, крупнообломочные </w:t>
            </w:r>
            <w:r>
              <w:t>/влажность, плотность, пористость, мод</w:t>
            </w:r>
            <w:r>
              <w:t>уль деформации, угол внутреннего трения и сцепление</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Различные виды каротажа, ВСП</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МПВ, сейсмическое просвечивание; лабораторные измерения УЭС и скоростей упругих волн</w:t>
            </w:r>
          </w:p>
        </w:tc>
        <w:tc>
          <w:tcPr>
            <w:tcW w:w="144" w:type="dxa"/>
            <w:vAlign w:val="center"/>
            <w:hideMark/>
          </w:tcPr>
          <w:p w:rsidR="00000000" w:rsidRDefault="009A50AA">
            <w:r>
              <w:t> </w:t>
            </w:r>
          </w:p>
        </w:tc>
      </w:tr>
      <w:tr w:rsidR="00000000">
        <w:trPr>
          <w:trHeight w:val="797"/>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rPr>
                <w:i/>
                <w:iCs/>
              </w:rPr>
              <w:t xml:space="preserve">Песчаные и глинистые мерзлые: </w:t>
            </w:r>
            <w:r>
              <w:t xml:space="preserve">влажность, льдистость, пористость, плотность, временное </w:t>
            </w:r>
            <w:r>
              <w:t>сопротивление одноосному сжатию</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Различные виды каротажа; ВСП; лабораторные измерения УЭС и скоростей упругих волн</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ВЭЗ МДС</w:t>
            </w:r>
          </w:p>
        </w:tc>
        <w:tc>
          <w:tcPr>
            <w:tcW w:w="144" w:type="dxa"/>
            <w:vAlign w:val="center"/>
            <w:hideMark/>
          </w:tcPr>
          <w:p w:rsidR="00000000" w:rsidRDefault="009A50AA">
            <w:r>
              <w:t> </w:t>
            </w:r>
          </w:p>
        </w:tc>
      </w:tr>
      <w:tr w:rsidR="00000000">
        <w:trPr>
          <w:trHeight w:val="701"/>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Коррозионная активность грунтов и наличие блуждающих токов</w:t>
            </w:r>
          </w:p>
        </w:tc>
        <w:tc>
          <w:tcPr>
            <w:tcW w:w="45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ВЭЗ; ЭП; ПС: лабораторные измерения плотности поляризующего тока; </w:t>
            </w:r>
            <w:r>
              <w:t>регистрация блуждающих токов</w:t>
            </w:r>
          </w:p>
        </w:tc>
        <w:tc>
          <w:tcPr>
            <w:tcW w:w="44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144" w:type="dxa"/>
            <w:vAlign w:val="center"/>
            <w:hideMark/>
          </w:tcPr>
          <w:p w:rsidR="00000000" w:rsidRDefault="009A50AA">
            <w:r>
              <w:t> </w:t>
            </w:r>
          </w:p>
        </w:tc>
      </w:tr>
      <w:tr w:rsidR="00000000">
        <w:trPr>
          <w:trHeight w:val="278"/>
        </w:trPr>
        <w:tc>
          <w:tcPr>
            <w:tcW w:w="13458"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Изучение геологических процессов и их изменений</w:t>
            </w:r>
          </w:p>
        </w:tc>
        <w:tc>
          <w:tcPr>
            <w:tcW w:w="144" w:type="dxa"/>
            <w:vAlign w:val="center"/>
            <w:hideMark/>
          </w:tcPr>
          <w:p w:rsidR="00000000" w:rsidRDefault="009A50AA">
            <w:r>
              <w:t> </w:t>
            </w:r>
          </w:p>
        </w:tc>
      </w:tr>
      <w:tr w:rsidR="00000000">
        <w:trPr>
          <w:trHeight w:val="806"/>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Изменение напряженного состояния и уплотнения грунтов</w:t>
            </w:r>
          </w:p>
        </w:tc>
        <w:tc>
          <w:tcPr>
            <w:tcW w:w="43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МПВ; ВСП; сейсмическое просвечивание; различные вилы каротажа; резистивиметрия в скважинах и водоемах: гравиметрия</w:t>
            </w:r>
          </w:p>
        </w:tc>
        <w:tc>
          <w:tcPr>
            <w:tcW w:w="457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Регистрация естественного импульсного электромагнитного поля Земли (ЕИЭМПЗ); ПС; эманационная съемка</w:t>
            </w:r>
          </w:p>
        </w:tc>
        <w:tc>
          <w:tcPr>
            <w:tcW w:w="144" w:type="dxa"/>
            <w:vAlign w:val="center"/>
            <w:hideMark/>
          </w:tcPr>
          <w:p w:rsidR="00000000" w:rsidRDefault="009A50AA">
            <w:r>
              <w:t> </w:t>
            </w:r>
          </w:p>
        </w:tc>
      </w:tr>
      <w:tr w:rsidR="00000000">
        <w:trPr>
          <w:trHeight w:val="528"/>
        </w:trPr>
        <w:tc>
          <w:tcPr>
            <w:tcW w:w="448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Оползни</w:t>
            </w:r>
          </w:p>
        </w:tc>
        <w:tc>
          <w:tcPr>
            <w:tcW w:w="4399" w:type="dxa"/>
            <w:tcBorders>
              <w:top w:val="nil"/>
              <w:left w:val="nil"/>
              <w:bottom w:val="nil"/>
              <w:right w:val="single" w:sz="8" w:space="0" w:color="auto"/>
            </w:tcBorders>
            <w:tcMar>
              <w:top w:w="0" w:type="dxa"/>
              <w:left w:w="40" w:type="dxa"/>
              <w:bottom w:w="0" w:type="dxa"/>
              <w:right w:w="40" w:type="dxa"/>
            </w:tcMar>
            <w:hideMark/>
          </w:tcPr>
          <w:p w:rsidR="00000000" w:rsidRDefault="009A50AA">
            <w:r>
              <w:t>МПВ, ЭП; ВЭЗ; различные виды</w:t>
            </w:r>
            <w:r>
              <w:t xml:space="preserve"> каротажа</w:t>
            </w:r>
          </w:p>
        </w:tc>
        <w:tc>
          <w:tcPr>
            <w:tcW w:w="4575" w:type="dxa"/>
            <w:gridSpan w:val="2"/>
            <w:tcBorders>
              <w:top w:val="nil"/>
              <w:left w:val="nil"/>
              <w:bottom w:val="nil"/>
              <w:right w:val="single" w:sz="8" w:space="0" w:color="auto"/>
            </w:tcBorders>
            <w:tcMar>
              <w:top w:w="0" w:type="dxa"/>
              <w:left w:w="40" w:type="dxa"/>
              <w:bottom w:w="0" w:type="dxa"/>
              <w:right w:w="40" w:type="dxa"/>
            </w:tcMar>
            <w:hideMark/>
          </w:tcPr>
          <w:p w:rsidR="00000000" w:rsidRDefault="009A50AA">
            <w:r>
              <w:t>ПС; режимные наблюдения акустической эмиссии; магнитные марки; эманационная съемка; ЕИЭМПЗ</w:t>
            </w:r>
          </w:p>
        </w:tc>
        <w:tc>
          <w:tcPr>
            <w:tcW w:w="144" w:type="dxa"/>
            <w:vAlign w:val="center"/>
            <w:hideMark/>
          </w:tcPr>
          <w:p w:rsidR="00000000" w:rsidRDefault="009A50AA">
            <w:r>
              <w:t> </w:t>
            </w:r>
          </w:p>
        </w:tc>
      </w:tr>
      <w:tr w:rsidR="00000000">
        <w:trPr>
          <w:trHeight w:val="816"/>
        </w:trPr>
        <w:tc>
          <w:tcPr>
            <w:tcW w:w="448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Карст</w:t>
            </w:r>
          </w:p>
        </w:tc>
        <w:tc>
          <w:tcPr>
            <w:tcW w:w="439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ВЭЗ МДС; ЭП; ПС; МПВ; ОГП; различные виды каротажа; резистивиметрия в скважинах и водоёмах; гравиметрия</w:t>
            </w:r>
          </w:p>
        </w:tc>
        <w:tc>
          <w:tcPr>
            <w:tcW w:w="457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ВЭЗ; ВЭЗ ВП; МЗТ, эманационная съемка</w:t>
            </w:r>
          </w:p>
        </w:tc>
        <w:tc>
          <w:tcPr>
            <w:tcW w:w="144" w:type="dxa"/>
            <w:vAlign w:val="center"/>
            <w:hideMark/>
          </w:tcPr>
          <w:p w:rsidR="00000000" w:rsidRDefault="009A50AA">
            <w:r>
              <w:t> </w:t>
            </w:r>
          </w:p>
        </w:tc>
      </w:tr>
      <w:tr w:rsidR="00000000">
        <w:trPr>
          <w:trHeight w:val="538"/>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Изменение мощности слоя оттаивания, температуры и свойств мерзлых грунтов</w:t>
            </w:r>
          </w:p>
        </w:tc>
        <w:tc>
          <w:tcPr>
            <w:tcW w:w="43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ВЭЗ; ЭП; МПВ; ВСП; различные виды каротажа</w:t>
            </w:r>
          </w:p>
        </w:tc>
        <w:tc>
          <w:tcPr>
            <w:tcW w:w="457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ПС; ЧЭМЗ</w:t>
            </w:r>
          </w:p>
        </w:tc>
        <w:tc>
          <w:tcPr>
            <w:tcW w:w="144" w:type="dxa"/>
            <w:vAlign w:val="center"/>
            <w:hideMark/>
          </w:tcPr>
          <w:p w:rsidR="00000000" w:rsidRDefault="009A50AA">
            <w:r>
              <w:t> </w:t>
            </w:r>
          </w:p>
        </w:tc>
      </w:tr>
      <w:tr w:rsidR="00000000">
        <w:trPr>
          <w:trHeight w:val="806"/>
        </w:trPr>
        <w:tc>
          <w:tcPr>
            <w:tcW w:w="44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Сейсмическое микрорайонирование территории</w:t>
            </w:r>
          </w:p>
        </w:tc>
        <w:tc>
          <w:tcPr>
            <w:tcW w:w="43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МПВ; ВСП; гамма-гамма каротаж (ГГ); регистрация слабых землетрясений, взрывов</w:t>
            </w:r>
          </w:p>
        </w:tc>
        <w:tc>
          <w:tcPr>
            <w:tcW w:w="457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Регистрация сильных землетрясений, регистрация микросейм, определение характеристик затухания и </w:t>
            </w:r>
            <w:r>
              <w:lastRenderedPageBreak/>
              <w:t>поглощения сейсмических волн в грунтах</w:t>
            </w:r>
          </w:p>
        </w:tc>
        <w:tc>
          <w:tcPr>
            <w:tcW w:w="144" w:type="dxa"/>
            <w:vAlign w:val="center"/>
            <w:hideMark/>
          </w:tcPr>
          <w:p w:rsidR="00000000" w:rsidRDefault="009A50AA">
            <w:r>
              <w:lastRenderedPageBreak/>
              <w:t> </w:t>
            </w:r>
          </w:p>
        </w:tc>
      </w:tr>
      <w:tr w:rsidR="00000000">
        <w:trPr>
          <w:trHeight w:val="4051"/>
        </w:trPr>
        <w:tc>
          <w:tcPr>
            <w:tcW w:w="13458"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В сложных инженерно-геологи</w:t>
            </w:r>
            <w:r>
              <w:t>ческих условиях ВЭЗ проводится в модификации ВЭЗ МДС.</w:t>
            </w:r>
          </w:p>
          <w:p w:rsidR="00000000" w:rsidRDefault="009A50AA">
            <w:r>
              <w:t>Обозначения: ЭП - электропрофилирование;</w:t>
            </w:r>
          </w:p>
          <w:p w:rsidR="00000000" w:rsidRDefault="009A50AA">
            <w:r>
              <w:t>ВЭЗ - вертикальное электрическое зондирование;</w:t>
            </w:r>
          </w:p>
          <w:p w:rsidR="00000000" w:rsidRDefault="009A50AA">
            <w:r>
              <w:t>ВЭЗ МДС - вертикальное электрическое зондирование по методу двух составляющих;</w:t>
            </w:r>
          </w:p>
          <w:p w:rsidR="00000000" w:rsidRDefault="009A50AA">
            <w:r>
              <w:t>ЧЭМЗ - частотное электромагнитное з</w:t>
            </w:r>
            <w:r>
              <w:t>ондирование;</w:t>
            </w:r>
          </w:p>
          <w:p w:rsidR="00000000" w:rsidRDefault="009A50AA">
            <w:r>
              <w:t>ЭП МДС - электропрофилирование по методу двух составляющих;</w:t>
            </w:r>
          </w:p>
          <w:p w:rsidR="00000000" w:rsidRDefault="009A50AA">
            <w:r>
              <w:t>ДЭМП - дипольно-электромагнитное профилирование;</w:t>
            </w:r>
          </w:p>
          <w:p w:rsidR="00000000" w:rsidRDefault="009A50AA">
            <w:r>
              <w:t>ПС - естественное электрическое поле;</w:t>
            </w:r>
          </w:p>
          <w:p w:rsidR="00000000" w:rsidRDefault="009A50AA">
            <w:r>
              <w:t>УЭС - удельное электрическое сопротивление;</w:t>
            </w:r>
          </w:p>
          <w:p w:rsidR="00000000" w:rsidRDefault="009A50AA">
            <w:r>
              <w:t>МЗТ - метод заряженного тела;</w:t>
            </w:r>
          </w:p>
          <w:p w:rsidR="00000000" w:rsidRDefault="009A50AA">
            <w:r>
              <w:t>МПВ - сейсморазведка м</w:t>
            </w:r>
            <w:r>
              <w:t>етодом преломленных волн;</w:t>
            </w:r>
          </w:p>
          <w:p w:rsidR="00000000" w:rsidRDefault="009A50AA">
            <w:r>
              <w:t>MOB - сейсморазведка методом отраженных волн;</w:t>
            </w:r>
          </w:p>
          <w:p w:rsidR="00000000" w:rsidRDefault="009A50AA">
            <w:r>
              <w:t>МОГТ - сейсморазведка методом общей глубинной точки;</w:t>
            </w:r>
          </w:p>
          <w:p w:rsidR="00000000" w:rsidRDefault="009A50AA">
            <w:r>
              <w:t>ВСП - вертикальное сейсмическое профилирование;</w:t>
            </w:r>
          </w:p>
          <w:p w:rsidR="00000000" w:rsidRDefault="009A50AA">
            <w:r>
              <w:t>ОГП - сейсморазведка методом обшей глубинной площадки;</w:t>
            </w:r>
          </w:p>
        </w:tc>
        <w:tc>
          <w:tcPr>
            <w:tcW w:w="144" w:type="dxa"/>
            <w:vAlign w:val="center"/>
            <w:hideMark/>
          </w:tcPr>
          <w:p w:rsidR="00000000" w:rsidRDefault="009A50AA">
            <w:r>
              <w:t> </w:t>
            </w:r>
          </w:p>
        </w:tc>
      </w:tr>
      <w:tr w:rsidR="00000000">
        <w:tc>
          <w:tcPr>
            <w:tcW w:w="4484" w:type="dxa"/>
            <w:vAlign w:val="center"/>
            <w:hideMark/>
          </w:tcPr>
          <w:p w:rsidR="00000000" w:rsidRDefault="009A50AA">
            <w:pPr>
              <w:autoSpaceDE/>
            </w:pPr>
            <w:r>
              <w:rPr>
                <w:color w:val="auto"/>
                <w:sz w:val="20"/>
                <w:szCs w:val="20"/>
              </w:rPr>
              <w:t> </w:t>
            </w:r>
          </w:p>
        </w:tc>
        <w:tc>
          <w:tcPr>
            <w:tcW w:w="4399" w:type="dxa"/>
            <w:vAlign w:val="center"/>
            <w:hideMark/>
          </w:tcPr>
          <w:p w:rsidR="00000000" w:rsidRDefault="009A50AA">
            <w:pPr>
              <w:autoSpaceDE/>
            </w:pPr>
            <w:r>
              <w:rPr>
                <w:color w:val="auto"/>
                <w:sz w:val="20"/>
                <w:szCs w:val="20"/>
              </w:rPr>
              <w:t> </w:t>
            </w:r>
          </w:p>
        </w:tc>
        <w:tc>
          <w:tcPr>
            <w:tcW w:w="144" w:type="dxa"/>
            <w:vAlign w:val="center"/>
            <w:hideMark/>
          </w:tcPr>
          <w:p w:rsidR="00000000" w:rsidRDefault="009A50AA">
            <w:pPr>
              <w:autoSpaceDE/>
            </w:pPr>
            <w:r>
              <w:rPr>
                <w:color w:val="auto"/>
                <w:sz w:val="20"/>
                <w:szCs w:val="20"/>
              </w:rPr>
              <w:t> </w:t>
            </w:r>
          </w:p>
        </w:tc>
        <w:tc>
          <w:tcPr>
            <w:tcW w:w="4472" w:type="dxa"/>
            <w:vAlign w:val="center"/>
            <w:hideMark/>
          </w:tcPr>
          <w:p w:rsidR="00000000" w:rsidRDefault="009A50AA">
            <w:pPr>
              <w:autoSpaceDE/>
            </w:pPr>
            <w:r>
              <w:rPr>
                <w:color w:val="auto"/>
                <w:sz w:val="20"/>
                <w:szCs w:val="20"/>
              </w:rPr>
              <w:t> </w:t>
            </w:r>
          </w:p>
        </w:tc>
        <w:tc>
          <w:tcPr>
            <w:tcW w:w="144" w:type="dxa"/>
            <w:vAlign w:val="center"/>
            <w:hideMark/>
          </w:tcPr>
          <w:p w:rsidR="00000000" w:rsidRDefault="009A50AA">
            <w:pPr>
              <w:autoSpaceDE/>
            </w:pPr>
            <w:r>
              <w:rPr>
                <w:color w:val="auto"/>
                <w:sz w:val="20"/>
                <w:szCs w:val="20"/>
              </w:rPr>
              <w:t> </w:t>
            </w:r>
          </w:p>
        </w:tc>
      </w:tr>
    </w:tbl>
    <w:p w:rsidR="00000000" w:rsidRDefault="009A50AA">
      <w:pPr>
        <w:ind w:firstLine="426"/>
        <w:jc w:val="both"/>
      </w:pPr>
      <w:r>
        <w:t> </w:t>
      </w:r>
    </w:p>
    <w:p w:rsidR="00000000" w:rsidRDefault="009A50AA">
      <w:pPr>
        <w:ind w:firstLine="426"/>
        <w:jc w:val="center"/>
      </w:pPr>
      <w:r>
        <w:rPr>
          <w:b/>
          <w:bCs/>
        </w:rPr>
        <w:t>Таблица Г.2 - Определение объемов геофизических работ</w:t>
      </w:r>
    </w:p>
    <w:p w:rsidR="00000000" w:rsidRDefault="009A50AA">
      <w:pPr>
        <w:ind w:firstLine="426"/>
        <w:jc w:val="both"/>
      </w:pPr>
      <w:r>
        <w:t> </w:t>
      </w:r>
    </w:p>
    <w:tbl>
      <w:tblPr>
        <w:tblW w:w="6528" w:type="pct"/>
        <w:tblCellMar>
          <w:left w:w="0" w:type="dxa"/>
          <w:right w:w="0" w:type="dxa"/>
        </w:tblCellMar>
        <w:tblLook w:val="04A0" w:firstRow="1" w:lastRow="0" w:firstColumn="1" w:lastColumn="0" w:noHBand="0" w:noVBand="1"/>
      </w:tblPr>
      <w:tblGrid>
        <w:gridCol w:w="1833"/>
        <w:gridCol w:w="1320"/>
        <w:gridCol w:w="1032"/>
        <w:gridCol w:w="656"/>
        <w:gridCol w:w="588"/>
        <w:gridCol w:w="1804"/>
        <w:gridCol w:w="1243"/>
        <w:gridCol w:w="1032"/>
        <w:gridCol w:w="1243"/>
        <w:gridCol w:w="1032"/>
        <w:gridCol w:w="1516"/>
        <w:gridCol w:w="1786"/>
        <w:gridCol w:w="1303"/>
        <w:gridCol w:w="1092"/>
      </w:tblGrid>
      <w:tr w:rsidR="00000000">
        <w:trPr>
          <w:trHeight w:val="20"/>
        </w:trPr>
        <w:tc>
          <w:tcPr>
            <w:tcW w:w="522" w:type="pct"/>
            <w:vMerge w:val="restart"/>
            <w:tcBorders>
              <w:top w:val="single" w:sz="8" w:space="0" w:color="auto"/>
              <w:left w:val="single" w:sz="8" w:space="0" w:color="auto"/>
              <w:bottom w:val="single" w:sz="8" w:space="0" w:color="auto"/>
              <w:right w:val="single" w:sz="8" w:space="0" w:color="auto"/>
            </w:tcBorders>
            <w:hideMark/>
          </w:tcPr>
          <w:p w:rsidR="00000000" w:rsidRDefault="009A50AA">
            <w:pPr>
              <w:jc w:val="center"/>
            </w:pPr>
            <w:r>
              <w:t>Задачи геофизических исследований</w:t>
            </w:r>
          </w:p>
        </w:tc>
        <w:tc>
          <w:tcPr>
            <w:tcW w:w="688" w:type="pct"/>
            <w:gridSpan w:val="2"/>
            <w:tcBorders>
              <w:top w:val="single" w:sz="8" w:space="0" w:color="auto"/>
              <w:left w:val="nil"/>
              <w:bottom w:val="single" w:sz="8" w:space="0" w:color="auto"/>
              <w:right w:val="single" w:sz="8" w:space="0" w:color="auto"/>
            </w:tcBorders>
            <w:hideMark/>
          </w:tcPr>
          <w:p w:rsidR="00000000" w:rsidRDefault="009A50AA">
            <w:pPr>
              <w:jc w:val="center"/>
            </w:pPr>
            <w:r>
              <w:t>Электроразведка</w:t>
            </w:r>
          </w:p>
        </w:tc>
        <w:tc>
          <w:tcPr>
            <w:tcW w:w="86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Сейсморазведка</w:t>
            </w:r>
          </w:p>
        </w:tc>
        <w:tc>
          <w:tcPr>
            <w:tcW w:w="67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Магниторазведка</w:t>
            </w:r>
          </w:p>
        </w:tc>
        <w:tc>
          <w:tcPr>
            <w:tcW w:w="67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Гравиразведка</w:t>
            </w:r>
          </w:p>
        </w:tc>
        <w:tc>
          <w:tcPr>
            <w:tcW w:w="41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Акустические исследования</w:t>
            </w:r>
          </w:p>
        </w:tc>
        <w:tc>
          <w:tcPr>
            <w:tcW w:w="49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Радиоизотопные исследования</w:t>
            </w:r>
          </w:p>
          <w:p w:rsidR="00000000" w:rsidRDefault="009A50AA">
            <w:pPr>
              <w:ind w:firstLine="2"/>
              <w:jc w:val="center"/>
            </w:pPr>
            <w:r>
              <w:t> </w:t>
            </w:r>
          </w:p>
          <w:p w:rsidR="00000000" w:rsidRDefault="009A50AA">
            <w:pPr>
              <w:ind w:firstLine="2"/>
              <w:jc w:val="center"/>
            </w:pPr>
            <w:r>
              <w:t> </w:t>
            </w:r>
          </w:p>
        </w:tc>
        <w:tc>
          <w:tcPr>
            <w:tcW w:w="67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Газово-эманационная съемка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383" w:type="pct"/>
            <w:tcBorders>
              <w:top w:val="nil"/>
              <w:left w:val="nil"/>
              <w:bottom w:val="single" w:sz="8" w:space="0" w:color="auto"/>
              <w:right w:val="single" w:sz="8" w:space="0" w:color="auto"/>
            </w:tcBorders>
            <w:hideMark/>
          </w:tcPr>
          <w:p w:rsidR="00000000" w:rsidRDefault="009A50AA">
            <w:pPr>
              <w:jc w:val="center"/>
            </w:pPr>
            <w:r>
              <w:t>расстояние между профилями, м</w:t>
            </w:r>
          </w:p>
        </w:tc>
        <w:tc>
          <w:tcPr>
            <w:tcW w:w="305" w:type="pct"/>
            <w:tcBorders>
              <w:top w:val="nil"/>
              <w:left w:val="nil"/>
              <w:bottom w:val="single" w:sz="8" w:space="0" w:color="auto"/>
              <w:right w:val="single" w:sz="8" w:space="0" w:color="auto"/>
            </w:tcBorders>
            <w:hideMark/>
          </w:tcPr>
          <w:p w:rsidR="00000000" w:rsidRDefault="009A50AA">
            <w:pPr>
              <w:jc w:val="center"/>
            </w:pPr>
            <w:r>
              <w:t>шаг по профилю, м</w:t>
            </w:r>
          </w:p>
        </w:tc>
        <w:tc>
          <w:tcPr>
            <w:tcW w:w="366" w:type="pct"/>
            <w:gridSpan w:val="2"/>
            <w:tcBorders>
              <w:top w:val="nil"/>
              <w:left w:val="nil"/>
              <w:bottom w:val="single" w:sz="8" w:space="0" w:color="auto"/>
              <w:right w:val="single" w:sz="8" w:space="0" w:color="auto"/>
            </w:tcBorders>
            <w:hideMark/>
          </w:tcPr>
          <w:p w:rsidR="00000000" w:rsidRDefault="009A50AA">
            <w:pPr>
              <w:jc w:val="center"/>
            </w:pPr>
            <w:r>
              <w:t>расстояние между профилями, м</w:t>
            </w:r>
          </w:p>
        </w:tc>
        <w:tc>
          <w:tcPr>
            <w:tcW w:w="501" w:type="pct"/>
            <w:tcBorders>
              <w:top w:val="nil"/>
              <w:left w:val="nil"/>
              <w:bottom w:val="single" w:sz="8" w:space="0" w:color="auto"/>
              <w:right w:val="single" w:sz="8" w:space="0" w:color="auto"/>
            </w:tcBorders>
            <w:hideMark/>
          </w:tcPr>
          <w:p w:rsidR="00000000" w:rsidRDefault="009A50AA">
            <w:pPr>
              <w:jc w:val="center"/>
            </w:pPr>
            <w:r>
              <w:t>шаг по профилю, м</w:t>
            </w:r>
          </w:p>
        </w:tc>
        <w:tc>
          <w:tcPr>
            <w:tcW w:w="366" w:type="pct"/>
            <w:tcBorders>
              <w:top w:val="nil"/>
              <w:left w:val="nil"/>
              <w:bottom w:val="single" w:sz="8" w:space="0" w:color="auto"/>
              <w:right w:val="single" w:sz="8" w:space="0" w:color="auto"/>
            </w:tcBorders>
            <w:hideMark/>
          </w:tcPr>
          <w:p w:rsidR="00000000" w:rsidRDefault="009A50AA">
            <w:pPr>
              <w:jc w:val="center"/>
            </w:pPr>
            <w:r>
              <w:t>расстояние между профилями, м</w:t>
            </w:r>
          </w:p>
        </w:tc>
        <w:tc>
          <w:tcPr>
            <w:tcW w:w="305" w:type="pct"/>
            <w:tcBorders>
              <w:top w:val="nil"/>
              <w:left w:val="nil"/>
              <w:bottom w:val="single" w:sz="8" w:space="0" w:color="auto"/>
              <w:right w:val="single" w:sz="8" w:space="0" w:color="auto"/>
            </w:tcBorders>
            <w:hideMark/>
          </w:tcPr>
          <w:p w:rsidR="00000000" w:rsidRDefault="009A50AA">
            <w:pPr>
              <w:jc w:val="center"/>
            </w:pPr>
            <w:r>
              <w:t>шаг по профилю, м</w:t>
            </w:r>
          </w:p>
        </w:tc>
        <w:tc>
          <w:tcPr>
            <w:tcW w:w="366" w:type="pct"/>
            <w:tcBorders>
              <w:top w:val="nil"/>
              <w:left w:val="nil"/>
              <w:bottom w:val="single" w:sz="8" w:space="0" w:color="auto"/>
              <w:right w:val="single" w:sz="8" w:space="0" w:color="auto"/>
            </w:tcBorders>
            <w:hideMark/>
          </w:tcPr>
          <w:p w:rsidR="00000000" w:rsidRDefault="009A50AA">
            <w:pPr>
              <w:jc w:val="center"/>
            </w:pPr>
            <w:r>
              <w:t>расстояние между профилями, м</w:t>
            </w:r>
          </w:p>
        </w:tc>
        <w:tc>
          <w:tcPr>
            <w:tcW w:w="305" w:type="pct"/>
            <w:tcBorders>
              <w:top w:val="nil"/>
              <w:left w:val="nil"/>
              <w:bottom w:val="single" w:sz="8" w:space="0" w:color="auto"/>
              <w:right w:val="single" w:sz="8" w:space="0" w:color="auto"/>
            </w:tcBorders>
            <w:hideMark/>
          </w:tcPr>
          <w:p w:rsidR="00000000" w:rsidRDefault="009A50AA">
            <w:pPr>
              <w:jc w:val="center"/>
            </w:pPr>
            <w:r>
              <w:t>шаг по профилю, 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расстояние между профилями, м</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шаг по профилю, м</w:t>
            </w:r>
          </w:p>
        </w:tc>
      </w:tr>
      <w:tr w:rsidR="00000000">
        <w:trPr>
          <w:trHeight w:val="20"/>
        </w:trPr>
        <w:tc>
          <w:tcPr>
            <w:tcW w:w="522" w:type="pct"/>
            <w:tcBorders>
              <w:top w:val="nil"/>
              <w:left w:val="single" w:sz="8" w:space="0" w:color="auto"/>
              <w:bottom w:val="single" w:sz="8" w:space="0" w:color="auto"/>
              <w:right w:val="single" w:sz="8" w:space="0" w:color="auto"/>
            </w:tcBorders>
            <w:hideMark/>
          </w:tcPr>
          <w:p w:rsidR="00000000" w:rsidRDefault="009A50AA">
            <w:r>
              <w:t>Определение рельефа кровли скальных грунтов, расчленение разреза на отдельные горизонты, определение положения уровня подземных вод и пр.</w:t>
            </w:r>
          </w:p>
        </w:tc>
        <w:tc>
          <w:tcPr>
            <w:tcW w:w="383" w:type="pct"/>
            <w:tcBorders>
              <w:top w:val="nil"/>
              <w:left w:val="nil"/>
              <w:bottom w:val="single" w:sz="8" w:space="0" w:color="auto"/>
              <w:right w:val="single" w:sz="8" w:space="0" w:color="auto"/>
            </w:tcBorders>
            <w:hideMark/>
          </w:tcPr>
          <w:p w:rsidR="00000000" w:rsidRDefault="009A50AA">
            <w:pPr>
              <w:jc w:val="center"/>
            </w:pPr>
            <w:r>
              <w:t>50-500</w:t>
            </w:r>
          </w:p>
        </w:tc>
        <w:tc>
          <w:tcPr>
            <w:tcW w:w="305" w:type="pct"/>
            <w:tcBorders>
              <w:top w:val="nil"/>
              <w:left w:val="nil"/>
              <w:bottom w:val="single" w:sz="8" w:space="0" w:color="auto"/>
              <w:right w:val="single" w:sz="8" w:space="0" w:color="auto"/>
            </w:tcBorders>
            <w:hideMark/>
          </w:tcPr>
          <w:p w:rsidR="00000000" w:rsidRDefault="009A50AA">
            <w:pPr>
              <w:jc w:val="center"/>
            </w:pPr>
            <w:r>
              <w:t>10-100</w:t>
            </w:r>
          </w:p>
        </w:tc>
        <w:tc>
          <w:tcPr>
            <w:tcW w:w="366" w:type="pct"/>
            <w:gridSpan w:val="2"/>
            <w:tcBorders>
              <w:top w:val="nil"/>
              <w:left w:val="nil"/>
              <w:bottom w:val="single" w:sz="8" w:space="0" w:color="auto"/>
              <w:right w:val="single" w:sz="8" w:space="0" w:color="auto"/>
            </w:tcBorders>
            <w:hideMark/>
          </w:tcPr>
          <w:p w:rsidR="00000000" w:rsidRDefault="009A50AA">
            <w:pPr>
              <w:jc w:val="center"/>
            </w:pPr>
            <w:r>
              <w:t>50-500</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непрерывное профилирование</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nil"/>
              <w:left w:val="single" w:sz="8" w:space="0" w:color="auto"/>
              <w:bottom w:val="single" w:sz="8" w:space="0" w:color="auto"/>
              <w:right w:val="single" w:sz="8" w:space="0" w:color="auto"/>
            </w:tcBorders>
            <w:hideMark/>
          </w:tcPr>
          <w:p w:rsidR="00000000" w:rsidRDefault="009A50AA">
            <w:r>
              <w:t>Установление и прослеживание зон тектонических наруш</w:t>
            </w:r>
            <w:r>
              <w:t>ений и трещиноватости, погребенных долин*</w:t>
            </w:r>
          </w:p>
        </w:tc>
        <w:tc>
          <w:tcPr>
            <w:tcW w:w="383" w:type="pct"/>
            <w:tcBorders>
              <w:top w:val="nil"/>
              <w:left w:val="nil"/>
              <w:bottom w:val="single" w:sz="8" w:space="0" w:color="auto"/>
              <w:right w:val="single" w:sz="8" w:space="0" w:color="auto"/>
            </w:tcBorders>
            <w:hideMark/>
          </w:tcPr>
          <w:p w:rsidR="00000000" w:rsidRDefault="009A50AA">
            <w:pPr>
              <w:jc w:val="center"/>
            </w:pPr>
            <w:r>
              <w:t>50-500</w:t>
            </w:r>
          </w:p>
        </w:tc>
        <w:tc>
          <w:tcPr>
            <w:tcW w:w="305" w:type="pct"/>
            <w:tcBorders>
              <w:top w:val="nil"/>
              <w:left w:val="nil"/>
              <w:bottom w:val="single" w:sz="8" w:space="0" w:color="auto"/>
              <w:right w:val="single" w:sz="8" w:space="0" w:color="auto"/>
            </w:tcBorders>
            <w:hideMark/>
          </w:tcPr>
          <w:p w:rsidR="00000000" w:rsidRDefault="009A50AA">
            <w:pPr>
              <w:jc w:val="center"/>
            </w:pPr>
            <w:r>
              <w:t>25-100</w:t>
            </w:r>
          </w:p>
        </w:tc>
        <w:tc>
          <w:tcPr>
            <w:tcW w:w="366" w:type="pct"/>
            <w:gridSpan w:val="2"/>
            <w:tcBorders>
              <w:top w:val="nil"/>
              <w:left w:val="nil"/>
              <w:bottom w:val="single" w:sz="8" w:space="0" w:color="auto"/>
              <w:right w:val="single" w:sz="8" w:space="0" w:color="auto"/>
            </w:tcBorders>
            <w:hideMark/>
          </w:tcPr>
          <w:p w:rsidR="00000000" w:rsidRDefault="009A50AA">
            <w:pPr>
              <w:jc w:val="center"/>
            </w:pPr>
            <w:r>
              <w:t>50-500</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50-100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25-50</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50-100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25-50</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25-50</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25-50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5-10</w:t>
            </w:r>
          </w:p>
        </w:tc>
      </w:tr>
      <w:tr w:rsidR="00000000">
        <w:trPr>
          <w:trHeight w:val="20"/>
        </w:trPr>
        <w:tc>
          <w:tcPr>
            <w:tcW w:w="522" w:type="pct"/>
            <w:tcBorders>
              <w:top w:val="nil"/>
              <w:left w:val="single" w:sz="8" w:space="0" w:color="auto"/>
              <w:bottom w:val="nil"/>
              <w:right w:val="single" w:sz="8" w:space="0" w:color="auto"/>
            </w:tcBorders>
            <w:hideMark/>
          </w:tcPr>
          <w:p w:rsidR="00000000" w:rsidRDefault="009A50AA">
            <w:r>
              <w:t xml:space="preserve">Выявление степени </w:t>
            </w:r>
            <w:r>
              <w:lastRenderedPageBreak/>
              <w:t>трещиноватости и закарстованности грунтов, «карманов» выветрелых грунтов, изучение оползней</w:t>
            </w:r>
          </w:p>
        </w:tc>
        <w:tc>
          <w:tcPr>
            <w:tcW w:w="383" w:type="pct"/>
            <w:tcBorders>
              <w:top w:val="nil"/>
              <w:left w:val="nil"/>
              <w:bottom w:val="nil"/>
              <w:right w:val="single" w:sz="8" w:space="0" w:color="auto"/>
            </w:tcBorders>
            <w:hideMark/>
          </w:tcPr>
          <w:p w:rsidR="00000000" w:rsidRDefault="009A50AA">
            <w:pPr>
              <w:jc w:val="center"/>
            </w:pPr>
            <w:r>
              <w:lastRenderedPageBreak/>
              <w:t>25-100</w:t>
            </w:r>
          </w:p>
        </w:tc>
        <w:tc>
          <w:tcPr>
            <w:tcW w:w="498" w:type="pct"/>
            <w:gridSpan w:val="2"/>
            <w:tcBorders>
              <w:top w:val="nil"/>
              <w:left w:val="nil"/>
              <w:bottom w:val="nil"/>
              <w:right w:val="single" w:sz="8" w:space="0" w:color="auto"/>
            </w:tcBorders>
            <w:hideMark/>
          </w:tcPr>
          <w:p w:rsidR="00000000" w:rsidRDefault="009A50AA">
            <w:pPr>
              <w:jc w:val="center"/>
            </w:pPr>
            <w:r>
              <w:t>10-20</w:t>
            </w:r>
          </w:p>
        </w:tc>
        <w:tc>
          <w:tcPr>
            <w:tcW w:w="1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50-200</w:t>
            </w:r>
          </w:p>
        </w:tc>
        <w:tc>
          <w:tcPr>
            <w:tcW w:w="50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то же</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20-50</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10-25</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20-50</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10-25</w:t>
            </w:r>
          </w:p>
        </w:tc>
        <w:tc>
          <w:tcPr>
            <w:tcW w:w="41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10-25</w:t>
            </w:r>
          </w:p>
        </w:tc>
        <w:tc>
          <w:tcPr>
            <w:tcW w:w="493"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25-50</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5-10</w:t>
            </w:r>
          </w:p>
        </w:tc>
      </w:tr>
      <w:tr w:rsidR="00000000">
        <w:trPr>
          <w:trHeight w:val="20"/>
        </w:trPr>
        <w:tc>
          <w:tcPr>
            <w:tcW w:w="522" w:type="pct"/>
            <w:tcBorders>
              <w:top w:val="single" w:sz="8" w:space="0" w:color="auto"/>
              <w:left w:val="single" w:sz="8" w:space="0" w:color="auto"/>
              <w:bottom w:val="single" w:sz="8" w:space="0" w:color="auto"/>
              <w:right w:val="single" w:sz="8" w:space="0" w:color="auto"/>
            </w:tcBorders>
            <w:hideMark/>
          </w:tcPr>
          <w:p w:rsidR="00000000" w:rsidRDefault="009A50AA">
            <w:r>
              <w:t>Определение состава и физико-механических свойств грунтов, в том числе в ре</w:t>
            </w:r>
            <w:r>
              <w:t>жиме мониторинга</w:t>
            </w:r>
          </w:p>
        </w:tc>
        <w:tc>
          <w:tcPr>
            <w:tcW w:w="383" w:type="pct"/>
            <w:tcBorders>
              <w:top w:val="single" w:sz="8" w:space="0" w:color="auto"/>
              <w:left w:val="nil"/>
              <w:bottom w:val="single" w:sz="8" w:space="0" w:color="auto"/>
              <w:right w:val="single" w:sz="8" w:space="0" w:color="auto"/>
            </w:tcBorders>
            <w:hideMark/>
          </w:tcPr>
          <w:p w:rsidR="00000000" w:rsidRDefault="009A50AA">
            <w:pPr>
              <w:jc w:val="center"/>
            </w:pPr>
            <w:r>
              <w:t>Наблюдения в отдельных точках с поверхности в скважинах и шурфах</w:t>
            </w:r>
          </w:p>
        </w:tc>
        <w:tc>
          <w:tcPr>
            <w:tcW w:w="498" w:type="pct"/>
            <w:gridSpan w:val="2"/>
            <w:tcBorders>
              <w:top w:val="single" w:sz="8" w:space="0" w:color="auto"/>
              <w:left w:val="nil"/>
              <w:bottom w:val="single" w:sz="8" w:space="0" w:color="auto"/>
              <w:right w:val="single" w:sz="8" w:space="0" w:color="auto"/>
            </w:tcBorders>
            <w:hideMark/>
          </w:tcPr>
          <w:p w:rsidR="00000000" w:rsidRDefault="009A50AA">
            <w:pPr>
              <w:jc w:val="center"/>
            </w:pPr>
            <w:r>
              <w:t>Отдельные зондирования или отрезки профилей с наблюдением продольных и поперечных волн, ВСП, сейсмический каротаж, хинное просвечивание</w:t>
            </w:r>
          </w:p>
        </w:tc>
        <w:tc>
          <w:tcPr>
            <w:tcW w:w="1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4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Измерения в штольнях, шурфах скважинах, на образцах</w:t>
            </w:r>
          </w:p>
        </w:tc>
        <w:tc>
          <w:tcPr>
            <w:tcW w:w="4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Измерения плотности и влажности в скважинах, шурфах и п</w:t>
            </w:r>
            <w:r>
              <w:t>ри зондировании специальными зондами</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nil"/>
              <w:left w:val="single" w:sz="8" w:space="0" w:color="auto"/>
              <w:bottom w:val="nil"/>
              <w:right w:val="single" w:sz="8" w:space="0" w:color="auto"/>
            </w:tcBorders>
            <w:hideMark/>
          </w:tcPr>
          <w:p w:rsidR="00000000" w:rsidRDefault="009A50AA">
            <w:r>
              <w:t>Определение направления и скорости движения подземных вод</w:t>
            </w:r>
          </w:p>
        </w:tc>
        <w:tc>
          <w:tcPr>
            <w:tcW w:w="383" w:type="pct"/>
            <w:tcBorders>
              <w:top w:val="nil"/>
              <w:left w:val="nil"/>
              <w:bottom w:val="nil"/>
              <w:right w:val="single" w:sz="8" w:space="0" w:color="auto"/>
            </w:tcBorders>
            <w:hideMark/>
          </w:tcPr>
          <w:p w:rsidR="00000000" w:rsidRDefault="009A50AA">
            <w:pPr>
              <w:jc w:val="center"/>
            </w:pPr>
            <w:r>
              <w:t>Наблюдения в отдельных точках на 8 радиусах вокруг скважины (метод заряженного тела)</w:t>
            </w:r>
          </w:p>
        </w:tc>
        <w:tc>
          <w:tcPr>
            <w:tcW w:w="498" w:type="pct"/>
            <w:gridSpan w:val="2"/>
            <w:tcBorders>
              <w:top w:val="nil"/>
              <w:left w:val="nil"/>
              <w:bottom w:val="nil"/>
              <w:right w:val="single" w:sz="8" w:space="0" w:color="auto"/>
            </w:tcBorders>
            <w:hideMark/>
          </w:tcPr>
          <w:p w:rsidR="00000000" w:rsidRDefault="009A50AA">
            <w:pPr>
              <w:jc w:val="center"/>
            </w:pPr>
            <w:r>
              <w:t>-</w:t>
            </w:r>
          </w:p>
        </w:tc>
        <w:tc>
          <w:tcPr>
            <w:tcW w:w="1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18"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93"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single" w:sz="8" w:space="0" w:color="auto"/>
              <w:left w:val="single" w:sz="8" w:space="0" w:color="auto"/>
              <w:bottom w:val="single" w:sz="8" w:space="0" w:color="auto"/>
              <w:right w:val="single" w:sz="8" w:space="0" w:color="auto"/>
            </w:tcBorders>
            <w:hideMark/>
          </w:tcPr>
          <w:p w:rsidR="00000000" w:rsidRDefault="009A50AA">
            <w:r>
              <w:t>Определение коррозионной активности грунтов: на площадке</w:t>
            </w:r>
          </w:p>
        </w:tc>
        <w:tc>
          <w:tcPr>
            <w:tcW w:w="383" w:type="pct"/>
            <w:tcBorders>
              <w:top w:val="single" w:sz="8" w:space="0" w:color="auto"/>
              <w:left w:val="nil"/>
              <w:bottom w:val="single" w:sz="8" w:space="0" w:color="auto"/>
              <w:right w:val="single" w:sz="8" w:space="0" w:color="auto"/>
            </w:tcBorders>
            <w:hideMark/>
          </w:tcPr>
          <w:p w:rsidR="00000000" w:rsidRDefault="009A50AA">
            <w:pPr>
              <w:jc w:val="center"/>
            </w:pPr>
            <w:r>
              <w:t>50-100</w:t>
            </w:r>
          </w:p>
        </w:tc>
        <w:tc>
          <w:tcPr>
            <w:tcW w:w="498" w:type="pct"/>
            <w:gridSpan w:val="2"/>
            <w:tcBorders>
              <w:top w:val="single" w:sz="8" w:space="0" w:color="auto"/>
              <w:left w:val="nil"/>
              <w:bottom w:val="single" w:sz="8" w:space="0" w:color="auto"/>
              <w:right w:val="single" w:sz="8" w:space="0" w:color="auto"/>
            </w:tcBorders>
            <w:hideMark/>
          </w:tcPr>
          <w:p w:rsidR="00000000" w:rsidRDefault="009A50AA">
            <w:pPr>
              <w:jc w:val="center"/>
            </w:pPr>
            <w:r>
              <w:t>25-50</w:t>
            </w:r>
          </w:p>
        </w:tc>
        <w:tc>
          <w:tcPr>
            <w:tcW w:w="1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90"/>
        </w:trPr>
        <w:tc>
          <w:tcPr>
            <w:tcW w:w="522" w:type="pct"/>
            <w:tcBorders>
              <w:top w:val="nil"/>
              <w:left w:val="single" w:sz="8" w:space="0" w:color="auto"/>
              <w:bottom w:val="nil"/>
              <w:right w:val="single" w:sz="8" w:space="0" w:color="auto"/>
            </w:tcBorders>
            <w:hideMark/>
          </w:tcPr>
          <w:p w:rsidR="00000000" w:rsidRDefault="009A50AA">
            <w:pPr>
              <w:jc w:val="center"/>
            </w:pPr>
            <w:r>
              <w:t>по трассам:</w:t>
            </w:r>
          </w:p>
        </w:tc>
        <w:tc>
          <w:tcPr>
            <w:tcW w:w="383" w:type="pct"/>
            <w:tcBorders>
              <w:top w:val="nil"/>
              <w:left w:val="nil"/>
              <w:bottom w:val="nil"/>
              <w:right w:val="single" w:sz="8" w:space="0" w:color="auto"/>
            </w:tcBorders>
            <w:hideMark/>
          </w:tcPr>
          <w:p w:rsidR="00000000" w:rsidRDefault="009A50AA">
            <w:pPr>
              <w:jc w:val="center"/>
            </w:pPr>
            <w:r>
              <w:t> </w:t>
            </w:r>
          </w:p>
        </w:tc>
        <w:tc>
          <w:tcPr>
            <w:tcW w:w="498" w:type="pct"/>
            <w:gridSpan w:val="2"/>
            <w:tcBorders>
              <w:top w:val="nil"/>
              <w:left w:val="nil"/>
              <w:bottom w:val="nil"/>
              <w:right w:val="single" w:sz="8" w:space="0" w:color="auto"/>
            </w:tcBorders>
            <w:hideMark/>
          </w:tcPr>
          <w:p w:rsidR="00000000" w:rsidRDefault="009A50AA">
            <w:pPr>
              <w:jc w:val="center"/>
            </w:pPr>
            <w:r>
              <w:t> </w:t>
            </w:r>
          </w:p>
        </w:tc>
        <w:tc>
          <w:tcPr>
            <w:tcW w:w="1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50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18"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c>
          <w:tcPr>
            <w:tcW w:w="493"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ind w:firstLine="2"/>
              <w:jc w:val="center"/>
            </w:pPr>
            <w:r>
              <w:t> </w:t>
            </w:r>
          </w:p>
        </w:tc>
      </w:tr>
      <w:tr w:rsidR="00000000">
        <w:trPr>
          <w:trHeight w:val="539"/>
        </w:trPr>
        <w:tc>
          <w:tcPr>
            <w:tcW w:w="522" w:type="pct"/>
            <w:tcBorders>
              <w:top w:val="nil"/>
              <w:left w:val="single" w:sz="8" w:space="0" w:color="auto"/>
              <w:bottom w:val="single" w:sz="8" w:space="0" w:color="auto"/>
              <w:right w:val="single" w:sz="8" w:space="0" w:color="auto"/>
            </w:tcBorders>
            <w:hideMark/>
          </w:tcPr>
          <w:p w:rsidR="00000000" w:rsidRDefault="009A50AA">
            <w:r>
              <w:t>внеплощадочные коммуникации</w:t>
            </w:r>
          </w:p>
        </w:tc>
        <w:tc>
          <w:tcPr>
            <w:tcW w:w="383" w:type="pct"/>
            <w:tcBorders>
              <w:top w:val="nil"/>
              <w:left w:val="nil"/>
              <w:bottom w:val="single" w:sz="8" w:space="0" w:color="auto"/>
              <w:right w:val="single" w:sz="8" w:space="0" w:color="auto"/>
            </w:tcBorders>
            <w:hideMark/>
          </w:tcPr>
          <w:p w:rsidR="00000000" w:rsidRDefault="009A50AA">
            <w:pPr>
              <w:jc w:val="center"/>
            </w:pPr>
            <w:r>
              <w:t>-</w:t>
            </w:r>
          </w:p>
        </w:tc>
        <w:tc>
          <w:tcPr>
            <w:tcW w:w="498" w:type="pct"/>
            <w:gridSpan w:val="2"/>
            <w:tcBorders>
              <w:top w:val="nil"/>
              <w:left w:val="nil"/>
              <w:bottom w:val="single" w:sz="8" w:space="0" w:color="auto"/>
              <w:right w:val="single" w:sz="8" w:space="0" w:color="auto"/>
            </w:tcBorders>
            <w:hideMark/>
          </w:tcPr>
          <w:p w:rsidR="00000000" w:rsidRDefault="009A50AA">
            <w:pPr>
              <w:jc w:val="center"/>
            </w:pPr>
            <w:r>
              <w:t>50-100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nil"/>
              <w:left w:val="single" w:sz="8" w:space="0" w:color="auto"/>
              <w:bottom w:val="single" w:sz="8" w:space="0" w:color="auto"/>
              <w:right w:val="single" w:sz="8" w:space="0" w:color="auto"/>
            </w:tcBorders>
            <w:hideMark/>
          </w:tcPr>
          <w:p w:rsidR="00000000" w:rsidRDefault="009A50AA">
            <w:r>
              <w:t>магистральные трубопроводы</w:t>
            </w:r>
          </w:p>
        </w:tc>
        <w:tc>
          <w:tcPr>
            <w:tcW w:w="383" w:type="pct"/>
            <w:tcBorders>
              <w:top w:val="nil"/>
              <w:left w:val="nil"/>
              <w:bottom w:val="single" w:sz="8" w:space="0" w:color="auto"/>
              <w:right w:val="single" w:sz="8" w:space="0" w:color="auto"/>
            </w:tcBorders>
            <w:hideMark/>
          </w:tcPr>
          <w:p w:rsidR="00000000" w:rsidRDefault="009A50AA">
            <w:pPr>
              <w:jc w:val="center"/>
            </w:pPr>
            <w:r>
              <w:t>-</w:t>
            </w:r>
          </w:p>
        </w:tc>
        <w:tc>
          <w:tcPr>
            <w:tcW w:w="498" w:type="pct"/>
            <w:gridSpan w:val="2"/>
            <w:tcBorders>
              <w:top w:val="nil"/>
              <w:left w:val="nil"/>
              <w:bottom w:val="single" w:sz="8" w:space="0" w:color="auto"/>
              <w:right w:val="single" w:sz="8" w:space="0" w:color="auto"/>
            </w:tcBorders>
            <w:hideMark/>
          </w:tcPr>
          <w:p w:rsidR="00000000" w:rsidRDefault="009A50AA">
            <w:pPr>
              <w:jc w:val="center"/>
            </w:pPr>
            <w:r>
              <w:t>300-500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nil"/>
              <w:left w:val="single" w:sz="8" w:space="0" w:color="auto"/>
              <w:bottom w:val="single" w:sz="8" w:space="0" w:color="auto"/>
              <w:right w:val="single" w:sz="8" w:space="0" w:color="auto"/>
            </w:tcBorders>
            <w:hideMark/>
          </w:tcPr>
          <w:p w:rsidR="00000000" w:rsidRDefault="009A50AA">
            <w:r>
              <w:t>Определение интенсивности блуждающих токов: на площадке</w:t>
            </w:r>
          </w:p>
        </w:tc>
        <w:tc>
          <w:tcPr>
            <w:tcW w:w="383" w:type="pct"/>
            <w:tcBorders>
              <w:top w:val="nil"/>
              <w:left w:val="nil"/>
              <w:bottom w:val="single" w:sz="8" w:space="0" w:color="auto"/>
              <w:right w:val="single" w:sz="8" w:space="0" w:color="auto"/>
            </w:tcBorders>
            <w:hideMark/>
          </w:tcPr>
          <w:p w:rsidR="00000000" w:rsidRDefault="009A50AA">
            <w:pPr>
              <w:jc w:val="center"/>
            </w:pPr>
            <w:r>
              <w:t>100-200</w:t>
            </w:r>
          </w:p>
        </w:tc>
        <w:tc>
          <w:tcPr>
            <w:tcW w:w="498" w:type="pct"/>
            <w:gridSpan w:val="2"/>
            <w:tcBorders>
              <w:top w:val="nil"/>
              <w:left w:val="nil"/>
              <w:bottom w:val="single" w:sz="8" w:space="0" w:color="auto"/>
              <w:right w:val="single" w:sz="8" w:space="0" w:color="auto"/>
            </w:tcBorders>
            <w:hideMark/>
          </w:tcPr>
          <w:p w:rsidR="00000000" w:rsidRDefault="009A50AA">
            <w:pPr>
              <w:jc w:val="center"/>
            </w:pPr>
            <w:r>
              <w:t>50-100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0"/>
        </w:trPr>
        <w:tc>
          <w:tcPr>
            <w:tcW w:w="522" w:type="pct"/>
            <w:tcBorders>
              <w:top w:val="nil"/>
              <w:left w:val="single" w:sz="8" w:space="0" w:color="auto"/>
              <w:bottom w:val="single" w:sz="8" w:space="0" w:color="auto"/>
              <w:right w:val="single" w:sz="8" w:space="0" w:color="auto"/>
            </w:tcBorders>
            <w:hideMark/>
          </w:tcPr>
          <w:p w:rsidR="00000000" w:rsidRDefault="009A50AA">
            <w:r>
              <w:t>по трассам</w:t>
            </w:r>
          </w:p>
        </w:tc>
        <w:tc>
          <w:tcPr>
            <w:tcW w:w="383" w:type="pct"/>
            <w:tcBorders>
              <w:top w:val="nil"/>
              <w:left w:val="nil"/>
              <w:bottom w:val="single" w:sz="8" w:space="0" w:color="auto"/>
              <w:right w:val="single" w:sz="8" w:space="0" w:color="auto"/>
            </w:tcBorders>
            <w:hideMark/>
          </w:tcPr>
          <w:p w:rsidR="00000000" w:rsidRDefault="009A50AA">
            <w:pPr>
              <w:jc w:val="center"/>
            </w:pPr>
            <w:r>
              <w:t>-</w:t>
            </w:r>
          </w:p>
        </w:tc>
        <w:tc>
          <w:tcPr>
            <w:tcW w:w="498" w:type="pct"/>
            <w:gridSpan w:val="2"/>
            <w:tcBorders>
              <w:top w:val="nil"/>
              <w:left w:val="nil"/>
              <w:bottom w:val="single" w:sz="8" w:space="0" w:color="auto"/>
              <w:right w:val="single" w:sz="8" w:space="0" w:color="auto"/>
            </w:tcBorders>
            <w:hideMark/>
          </w:tcPr>
          <w:p w:rsidR="00000000" w:rsidRDefault="009A50AA">
            <w:pPr>
              <w:jc w:val="center"/>
            </w:pPr>
            <w:r>
              <w:t>100-500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2"/>
              <w:jc w:val="center"/>
            </w:pPr>
            <w:r>
              <w:t>-</w:t>
            </w:r>
          </w:p>
        </w:tc>
      </w:tr>
      <w:tr w:rsidR="00000000">
        <w:trPr>
          <w:trHeight w:val="269"/>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 выявленных участках проводится детализация с помощью кругового вертикального электрического зондирования и сейсмозондирования с наблюдениями по нескольким азимутам.</w:t>
            </w:r>
          </w:p>
        </w:tc>
      </w:tr>
      <w:tr w:rsidR="00000000">
        <w:tc>
          <w:tcPr>
            <w:tcW w:w="1905" w:type="dxa"/>
            <w:vAlign w:val="center"/>
            <w:hideMark/>
          </w:tcPr>
          <w:p w:rsidR="00000000" w:rsidRDefault="009A50AA">
            <w:pPr>
              <w:autoSpaceDE/>
            </w:pPr>
            <w:r>
              <w:rPr>
                <w:color w:val="auto"/>
                <w:sz w:val="20"/>
                <w:szCs w:val="20"/>
              </w:rPr>
              <w:t> </w:t>
            </w:r>
          </w:p>
        </w:tc>
        <w:tc>
          <w:tcPr>
            <w:tcW w:w="1395" w:type="dxa"/>
            <w:vAlign w:val="center"/>
            <w:hideMark/>
          </w:tcPr>
          <w:p w:rsidR="00000000" w:rsidRDefault="009A50AA">
            <w:pPr>
              <w:autoSpaceDE/>
            </w:pPr>
            <w:r>
              <w:rPr>
                <w:color w:val="auto"/>
                <w:sz w:val="20"/>
                <w:szCs w:val="20"/>
              </w:rPr>
              <w:t> </w:t>
            </w:r>
          </w:p>
        </w:tc>
        <w:tc>
          <w:tcPr>
            <w:tcW w:w="1095" w:type="dxa"/>
            <w:vAlign w:val="center"/>
            <w:hideMark/>
          </w:tcPr>
          <w:p w:rsidR="00000000" w:rsidRDefault="009A50AA">
            <w:pPr>
              <w:autoSpaceDE/>
            </w:pPr>
            <w:r>
              <w:rPr>
                <w:color w:val="auto"/>
                <w:sz w:val="20"/>
                <w:szCs w:val="20"/>
              </w:rPr>
              <w:t> </w:t>
            </w:r>
          </w:p>
        </w:tc>
        <w:tc>
          <w:tcPr>
            <w:tcW w:w="690" w:type="dxa"/>
            <w:vAlign w:val="center"/>
            <w:hideMark/>
          </w:tcPr>
          <w:p w:rsidR="00000000" w:rsidRDefault="009A50AA">
            <w:pPr>
              <w:autoSpaceDE/>
            </w:pPr>
            <w:r>
              <w:rPr>
                <w:color w:val="auto"/>
                <w:sz w:val="20"/>
                <w:szCs w:val="20"/>
              </w:rPr>
              <w:t> </w:t>
            </w:r>
          </w:p>
        </w:tc>
        <w:tc>
          <w:tcPr>
            <w:tcW w:w="615" w:type="dxa"/>
            <w:vAlign w:val="center"/>
            <w:hideMark/>
          </w:tcPr>
          <w:p w:rsidR="00000000" w:rsidRDefault="009A50AA">
            <w:pPr>
              <w:autoSpaceDE/>
            </w:pPr>
            <w:r>
              <w:rPr>
                <w:color w:val="auto"/>
                <w:sz w:val="20"/>
                <w:szCs w:val="20"/>
              </w:rPr>
              <w:t> </w:t>
            </w:r>
          </w:p>
        </w:tc>
        <w:tc>
          <w:tcPr>
            <w:tcW w:w="1830" w:type="dxa"/>
            <w:vAlign w:val="center"/>
            <w:hideMark/>
          </w:tcPr>
          <w:p w:rsidR="00000000" w:rsidRDefault="009A50AA">
            <w:pPr>
              <w:autoSpaceDE/>
            </w:pPr>
            <w:r>
              <w:rPr>
                <w:color w:val="auto"/>
                <w:sz w:val="20"/>
                <w:szCs w:val="20"/>
              </w:rPr>
              <w:t> </w:t>
            </w:r>
          </w:p>
        </w:tc>
        <w:tc>
          <w:tcPr>
            <w:tcW w:w="1305" w:type="dxa"/>
            <w:vAlign w:val="center"/>
            <w:hideMark/>
          </w:tcPr>
          <w:p w:rsidR="00000000" w:rsidRDefault="009A50AA">
            <w:pPr>
              <w:autoSpaceDE/>
            </w:pPr>
            <w:r>
              <w:rPr>
                <w:color w:val="auto"/>
                <w:sz w:val="20"/>
                <w:szCs w:val="20"/>
              </w:rPr>
              <w:t> </w:t>
            </w:r>
          </w:p>
        </w:tc>
        <w:tc>
          <w:tcPr>
            <w:tcW w:w="1095" w:type="dxa"/>
            <w:vAlign w:val="center"/>
            <w:hideMark/>
          </w:tcPr>
          <w:p w:rsidR="00000000" w:rsidRDefault="009A50AA">
            <w:pPr>
              <w:autoSpaceDE/>
            </w:pPr>
            <w:r>
              <w:rPr>
                <w:color w:val="auto"/>
                <w:sz w:val="20"/>
                <w:szCs w:val="20"/>
              </w:rPr>
              <w:t> </w:t>
            </w:r>
          </w:p>
        </w:tc>
        <w:tc>
          <w:tcPr>
            <w:tcW w:w="1305" w:type="dxa"/>
            <w:vAlign w:val="center"/>
            <w:hideMark/>
          </w:tcPr>
          <w:p w:rsidR="00000000" w:rsidRDefault="009A50AA">
            <w:pPr>
              <w:autoSpaceDE/>
            </w:pPr>
            <w:r>
              <w:rPr>
                <w:color w:val="auto"/>
                <w:sz w:val="20"/>
                <w:szCs w:val="20"/>
              </w:rPr>
              <w:t> </w:t>
            </w:r>
          </w:p>
        </w:tc>
        <w:tc>
          <w:tcPr>
            <w:tcW w:w="1095" w:type="dxa"/>
            <w:vAlign w:val="center"/>
            <w:hideMark/>
          </w:tcPr>
          <w:p w:rsidR="00000000" w:rsidRDefault="009A50AA">
            <w:pPr>
              <w:autoSpaceDE/>
            </w:pPr>
            <w:r>
              <w:rPr>
                <w:color w:val="auto"/>
                <w:sz w:val="20"/>
                <w:szCs w:val="20"/>
              </w:rPr>
              <w:t> </w:t>
            </w:r>
          </w:p>
        </w:tc>
        <w:tc>
          <w:tcPr>
            <w:tcW w:w="1530" w:type="dxa"/>
            <w:vAlign w:val="center"/>
            <w:hideMark/>
          </w:tcPr>
          <w:p w:rsidR="00000000" w:rsidRDefault="009A50AA">
            <w:pPr>
              <w:autoSpaceDE/>
            </w:pPr>
            <w:r>
              <w:rPr>
                <w:color w:val="auto"/>
                <w:sz w:val="20"/>
                <w:szCs w:val="20"/>
              </w:rPr>
              <w:t> </w:t>
            </w:r>
          </w:p>
        </w:tc>
        <w:tc>
          <w:tcPr>
            <w:tcW w:w="1800" w:type="dxa"/>
            <w:vAlign w:val="center"/>
            <w:hideMark/>
          </w:tcPr>
          <w:p w:rsidR="00000000" w:rsidRDefault="009A50AA">
            <w:pPr>
              <w:autoSpaceDE/>
            </w:pPr>
            <w:r>
              <w:rPr>
                <w:color w:val="auto"/>
                <w:sz w:val="20"/>
                <w:szCs w:val="20"/>
              </w:rPr>
              <w:t> </w:t>
            </w:r>
          </w:p>
        </w:tc>
        <w:tc>
          <w:tcPr>
            <w:tcW w:w="1305" w:type="dxa"/>
            <w:vAlign w:val="center"/>
            <w:hideMark/>
          </w:tcPr>
          <w:p w:rsidR="00000000" w:rsidRDefault="009A50AA">
            <w:pPr>
              <w:autoSpaceDE/>
            </w:pPr>
            <w:r>
              <w:rPr>
                <w:color w:val="auto"/>
                <w:sz w:val="20"/>
                <w:szCs w:val="20"/>
              </w:rPr>
              <w:t> </w:t>
            </w:r>
          </w:p>
        </w:tc>
        <w:tc>
          <w:tcPr>
            <w:tcW w:w="1095" w:type="dxa"/>
            <w:vAlign w:val="center"/>
            <w:hideMark/>
          </w:tcPr>
          <w:p w:rsidR="00000000" w:rsidRDefault="009A50AA">
            <w:pPr>
              <w:autoSpaceDE/>
            </w:pPr>
            <w:r>
              <w:rPr>
                <w:color w:val="auto"/>
                <w:sz w:val="20"/>
                <w:szCs w:val="20"/>
              </w:rPr>
              <w:t> </w:t>
            </w:r>
          </w:p>
        </w:tc>
      </w:tr>
    </w:tbl>
    <w:p w:rsidR="00000000" w:rsidRDefault="009A50AA">
      <w:pPr>
        <w:ind w:firstLine="426"/>
        <w:jc w:val="both"/>
      </w:pPr>
      <w:r>
        <w:rPr>
          <w:b/>
          <w:bCs/>
        </w:rPr>
        <w:t> </w:t>
      </w:r>
    </w:p>
    <w:p w:rsidR="00000000" w:rsidRDefault="009A50AA">
      <w:pPr>
        <w:ind w:firstLine="426"/>
        <w:jc w:val="right"/>
      </w:pPr>
      <w:r>
        <w:rPr>
          <w:b/>
          <w:bCs/>
        </w:rPr>
        <w:t>Приложение Д</w:t>
      </w:r>
    </w:p>
    <w:p w:rsidR="00000000" w:rsidRDefault="009A50AA">
      <w:pPr>
        <w:ind w:firstLine="426"/>
        <w:jc w:val="right"/>
      </w:pPr>
      <w:r>
        <w:t>(информационное)</w:t>
      </w:r>
    </w:p>
    <w:p w:rsidR="00000000" w:rsidRDefault="009A50AA">
      <w:pPr>
        <w:ind w:firstLine="426"/>
        <w:jc w:val="both"/>
      </w:pPr>
      <w:r>
        <w:rPr>
          <w:b/>
          <w:bCs/>
        </w:rPr>
        <w:lastRenderedPageBreak/>
        <w:t> </w:t>
      </w:r>
    </w:p>
    <w:p w:rsidR="00000000" w:rsidRDefault="009A50AA">
      <w:pPr>
        <w:ind w:firstLine="426"/>
        <w:jc w:val="both"/>
      </w:pPr>
      <w:r>
        <w:rPr>
          <w:b/>
          <w:bCs/>
        </w:rPr>
        <w:t> </w:t>
      </w:r>
    </w:p>
    <w:p w:rsidR="00000000" w:rsidRDefault="009A50AA">
      <w:pPr>
        <w:jc w:val="center"/>
      </w:pPr>
      <w:r>
        <w:rPr>
          <w:rStyle w:val="s1"/>
        </w:rPr>
        <w:t>Испытания свай методом PDA (PILE DYNAMIC ANALYZE)</w:t>
      </w:r>
    </w:p>
    <w:p w:rsidR="00000000" w:rsidRDefault="009A50AA">
      <w:pPr>
        <w:ind w:firstLine="426"/>
        <w:jc w:val="both"/>
      </w:pPr>
      <w:r>
        <w:t> </w:t>
      </w:r>
    </w:p>
    <w:p w:rsidR="00000000" w:rsidRDefault="009A50AA">
      <w:pPr>
        <w:ind w:firstLine="426"/>
        <w:jc w:val="both"/>
      </w:pPr>
      <w:r>
        <w:t xml:space="preserve">Д.1 Для обеспечения высокого качества испытания свай методом PDA следует соблюдать общие положения процедуры проведения испытания методом PDA, предусмотренные строительными нормами и </w:t>
      </w:r>
      <w:r>
        <w:t>правилами, стандартами и другой нормативной и проектной документации. Испытания свай методом PDA требует строгого соблюдения технологического процесса и обеспечения контроля на всех этапах [8].</w:t>
      </w:r>
    </w:p>
    <w:p w:rsidR="00000000" w:rsidRDefault="009A50AA">
      <w:pPr>
        <w:ind w:firstLine="426"/>
        <w:jc w:val="both"/>
      </w:pPr>
      <w:r>
        <w:t>Д.2 Испытания свай методом PDA являются хорошим аналогом стати</w:t>
      </w:r>
      <w:r>
        <w:t>ческим испытаниям с точки зрения сопоставимости результатов, скорости и стоимости проведения испытаний.</w:t>
      </w:r>
    </w:p>
    <w:p w:rsidR="00000000" w:rsidRDefault="009A50AA">
      <w:pPr>
        <w:ind w:firstLine="426"/>
        <w:jc w:val="both"/>
      </w:pPr>
      <w:r>
        <w:t>Д.3 Испытание сваи методом PDA включает в себя 3 основных этапа:</w:t>
      </w:r>
    </w:p>
    <w:p w:rsidR="00000000" w:rsidRDefault="009A50AA">
      <w:pPr>
        <w:ind w:firstLine="426"/>
        <w:jc w:val="both"/>
      </w:pPr>
      <w:r>
        <w:t>Д.3.1 Проведение полевых испытаний на строительном объекте, во время которых (рисунок Д</w:t>
      </w:r>
      <w:r>
        <w:t>.1):</w:t>
      </w:r>
    </w:p>
    <w:p w:rsidR="00000000" w:rsidRDefault="009A50AA">
      <w:pPr>
        <w:ind w:firstLine="426"/>
        <w:jc w:val="both"/>
      </w:pPr>
      <w:r>
        <w:t>- устанавливаются датчики напряжения (усилия) и датчики ускорения (датчики скорости или осадки) на оголовок сваи;</w:t>
      </w:r>
    </w:p>
    <w:p w:rsidR="00000000" w:rsidRDefault="009A50AA">
      <w:pPr>
        <w:ind w:firstLine="426"/>
        <w:jc w:val="both"/>
      </w:pPr>
      <w:r>
        <w:t>- считывается волновой сигнал от ударов во время забивки или добивки сваи (рисунок Д.2).</w:t>
      </w:r>
    </w:p>
    <w:p w:rsidR="00000000" w:rsidRDefault="009A50AA">
      <w:pPr>
        <w:ind w:firstLine="426"/>
        <w:jc w:val="both"/>
      </w:pPr>
      <w:r>
        <w:t> </w:t>
      </w:r>
    </w:p>
    <w:p w:rsidR="00000000" w:rsidRDefault="009A50AA">
      <w:pPr>
        <w:ind w:firstLine="426"/>
        <w:jc w:val="center"/>
      </w:pPr>
      <w:r>
        <w:rPr>
          <w:noProof/>
        </w:rPr>
        <w:drawing>
          <wp:inline distT="0" distB="0" distL="0" distR="0">
            <wp:extent cx="3619500" cy="1619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3619500" cy="1619250"/>
                    </a:xfrm>
                    <a:prstGeom prst="rect">
                      <a:avLst/>
                    </a:prstGeom>
                    <a:noFill/>
                    <a:ln>
                      <a:noFill/>
                    </a:ln>
                  </pic:spPr>
                </pic:pic>
              </a:graphicData>
            </a:graphic>
          </wp:inline>
        </w:drawing>
      </w:r>
    </w:p>
    <w:p w:rsidR="00000000" w:rsidRDefault="009A50AA">
      <w:pPr>
        <w:ind w:firstLine="426"/>
        <w:jc w:val="center"/>
      </w:pPr>
      <w:r>
        <w:rPr>
          <w:b/>
          <w:bCs/>
        </w:rPr>
        <w:t>Рисунок Д.1 - Схема проведения испытаний PDA на строительной площадке</w:t>
      </w:r>
    </w:p>
    <w:p w:rsidR="00000000" w:rsidRDefault="009A50AA">
      <w:pPr>
        <w:ind w:firstLine="426"/>
        <w:jc w:val="center"/>
      </w:pPr>
      <w:r>
        <w:t> </w:t>
      </w:r>
    </w:p>
    <w:p w:rsidR="00000000" w:rsidRDefault="009A50AA">
      <w:pPr>
        <w:ind w:firstLine="426"/>
        <w:jc w:val="center"/>
      </w:pPr>
      <w:r>
        <w:rPr>
          <w:noProof/>
        </w:rPr>
        <w:drawing>
          <wp:inline distT="0" distB="0" distL="0" distR="0">
            <wp:extent cx="3362325" cy="2057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3362325" cy="2057400"/>
                    </a:xfrm>
                    <a:prstGeom prst="rect">
                      <a:avLst/>
                    </a:prstGeom>
                    <a:noFill/>
                    <a:ln>
                      <a:noFill/>
                    </a:ln>
                  </pic:spPr>
                </pic:pic>
              </a:graphicData>
            </a:graphic>
          </wp:inline>
        </w:drawing>
      </w:r>
    </w:p>
    <w:p w:rsidR="00000000" w:rsidRDefault="009A50AA">
      <w:pPr>
        <w:ind w:firstLine="426"/>
        <w:jc w:val="center"/>
      </w:pPr>
      <w:r>
        <w:rPr>
          <w:b/>
          <w:bCs/>
        </w:rPr>
        <w:t>Рисунок Д.2 - Полученные сигналы волны PDA</w:t>
      </w:r>
    </w:p>
    <w:p w:rsidR="00000000" w:rsidRDefault="009A50AA">
      <w:pPr>
        <w:ind w:firstLine="426"/>
        <w:jc w:val="both"/>
      </w:pPr>
      <w:r>
        <w:t> </w:t>
      </w:r>
    </w:p>
    <w:p w:rsidR="00000000" w:rsidRDefault="009A50AA">
      <w:pPr>
        <w:ind w:firstLine="426"/>
        <w:jc w:val="both"/>
      </w:pPr>
      <w:r>
        <w:t>Д.3.2 Обработка данных, полученных во время добивки сваи данных в программе САРWАР, которая включает в себя (рисунок Д.3):</w:t>
      </w:r>
    </w:p>
    <w:p w:rsidR="00000000" w:rsidRDefault="009A50AA">
      <w:pPr>
        <w:ind w:firstLine="426"/>
        <w:jc w:val="both"/>
      </w:pPr>
      <w:r>
        <w:t>- анализ полученного сигнала волны;</w:t>
      </w:r>
    </w:p>
    <w:p w:rsidR="00000000" w:rsidRDefault="009A50AA">
      <w:pPr>
        <w:ind w:firstLine="426"/>
        <w:jc w:val="both"/>
      </w:pPr>
      <w:r>
        <w:t>- определение несущей способности сваи, на основе «сопоставления» замеренной и расчетной кривой;</w:t>
      </w:r>
    </w:p>
    <w:p w:rsidR="00000000" w:rsidRDefault="009A50AA">
      <w:pPr>
        <w:ind w:firstLine="426"/>
        <w:jc w:val="both"/>
      </w:pPr>
      <w:r>
        <w:t>- моделирование поведения сваи аналогичного при статических испытаниях.</w:t>
      </w:r>
    </w:p>
    <w:p w:rsidR="00000000" w:rsidRDefault="009A50AA">
      <w:pPr>
        <w:ind w:firstLine="426"/>
        <w:jc w:val="both"/>
      </w:pPr>
      <w:r>
        <w:t> </w:t>
      </w:r>
    </w:p>
    <w:p w:rsidR="00000000" w:rsidRDefault="009A50AA">
      <w:pPr>
        <w:ind w:firstLine="426"/>
        <w:jc w:val="center"/>
      </w:pPr>
      <w:r>
        <w:rPr>
          <w:noProof/>
        </w:rPr>
        <w:lastRenderedPageBreak/>
        <w:drawing>
          <wp:inline distT="0" distB="0" distL="0" distR="0">
            <wp:extent cx="4448175" cy="22574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4448175" cy="2257425"/>
                    </a:xfrm>
                    <a:prstGeom prst="rect">
                      <a:avLst/>
                    </a:prstGeom>
                    <a:noFill/>
                    <a:ln>
                      <a:noFill/>
                    </a:ln>
                  </pic:spPr>
                </pic:pic>
              </a:graphicData>
            </a:graphic>
          </wp:inline>
        </w:drawing>
      </w:r>
    </w:p>
    <w:p w:rsidR="00000000" w:rsidRDefault="009A50AA">
      <w:pPr>
        <w:ind w:firstLine="426"/>
        <w:jc w:val="center"/>
      </w:pPr>
      <w:r>
        <w:rPr>
          <w:b/>
          <w:bCs/>
        </w:rPr>
        <w:t>Рисунок Д.3 - Схема обработки полученного сигнала волны в программе CAPWAP</w:t>
      </w:r>
    </w:p>
    <w:p w:rsidR="00000000" w:rsidRDefault="009A50AA">
      <w:pPr>
        <w:ind w:firstLine="426"/>
        <w:jc w:val="both"/>
      </w:pPr>
      <w:r>
        <w:t> </w:t>
      </w:r>
    </w:p>
    <w:p w:rsidR="00000000" w:rsidRDefault="009A50AA">
      <w:pPr>
        <w:ind w:firstLine="426"/>
        <w:jc w:val="both"/>
      </w:pPr>
      <w:r>
        <w:t>Д.3</w:t>
      </w:r>
      <w:r>
        <w:t>.3 Обработка данных, полученных во время забивки сваи данных в программе GRLWEAP, которая позволяет производить оценку погружения сваи. Кроме того, GRLWEAP позволяет производить прогноз погружения конкретной сваи в конкретных инженерно-геологических услови</w:t>
      </w:r>
      <w:r>
        <w:t>ях (рисунок Д.4).</w:t>
      </w:r>
    </w:p>
    <w:p w:rsidR="00000000" w:rsidRDefault="009A50AA">
      <w:pPr>
        <w:ind w:firstLine="426"/>
        <w:jc w:val="both"/>
      </w:pPr>
      <w:r>
        <w:t> </w:t>
      </w:r>
    </w:p>
    <w:p w:rsidR="00000000" w:rsidRDefault="009A50AA">
      <w:pPr>
        <w:ind w:firstLine="426"/>
        <w:jc w:val="center"/>
      </w:pPr>
      <w:r>
        <w:rPr>
          <w:noProof/>
        </w:rPr>
        <w:drawing>
          <wp:inline distT="0" distB="0" distL="0" distR="0">
            <wp:extent cx="5905500" cy="32670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7" r:link="rId198">
                      <a:extLst>
                        <a:ext uri="{28A0092B-C50C-407E-A947-70E740481C1C}">
                          <a14:useLocalDpi xmlns:a14="http://schemas.microsoft.com/office/drawing/2010/main" val="0"/>
                        </a:ext>
                      </a:extLst>
                    </a:blip>
                    <a:srcRect/>
                    <a:stretch>
                      <a:fillRect/>
                    </a:stretch>
                  </pic:blipFill>
                  <pic:spPr bwMode="auto">
                    <a:xfrm>
                      <a:off x="0" y="0"/>
                      <a:ext cx="5905500" cy="3267075"/>
                    </a:xfrm>
                    <a:prstGeom prst="rect">
                      <a:avLst/>
                    </a:prstGeom>
                    <a:noFill/>
                    <a:ln>
                      <a:noFill/>
                    </a:ln>
                  </pic:spPr>
                </pic:pic>
              </a:graphicData>
            </a:graphic>
          </wp:inline>
        </w:drawing>
      </w:r>
    </w:p>
    <w:p w:rsidR="00000000" w:rsidRDefault="009A50AA">
      <w:pPr>
        <w:ind w:firstLine="426"/>
        <w:jc w:val="center"/>
      </w:pPr>
      <w:r>
        <w:rPr>
          <w:b/>
          <w:bCs/>
        </w:rPr>
        <w:t xml:space="preserve">Рисунок Д.4 - Моделирование совместной работы сваи и грунта под ударной </w:t>
      </w:r>
      <w:r>
        <w:rPr>
          <w:b/>
          <w:bCs/>
        </w:rPr>
        <w:t>нагрузкой</w:t>
      </w:r>
    </w:p>
    <w:p w:rsidR="00000000" w:rsidRDefault="009A50AA">
      <w:pPr>
        <w:ind w:firstLine="426"/>
        <w:jc w:val="both"/>
      </w:pPr>
      <w:r>
        <w:t> </w:t>
      </w:r>
    </w:p>
    <w:p w:rsidR="00000000" w:rsidRDefault="009A50AA">
      <w:pPr>
        <w:ind w:firstLine="426"/>
        <w:jc w:val="both"/>
      </w:pPr>
      <w:r>
        <w:t>Д.4 Используемое оборудование для испытаний PDA</w:t>
      </w:r>
    </w:p>
    <w:p w:rsidR="00000000" w:rsidRDefault="009A50AA">
      <w:pPr>
        <w:ind w:firstLine="426"/>
        <w:jc w:val="both"/>
      </w:pPr>
      <w:r>
        <w:t>Д.4.1 Ударная нагрузка. Для испытаний может применяться молот сваебойного оборудования или аналогичный молот способный создавать нагрузку не менее 2% от проектной несущей способности сваи с продол</w:t>
      </w:r>
      <w:r>
        <w:t>жительностью 3-7 мс (традиционный молот, используемый для забивки сваи, создаёт нагрузку продолжительностью 3-7 мс). Ударная нагрузка должна прикладываться вдоль оси сваи.</w:t>
      </w:r>
    </w:p>
    <w:p w:rsidR="00000000" w:rsidRDefault="009A50AA">
      <w:pPr>
        <w:ind w:firstLine="426"/>
        <w:jc w:val="both"/>
      </w:pPr>
      <w:r>
        <w:t>Д.4.2 Датчики измерения. Измерения во время испытаний при действии ударной нагрузки,</w:t>
      </w:r>
      <w:r>
        <w:t xml:space="preserve"> проводятся с помощью тензодатчиков (датчики напряжений) и акселерометров (датчики ускорений). Тензодатчики и акселерометры устанавливаются с двух или с четырёх </w:t>
      </w:r>
      <w:r>
        <w:lastRenderedPageBreak/>
        <w:t>противоположных сторон сваи с помощью болтового соединения, симметрично друг к другу на одном у</w:t>
      </w:r>
      <w:r>
        <w:t>ровне на высоте 2-3 диаметра сваи от верха сваи (см. рисунки Д.5 и Д.6).</w:t>
      </w:r>
    </w:p>
    <w:p w:rsidR="00000000" w:rsidRDefault="009A50AA">
      <w:pPr>
        <w:ind w:firstLine="426"/>
        <w:jc w:val="both"/>
      </w:pPr>
      <w:r>
        <w:t> </w:t>
      </w:r>
    </w:p>
    <w:p w:rsidR="00000000" w:rsidRDefault="009A50AA">
      <w:pPr>
        <w:ind w:firstLine="426"/>
        <w:jc w:val="center"/>
      </w:pPr>
      <w:r>
        <w:rPr>
          <w:noProof/>
        </w:rPr>
        <w:drawing>
          <wp:inline distT="0" distB="0" distL="0" distR="0">
            <wp:extent cx="5086350" cy="24479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9" r:link="rId200">
                      <a:extLst>
                        <a:ext uri="{28A0092B-C50C-407E-A947-70E740481C1C}">
                          <a14:useLocalDpi xmlns:a14="http://schemas.microsoft.com/office/drawing/2010/main" val="0"/>
                        </a:ext>
                      </a:extLst>
                    </a:blip>
                    <a:srcRect/>
                    <a:stretch>
                      <a:fillRect/>
                    </a:stretch>
                  </pic:blipFill>
                  <pic:spPr bwMode="auto">
                    <a:xfrm>
                      <a:off x="0" y="0"/>
                      <a:ext cx="5086350" cy="2447925"/>
                    </a:xfrm>
                    <a:prstGeom prst="rect">
                      <a:avLst/>
                    </a:prstGeom>
                    <a:noFill/>
                    <a:ln>
                      <a:noFill/>
                    </a:ln>
                  </pic:spPr>
                </pic:pic>
              </a:graphicData>
            </a:graphic>
          </wp:inline>
        </w:drawing>
      </w:r>
    </w:p>
    <w:p w:rsidR="00000000" w:rsidRDefault="009A50AA">
      <w:pPr>
        <w:ind w:firstLine="426"/>
        <w:jc w:val="center"/>
      </w:pPr>
      <w:r>
        <w:rPr>
          <w:b/>
          <w:bCs/>
        </w:rPr>
        <w:t>Рисунок Д.5 - Ус</w:t>
      </w:r>
      <w:r>
        <w:rPr>
          <w:b/>
          <w:bCs/>
        </w:rPr>
        <w:t>тановка датчиков измерений PDA</w:t>
      </w:r>
    </w:p>
    <w:p w:rsidR="00000000" w:rsidRDefault="009A50AA">
      <w:pPr>
        <w:ind w:firstLine="426"/>
        <w:jc w:val="center"/>
      </w:pPr>
      <w:r>
        <w:t> </w:t>
      </w:r>
    </w:p>
    <w:p w:rsidR="00000000" w:rsidRDefault="009A50AA">
      <w:pPr>
        <w:ind w:firstLine="426"/>
        <w:jc w:val="center"/>
      </w:pPr>
      <w:r>
        <w:rPr>
          <w:noProof/>
        </w:rPr>
        <w:drawing>
          <wp:inline distT="0" distB="0" distL="0" distR="0">
            <wp:extent cx="3971925" cy="25146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1" r:link="rId202">
                      <a:extLst>
                        <a:ext uri="{28A0092B-C50C-407E-A947-70E740481C1C}">
                          <a14:useLocalDpi xmlns:a14="http://schemas.microsoft.com/office/drawing/2010/main" val="0"/>
                        </a:ext>
                      </a:extLst>
                    </a:blip>
                    <a:srcRect/>
                    <a:stretch>
                      <a:fillRect/>
                    </a:stretch>
                  </pic:blipFill>
                  <pic:spPr bwMode="auto">
                    <a:xfrm>
                      <a:off x="0" y="0"/>
                      <a:ext cx="3971925" cy="2514600"/>
                    </a:xfrm>
                    <a:prstGeom prst="rect">
                      <a:avLst/>
                    </a:prstGeom>
                    <a:noFill/>
                    <a:ln>
                      <a:noFill/>
                    </a:ln>
                  </pic:spPr>
                </pic:pic>
              </a:graphicData>
            </a:graphic>
          </wp:inline>
        </w:drawing>
      </w:r>
    </w:p>
    <w:p w:rsidR="00000000" w:rsidRDefault="009A50AA">
      <w:pPr>
        <w:ind w:firstLine="426"/>
        <w:jc w:val="center"/>
      </w:pPr>
      <w:r>
        <w:rPr>
          <w:b/>
          <w:bCs/>
        </w:rPr>
        <w:t>Рисунок Д.6 - Схема крепления датчиков измерений на оголовок сваи</w:t>
      </w:r>
    </w:p>
    <w:p w:rsidR="00000000" w:rsidRDefault="009A50AA">
      <w:pPr>
        <w:ind w:firstLine="426"/>
        <w:jc w:val="both"/>
      </w:pPr>
      <w:r>
        <w:t> </w:t>
      </w:r>
    </w:p>
    <w:p w:rsidR="00000000" w:rsidRDefault="009A50AA">
      <w:pPr>
        <w:ind w:firstLine="426"/>
        <w:jc w:val="both"/>
      </w:pPr>
      <w:r>
        <w:t>Перед установкой датчики должны быть проверены и откалиброваны.</w:t>
      </w:r>
    </w:p>
    <w:p w:rsidR="00000000" w:rsidRDefault="009A50AA">
      <w:pPr>
        <w:ind w:firstLine="426"/>
        <w:jc w:val="both"/>
      </w:pPr>
      <w:r>
        <w:t>Сигналы с датчиков передаются в считывающее устройство через кабель, ограничивающий электронные и другие помехи не менее чем</w:t>
      </w:r>
      <w:r>
        <w:t xml:space="preserve"> 2% от максимального ожидаемого сигнала.</w:t>
      </w:r>
    </w:p>
    <w:p w:rsidR="00000000" w:rsidRDefault="009A50AA">
      <w:pPr>
        <w:ind w:firstLine="426"/>
        <w:jc w:val="both"/>
      </w:pPr>
      <w:r>
        <w:t>Необходимо проводить калибровку датчиков каждый раз перед испытанием и по окончании испытания. В зимнее время во избежание замерзания датчиков, рекомендуется помещать их в специальные кожухи или обогревать.</w:t>
      </w:r>
    </w:p>
    <w:p w:rsidR="00000000" w:rsidRDefault="009A50AA">
      <w:pPr>
        <w:ind w:firstLine="426"/>
        <w:jc w:val="both"/>
      </w:pPr>
      <w:r>
        <w:t>Д.4.3 Считывающее устройство PDA. Считывающее уст</w:t>
      </w:r>
      <w:r>
        <w:t xml:space="preserve">ройство принимает, считывает и отображает сигналы датчиков от ударной нагрузки в виде кривых усилия </w:t>
      </w:r>
      <w:r>
        <w:rPr>
          <w:i/>
          <w:iCs/>
        </w:rPr>
        <w:t xml:space="preserve">F </w:t>
      </w:r>
      <w:r>
        <w:t xml:space="preserve">и скорости </w:t>
      </w:r>
      <w:r>
        <w:rPr>
          <w:i/>
          <w:iCs/>
        </w:rPr>
        <w:t xml:space="preserve">V </w:t>
      </w:r>
      <w:r>
        <w:t>относительно времени, а так же кривых движения волны вверх и движения волны вниз. Кроме того, устройство определяет ускорение и осадку головы</w:t>
      </w:r>
      <w:r>
        <w:t xml:space="preserve"> сваи, энергию переданную свае, а так же напряжения, возникающие в свае. Калибровку считывающего прибора рекомендуется проводить, по крайней мере, 1 раз в год.</w:t>
      </w:r>
    </w:p>
    <w:p w:rsidR="00000000" w:rsidRDefault="009A50AA">
      <w:pPr>
        <w:ind w:firstLine="426"/>
        <w:jc w:val="both"/>
      </w:pPr>
      <w:r>
        <w:t>Д.5 Подготовка испытаний</w:t>
      </w:r>
    </w:p>
    <w:p w:rsidR="00000000" w:rsidRDefault="009A50AA">
      <w:pPr>
        <w:ind w:firstLine="426"/>
        <w:jc w:val="both"/>
      </w:pPr>
      <w:r>
        <w:t xml:space="preserve">Д.5.1 Непосредственно перед началом забивки сваи необходимо убедиться, </w:t>
      </w:r>
      <w:r>
        <w:t>что все материалы и оборудование в исправности и не подвергают опасности обслуживающий персонал.</w:t>
      </w:r>
    </w:p>
    <w:p w:rsidR="00000000" w:rsidRDefault="009A50AA">
      <w:pPr>
        <w:ind w:firstLine="426"/>
        <w:jc w:val="both"/>
      </w:pPr>
      <w:r>
        <w:lastRenderedPageBreak/>
        <w:t>Д.5.2 Провести предварительную калибровочную проверку датчиков.</w:t>
      </w:r>
    </w:p>
    <w:p w:rsidR="00000000" w:rsidRDefault="009A50AA">
      <w:pPr>
        <w:ind w:firstLine="426"/>
        <w:jc w:val="both"/>
      </w:pPr>
      <w:r>
        <w:t>Д.5.3 Проверить способность передачи сигнала волны в считывающее устройство.</w:t>
      </w:r>
    </w:p>
    <w:p w:rsidR="00000000" w:rsidRDefault="009A50AA">
      <w:pPr>
        <w:ind w:firstLine="426"/>
        <w:jc w:val="both"/>
      </w:pPr>
      <w:r>
        <w:t>Д.5.4 Наметить сва</w:t>
      </w:r>
      <w:r>
        <w:t>ю рисками с соответствующим интервалом (0,5-1,0 м).</w:t>
      </w:r>
    </w:p>
    <w:p w:rsidR="00000000" w:rsidRDefault="009A50AA">
      <w:pPr>
        <w:ind w:firstLine="426"/>
        <w:jc w:val="both"/>
      </w:pPr>
      <w:r>
        <w:t>Д.5.5 Прикрепить датчики к оголовку сваи болтовым соединением, как показано на рисунках Д.5 и Д.6.</w:t>
      </w:r>
    </w:p>
    <w:p w:rsidR="00000000" w:rsidRDefault="009A50AA">
      <w:pPr>
        <w:ind w:firstLine="426"/>
        <w:jc w:val="both"/>
      </w:pPr>
      <w:r>
        <w:t>Д.5.6 Проверить соосность ударной части молота со сваей, для распределения концентрации нагрузки.</w:t>
      </w:r>
    </w:p>
    <w:p w:rsidR="00000000" w:rsidRDefault="009A50AA">
      <w:pPr>
        <w:ind w:firstLine="426"/>
        <w:jc w:val="both"/>
      </w:pPr>
      <w:r>
        <w:t>Д.5.7 П</w:t>
      </w:r>
      <w:r>
        <w:t>одготовить считывающее устройство для проведения испытания.</w:t>
      </w:r>
    </w:p>
    <w:p w:rsidR="00000000" w:rsidRDefault="009A50AA">
      <w:pPr>
        <w:ind w:firstLine="426"/>
        <w:jc w:val="both"/>
      </w:pPr>
      <w:r>
        <w:t>Д.6 Проведение испытаний</w:t>
      </w:r>
    </w:p>
    <w:p w:rsidR="00000000" w:rsidRDefault="009A50AA">
      <w:pPr>
        <w:ind w:firstLine="426"/>
        <w:jc w:val="both"/>
      </w:pPr>
      <w:r>
        <w:t>Д.6.1 По мере погружения сваи проводить подсчет ударов соответствующего интервала, фиксируя его прибором. Для молотов ударного дизельного и парового типа предварительно за</w:t>
      </w:r>
      <w:r>
        <w:t>фиксировать высоту падения молота.</w:t>
      </w:r>
    </w:p>
    <w:p w:rsidR="00000000" w:rsidRDefault="009A50AA">
      <w:pPr>
        <w:ind w:firstLine="426"/>
        <w:jc w:val="both"/>
      </w:pPr>
      <w:r>
        <w:t>Д.6.2 Вести запись ударов молота в минуту. Для дизельных молотов двойного действия вести запись отскока молота, а для парового или компрессионного молотов двойного действия вести запись давления пара или воздуха.</w:t>
      </w:r>
    </w:p>
    <w:p w:rsidR="00000000" w:rsidRDefault="009A50AA">
      <w:pPr>
        <w:ind w:firstLine="426"/>
        <w:jc w:val="both"/>
      </w:pPr>
      <w:r>
        <w:t>Д.6.3 Ве</w:t>
      </w:r>
      <w:r>
        <w:t>сти отчет измеренных ускорений и усилий.</w:t>
      </w:r>
    </w:p>
    <w:p w:rsidR="00000000" w:rsidRDefault="009A50AA">
      <w:pPr>
        <w:ind w:firstLine="426"/>
        <w:jc w:val="both"/>
      </w:pPr>
      <w:r>
        <w:t>Д.6.4 Сравнивать усилия, скорость и волновое сопротивление на момент удара.</w:t>
      </w:r>
    </w:p>
    <w:p w:rsidR="00000000" w:rsidRDefault="009A50AA">
      <w:pPr>
        <w:ind w:firstLine="426"/>
        <w:jc w:val="both"/>
      </w:pPr>
      <w:r>
        <w:t>Д.6.5 Для определения несущей способности свай испытания необходимо проводить после отдыха сваи, достаточного для того, чтобы произошли изм</w:t>
      </w:r>
      <w:r>
        <w:t>енения порового давления воды и прочности грунта.</w:t>
      </w:r>
    </w:p>
    <w:p w:rsidR="00000000" w:rsidRDefault="009A50AA">
      <w:pPr>
        <w:ind w:firstLine="426"/>
        <w:jc w:val="both"/>
      </w:pPr>
      <w:r>
        <w:t>Д.6.6 Для проверки качества полученных данных, необходимо периодически сравнивать усилия, скорость и волновое сопротивление сваи на момент удара и их пропорциональное соответствие, а также следить за послед</w:t>
      </w:r>
      <w:r>
        <w:t>овательностью усилий и импульсов во времени. Если сигналы не имеют пропорционального согласия, необходимо приостановить испытания для выявления причины. Если причиной являются датчики, то необходимо устранить проблему перед последующим их применением.</w:t>
      </w:r>
    </w:p>
    <w:p w:rsidR="00000000" w:rsidRDefault="009A50AA">
      <w:pPr>
        <w:ind w:firstLine="426"/>
        <w:jc w:val="both"/>
      </w:pPr>
      <w:r>
        <w:t xml:space="preserve">Д.7 </w:t>
      </w:r>
      <w:r>
        <w:t>Анализ измерений</w:t>
      </w:r>
    </w:p>
    <w:p w:rsidR="00000000" w:rsidRDefault="009A50AA">
      <w:pPr>
        <w:ind w:firstLine="426"/>
        <w:jc w:val="both"/>
      </w:pPr>
      <w:r>
        <w:t>Д.7.1 По результатам испытаний необходимо получить данные усилия и скорости со считывающего прибора. Необходимо получить сведения об импульсном усилии и скорости, а также максимальных и минимальных значениях усилий заданных ударов.</w:t>
      </w:r>
    </w:p>
    <w:p w:rsidR="00000000" w:rsidRDefault="009A50AA">
      <w:pPr>
        <w:ind w:firstLine="426"/>
        <w:jc w:val="both"/>
      </w:pPr>
      <w:r>
        <w:t xml:space="preserve">Д. 7.2 </w:t>
      </w:r>
      <w:r>
        <w:t>Получить максимальное значение ускорения с акселерометра или дифференцированную зависимость скорости по времени.</w:t>
      </w:r>
    </w:p>
    <w:p w:rsidR="00000000" w:rsidRDefault="009A50AA">
      <w:pPr>
        <w:ind w:firstLine="426"/>
        <w:jc w:val="both"/>
      </w:pPr>
      <w:r>
        <w:t xml:space="preserve">Д.7.3 Получить перемещение по акту забивки сваи, кривую отскоков, а также, если имеются датчики перемещений, зависимость скорости относительно </w:t>
      </w:r>
      <w:r>
        <w:t>времени.</w:t>
      </w:r>
    </w:p>
    <w:p w:rsidR="00000000" w:rsidRDefault="009A50AA">
      <w:pPr>
        <w:ind w:firstLine="426"/>
        <w:jc w:val="both"/>
      </w:pPr>
      <w:r>
        <w:t>Д.7.4 Определить максимальную энергию, переданную датчикам.</w:t>
      </w:r>
    </w:p>
    <w:p w:rsidR="00000000" w:rsidRDefault="009A50AA">
      <w:pPr>
        <w:ind w:firstLine="426"/>
        <w:jc w:val="both"/>
      </w:pPr>
      <w:r>
        <w:t>Д.7.5 Полученные данные испытаний обрабатываются в программах GRLWEAP и CAPWAP. Результаты анализа включают оценку сплошности сваи, данные о забивке сваи, а также максимальные динамически</w:t>
      </w:r>
      <w:r>
        <w:t>е напряжения. Кроме того, результаты используются для оценки статического сопротивления сваи и получения графика «нагрузка-осадка» идентичного графику полученного по результатам статических испытаний свай.</w:t>
      </w:r>
    </w:p>
    <w:p w:rsidR="00000000" w:rsidRDefault="009A50AA">
      <w:pPr>
        <w:ind w:firstLine="426"/>
        <w:jc w:val="both"/>
      </w:pPr>
      <w:r>
        <w:t>Д.8 Программа CAPWAP (CAse Pile Wave Analysis Prog</w:t>
      </w:r>
      <w:r>
        <w:t>ram)</w:t>
      </w:r>
    </w:p>
    <w:p w:rsidR="00000000" w:rsidRDefault="009A50AA">
      <w:pPr>
        <w:ind w:firstLine="426"/>
        <w:jc w:val="both"/>
      </w:pPr>
      <w:r>
        <w:t>Д.8.1 Метод корректирования сигнала - CAPWAP (также названный методом системной идентификации или обратным анализом) использует результаты измерения усилия и скорости в оголовке сваи во время ее забивки. Метод определяет статические и динамические пар</w:t>
      </w:r>
      <w:r>
        <w:t>аметры сопротивления грунта по боковой поверхности сваи и острию, на основании которого определяется несущая способность сваи.</w:t>
      </w:r>
    </w:p>
    <w:p w:rsidR="00000000" w:rsidRDefault="009A50AA">
      <w:pPr>
        <w:ind w:firstLine="426"/>
        <w:jc w:val="both"/>
      </w:pPr>
      <w:r>
        <w:t>Д.8.2 Для проведения качественного анализа необходимо:</w:t>
      </w:r>
    </w:p>
    <w:p w:rsidR="00000000" w:rsidRDefault="009A50AA">
      <w:pPr>
        <w:ind w:firstLine="426"/>
        <w:jc w:val="both"/>
      </w:pPr>
      <w:r>
        <w:t>1) выбор достоверной модели статического сопротивления грунта;</w:t>
      </w:r>
    </w:p>
    <w:p w:rsidR="00000000" w:rsidRDefault="009A50AA">
      <w:pPr>
        <w:ind w:firstLine="426"/>
        <w:jc w:val="both"/>
      </w:pPr>
      <w:r>
        <w:t xml:space="preserve">2) энергия </w:t>
      </w:r>
      <w:r>
        <w:t>молота должна быть достаточна для перемещения сваи;</w:t>
      </w:r>
    </w:p>
    <w:p w:rsidR="00000000" w:rsidRDefault="009A50AA">
      <w:pPr>
        <w:ind w:firstLine="426"/>
        <w:jc w:val="both"/>
      </w:pPr>
      <w:r>
        <w:t>3) достоверные полевые данные;</w:t>
      </w:r>
    </w:p>
    <w:p w:rsidR="00000000" w:rsidRDefault="009A50AA">
      <w:pPr>
        <w:ind w:firstLine="426"/>
        <w:jc w:val="both"/>
      </w:pPr>
      <w:r>
        <w:t>4) достоверная информация о свае;</w:t>
      </w:r>
    </w:p>
    <w:p w:rsidR="00000000" w:rsidRDefault="009A50AA">
      <w:pPr>
        <w:ind w:firstLine="426"/>
        <w:jc w:val="both"/>
      </w:pPr>
      <w:r>
        <w:t>5) качественный замеренный сигнал волны;</w:t>
      </w:r>
    </w:p>
    <w:p w:rsidR="00000000" w:rsidRDefault="009A50AA">
      <w:pPr>
        <w:ind w:firstLine="426"/>
        <w:jc w:val="both"/>
      </w:pPr>
      <w:r>
        <w:lastRenderedPageBreak/>
        <w:t>6) испытание должно быт</w:t>
      </w:r>
      <w:r>
        <w:t>ь выполнено после «отдыха» сваи, так как метод CAPWAP определяет несущую способность сваи во время ее испытания.</w:t>
      </w:r>
    </w:p>
    <w:p w:rsidR="00000000" w:rsidRDefault="009A50AA">
      <w:pPr>
        <w:ind w:firstLine="426"/>
        <w:jc w:val="both"/>
      </w:pPr>
      <w:r>
        <w:t>Д.8.3 Входные данные CAPWAP включают в себя:</w:t>
      </w:r>
    </w:p>
    <w:p w:rsidR="00000000" w:rsidRDefault="009A50AA">
      <w:pPr>
        <w:ind w:firstLine="426"/>
        <w:jc w:val="both"/>
      </w:pPr>
      <w:r>
        <w:t xml:space="preserve">- замеренное усилие </w:t>
      </w:r>
      <w:r>
        <w:rPr>
          <w:i/>
          <w:iCs/>
        </w:rPr>
        <w:t xml:space="preserve">Fn </w:t>
      </w:r>
      <w:r>
        <w:t xml:space="preserve">замеренную скорость </w:t>
      </w:r>
      <w:r>
        <w:rPr>
          <w:i/>
          <w:iCs/>
        </w:rPr>
        <w:t xml:space="preserve">V </w:t>
      </w:r>
      <w:r>
        <w:t xml:space="preserve">относительно времени </w:t>
      </w:r>
      <w:r>
        <w:rPr>
          <w:i/>
          <w:iCs/>
        </w:rPr>
        <w:t>t;</w:t>
      </w:r>
    </w:p>
    <w:p w:rsidR="00000000" w:rsidRDefault="009A50AA">
      <w:pPr>
        <w:ind w:firstLine="426"/>
        <w:jc w:val="both"/>
      </w:pPr>
      <w:r>
        <w:rPr>
          <w:i/>
          <w:iCs/>
        </w:rPr>
        <w:t xml:space="preserve">- </w:t>
      </w:r>
      <w:r>
        <w:t>параметры сваи (известные д</w:t>
      </w:r>
      <w:r>
        <w:t>ля забивной сваи);</w:t>
      </w:r>
    </w:p>
    <w:p w:rsidR="00000000" w:rsidRDefault="009A50AA">
      <w:pPr>
        <w:ind w:firstLine="426"/>
        <w:jc w:val="both"/>
      </w:pPr>
      <w:r>
        <w:t>- глубину погружения;</w:t>
      </w:r>
    </w:p>
    <w:p w:rsidR="00000000" w:rsidRDefault="009A50AA">
      <w:pPr>
        <w:ind w:firstLine="426"/>
        <w:jc w:val="both"/>
      </w:pPr>
      <w:r>
        <w:t>- перемещение сваи за удар.</w:t>
      </w:r>
    </w:p>
    <w:p w:rsidR="00000000" w:rsidRDefault="009A50AA">
      <w:pPr>
        <w:ind w:firstLine="426"/>
        <w:jc w:val="both"/>
      </w:pPr>
      <w:r>
        <w:t>Д.8.4 Модель сваи в CAPWAP</w:t>
      </w:r>
    </w:p>
    <w:p w:rsidR="00000000" w:rsidRDefault="009A50AA">
      <w:pPr>
        <w:ind w:firstLine="426"/>
        <w:jc w:val="both"/>
      </w:pPr>
      <w:r>
        <w:t>Д.8.4.1 Свая в CAPWAP моделируется как стержень, состоящий из нескольких сегментов N</w:t>
      </w:r>
      <w:r>
        <w:rPr>
          <w:vertAlign w:val="subscript"/>
        </w:rPr>
        <w:t>p</w:t>
      </w:r>
      <w:r>
        <w:t>, каждый из которых имеет свои однородные свойства (рисунки Д.7, Д.8), таки</w:t>
      </w:r>
      <w:r>
        <w:t xml:space="preserve">е как: плотность ρ, модуль упругости </w:t>
      </w:r>
      <w:r>
        <w:rPr>
          <w:i/>
          <w:iCs/>
        </w:rPr>
        <w:t>Е</w:t>
      </w:r>
      <w:r>
        <w:t xml:space="preserve">, скорость волны с, время движения волны </w:t>
      </w:r>
      <w:r>
        <w:rPr>
          <w:i/>
          <w:iCs/>
        </w:rPr>
        <w:t xml:space="preserve">t и </w:t>
      </w:r>
      <w:r>
        <w:t>волновое сопротивление Z (определение основных параметров сваи описано ниже).</w:t>
      </w:r>
    </w:p>
    <w:p w:rsidR="00000000" w:rsidRDefault="009A50AA">
      <w:pPr>
        <w:ind w:firstLine="426"/>
        <w:jc w:val="both"/>
      </w:pPr>
      <w:r>
        <w:t xml:space="preserve">Д.8.4.2 Свая, состоящая из различных материалов или с переменной площадью поперечного сечения, </w:t>
      </w:r>
      <w:r>
        <w:t xml:space="preserve">моделируется сегментами с различным волновым сопротивлением Zi и переменной длиной Li ≈ 1,0 м. Грунт по боковой поверхности сваи так же делится на сегменты моделирующие усилия бокового сопротивления </w:t>
      </w:r>
      <w:r>
        <w:rPr>
          <w:i/>
          <w:iCs/>
        </w:rPr>
        <w:t>N</w:t>
      </w:r>
      <w:r>
        <w:rPr>
          <w:i/>
          <w:iCs/>
          <w:vertAlign w:val="subscript"/>
        </w:rPr>
        <w:t>s</w:t>
      </w:r>
      <w:r>
        <w:rPr>
          <w:i/>
          <w:iCs/>
        </w:rPr>
        <w:t>.</w:t>
      </w:r>
    </w:p>
    <w:p w:rsidR="00000000" w:rsidRDefault="009A50AA">
      <w:pPr>
        <w:ind w:firstLine="426"/>
        <w:jc w:val="both"/>
      </w:pPr>
      <w:r>
        <w:t> </w:t>
      </w:r>
    </w:p>
    <w:p w:rsidR="00000000" w:rsidRDefault="009A50AA">
      <w:pPr>
        <w:ind w:firstLine="426"/>
        <w:jc w:val="center"/>
      </w:pPr>
      <w:r>
        <w:rPr>
          <w:noProof/>
        </w:rPr>
        <w:drawing>
          <wp:inline distT="0" distB="0" distL="0" distR="0">
            <wp:extent cx="3305175" cy="19050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3" r:link="rId204">
                      <a:extLst>
                        <a:ext uri="{28A0092B-C50C-407E-A947-70E740481C1C}">
                          <a14:useLocalDpi xmlns:a14="http://schemas.microsoft.com/office/drawing/2010/main" val="0"/>
                        </a:ext>
                      </a:extLst>
                    </a:blip>
                    <a:srcRect/>
                    <a:stretch>
                      <a:fillRect/>
                    </a:stretch>
                  </pic:blipFill>
                  <pic:spPr bwMode="auto">
                    <a:xfrm>
                      <a:off x="0" y="0"/>
                      <a:ext cx="3305175" cy="1905000"/>
                    </a:xfrm>
                    <a:prstGeom prst="rect">
                      <a:avLst/>
                    </a:prstGeom>
                    <a:noFill/>
                    <a:ln>
                      <a:noFill/>
                    </a:ln>
                  </pic:spPr>
                </pic:pic>
              </a:graphicData>
            </a:graphic>
          </wp:inline>
        </w:drawing>
      </w:r>
    </w:p>
    <w:p w:rsidR="00000000" w:rsidRDefault="009A50AA">
      <w:pPr>
        <w:ind w:firstLine="426"/>
        <w:jc w:val="center"/>
      </w:pPr>
      <w:r>
        <w:rPr>
          <w:b/>
          <w:bCs/>
        </w:rPr>
        <w:t>Рисунок Д.7 - Модель сваи CAPWAP</w:t>
      </w:r>
    </w:p>
    <w:p w:rsidR="00000000" w:rsidRDefault="009A50AA">
      <w:pPr>
        <w:ind w:firstLine="426"/>
        <w:jc w:val="center"/>
      </w:pPr>
      <w:r>
        <w:t> </w:t>
      </w:r>
    </w:p>
    <w:p w:rsidR="00000000" w:rsidRDefault="009A50AA">
      <w:pPr>
        <w:ind w:firstLine="426"/>
        <w:jc w:val="center"/>
      </w:pPr>
      <w:r>
        <w:rPr>
          <w:noProof/>
        </w:rPr>
        <w:drawing>
          <wp:inline distT="0" distB="0" distL="0" distR="0">
            <wp:extent cx="6343650" cy="2781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6343650" cy="2781300"/>
                    </a:xfrm>
                    <a:prstGeom prst="rect">
                      <a:avLst/>
                    </a:prstGeom>
                    <a:noFill/>
                    <a:ln>
                      <a:noFill/>
                    </a:ln>
                  </pic:spPr>
                </pic:pic>
              </a:graphicData>
            </a:graphic>
          </wp:inline>
        </w:drawing>
      </w:r>
    </w:p>
    <w:p w:rsidR="00000000" w:rsidRDefault="009A50AA">
      <w:pPr>
        <w:ind w:firstLine="426"/>
        <w:jc w:val="center"/>
      </w:pPr>
      <w:r>
        <w:rPr>
          <w:b/>
          <w:bCs/>
        </w:rPr>
        <w:t>Рисунок Д.8 - Ввод параметров сваи в программе CAPWAP</w:t>
      </w:r>
    </w:p>
    <w:p w:rsidR="00000000" w:rsidRDefault="009A50AA">
      <w:pPr>
        <w:ind w:firstLine="426"/>
        <w:jc w:val="both"/>
      </w:pPr>
      <w:r>
        <w:t> </w:t>
      </w:r>
    </w:p>
    <w:p w:rsidR="00000000" w:rsidRDefault="009A50AA">
      <w:pPr>
        <w:ind w:firstLine="426"/>
        <w:jc w:val="both"/>
      </w:pPr>
      <w:r>
        <w:t>Программа вычисляет значения волны, движущейся вниз и волны, движущейся вверх в каждом сегменте сваи за время движения волны вниз (вверх) к ос</w:t>
      </w:r>
      <w:r>
        <w:t>нованию (к вершине) сегмента. В точке соприкосновения сегментов (точка отражения сигнала) вычисления проводятся с учетом свойств соседних сегментов и сил сопротивления. Так как наложение волн происходит согласно дифференциальному уравнению одноосной волнов</w:t>
      </w:r>
      <w:r>
        <w:t xml:space="preserve">ой теории </w:t>
      </w:r>
      <w:r>
        <w:lastRenderedPageBreak/>
        <w:t>(волновое уравнение), то полные усилия и скорости для каждого сегмента сваи могут быть непосредственно вычислены от суммы (разницы) значений волны, движущейся вниз и движущейся вверх. Перемещение каждого сегмента вычисляется интегрированием скоро</w:t>
      </w:r>
      <w:r>
        <w:t>сти.</w:t>
      </w:r>
    </w:p>
    <w:p w:rsidR="00000000" w:rsidRDefault="009A50AA">
      <w:pPr>
        <w:ind w:firstLine="426"/>
        <w:jc w:val="both"/>
      </w:pPr>
      <w:r>
        <w:t>Д.8.5 Моделирование совместной работы сваи и грунта в CAPWAP</w:t>
      </w:r>
    </w:p>
    <w:p w:rsidR="00000000" w:rsidRDefault="009A50AA">
      <w:pPr>
        <w:ind w:firstLine="426"/>
        <w:jc w:val="both"/>
      </w:pPr>
      <w:r>
        <w:t xml:space="preserve">Д.8.5.1 Совместная работа сваи и грунта моделируется в CAPWAP с помощью упругопластичной пружины и упруголинейного демпфера, которые соединяют сваю с грунтом в каждом элементе сваи </w:t>
      </w:r>
      <w:r>
        <w:rPr>
          <w:i/>
          <w:iCs/>
        </w:rPr>
        <w:t>N</w:t>
      </w:r>
      <w:r>
        <w:rPr>
          <w:i/>
          <w:iCs/>
          <w:vertAlign w:val="subscript"/>
        </w:rPr>
        <w:t>p</w:t>
      </w:r>
      <w:r>
        <w:t xml:space="preserve"> по бок</w:t>
      </w:r>
      <w:r>
        <w:t>овой поверхности и по острию (рисунок Д.9).</w:t>
      </w:r>
    </w:p>
    <w:p w:rsidR="00000000" w:rsidRDefault="009A50AA">
      <w:pPr>
        <w:ind w:firstLine="426"/>
        <w:jc w:val="both"/>
      </w:pPr>
      <w:r>
        <w:t> </w:t>
      </w:r>
    </w:p>
    <w:p w:rsidR="00000000" w:rsidRDefault="009A50AA">
      <w:pPr>
        <w:ind w:firstLine="426"/>
        <w:jc w:val="center"/>
      </w:pPr>
      <w:r>
        <w:rPr>
          <w:noProof/>
        </w:rPr>
        <w:drawing>
          <wp:inline distT="0" distB="0" distL="0" distR="0">
            <wp:extent cx="3952875" cy="22764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3952875" cy="2276475"/>
                    </a:xfrm>
                    <a:prstGeom prst="rect">
                      <a:avLst/>
                    </a:prstGeom>
                    <a:noFill/>
                    <a:ln>
                      <a:noFill/>
                    </a:ln>
                  </pic:spPr>
                </pic:pic>
              </a:graphicData>
            </a:graphic>
          </wp:inline>
        </w:drawing>
      </w:r>
    </w:p>
    <w:p w:rsidR="00000000" w:rsidRDefault="009A50AA">
      <w:pPr>
        <w:ind w:firstLine="426"/>
        <w:jc w:val="center"/>
      </w:pPr>
      <w:r>
        <w:rPr>
          <w:b/>
          <w:bCs/>
        </w:rPr>
        <w:t>Рисунок Д.9 - Модель «свая-грунт» CAPWAP</w:t>
      </w:r>
    </w:p>
    <w:p w:rsidR="00000000" w:rsidRDefault="009A50AA">
      <w:pPr>
        <w:ind w:firstLine="426"/>
        <w:jc w:val="both"/>
      </w:pPr>
      <w:r>
        <w:t> </w:t>
      </w:r>
    </w:p>
    <w:p w:rsidR="00000000" w:rsidRDefault="009A50AA">
      <w:pPr>
        <w:ind w:firstLine="426"/>
        <w:jc w:val="both"/>
      </w:pPr>
      <w:r>
        <w:t>Д.8.5.2 Пружина позволяет свае смещаться вверх и вниз относительно грунта. В основании пружины имеется «скользящий по</w:t>
      </w:r>
      <w:r>
        <w:t>лзун» или слайдер, моделирующий «срыв» сваи после достижения предельного сопротивления. Таким образом, пружина моделирует статическое сопротивление сваи.</w:t>
      </w:r>
    </w:p>
    <w:p w:rsidR="00000000" w:rsidRDefault="009A50AA">
      <w:pPr>
        <w:ind w:firstLine="426"/>
        <w:jc w:val="both"/>
      </w:pPr>
      <w:r>
        <w:t>Д.8.5.3 Демпфер (или амортизатор) служит для амортизации силы удара, моделируя динамическое сопротивление сваи.</w:t>
      </w:r>
    </w:p>
    <w:p w:rsidR="00000000" w:rsidRDefault="009A50AA">
      <w:pPr>
        <w:ind w:firstLine="426"/>
        <w:jc w:val="both"/>
      </w:pPr>
      <w:r>
        <w:t xml:space="preserve">Д.8.5.4 Статическое сопротивление по боковой поверхности </w:t>
      </w:r>
      <w:r>
        <w:rPr>
          <w:i/>
          <w:iCs/>
        </w:rPr>
        <w:t>R</w:t>
      </w:r>
      <w:r>
        <w:rPr>
          <w:i/>
          <w:iCs/>
          <w:vertAlign w:val="subscript"/>
        </w:rPr>
        <w:t>s</w:t>
      </w:r>
      <w:r>
        <w:rPr>
          <w:i/>
          <w:iCs/>
        </w:rPr>
        <w:t xml:space="preserve"> </w:t>
      </w:r>
      <w:r>
        <w:t>(пружина по боковой поверхности) характеризуется тремя основными величинами (рисунок</w:t>
      </w:r>
      <w:r>
        <w:t xml:space="preserve"> Д.10):</w:t>
      </w:r>
    </w:p>
    <w:p w:rsidR="00000000" w:rsidRDefault="009A50AA">
      <w:pPr>
        <w:ind w:firstLine="426"/>
        <w:jc w:val="both"/>
      </w:pPr>
      <w:r>
        <w:t xml:space="preserve">- колебание пружины </w:t>
      </w:r>
      <w:r>
        <w:rPr>
          <w:i/>
          <w:iCs/>
        </w:rPr>
        <w:t>q</w:t>
      </w:r>
      <w:r>
        <w:rPr>
          <w:i/>
          <w:iCs/>
          <w:vertAlign w:val="subscript"/>
        </w:rPr>
        <w:t>s</w:t>
      </w:r>
      <w:r>
        <w:rPr>
          <w:i/>
          <w:iCs/>
        </w:rPr>
        <w:t>;</w:t>
      </w:r>
    </w:p>
    <w:p w:rsidR="00000000" w:rsidRDefault="009A50AA">
      <w:pPr>
        <w:ind w:firstLine="426"/>
        <w:jc w:val="both"/>
      </w:pPr>
      <w:r>
        <w:rPr>
          <w:i/>
          <w:iCs/>
        </w:rPr>
        <w:t xml:space="preserve">- </w:t>
      </w:r>
      <w:r>
        <w:t xml:space="preserve">сопротивление пружины </w:t>
      </w:r>
      <w:r>
        <w:rPr>
          <w:i/>
          <w:iCs/>
        </w:rPr>
        <w:t>R</w:t>
      </w:r>
      <w:r>
        <w:rPr>
          <w:i/>
          <w:iCs/>
          <w:vertAlign w:val="subscript"/>
        </w:rPr>
        <w:t>us</w:t>
      </w:r>
      <w:r>
        <w:rPr>
          <w:i/>
          <w:iCs/>
        </w:rPr>
        <w:t>;</w:t>
      </w:r>
    </w:p>
    <w:p w:rsidR="00000000" w:rsidRDefault="009A50AA">
      <w:pPr>
        <w:ind w:firstLine="426"/>
        <w:jc w:val="both"/>
      </w:pPr>
      <w:r>
        <w:rPr>
          <w:i/>
          <w:iCs/>
        </w:rPr>
        <w:t xml:space="preserve">- </w:t>
      </w:r>
      <w:r>
        <w:t xml:space="preserve">касательная жесткость </w:t>
      </w:r>
      <w:r>
        <w:rPr>
          <w:i/>
          <w:iCs/>
        </w:rPr>
        <w:t>k</w:t>
      </w:r>
      <w:r>
        <w:rPr>
          <w:i/>
          <w:iCs/>
          <w:vertAlign w:val="subscript"/>
        </w:rPr>
        <w:t>s</w:t>
      </w:r>
      <w:r>
        <w:rPr>
          <w:i/>
          <w:iCs/>
        </w:rPr>
        <w:t>.</w:t>
      </w:r>
    </w:p>
    <w:p w:rsidR="00000000" w:rsidRDefault="009A50AA">
      <w:pPr>
        <w:ind w:firstLine="426"/>
        <w:jc w:val="center"/>
      </w:pPr>
      <w:r>
        <w:t xml:space="preserve">Для </w:t>
      </w:r>
      <w:r>
        <w:rPr>
          <w:i/>
          <w:iCs/>
        </w:rPr>
        <w:t>u</w:t>
      </w:r>
      <w:r>
        <w:rPr>
          <w:i/>
          <w:iCs/>
          <w:vertAlign w:val="subscript"/>
        </w:rPr>
        <w:t>s</w:t>
      </w:r>
      <w:r>
        <w:rPr>
          <w:i/>
          <w:iCs/>
        </w:rPr>
        <w:t xml:space="preserve"> &lt; q</w:t>
      </w:r>
      <w:r>
        <w:rPr>
          <w:i/>
          <w:iCs/>
          <w:vertAlign w:val="subscript"/>
        </w:rPr>
        <w:t>s</w:t>
      </w:r>
      <w:r>
        <w:rPr>
          <w:i/>
          <w:iCs/>
        </w:rPr>
        <w:t>, R</w:t>
      </w:r>
      <w:r>
        <w:rPr>
          <w:i/>
          <w:iCs/>
          <w:vertAlign w:val="subscript"/>
        </w:rPr>
        <w:t xml:space="preserve">s </w:t>
      </w:r>
      <w:r>
        <w:rPr>
          <w:i/>
          <w:iCs/>
        </w:rPr>
        <w:t>= u</w:t>
      </w:r>
      <w:r>
        <w:rPr>
          <w:i/>
          <w:iCs/>
          <w:vertAlign w:val="subscript"/>
        </w:rPr>
        <w:t>s</w:t>
      </w:r>
      <w:r>
        <w:rPr>
          <w:i/>
          <w:iCs/>
        </w:rPr>
        <w:t>· R</w:t>
      </w:r>
      <w:r>
        <w:rPr>
          <w:i/>
          <w:iCs/>
          <w:vertAlign w:val="subscript"/>
        </w:rPr>
        <w:t>us</w:t>
      </w:r>
      <w:r>
        <w:rPr>
          <w:i/>
          <w:iCs/>
        </w:rPr>
        <w:t>/q</w:t>
      </w:r>
      <w:r>
        <w:rPr>
          <w:i/>
          <w:iCs/>
          <w:vertAlign w:val="subscript"/>
        </w:rPr>
        <w:t>s</w:t>
      </w:r>
      <w:r>
        <w:rPr>
          <w:i/>
          <w:iCs/>
        </w:rPr>
        <w:t xml:space="preserve">                                   </w:t>
      </w:r>
      <w:r>
        <w:t>(Д.1)</w:t>
      </w:r>
    </w:p>
    <w:p w:rsidR="00000000" w:rsidRDefault="009A50AA">
      <w:pPr>
        <w:ind w:firstLine="426"/>
        <w:jc w:val="center"/>
      </w:pPr>
      <w:r>
        <w:t>Для</w:t>
      </w:r>
      <w:r>
        <w:rPr>
          <w:i/>
          <w:iCs/>
        </w:rPr>
        <w:t xml:space="preserve"> u</w:t>
      </w:r>
      <w:r>
        <w:rPr>
          <w:i/>
          <w:iCs/>
          <w:vertAlign w:val="subscript"/>
        </w:rPr>
        <w:t>s</w:t>
      </w:r>
      <w:r>
        <w:rPr>
          <w:i/>
          <w:iCs/>
        </w:rPr>
        <w:t>&gt;q</w:t>
      </w:r>
      <w:r>
        <w:rPr>
          <w:i/>
          <w:iCs/>
          <w:vertAlign w:val="subscript"/>
        </w:rPr>
        <w:t>s</w:t>
      </w:r>
      <w:r>
        <w:rPr>
          <w:i/>
          <w:iCs/>
        </w:rPr>
        <w:t>, R</w:t>
      </w:r>
      <w:r>
        <w:rPr>
          <w:i/>
          <w:iCs/>
          <w:vertAlign w:val="subscript"/>
        </w:rPr>
        <w:t>s</w:t>
      </w:r>
      <w:r>
        <w:rPr>
          <w:i/>
          <w:iCs/>
        </w:rPr>
        <w:t xml:space="preserve"> = R</w:t>
      </w:r>
      <w:r>
        <w:rPr>
          <w:i/>
          <w:iCs/>
          <w:vertAlign w:val="subscript"/>
        </w:rPr>
        <w:t>us</w:t>
      </w:r>
      <w:r>
        <w:rPr>
          <w:i/>
          <w:iCs/>
        </w:rPr>
        <w:t xml:space="preserve">                                             </w:t>
      </w:r>
      <w:r>
        <w:t>(Д.2)</w:t>
      </w:r>
    </w:p>
    <w:p w:rsidR="00000000" w:rsidRDefault="009A50AA">
      <w:pPr>
        <w:ind w:firstLine="426"/>
        <w:jc w:val="center"/>
      </w:pPr>
      <w:r>
        <w:t xml:space="preserve">Касательная жёсткость </w:t>
      </w:r>
      <w:r>
        <w:rPr>
          <w:i/>
          <w:iCs/>
        </w:rPr>
        <w:t>k</w:t>
      </w:r>
      <w:r>
        <w:rPr>
          <w:i/>
          <w:iCs/>
          <w:vertAlign w:val="subscript"/>
        </w:rPr>
        <w:t>s</w:t>
      </w:r>
      <w:r>
        <w:rPr>
          <w:i/>
          <w:iCs/>
        </w:rPr>
        <w:t xml:space="preserve"> = R</w:t>
      </w:r>
      <w:r>
        <w:rPr>
          <w:i/>
          <w:iCs/>
          <w:vertAlign w:val="subscript"/>
        </w:rPr>
        <w:t>us</w:t>
      </w:r>
      <w:r>
        <w:rPr>
          <w:i/>
          <w:iCs/>
        </w:rPr>
        <w:t>/q</w:t>
      </w:r>
      <w:r>
        <w:rPr>
          <w:i/>
          <w:iCs/>
          <w:vertAlign w:val="subscript"/>
        </w:rPr>
        <w:t>s</w:t>
      </w:r>
      <w:r>
        <w:rPr>
          <w:i/>
          <w:iCs/>
        </w:rPr>
        <w:t xml:space="preserve">                    </w:t>
      </w:r>
      <w:r>
        <w:t>(Д.3)</w:t>
      </w:r>
    </w:p>
    <w:p w:rsidR="00000000" w:rsidRDefault="009A50AA">
      <w:pPr>
        <w:ind w:firstLine="426"/>
        <w:jc w:val="both"/>
      </w:pPr>
      <w:r>
        <w:t> </w:t>
      </w:r>
    </w:p>
    <w:p w:rsidR="00000000" w:rsidRDefault="009A50AA">
      <w:pPr>
        <w:ind w:firstLine="426"/>
        <w:jc w:val="center"/>
      </w:pPr>
      <w:r>
        <w:rPr>
          <w:noProof/>
        </w:rPr>
        <w:drawing>
          <wp:inline distT="0" distB="0" distL="0" distR="0">
            <wp:extent cx="4057650" cy="18097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4057650" cy="1809750"/>
                    </a:xfrm>
                    <a:prstGeom prst="rect">
                      <a:avLst/>
                    </a:prstGeom>
                    <a:noFill/>
                    <a:ln>
                      <a:noFill/>
                    </a:ln>
                  </pic:spPr>
                </pic:pic>
              </a:graphicData>
            </a:graphic>
          </wp:inline>
        </w:drawing>
      </w:r>
    </w:p>
    <w:p w:rsidR="00000000" w:rsidRDefault="009A50AA">
      <w:pPr>
        <w:ind w:firstLine="426"/>
        <w:jc w:val="center"/>
      </w:pPr>
      <w:r>
        <w:rPr>
          <w:b/>
          <w:bCs/>
        </w:rPr>
        <w:t>Рисунок Д.10 - Модель статического сопротивления по боковой поверхности</w:t>
      </w:r>
    </w:p>
    <w:p w:rsidR="00000000" w:rsidRDefault="009A50AA">
      <w:pPr>
        <w:ind w:firstLine="426"/>
        <w:jc w:val="both"/>
      </w:pPr>
      <w:r>
        <w:t> </w:t>
      </w:r>
    </w:p>
    <w:p w:rsidR="00000000" w:rsidRDefault="009A50AA">
      <w:pPr>
        <w:ind w:firstLine="426"/>
        <w:jc w:val="both"/>
      </w:pPr>
      <w:r>
        <w:lastRenderedPageBreak/>
        <w:t xml:space="preserve">Д.8.5.5 Статическое сопротивление по острию </w:t>
      </w:r>
      <w:r>
        <w:rPr>
          <w:i/>
          <w:iCs/>
        </w:rPr>
        <w:t>R</w:t>
      </w:r>
      <w:r>
        <w:rPr>
          <w:i/>
          <w:iCs/>
          <w:vertAlign w:val="subscript"/>
        </w:rPr>
        <w:t>b</w:t>
      </w:r>
      <w:r>
        <w:rPr>
          <w:i/>
          <w:iCs/>
        </w:rPr>
        <w:t xml:space="preserve"> </w:t>
      </w:r>
      <w:r>
        <w:t>(пружина в основании сваи) характеризуется трем</w:t>
      </w:r>
      <w:r>
        <w:t>я основными величинами (рисунок Д.11):</w:t>
      </w:r>
    </w:p>
    <w:p w:rsidR="00000000" w:rsidRDefault="009A50AA">
      <w:pPr>
        <w:ind w:firstLine="426"/>
        <w:jc w:val="both"/>
      </w:pPr>
      <w:r>
        <w:t xml:space="preserve">- колебание пружины </w:t>
      </w:r>
      <w:r>
        <w:rPr>
          <w:i/>
          <w:iCs/>
        </w:rPr>
        <w:t>q</w:t>
      </w:r>
      <w:r>
        <w:rPr>
          <w:i/>
          <w:iCs/>
          <w:vertAlign w:val="subscript"/>
        </w:rPr>
        <w:t>b</w:t>
      </w:r>
      <w:r>
        <w:t>;</w:t>
      </w:r>
    </w:p>
    <w:p w:rsidR="00000000" w:rsidRDefault="009A50AA">
      <w:pPr>
        <w:ind w:firstLine="426"/>
        <w:jc w:val="both"/>
      </w:pPr>
      <w:r>
        <w:t xml:space="preserve">- сопротивление пружины </w:t>
      </w:r>
      <w:r>
        <w:rPr>
          <w:i/>
          <w:iCs/>
        </w:rPr>
        <w:t>R</w:t>
      </w:r>
      <w:r>
        <w:rPr>
          <w:i/>
          <w:iCs/>
          <w:vertAlign w:val="subscript"/>
        </w:rPr>
        <w:t>ub</w:t>
      </w:r>
      <w:r>
        <w:t>;</w:t>
      </w:r>
    </w:p>
    <w:p w:rsidR="00000000" w:rsidRDefault="009A50AA">
      <w:pPr>
        <w:ind w:firstLine="426"/>
        <w:jc w:val="both"/>
      </w:pPr>
      <w:r>
        <w:t xml:space="preserve">- касательная жесткость </w:t>
      </w:r>
      <w:r>
        <w:rPr>
          <w:i/>
          <w:iCs/>
        </w:rPr>
        <w:t>к</w:t>
      </w:r>
      <w:r>
        <w:rPr>
          <w:i/>
          <w:iCs/>
          <w:vertAlign w:val="subscript"/>
        </w:rPr>
        <w:t>b</w:t>
      </w:r>
      <w:r>
        <w:rPr>
          <w:i/>
          <w:iCs/>
        </w:rPr>
        <w:t>.</w:t>
      </w:r>
    </w:p>
    <w:p w:rsidR="00000000" w:rsidRDefault="009A50AA">
      <w:pPr>
        <w:ind w:firstLine="426"/>
        <w:jc w:val="center"/>
      </w:pPr>
      <w:r>
        <w:t xml:space="preserve">Для </w:t>
      </w:r>
      <w:r>
        <w:rPr>
          <w:i/>
          <w:iCs/>
        </w:rPr>
        <w:t>u</w:t>
      </w:r>
      <w:r>
        <w:rPr>
          <w:i/>
          <w:iCs/>
          <w:vertAlign w:val="subscript"/>
        </w:rPr>
        <w:t>b</w:t>
      </w:r>
      <w:r>
        <w:rPr>
          <w:i/>
          <w:iCs/>
        </w:rPr>
        <w:t xml:space="preserve"> &lt; q</w:t>
      </w:r>
      <w:r>
        <w:rPr>
          <w:i/>
          <w:iCs/>
          <w:vertAlign w:val="subscript"/>
        </w:rPr>
        <w:t>b</w:t>
      </w:r>
      <w:r>
        <w:rPr>
          <w:i/>
          <w:iCs/>
        </w:rPr>
        <w:t>, R</w:t>
      </w:r>
      <w:r>
        <w:rPr>
          <w:i/>
          <w:iCs/>
          <w:vertAlign w:val="subscript"/>
        </w:rPr>
        <w:t xml:space="preserve">b </w:t>
      </w:r>
      <w:r>
        <w:rPr>
          <w:i/>
          <w:iCs/>
        </w:rPr>
        <w:t>= u</w:t>
      </w:r>
      <w:r>
        <w:rPr>
          <w:i/>
          <w:iCs/>
          <w:vertAlign w:val="subscript"/>
        </w:rPr>
        <w:t xml:space="preserve">s </w:t>
      </w:r>
      <w:r>
        <w:rPr>
          <w:i/>
          <w:iCs/>
        </w:rPr>
        <w:t>· R</w:t>
      </w:r>
      <w:r>
        <w:rPr>
          <w:i/>
          <w:iCs/>
          <w:vertAlign w:val="subscript"/>
        </w:rPr>
        <w:t>ub</w:t>
      </w:r>
      <w:r>
        <w:rPr>
          <w:i/>
          <w:iCs/>
        </w:rPr>
        <w:t>/q</w:t>
      </w:r>
      <w:r>
        <w:rPr>
          <w:i/>
          <w:iCs/>
          <w:vertAlign w:val="subscript"/>
        </w:rPr>
        <w:t>b</w:t>
      </w:r>
      <w:r>
        <w:rPr>
          <w:i/>
          <w:iCs/>
        </w:rPr>
        <w:t xml:space="preserve">                                 </w:t>
      </w:r>
      <w:r>
        <w:t>(Д.4)</w:t>
      </w:r>
    </w:p>
    <w:p w:rsidR="00000000" w:rsidRDefault="009A50AA">
      <w:pPr>
        <w:ind w:firstLine="426"/>
        <w:jc w:val="center"/>
      </w:pPr>
      <w:r>
        <w:t>Для</w:t>
      </w:r>
      <w:r>
        <w:rPr>
          <w:i/>
          <w:iCs/>
        </w:rPr>
        <w:t xml:space="preserve"> u</w:t>
      </w:r>
      <w:r>
        <w:rPr>
          <w:i/>
          <w:iCs/>
          <w:vertAlign w:val="subscript"/>
        </w:rPr>
        <w:t>b</w:t>
      </w:r>
      <w:r>
        <w:rPr>
          <w:i/>
          <w:iCs/>
        </w:rPr>
        <w:t>&gt;q</w:t>
      </w:r>
      <w:r>
        <w:rPr>
          <w:i/>
          <w:iCs/>
          <w:vertAlign w:val="subscript"/>
        </w:rPr>
        <w:t>b</w:t>
      </w:r>
      <w:r>
        <w:rPr>
          <w:i/>
          <w:iCs/>
        </w:rPr>
        <w:t>, R</w:t>
      </w:r>
      <w:r>
        <w:rPr>
          <w:i/>
          <w:iCs/>
          <w:vertAlign w:val="subscript"/>
        </w:rPr>
        <w:t xml:space="preserve">b </w:t>
      </w:r>
      <w:r>
        <w:rPr>
          <w:i/>
          <w:iCs/>
        </w:rPr>
        <w:t>= R</w:t>
      </w:r>
      <w:r>
        <w:rPr>
          <w:i/>
          <w:iCs/>
          <w:vertAlign w:val="subscript"/>
        </w:rPr>
        <w:t>ub</w:t>
      </w:r>
      <w:r>
        <w:rPr>
          <w:i/>
          <w:iCs/>
        </w:rPr>
        <w:t xml:space="preserve">                                             </w:t>
      </w:r>
      <w:r>
        <w:t xml:space="preserve">(Д. </w:t>
      </w:r>
      <w:r>
        <w:t>5)</w:t>
      </w:r>
    </w:p>
    <w:p w:rsidR="00000000" w:rsidRDefault="009A50AA">
      <w:pPr>
        <w:ind w:firstLine="426"/>
        <w:jc w:val="center"/>
      </w:pPr>
      <w:r>
        <w:t xml:space="preserve">Касательная жёсткость </w:t>
      </w:r>
      <w:r>
        <w:rPr>
          <w:i/>
          <w:iCs/>
        </w:rPr>
        <w:t>k</w:t>
      </w:r>
      <w:r>
        <w:rPr>
          <w:i/>
          <w:iCs/>
          <w:vertAlign w:val="subscript"/>
        </w:rPr>
        <w:t>b</w:t>
      </w:r>
      <w:r>
        <w:rPr>
          <w:i/>
          <w:iCs/>
        </w:rPr>
        <w:t xml:space="preserve"> = R</w:t>
      </w:r>
      <w:r>
        <w:rPr>
          <w:i/>
          <w:iCs/>
          <w:vertAlign w:val="subscript"/>
        </w:rPr>
        <w:t>ub</w:t>
      </w:r>
      <w:r>
        <w:rPr>
          <w:i/>
          <w:iCs/>
        </w:rPr>
        <w:t>/q</w:t>
      </w:r>
      <w:r>
        <w:rPr>
          <w:i/>
          <w:iCs/>
          <w:vertAlign w:val="subscript"/>
        </w:rPr>
        <w:t>b</w:t>
      </w:r>
      <w:r>
        <w:rPr>
          <w:i/>
          <w:iCs/>
        </w:rPr>
        <w:t xml:space="preserve">                   </w:t>
      </w:r>
      <w:r>
        <w:t>(Д.6)</w:t>
      </w:r>
    </w:p>
    <w:p w:rsidR="00000000" w:rsidRDefault="009A50AA">
      <w:pPr>
        <w:ind w:firstLine="426"/>
        <w:jc w:val="both"/>
      </w:pPr>
      <w:r>
        <w:t> </w:t>
      </w:r>
    </w:p>
    <w:p w:rsidR="00000000" w:rsidRDefault="009A50AA">
      <w:pPr>
        <w:ind w:firstLine="426"/>
        <w:jc w:val="center"/>
      </w:pPr>
      <w:r>
        <w:rPr>
          <w:noProof/>
        </w:rPr>
        <w:drawing>
          <wp:inline distT="0" distB="0" distL="0" distR="0">
            <wp:extent cx="4067175" cy="18859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4067175" cy="1885950"/>
                    </a:xfrm>
                    <a:prstGeom prst="rect">
                      <a:avLst/>
                    </a:prstGeom>
                    <a:noFill/>
                    <a:ln>
                      <a:noFill/>
                    </a:ln>
                  </pic:spPr>
                </pic:pic>
              </a:graphicData>
            </a:graphic>
          </wp:inline>
        </w:drawing>
      </w:r>
    </w:p>
    <w:p w:rsidR="00000000" w:rsidRDefault="009A50AA">
      <w:pPr>
        <w:ind w:firstLine="426"/>
        <w:jc w:val="center"/>
      </w:pPr>
      <w:r>
        <w:rPr>
          <w:b/>
          <w:bCs/>
        </w:rPr>
        <w:t>Рисунок Д.11 - Модель статич</w:t>
      </w:r>
      <w:r>
        <w:rPr>
          <w:b/>
          <w:bCs/>
        </w:rPr>
        <w:t>еского сопротивления по острию</w:t>
      </w:r>
    </w:p>
    <w:p w:rsidR="00000000" w:rsidRDefault="009A50AA">
      <w:pPr>
        <w:ind w:firstLine="426"/>
        <w:jc w:val="both"/>
      </w:pPr>
      <w:r>
        <w:t> </w:t>
      </w:r>
    </w:p>
    <w:p w:rsidR="00000000" w:rsidRDefault="009A50AA">
      <w:pPr>
        <w:ind w:firstLine="426"/>
        <w:jc w:val="both"/>
      </w:pPr>
      <w:r>
        <w:t xml:space="preserve">Д.8.5.6 Динамическое сопротивление по боковой поверхности </w:t>
      </w:r>
      <w:r>
        <w:rPr>
          <w:i/>
          <w:iCs/>
        </w:rPr>
        <w:t>R</w:t>
      </w:r>
      <w:r>
        <w:rPr>
          <w:i/>
          <w:iCs/>
          <w:vertAlign w:val="subscript"/>
        </w:rPr>
        <w:t>d</w:t>
      </w:r>
      <w:r>
        <w:rPr>
          <w:i/>
          <w:iCs/>
        </w:rPr>
        <w:t xml:space="preserve"> </w:t>
      </w:r>
      <w:r>
        <w:t xml:space="preserve">(демпфер по боковой поверхности) характеризуется скоростью волны, проходящей в свае </w:t>
      </w:r>
      <w:r>
        <w:rPr>
          <w:i/>
          <w:iCs/>
        </w:rPr>
        <w:t xml:space="preserve">и' </w:t>
      </w:r>
      <w:r>
        <w:t>параметром вязкостного демпфера J</w:t>
      </w:r>
      <w:r>
        <w:rPr>
          <w:vertAlign w:val="subscript"/>
        </w:rPr>
        <w:t>v</w:t>
      </w:r>
      <w:r>
        <w:t xml:space="preserve"> (рисунок Н.12).</w:t>
      </w:r>
    </w:p>
    <w:p w:rsidR="00000000" w:rsidRDefault="009A50AA">
      <w:pPr>
        <w:ind w:firstLine="426"/>
        <w:jc w:val="both"/>
      </w:pPr>
      <w:r>
        <w:t> </w:t>
      </w:r>
    </w:p>
    <w:p w:rsidR="00000000" w:rsidRDefault="009A50AA">
      <w:pPr>
        <w:ind w:firstLine="426"/>
        <w:jc w:val="center"/>
      </w:pPr>
      <w:r>
        <w:rPr>
          <w:noProof/>
        </w:rPr>
        <w:drawing>
          <wp:inline distT="0" distB="0" distL="0" distR="0">
            <wp:extent cx="2466975" cy="13716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2466975" cy="1371600"/>
                    </a:xfrm>
                    <a:prstGeom prst="rect">
                      <a:avLst/>
                    </a:prstGeom>
                    <a:noFill/>
                    <a:ln>
                      <a:noFill/>
                    </a:ln>
                  </pic:spPr>
                </pic:pic>
              </a:graphicData>
            </a:graphic>
          </wp:inline>
        </w:drawing>
      </w:r>
    </w:p>
    <w:p w:rsidR="00000000" w:rsidRDefault="009A50AA">
      <w:pPr>
        <w:ind w:firstLine="426"/>
        <w:jc w:val="center"/>
      </w:pPr>
      <w:r>
        <w:rPr>
          <w:b/>
          <w:bCs/>
        </w:rPr>
        <w:t>Рисунок Д. 12 - Модель динамического сопротивления по боковой поверхности</w:t>
      </w:r>
    </w:p>
    <w:p w:rsidR="00000000" w:rsidRDefault="009A50AA">
      <w:pPr>
        <w:ind w:firstLine="426"/>
        <w:jc w:val="center"/>
      </w:pPr>
      <w:r>
        <w:t> </w:t>
      </w:r>
    </w:p>
    <w:p w:rsidR="00000000" w:rsidRDefault="009A50AA">
      <w:pPr>
        <w:ind w:firstLine="426"/>
        <w:jc w:val="both"/>
      </w:pPr>
      <w:r>
        <w:t xml:space="preserve">Динамическое сопротивление по боковой поверхности определяется как произведение параметра </w:t>
      </w:r>
      <w:r>
        <w:rPr>
          <w:i/>
          <w:iCs/>
        </w:rPr>
        <w:t>J</w:t>
      </w:r>
      <w:r>
        <w:rPr>
          <w:i/>
          <w:iCs/>
          <w:vertAlign w:val="subscript"/>
        </w:rPr>
        <w:t>v</w:t>
      </w:r>
      <w:r>
        <w:rPr>
          <w:vertAlign w:val="subscript"/>
        </w:rPr>
        <w:t xml:space="preserve"> </w:t>
      </w:r>
      <w:r>
        <w:t xml:space="preserve">и скорости </w:t>
      </w:r>
      <w:r>
        <w:rPr>
          <w:i/>
          <w:iCs/>
        </w:rPr>
        <w:t>и'.</w:t>
      </w:r>
    </w:p>
    <w:p w:rsidR="00000000" w:rsidRDefault="009A50AA">
      <w:pPr>
        <w:ind w:firstLine="426"/>
        <w:jc w:val="both"/>
      </w:pPr>
      <w:r>
        <w:rPr>
          <w:i/>
          <w:iCs/>
        </w:rPr>
        <w:t> </w:t>
      </w:r>
    </w:p>
    <w:p w:rsidR="00000000" w:rsidRDefault="009A50AA">
      <w:pPr>
        <w:ind w:firstLine="426"/>
        <w:jc w:val="center"/>
      </w:pPr>
      <w:r>
        <w:rPr>
          <w:i/>
          <w:iCs/>
        </w:rPr>
        <w:t>R</w:t>
      </w:r>
      <w:r>
        <w:rPr>
          <w:i/>
          <w:iCs/>
          <w:vertAlign w:val="subscript"/>
        </w:rPr>
        <w:t>d</w:t>
      </w:r>
      <w:r>
        <w:rPr>
          <w:i/>
          <w:iCs/>
        </w:rPr>
        <w:t xml:space="preserve">=Jv · и'                         </w:t>
      </w:r>
      <w:r>
        <w:t>(Д.7)</w:t>
      </w:r>
    </w:p>
    <w:p w:rsidR="00000000" w:rsidRDefault="009A50AA">
      <w:pPr>
        <w:ind w:firstLine="426"/>
        <w:jc w:val="both"/>
      </w:pPr>
      <w:r>
        <w:t> </w:t>
      </w:r>
    </w:p>
    <w:p w:rsidR="00000000" w:rsidRDefault="009A50AA">
      <w:pPr>
        <w:ind w:firstLine="426"/>
        <w:jc w:val="both"/>
      </w:pPr>
      <w:r>
        <w:t>Д.8.5.7 Статическое сопротивление сваи определяется как разница полного и динамического сопротивления с</w:t>
      </w:r>
      <w:r>
        <w:t>ваи:</w:t>
      </w:r>
    </w:p>
    <w:p w:rsidR="00000000" w:rsidRDefault="009A50AA">
      <w:pPr>
        <w:ind w:firstLine="426"/>
        <w:jc w:val="both"/>
      </w:pPr>
      <w:r>
        <w:rPr>
          <w:i/>
          <w:iCs/>
        </w:rPr>
        <w:t> </w:t>
      </w:r>
    </w:p>
    <w:p w:rsidR="00000000" w:rsidRDefault="009A50AA">
      <w:pPr>
        <w:ind w:firstLine="426"/>
        <w:jc w:val="center"/>
      </w:pPr>
      <w:r>
        <w:rPr>
          <w:i/>
          <w:iCs/>
        </w:rPr>
        <w:t>R</w:t>
      </w:r>
      <w:r>
        <w:rPr>
          <w:i/>
          <w:iCs/>
          <w:vertAlign w:val="subscript"/>
        </w:rPr>
        <w:t>us</w:t>
      </w:r>
      <w:r>
        <w:rPr>
          <w:i/>
          <w:iCs/>
        </w:rPr>
        <w:t xml:space="preserve"> = R</w:t>
      </w:r>
      <w:r>
        <w:rPr>
          <w:i/>
          <w:iCs/>
          <w:vertAlign w:val="subscript"/>
        </w:rPr>
        <w:t>tot</w:t>
      </w:r>
      <w:r>
        <w:rPr>
          <w:i/>
          <w:iCs/>
        </w:rPr>
        <w:t xml:space="preserve"> - R</w:t>
      </w:r>
      <w:r>
        <w:rPr>
          <w:i/>
          <w:iCs/>
          <w:vertAlign w:val="subscript"/>
        </w:rPr>
        <w:t>d</w:t>
      </w:r>
      <w:r>
        <w:rPr>
          <w:i/>
          <w:iCs/>
        </w:rPr>
        <w:t xml:space="preserve">                   </w:t>
      </w:r>
      <w:r>
        <w:t>(Д.8)</w:t>
      </w:r>
    </w:p>
    <w:p w:rsidR="00000000" w:rsidRDefault="009A50AA">
      <w:pPr>
        <w:ind w:firstLine="426"/>
        <w:jc w:val="both"/>
      </w:pPr>
      <w:r>
        <w:t> </w:t>
      </w:r>
    </w:p>
    <w:p w:rsidR="00000000" w:rsidRDefault="009A50AA">
      <w:pPr>
        <w:ind w:firstLine="426"/>
        <w:jc w:val="both"/>
      </w:pPr>
      <w:r>
        <w:t>Д.8.6 Пример «сопоставления» расчетной и замеренной кривой PDA, характеризующей качество проведенного анализа CAPWAP представлен на рисунке Д.13.</w:t>
      </w:r>
    </w:p>
    <w:p w:rsidR="00000000" w:rsidRDefault="009A50AA">
      <w:pPr>
        <w:ind w:firstLine="426"/>
        <w:jc w:val="both"/>
      </w:pPr>
      <w:r>
        <w:t> </w:t>
      </w:r>
    </w:p>
    <w:p w:rsidR="00000000" w:rsidRDefault="009A50AA">
      <w:pPr>
        <w:ind w:firstLine="426"/>
        <w:jc w:val="center"/>
      </w:pPr>
      <w:r>
        <w:rPr>
          <w:noProof/>
        </w:rPr>
        <w:lastRenderedPageBreak/>
        <w:drawing>
          <wp:inline distT="0" distB="0" distL="0" distR="0">
            <wp:extent cx="4619625" cy="40005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4619625" cy="4000500"/>
                    </a:xfrm>
                    <a:prstGeom prst="rect">
                      <a:avLst/>
                    </a:prstGeom>
                    <a:noFill/>
                    <a:ln>
                      <a:noFill/>
                    </a:ln>
                  </pic:spPr>
                </pic:pic>
              </a:graphicData>
            </a:graphic>
          </wp:inline>
        </w:drawing>
      </w:r>
    </w:p>
    <w:p w:rsidR="00000000" w:rsidRDefault="009A50AA">
      <w:pPr>
        <w:ind w:firstLine="426"/>
        <w:jc w:val="center"/>
      </w:pPr>
      <w:r>
        <w:rPr>
          <w:b/>
          <w:bCs/>
        </w:rPr>
        <w:t>Рисунок Д. 13 - «Сопоставление» расчетной и замеренной кривой в CAPWAP</w:t>
      </w:r>
    </w:p>
    <w:p w:rsidR="00000000" w:rsidRDefault="009A50AA">
      <w:pPr>
        <w:ind w:firstLine="426"/>
        <w:jc w:val="center"/>
      </w:pPr>
      <w:r>
        <w:rPr>
          <w:b/>
          <w:bCs/>
        </w:rPr>
        <w:t>а - первоначальный вид кривых; б - увеличенное сопротивление по острию;</w:t>
      </w:r>
    </w:p>
    <w:p w:rsidR="00000000" w:rsidRDefault="009A50AA">
      <w:pPr>
        <w:ind w:firstLine="426"/>
        <w:jc w:val="center"/>
      </w:pPr>
      <w:r>
        <w:rPr>
          <w:b/>
          <w:bCs/>
        </w:rPr>
        <w:t>в - изм</w:t>
      </w:r>
      <w:r>
        <w:rPr>
          <w:b/>
          <w:bCs/>
        </w:rPr>
        <w:t>ененные параметры по боковой поверхности</w:t>
      </w:r>
    </w:p>
    <w:p w:rsidR="00000000" w:rsidRDefault="009A50AA">
      <w:pPr>
        <w:ind w:firstLine="426"/>
        <w:jc w:val="both"/>
      </w:pPr>
      <w:r>
        <w:t> </w:t>
      </w:r>
    </w:p>
    <w:p w:rsidR="00000000" w:rsidRDefault="009A50AA">
      <w:pPr>
        <w:ind w:firstLine="426"/>
        <w:jc w:val="both"/>
      </w:pPr>
      <w:r>
        <w:t>Д.8.7 Результаты испытаний оформляют в виде кривой «нагрузка-осадка», полученная в CAPWAP, на которой отображается осадка верха и низа сваи, а так же приводятся данные о несущей способности сваи по боковой поверхн</w:t>
      </w:r>
      <w:r>
        <w:t>ости и острию (рисунок Д.14).</w:t>
      </w:r>
    </w:p>
    <w:p w:rsidR="00000000" w:rsidRDefault="009A50AA">
      <w:pPr>
        <w:ind w:firstLine="426"/>
        <w:jc w:val="both"/>
      </w:pPr>
      <w:r>
        <w:t> </w:t>
      </w:r>
    </w:p>
    <w:p w:rsidR="00000000" w:rsidRDefault="009A50AA">
      <w:pPr>
        <w:ind w:firstLine="426"/>
        <w:jc w:val="center"/>
      </w:pPr>
      <w:r>
        <w:rPr>
          <w:noProof/>
        </w:rPr>
        <w:drawing>
          <wp:inline distT="0" distB="0" distL="0" distR="0">
            <wp:extent cx="4095750" cy="2590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4095750" cy="2590800"/>
                    </a:xfrm>
                    <a:prstGeom prst="rect">
                      <a:avLst/>
                    </a:prstGeom>
                    <a:noFill/>
                    <a:ln>
                      <a:noFill/>
                    </a:ln>
                  </pic:spPr>
                </pic:pic>
              </a:graphicData>
            </a:graphic>
          </wp:inline>
        </w:drawing>
      </w:r>
    </w:p>
    <w:p w:rsidR="00000000" w:rsidRDefault="009A50AA">
      <w:pPr>
        <w:ind w:firstLine="426"/>
        <w:jc w:val="center"/>
      </w:pPr>
      <w:r>
        <w:rPr>
          <w:b/>
          <w:bCs/>
        </w:rPr>
        <w:t>Рисунок Д.14 - График «нагрузка-осадка» по результатам испытаний методом PDA</w:t>
      </w:r>
    </w:p>
    <w:p w:rsidR="00000000" w:rsidRDefault="009A50AA">
      <w:pPr>
        <w:ind w:firstLine="426"/>
        <w:jc w:val="both"/>
      </w:pPr>
      <w:r>
        <w:t> </w:t>
      </w:r>
    </w:p>
    <w:p w:rsidR="00000000" w:rsidRDefault="009A50AA">
      <w:pPr>
        <w:ind w:firstLine="426"/>
        <w:jc w:val="both"/>
      </w:pPr>
      <w:r>
        <w:t>Д.9 Программа GRLWEAP</w:t>
      </w:r>
    </w:p>
    <w:p w:rsidR="00000000" w:rsidRDefault="009A50AA">
      <w:pPr>
        <w:ind w:firstLine="426"/>
        <w:jc w:val="both"/>
      </w:pPr>
      <w:r>
        <w:t>Д.9.1 Программа GRLWEAP, основанная на одноосной волновой теории, позволяет производить прогноз погружения сваи для конкретных грунтовых условий, а</w:t>
      </w:r>
      <w:r>
        <w:t xml:space="preserve"> так же оценку погружения сваи по результатам испытаний PDA.</w:t>
      </w:r>
    </w:p>
    <w:p w:rsidR="00000000" w:rsidRDefault="009A50AA">
      <w:pPr>
        <w:ind w:firstLine="426"/>
        <w:jc w:val="both"/>
      </w:pPr>
      <w:r>
        <w:lastRenderedPageBreak/>
        <w:t>Д.9.2 Прогноз погружения сваи включает в себя:</w:t>
      </w:r>
    </w:p>
    <w:p w:rsidR="00000000" w:rsidRDefault="009A50AA">
      <w:pPr>
        <w:ind w:firstLine="426"/>
        <w:jc w:val="both"/>
      </w:pPr>
      <w:r>
        <w:t>- прогноз возникающих напряжений;</w:t>
      </w:r>
    </w:p>
    <w:p w:rsidR="00000000" w:rsidRDefault="009A50AA">
      <w:pPr>
        <w:ind w:firstLine="426"/>
        <w:jc w:val="both"/>
      </w:pPr>
      <w:r>
        <w:t>- подбор молота и прогноз его производительности;</w:t>
      </w:r>
    </w:p>
    <w:p w:rsidR="00000000" w:rsidRDefault="009A50AA">
      <w:pPr>
        <w:ind w:firstLine="426"/>
        <w:jc w:val="both"/>
      </w:pPr>
      <w:r>
        <w:t>- возможность погружения сваи на проектную глубину;</w:t>
      </w:r>
    </w:p>
    <w:p w:rsidR="00000000" w:rsidRDefault="009A50AA">
      <w:pPr>
        <w:ind w:firstLine="426"/>
        <w:jc w:val="both"/>
      </w:pPr>
      <w:r>
        <w:t>- прогнозируемое затрачиваемое количество ударов при заданной высоте подъема молота;</w:t>
      </w:r>
    </w:p>
    <w:p w:rsidR="00000000" w:rsidRDefault="009A50AA">
      <w:pPr>
        <w:ind w:firstLine="426"/>
        <w:jc w:val="both"/>
      </w:pPr>
      <w:r>
        <w:t>- время погружения сваи.</w:t>
      </w:r>
    </w:p>
    <w:p w:rsidR="00000000" w:rsidRDefault="009A50AA">
      <w:pPr>
        <w:ind w:firstLine="426"/>
        <w:jc w:val="both"/>
      </w:pPr>
      <w:r>
        <w:t>Д.9.3 Инженерно-геологические условия в программе задаются с использованием физико-механических показателей грунтов, а так же по результатам теста</w:t>
      </w:r>
      <w:r>
        <w:t xml:space="preserve"> ConePenetrationTest (CPT - оценка грунтов ударным погружением конуса) или StandardPenetrationTest (SPT - оценка грунтов статическим погружением конуса).</w:t>
      </w:r>
    </w:p>
    <w:p w:rsidR="00000000" w:rsidRDefault="009A50AA">
      <w:pPr>
        <w:ind w:firstLine="426"/>
        <w:jc w:val="both"/>
      </w:pPr>
      <w:r>
        <w:t>Д.9.4 На основе полученных результатов во время погружения сваи программа позволяет получить:</w:t>
      </w:r>
    </w:p>
    <w:p w:rsidR="00000000" w:rsidRDefault="009A50AA">
      <w:pPr>
        <w:ind w:firstLine="426"/>
        <w:jc w:val="both"/>
      </w:pPr>
      <w:r>
        <w:t>- возник</w:t>
      </w:r>
      <w:r>
        <w:t>ающие напряжения в грунте и в свае во время ее забивки;</w:t>
      </w:r>
    </w:p>
    <w:p w:rsidR="00000000" w:rsidRDefault="009A50AA">
      <w:pPr>
        <w:ind w:firstLine="426"/>
        <w:jc w:val="both"/>
      </w:pPr>
      <w:r>
        <w:t>- сопротивление сваи;</w:t>
      </w:r>
    </w:p>
    <w:p w:rsidR="00000000" w:rsidRDefault="009A50AA">
      <w:pPr>
        <w:ind w:firstLine="426"/>
        <w:jc w:val="both"/>
      </w:pPr>
      <w:r>
        <w:t>- затрачиваемую энергию молота;</w:t>
      </w:r>
    </w:p>
    <w:p w:rsidR="00000000" w:rsidRDefault="009A50AA">
      <w:pPr>
        <w:ind w:firstLine="426"/>
        <w:jc w:val="both"/>
      </w:pPr>
      <w:r>
        <w:t>- несущую способность сваи относительно приложенных ударов.</w:t>
      </w:r>
    </w:p>
    <w:p w:rsidR="00000000" w:rsidRDefault="009A50AA">
      <w:pPr>
        <w:ind w:firstLine="426"/>
        <w:jc w:val="both"/>
      </w:pPr>
      <w:r>
        <w:t>Д.9.5 В GRLWEAP используются три основные модели совместной работы сваи и грунта, отли</w:t>
      </w:r>
      <w:r>
        <w:t>чающихся типом используемого молота (рисунок Д.15)</w:t>
      </w:r>
    </w:p>
    <w:p w:rsidR="00000000" w:rsidRDefault="009A50AA">
      <w:pPr>
        <w:ind w:firstLine="426"/>
        <w:jc w:val="both"/>
      </w:pPr>
      <w:r>
        <w:t>- гидравлический молот;</w:t>
      </w:r>
    </w:p>
    <w:p w:rsidR="00000000" w:rsidRDefault="009A50AA">
      <w:pPr>
        <w:ind w:firstLine="426"/>
        <w:jc w:val="both"/>
      </w:pPr>
      <w:r>
        <w:t>- дизельный молот;</w:t>
      </w:r>
    </w:p>
    <w:p w:rsidR="00000000" w:rsidRDefault="009A50AA">
      <w:pPr>
        <w:ind w:firstLine="426"/>
        <w:jc w:val="both"/>
      </w:pPr>
      <w:r>
        <w:t>- вибромолот или вибропогружатель.</w:t>
      </w:r>
    </w:p>
    <w:p w:rsidR="00000000" w:rsidRDefault="009A50AA">
      <w:pPr>
        <w:ind w:firstLine="426"/>
        <w:jc w:val="both"/>
      </w:pPr>
      <w:r>
        <w:t> </w:t>
      </w:r>
    </w:p>
    <w:p w:rsidR="00000000" w:rsidRDefault="009A50AA">
      <w:pPr>
        <w:ind w:firstLine="426"/>
        <w:jc w:val="center"/>
      </w:pPr>
      <w:r>
        <w:rPr>
          <w:noProof/>
        </w:rPr>
        <w:drawing>
          <wp:inline distT="0" distB="0" distL="0" distR="0">
            <wp:extent cx="4972050" cy="31718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4972050" cy="3171825"/>
                    </a:xfrm>
                    <a:prstGeom prst="rect">
                      <a:avLst/>
                    </a:prstGeom>
                    <a:noFill/>
                    <a:ln>
                      <a:noFill/>
                    </a:ln>
                  </pic:spPr>
                </pic:pic>
              </a:graphicData>
            </a:graphic>
          </wp:inline>
        </w:drawing>
      </w:r>
    </w:p>
    <w:p w:rsidR="00000000" w:rsidRDefault="009A50AA">
      <w:pPr>
        <w:ind w:firstLine="426"/>
        <w:jc w:val="center"/>
      </w:pPr>
      <w:r>
        <w:rPr>
          <w:b/>
          <w:bCs/>
        </w:rPr>
        <w:t>Рисунок Д.15 - Модель совместной работы сваи и грунта под нагрузкой гидравлического, дизельного и вибромолота в GRLWEAP</w:t>
      </w:r>
    </w:p>
    <w:p w:rsidR="00000000" w:rsidRDefault="009A50AA">
      <w:pPr>
        <w:ind w:firstLine="426"/>
        <w:jc w:val="both"/>
      </w:pPr>
      <w:r>
        <w:t> </w:t>
      </w:r>
    </w:p>
    <w:p w:rsidR="00000000" w:rsidRDefault="009A50AA">
      <w:pPr>
        <w:ind w:firstLine="426"/>
        <w:jc w:val="both"/>
      </w:pPr>
      <w:r>
        <w:t>Д.9.6 В библиотеке GRLWEAP приведены основные модели сваебойного оборудования (молота) известн</w:t>
      </w:r>
      <w:r>
        <w:t>ых компаний производителей (рисунок Д.16), а так же реализована возможность ввода всех параметров используемого молота вручную.</w:t>
      </w:r>
    </w:p>
    <w:p w:rsidR="00000000" w:rsidRDefault="009A50AA">
      <w:pPr>
        <w:ind w:firstLine="426"/>
        <w:jc w:val="both"/>
      </w:pPr>
      <w:r>
        <w:t> </w:t>
      </w:r>
    </w:p>
    <w:p w:rsidR="00000000" w:rsidRDefault="009A50AA">
      <w:pPr>
        <w:ind w:firstLine="426"/>
        <w:jc w:val="center"/>
      </w:pPr>
      <w:r>
        <w:rPr>
          <w:noProof/>
        </w:rPr>
        <w:lastRenderedPageBreak/>
        <w:drawing>
          <wp:inline distT="0" distB="0" distL="0" distR="0">
            <wp:extent cx="4410075" cy="33242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4410075" cy="3324225"/>
                    </a:xfrm>
                    <a:prstGeom prst="rect">
                      <a:avLst/>
                    </a:prstGeom>
                    <a:noFill/>
                    <a:ln>
                      <a:noFill/>
                    </a:ln>
                  </pic:spPr>
                </pic:pic>
              </a:graphicData>
            </a:graphic>
          </wp:inline>
        </w:drawing>
      </w:r>
    </w:p>
    <w:p w:rsidR="00000000" w:rsidRDefault="009A50AA">
      <w:pPr>
        <w:ind w:firstLine="426"/>
        <w:jc w:val="both"/>
      </w:pPr>
      <w:r>
        <w:rPr>
          <w:b/>
          <w:bCs/>
        </w:rPr>
        <w:t>Рисунок Д.16 - Выбор молота Junttan с рекомендуемыми производителем параметрами в программе GRLWEAP</w:t>
      </w:r>
    </w:p>
    <w:p w:rsidR="00000000" w:rsidRDefault="009A50AA">
      <w:pPr>
        <w:ind w:firstLine="426"/>
        <w:jc w:val="both"/>
      </w:pPr>
      <w:r>
        <w:t> </w:t>
      </w:r>
    </w:p>
    <w:p w:rsidR="00000000" w:rsidRDefault="009A50AA">
      <w:pPr>
        <w:ind w:firstLine="426"/>
        <w:jc w:val="both"/>
      </w:pPr>
      <w:r>
        <w:t>Д.9.7 Результаты испытаний оформляют в виде графиков прогноза погружения сваи (рисунки Д.17 и Д.18).</w:t>
      </w:r>
    </w:p>
    <w:p w:rsidR="00000000" w:rsidRDefault="009A50AA">
      <w:pPr>
        <w:ind w:firstLine="426"/>
        <w:jc w:val="both"/>
      </w:pPr>
      <w:r>
        <w:t> </w:t>
      </w:r>
    </w:p>
    <w:p w:rsidR="00000000" w:rsidRDefault="009A50AA">
      <w:pPr>
        <w:ind w:firstLine="426"/>
        <w:jc w:val="center"/>
      </w:pPr>
      <w:r>
        <w:rPr>
          <w:noProof/>
        </w:rPr>
        <w:drawing>
          <wp:inline distT="0" distB="0" distL="0" distR="0">
            <wp:extent cx="5105400" cy="29051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5105400" cy="2905125"/>
                    </a:xfrm>
                    <a:prstGeom prst="rect">
                      <a:avLst/>
                    </a:prstGeom>
                    <a:noFill/>
                    <a:ln>
                      <a:noFill/>
                    </a:ln>
                  </pic:spPr>
                </pic:pic>
              </a:graphicData>
            </a:graphic>
          </wp:inline>
        </w:drawing>
      </w:r>
    </w:p>
    <w:p w:rsidR="00000000" w:rsidRDefault="009A50AA">
      <w:pPr>
        <w:ind w:firstLine="426"/>
        <w:jc w:val="center"/>
      </w:pPr>
      <w:r>
        <w:rPr>
          <w:b/>
          <w:bCs/>
        </w:rPr>
        <w:t>Рисунок Д.17 - Графические результаты прогноза погружения сваи</w:t>
      </w:r>
    </w:p>
    <w:p w:rsidR="00000000" w:rsidRDefault="009A50AA">
      <w:pPr>
        <w:ind w:firstLine="426"/>
        <w:jc w:val="center"/>
      </w:pPr>
      <w:r>
        <w:t> </w:t>
      </w:r>
    </w:p>
    <w:p w:rsidR="00000000" w:rsidRDefault="009A50AA">
      <w:pPr>
        <w:ind w:firstLine="426"/>
        <w:jc w:val="center"/>
      </w:pPr>
      <w:r>
        <w:rPr>
          <w:noProof/>
        </w:rPr>
        <w:lastRenderedPageBreak/>
        <w:drawing>
          <wp:inline distT="0" distB="0" distL="0" distR="0">
            <wp:extent cx="5600700" cy="31242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5600700" cy="3124200"/>
                    </a:xfrm>
                    <a:prstGeom prst="rect">
                      <a:avLst/>
                    </a:prstGeom>
                    <a:noFill/>
                    <a:ln>
                      <a:noFill/>
                    </a:ln>
                  </pic:spPr>
                </pic:pic>
              </a:graphicData>
            </a:graphic>
          </wp:inline>
        </w:drawing>
      </w:r>
    </w:p>
    <w:p w:rsidR="00000000" w:rsidRDefault="009A50AA">
      <w:pPr>
        <w:ind w:firstLine="426"/>
        <w:jc w:val="center"/>
      </w:pPr>
      <w:r>
        <w:rPr>
          <w:b/>
          <w:bCs/>
        </w:rPr>
        <w:t>Рисунок Д.18 - Графические результаты измерений PDA при погружении сваи в GRLWEAP</w:t>
      </w:r>
    </w:p>
    <w:p w:rsidR="00000000" w:rsidRDefault="009A50AA">
      <w:pPr>
        <w:ind w:firstLine="426"/>
        <w:jc w:val="both"/>
      </w:pPr>
      <w:r>
        <w:t> </w:t>
      </w:r>
    </w:p>
    <w:p w:rsidR="00000000" w:rsidRDefault="009A50AA">
      <w:pPr>
        <w:ind w:firstLine="426"/>
        <w:jc w:val="right"/>
      </w:pPr>
      <w:r>
        <w:rPr>
          <w:b/>
          <w:bCs/>
        </w:rPr>
        <w:t>Приложение Е</w:t>
      </w:r>
    </w:p>
    <w:p w:rsidR="00000000" w:rsidRDefault="009A50AA">
      <w:pPr>
        <w:ind w:firstLine="426"/>
        <w:jc w:val="right"/>
      </w:pPr>
      <w:r>
        <w:t>(обязательное)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Цели и методы полевых исследований свойств грунтов при инженерно-геологических изысканиях</w:t>
      </w:r>
    </w:p>
    <w:p w:rsidR="00000000" w:rsidRDefault="009A50AA">
      <w:pPr>
        <w:ind w:firstLine="426"/>
        <w:jc w:val="both"/>
      </w:pPr>
      <w:r>
        <w:t> </w:t>
      </w:r>
    </w:p>
    <w:p w:rsidR="00000000" w:rsidRDefault="009A50AA">
      <w:pPr>
        <w:ind w:firstLine="426"/>
        <w:jc w:val="center"/>
      </w:pPr>
      <w:r>
        <w:rPr>
          <w:b/>
          <w:bCs/>
        </w:rPr>
        <w:t>Таблица Е.1 - Выбор методов полевых исследований</w:t>
      </w:r>
      <w:r>
        <w:rPr>
          <w:b/>
          <w:bCs/>
        </w:rPr>
        <w:t xml:space="preserve"> свойств грунтов при инженерно-геологических изысканиях</w:t>
      </w:r>
    </w:p>
    <w:p w:rsidR="00000000" w:rsidRDefault="009A50AA">
      <w:pPr>
        <w:ind w:firstLine="426"/>
        <w:jc w:val="both"/>
      </w:pPr>
      <w:r>
        <w:t> </w:t>
      </w:r>
    </w:p>
    <w:tbl>
      <w:tblPr>
        <w:tblW w:w="7078" w:type="pct"/>
        <w:tblCellMar>
          <w:left w:w="0" w:type="dxa"/>
          <w:right w:w="0" w:type="dxa"/>
        </w:tblCellMar>
        <w:tblLook w:val="04A0" w:firstRow="1" w:lastRow="0" w:firstColumn="1" w:lastColumn="0" w:noHBand="0" w:noVBand="1"/>
      </w:tblPr>
      <w:tblGrid>
        <w:gridCol w:w="1799"/>
        <w:gridCol w:w="1601"/>
        <w:gridCol w:w="1286"/>
        <w:gridCol w:w="1878"/>
        <w:gridCol w:w="1439"/>
        <w:gridCol w:w="1616"/>
        <w:gridCol w:w="1952"/>
        <w:gridCol w:w="1435"/>
        <w:gridCol w:w="2128"/>
        <w:gridCol w:w="1090"/>
        <w:gridCol w:w="1264"/>
        <w:gridCol w:w="1901"/>
      </w:tblGrid>
      <w:tr w:rsidR="00000000">
        <w:trPr>
          <w:trHeight w:val="20"/>
        </w:trPr>
        <w:tc>
          <w:tcPr>
            <w:tcW w:w="46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Методы полевых исследований свойств грунтов</w:t>
            </w:r>
          </w:p>
        </w:tc>
        <w:tc>
          <w:tcPr>
            <w:tcW w:w="2908"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Цели полевых исследований свойств грунтов</w:t>
            </w:r>
          </w:p>
        </w:tc>
        <w:tc>
          <w:tcPr>
            <w:tcW w:w="113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Изучаемые грунты</w:t>
            </w:r>
          </w:p>
        </w:tc>
        <w:tc>
          <w:tcPr>
            <w:tcW w:w="49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Обозначение государственного стандарта метода исследований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429" w:type="pct"/>
            <w:vMerge w:val="restart"/>
            <w:tcBorders>
              <w:top w:val="nil"/>
              <w:left w:val="nil"/>
              <w:bottom w:val="single" w:sz="8" w:space="0" w:color="auto"/>
              <w:right w:val="single" w:sz="8" w:space="0" w:color="auto"/>
            </w:tcBorders>
            <w:hideMark/>
          </w:tcPr>
          <w:p w:rsidR="00000000" w:rsidRDefault="009A50AA">
            <w:r>
              <w:t>Расчленение геологического разреза и выделение ИГЭ</w:t>
            </w:r>
          </w:p>
        </w:tc>
        <w:tc>
          <w:tcPr>
            <w:tcW w:w="1605" w:type="pct"/>
            <w:gridSpan w:val="4"/>
            <w:tcBorders>
              <w:top w:val="nil"/>
              <w:left w:val="nil"/>
              <w:bottom w:val="single" w:sz="8" w:space="0" w:color="auto"/>
              <w:right w:val="single" w:sz="8" w:space="0" w:color="auto"/>
            </w:tcBorders>
            <w:hideMark/>
          </w:tcPr>
          <w:p w:rsidR="00000000" w:rsidRDefault="009A50AA">
            <w:pPr>
              <w:jc w:val="center"/>
            </w:pPr>
            <w:r>
              <w:t>Определение показателей</w:t>
            </w:r>
          </w:p>
        </w:tc>
        <w:tc>
          <w:tcPr>
            <w:tcW w:w="50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Оценка пространственной изменчивости свойств грунтов</w:t>
            </w:r>
          </w:p>
        </w:tc>
        <w:tc>
          <w:tcPr>
            <w:tcW w:w="3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Оценка возможности погружения свай в грунты и несущей способности</w:t>
            </w:r>
          </w:p>
        </w:tc>
        <w:tc>
          <w:tcPr>
            <w:tcW w:w="55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Крупнообломочные</w:t>
            </w:r>
          </w:p>
        </w:tc>
        <w:tc>
          <w:tcPr>
            <w:tcW w:w="27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Песчаные</w:t>
            </w:r>
          </w:p>
        </w:tc>
        <w:tc>
          <w:tcPr>
            <w:tcW w:w="30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Глинистые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физических свойств</w:t>
            </w:r>
            <w:r>
              <w:t xml:space="preserve"> грунтов</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деформационных свойств грунтов</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прочностных свойств грунтов</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показателей сопротивления грунтов основания свай</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69"/>
        </w:trPr>
        <w:tc>
          <w:tcPr>
            <w:tcW w:w="4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Статическое зондирование</w:t>
            </w:r>
          </w:p>
        </w:tc>
        <w:tc>
          <w:tcPr>
            <w:tcW w:w="429"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19912-2001</w:t>
            </w:r>
          </w:p>
        </w:tc>
      </w:tr>
      <w:tr w:rsidR="00000000">
        <w:trPr>
          <w:trHeight w:val="529"/>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Динамическое зондирование</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19912-2001</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Испытание штампом</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20276-99</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Испытание прессиометром</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20276-99</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Испытание на срез целиков грунта</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20276-99</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Вращательный срез</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21719-80</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Поступательный срез</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21719-80</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Испытание эталонной сваей</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5686-94</w:t>
            </w:r>
          </w:p>
        </w:tc>
      </w:tr>
      <w:tr w:rsidR="00000000">
        <w:trPr>
          <w:trHeight w:val="20"/>
        </w:trPr>
        <w:tc>
          <w:tcPr>
            <w:tcW w:w="4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Испытание натурных свай</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5686-94</w:t>
            </w:r>
          </w:p>
        </w:tc>
      </w:tr>
    </w:tbl>
    <w:p w:rsidR="00000000" w:rsidRDefault="009A50AA">
      <w:pPr>
        <w:ind w:firstLine="426"/>
        <w:jc w:val="both"/>
      </w:pPr>
      <w:r>
        <w:t> </w:t>
      </w:r>
    </w:p>
    <w:p w:rsidR="00000000" w:rsidRDefault="009A50AA">
      <w:pPr>
        <w:ind w:firstLine="426"/>
        <w:jc w:val="both"/>
      </w:pPr>
      <w:r>
        <w:t>Примечание. Применение полевых методов для исследования скальных грунтов следует устанавливать в программе изысканий в зависимости от их состава, состояния на основании технического задания заказчика.</w:t>
      </w:r>
    </w:p>
    <w:p w:rsidR="00000000" w:rsidRDefault="009A50AA">
      <w:pPr>
        <w:ind w:firstLine="426"/>
        <w:jc w:val="both"/>
      </w:pPr>
      <w:r>
        <w:t>Обозначения: «+» - исследования выполняются;</w:t>
      </w:r>
    </w:p>
    <w:p w:rsidR="00000000" w:rsidRDefault="009A50AA">
      <w:pPr>
        <w:ind w:firstLine="426"/>
        <w:jc w:val="both"/>
      </w:pPr>
      <w:r>
        <w:t>«-» - иссл</w:t>
      </w:r>
      <w:r>
        <w:t>едования не выполняются.</w:t>
      </w:r>
    </w:p>
    <w:p w:rsidR="00000000" w:rsidRDefault="009A50AA">
      <w:pPr>
        <w:ind w:firstLine="426"/>
        <w:jc w:val="both"/>
      </w:pPr>
      <w:r>
        <w:rPr>
          <w:b/>
          <w:bCs/>
        </w:rPr>
        <w:t> </w:t>
      </w:r>
    </w:p>
    <w:p w:rsidR="00000000" w:rsidRDefault="009A50AA">
      <w:pPr>
        <w:ind w:firstLine="426"/>
        <w:jc w:val="right"/>
      </w:pPr>
      <w:r>
        <w:rPr>
          <w:b/>
          <w:bCs/>
        </w:rPr>
        <w:t>Приложение Ж</w:t>
      </w:r>
    </w:p>
    <w:p w:rsidR="00000000" w:rsidRDefault="009A50AA">
      <w:pPr>
        <w:ind w:firstLine="426"/>
        <w:jc w:val="right"/>
      </w:pPr>
      <w:r>
        <w:t>(информационное)</w:t>
      </w:r>
    </w:p>
    <w:p w:rsidR="00000000" w:rsidRDefault="009A50AA">
      <w:pPr>
        <w:ind w:firstLine="426"/>
        <w:jc w:val="both"/>
      </w:pPr>
      <w:r>
        <w:rPr>
          <w:b/>
          <w:bCs/>
        </w:rPr>
        <w:t> </w:t>
      </w:r>
    </w:p>
    <w:p w:rsidR="00000000" w:rsidRDefault="009A50AA">
      <w:pPr>
        <w:ind w:firstLine="426"/>
        <w:jc w:val="both"/>
      </w:pPr>
      <w:r>
        <w:t> </w:t>
      </w:r>
    </w:p>
    <w:p w:rsidR="00000000" w:rsidRDefault="009A50AA">
      <w:pPr>
        <w:jc w:val="center"/>
      </w:pPr>
      <w:r>
        <w:rPr>
          <w:rStyle w:val="s1"/>
        </w:rPr>
        <w:t>Определение физико-механических характеристик грунтов по результатам статического и динамического зондирований при инженерно-геологических изысканиях</w:t>
      </w:r>
    </w:p>
    <w:p w:rsidR="00000000" w:rsidRDefault="009A50AA">
      <w:pPr>
        <w:ind w:firstLine="426"/>
        <w:jc w:val="both"/>
      </w:pPr>
      <w:r>
        <w:t> </w:t>
      </w:r>
    </w:p>
    <w:p w:rsidR="00000000" w:rsidRDefault="009A50AA">
      <w:pPr>
        <w:ind w:firstLine="426"/>
        <w:jc w:val="both"/>
      </w:pPr>
      <w:r>
        <w:t>1. При определении физико-механических характеристик грунтов в качестве показателей зондирования следует</w:t>
      </w:r>
      <w:r>
        <w:t xml:space="preserve"> принимать:</w:t>
      </w:r>
    </w:p>
    <w:p w:rsidR="00000000" w:rsidRDefault="009A50AA">
      <w:pPr>
        <w:ind w:firstLine="426"/>
        <w:jc w:val="both"/>
      </w:pPr>
      <w:r>
        <w:t xml:space="preserve">- при статическом зондировании (по </w:t>
      </w:r>
      <w:hyperlink r:id="rId227" w:history="1">
        <w:r>
          <w:rPr>
            <w:rStyle w:val="a3"/>
          </w:rPr>
          <w:t>ГОСТ 19912</w:t>
        </w:r>
      </w:hyperlink>
      <w:r>
        <w:t xml:space="preserve">) - удельное сопротивление грунта под конусом зонда </w:t>
      </w:r>
      <w:r>
        <w:rPr>
          <w:i/>
          <w:iCs/>
        </w:rPr>
        <w:t>q</w:t>
      </w:r>
      <w:r>
        <w:rPr>
          <w:i/>
          <w:iCs/>
          <w:vertAlign w:val="subscript"/>
        </w:rPr>
        <w:t>3</w:t>
      </w:r>
      <w:r>
        <w:rPr>
          <w:i/>
          <w:iCs/>
        </w:rPr>
        <w:t xml:space="preserve"> </w:t>
      </w:r>
      <w:r>
        <w:t xml:space="preserve">и удельное сопротивление грунта по муфте трения зонда </w:t>
      </w:r>
      <w:r>
        <w:rPr>
          <w:i/>
          <w:iCs/>
        </w:rPr>
        <w:t>f</w:t>
      </w:r>
      <w:r>
        <w:rPr>
          <w:vertAlign w:val="subscript"/>
        </w:rPr>
        <w:t>3</w:t>
      </w:r>
      <w:r>
        <w:t xml:space="preserve">. В случае применения зонда I типа сопротивление грунта по боковой поверхности </w:t>
      </w:r>
      <w:r>
        <w:rPr>
          <w:i/>
          <w:iCs/>
        </w:rPr>
        <w:t>Q</w:t>
      </w:r>
      <w:r>
        <w:rPr>
          <w:i/>
          <w:iCs/>
          <w:vertAlign w:val="subscript"/>
        </w:rPr>
        <w:t xml:space="preserve">3 </w:t>
      </w:r>
      <w:r>
        <w:t xml:space="preserve">пересчитывается для каждого инженерно-геологического элемента на удельное сопротивление грунта трению </w:t>
      </w:r>
      <w:r>
        <w:rPr>
          <w:i/>
          <w:iCs/>
        </w:rPr>
        <w:t>f</w:t>
      </w:r>
      <w:r>
        <w:rPr>
          <w:vertAlign w:val="subscript"/>
        </w:rPr>
        <w:t>3</w:t>
      </w:r>
      <w:r>
        <w:t xml:space="preserve">, где </w:t>
      </w:r>
      <w:r>
        <w:rPr>
          <w:i/>
          <w:iCs/>
        </w:rPr>
        <w:t>f</w:t>
      </w:r>
      <w:r>
        <w:rPr>
          <w:vertAlign w:val="subscript"/>
        </w:rPr>
        <w:t>3</w:t>
      </w:r>
      <w:r>
        <w:t xml:space="preserve"> - сре</w:t>
      </w:r>
      <w:r>
        <w:t>днее значение сопротивления грунта по боковой поверхности зонда, кПа (тс/м</w:t>
      </w:r>
      <w:r>
        <w:rPr>
          <w:vertAlign w:val="superscript"/>
        </w:rPr>
        <w:t>2</w:t>
      </w:r>
      <w:r>
        <w:t>), определяемое как частное от деления измеренного общего сопротивления по боковой поверхности зонда на площадь его боковой поверхности в пределах от подошвы до кровли инженерно-гео</w:t>
      </w:r>
      <w:r>
        <w:t>логического элемента в точке зондирования;</w:t>
      </w:r>
    </w:p>
    <w:p w:rsidR="00000000" w:rsidRDefault="009A50AA">
      <w:pPr>
        <w:ind w:firstLine="426"/>
        <w:jc w:val="both"/>
      </w:pPr>
      <w:r>
        <w:t xml:space="preserve">- при динамическом зондировании (по </w:t>
      </w:r>
      <w:hyperlink r:id="rId228" w:history="1">
        <w:r>
          <w:rPr>
            <w:rStyle w:val="a3"/>
          </w:rPr>
          <w:t>ГОСТ 19912</w:t>
        </w:r>
      </w:hyperlink>
      <w:r>
        <w:t xml:space="preserve">) - условное динамическое сопротивление грунта погружению зонда </w:t>
      </w:r>
      <w:r>
        <w:rPr>
          <w:i/>
          <w:iCs/>
        </w:rPr>
        <w:t>р</w:t>
      </w:r>
      <w:r>
        <w:t>.</w:t>
      </w:r>
    </w:p>
    <w:p w:rsidR="00000000" w:rsidRDefault="009A50AA">
      <w:pPr>
        <w:ind w:firstLine="426"/>
        <w:jc w:val="both"/>
      </w:pPr>
      <w:r>
        <w:t>2. При определении физико-механичес</w:t>
      </w:r>
      <w:r>
        <w:t>ких характеристик грунтов не могут быть использованы показатели зондирования, полученные на глубинах менее 1 м, а также с использованием малогабаритных зондов.</w:t>
      </w:r>
    </w:p>
    <w:p w:rsidR="00000000" w:rsidRDefault="009A50AA">
      <w:pPr>
        <w:ind w:firstLine="426"/>
        <w:jc w:val="both"/>
      </w:pPr>
      <w:r>
        <w:t>3. Определяемые по настоящему приложению характеристики относятся к кварцевым и кварцевополевошп</w:t>
      </w:r>
      <w:r>
        <w:t>атовым песчаным грунтам четвертичного возраста с величиной удельного сцепления менее 0,01 МПа и к четвертичным глинистым грунтам с содержанием органических веществ менее 10%.</w:t>
      </w:r>
    </w:p>
    <w:p w:rsidR="00000000" w:rsidRDefault="009A50AA">
      <w:pPr>
        <w:ind w:firstLine="426"/>
        <w:jc w:val="both"/>
      </w:pPr>
      <w:r>
        <w:t>4. Определение физико-механических характеристик грунтов по данным статического з</w:t>
      </w:r>
      <w:r>
        <w:t>ондирования следует выполнять по таблицам Ж.1 - Ж.5 настоящего приложения.</w:t>
      </w:r>
    </w:p>
    <w:p w:rsidR="00000000" w:rsidRDefault="009A50AA">
      <w:pPr>
        <w:ind w:firstLine="426"/>
        <w:jc w:val="both"/>
      </w:pPr>
      <w:r>
        <w:t>5. Определение физико-механических характеристик грунтов по данным динамического зондирования следует выполнять по таблицам Ж.6 и Ж.7 настоящего приложения.</w:t>
      </w:r>
    </w:p>
    <w:p w:rsidR="00000000" w:rsidRDefault="009A50AA">
      <w:pPr>
        <w:ind w:firstLine="426"/>
        <w:jc w:val="both"/>
      </w:pPr>
      <w:r>
        <w:t>6. Определение вероятнос</w:t>
      </w:r>
      <w:r>
        <w:t>ти разжижения песков при динамических нагрузках следует выполнять по таблице Ж. 8 настоящего приложения.</w:t>
      </w:r>
    </w:p>
    <w:p w:rsidR="00000000" w:rsidRDefault="009A50AA">
      <w:pPr>
        <w:ind w:firstLine="426"/>
        <w:jc w:val="both"/>
      </w:pPr>
      <w:r>
        <w:t>Приведенные в таблицах Ж.6 и Ж.7 зависимости не распространяются на пылеватые водонасыщенные пески.</w:t>
      </w:r>
    </w:p>
    <w:p w:rsidR="00000000" w:rsidRDefault="009A50AA">
      <w:pPr>
        <w:ind w:firstLine="426"/>
        <w:jc w:val="both"/>
      </w:pPr>
      <w:r>
        <w:t> </w:t>
      </w:r>
    </w:p>
    <w:p w:rsidR="00000000" w:rsidRDefault="009A50AA">
      <w:pPr>
        <w:ind w:firstLine="426"/>
        <w:jc w:val="center"/>
      </w:pPr>
      <w:r>
        <w:rPr>
          <w:b/>
          <w:bCs/>
        </w:rPr>
        <w:lastRenderedPageBreak/>
        <w:t>Таблица Ж.1 - Определение плотности песчаных грун</w:t>
      </w:r>
      <w:r>
        <w:rPr>
          <w:b/>
          <w:bCs/>
        </w:rPr>
        <w:t>тов по данным статического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4946"/>
        <w:gridCol w:w="1133"/>
        <w:gridCol w:w="2123"/>
        <w:gridCol w:w="1133"/>
      </w:tblGrid>
      <w:tr w:rsidR="00000000">
        <w:trPr>
          <w:trHeight w:val="20"/>
        </w:trPr>
        <w:tc>
          <w:tcPr>
            <w:tcW w:w="26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w:t>
            </w:r>
          </w:p>
        </w:tc>
        <w:tc>
          <w:tcPr>
            <w:tcW w:w="235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Плотность сложения при q</w:t>
            </w:r>
            <w:r>
              <w:rPr>
                <w:vertAlign w:val="subscript"/>
              </w:rPr>
              <w:t>3</w:t>
            </w:r>
            <w:r>
              <w:t>,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Плотные</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Средней плотности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Рыхлые</w:t>
            </w:r>
          </w:p>
        </w:tc>
      </w:tr>
      <w:tr w:rsidR="00000000">
        <w:trPr>
          <w:trHeight w:val="20"/>
        </w:trPr>
        <w:tc>
          <w:tcPr>
            <w:tcW w:w="2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Крупные и средней крупности независимо от влажности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15</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5 до 15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5</w:t>
            </w:r>
          </w:p>
        </w:tc>
      </w:tr>
      <w:tr w:rsidR="00000000">
        <w:trPr>
          <w:trHeight w:val="20"/>
        </w:trPr>
        <w:tc>
          <w:tcPr>
            <w:tcW w:w="2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Мелкие независимо от влажности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12</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4 до 12</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4</w:t>
            </w:r>
          </w:p>
        </w:tc>
      </w:tr>
      <w:tr w:rsidR="00000000">
        <w:trPr>
          <w:trHeight w:val="20"/>
        </w:trPr>
        <w:tc>
          <w:tcPr>
            <w:tcW w:w="2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Пылеватые:</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10</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3 до 10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3</w:t>
            </w:r>
          </w:p>
        </w:tc>
      </w:tr>
      <w:tr w:rsidR="00000000">
        <w:trPr>
          <w:trHeight w:val="20"/>
        </w:trPr>
        <w:tc>
          <w:tcPr>
            <w:tcW w:w="2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Водонасыщенные</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7</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2 до 7</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2</w:t>
            </w:r>
          </w:p>
        </w:tc>
      </w:tr>
    </w:tbl>
    <w:p w:rsidR="00000000" w:rsidRDefault="009A50AA">
      <w:pPr>
        <w:ind w:firstLine="426"/>
        <w:jc w:val="both"/>
      </w:pPr>
      <w:r>
        <w:t> </w:t>
      </w:r>
    </w:p>
    <w:p w:rsidR="00000000" w:rsidRDefault="009A50AA">
      <w:pPr>
        <w:ind w:firstLine="426"/>
        <w:jc w:val="center"/>
      </w:pPr>
      <w:r>
        <w:rPr>
          <w:b/>
          <w:bCs/>
        </w:rPr>
        <w:t>Таблица Ж.2 - Определение модуля деформации песчаных грунтов по данным статического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3462"/>
        <w:gridCol w:w="587"/>
        <w:gridCol w:w="587"/>
        <w:gridCol w:w="586"/>
        <w:gridCol w:w="586"/>
        <w:gridCol w:w="586"/>
        <w:gridCol w:w="586"/>
        <w:gridCol w:w="586"/>
        <w:gridCol w:w="586"/>
        <w:gridCol w:w="586"/>
        <w:gridCol w:w="597"/>
      </w:tblGrid>
      <w:tr w:rsidR="00000000">
        <w:trPr>
          <w:trHeight w:val="547"/>
        </w:trPr>
        <w:tc>
          <w:tcPr>
            <w:tcW w:w="185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ПЕСКИ</w:t>
            </w:r>
          </w:p>
        </w:tc>
        <w:tc>
          <w:tcPr>
            <w:tcW w:w="3146"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Нормативный модуль деформации песчаных грунтов Е при q</w:t>
            </w:r>
            <w:r>
              <w:rPr>
                <w:vertAlign w:val="subscript"/>
              </w:rPr>
              <w:t>3</w:t>
            </w:r>
            <w:r>
              <w:t>, МПа</w:t>
            </w:r>
          </w:p>
        </w:tc>
      </w:tr>
      <w:tr w:rsidR="00000000">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r>
      <w:tr w:rsidR="00000000">
        <w:trPr>
          <w:trHeight w:val="557"/>
        </w:trPr>
        <w:tc>
          <w:tcPr>
            <w:tcW w:w="18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Все генетические типы, кроме аллювиальных и флювиогляциальных</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48</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54</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r>
      <w:tr w:rsidR="00000000">
        <w:trPr>
          <w:trHeight w:val="298"/>
        </w:trPr>
        <w:tc>
          <w:tcPr>
            <w:tcW w:w="18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Аллювиальные и флювиогляциальные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38</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41</w:t>
            </w:r>
          </w:p>
        </w:tc>
      </w:tr>
    </w:tbl>
    <w:p w:rsidR="00000000" w:rsidRDefault="009A50AA">
      <w:pPr>
        <w:ind w:firstLine="426"/>
        <w:jc w:val="both"/>
      </w:pPr>
      <w:r>
        <w:t> </w:t>
      </w:r>
    </w:p>
    <w:p w:rsidR="00000000" w:rsidRDefault="009A50AA">
      <w:pPr>
        <w:ind w:firstLine="426"/>
        <w:jc w:val="center"/>
      </w:pPr>
      <w:r>
        <w:rPr>
          <w:b/>
          <w:bCs/>
        </w:rPr>
        <w:t>Таблица Ж.3 - Определение угла внутреннего трения песчаных грунтов по данным статического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3297"/>
        <w:gridCol w:w="3010"/>
        <w:gridCol w:w="3028"/>
      </w:tblGrid>
      <w:tr w:rsidR="00000000">
        <w:trPr>
          <w:trHeight w:val="20"/>
        </w:trPr>
        <w:tc>
          <w:tcPr>
            <w:tcW w:w="17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q</w:t>
            </w:r>
            <w:r>
              <w:rPr>
                <w:vertAlign w:val="subscript"/>
              </w:rPr>
              <w:t>3</w:t>
            </w:r>
            <w:r>
              <w:t>, МПа</w:t>
            </w:r>
          </w:p>
        </w:tc>
        <w:tc>
          <w:tcPr>
            <w:tcW w:w="323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Нормативный угол внутреннего трения песчаных грунтов </w:t>
            </w:r>
            <w:r>
              <w:rPr>
                <w:i/>
                <w:iCs/>
                <w:vertAlign w:val="subscript"/>
              </w:rPr>
              <w:t>φ</w:t>
            </w:r>
            <w:r>
              <w:rPr>
                <w:i/>
                <w:iCs/>
              </w:rPr>
              <w:t xml:space="preserve"> </w:t>
            </w:r>
            <w:r>
              <w:t>(град.) при глубине зондирования,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 и более</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38</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r>
      <w:tr w:rsidR="00000000">
        <w:trPr>
          <w:trHeight w:val="20"/>
        </w:trPr>
        <w:tc>
          <w:tcPr>
            <w:tcW w:w="1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w:t>
            </w:r>
          </w:p>
        </w:tc>
        <w:tc>
          <w:tcPr>
            <w:tcW w:w="1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38</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Примечание - Значения угла внутреннего трения </w:t>
            </w:r>
            <w:r>
              <w:rPr>
                <w:i/>
                <w:iCs/>
              </w:rPr>
              <w:t xml:space="preserve">f </w:t>
            </w:r>
            <w:r>
              <w:t>в интервале глубин от 2 до 5 м определяется интерполяцией.</w:t>
            </w:r>
          </w:p>
        </w:tc>
      </w:tr>
    </w:tbl>
    <w:p w:rsidR="00000000" w:rsidRDefault="009A50AA">
      <w:pPr>
        <w:ind w:firstLine="426"/>
        <w:jc w:val="both"/>
      </w:pPr>
      <w:r>
        <w:t> </w:t>
      </w:r>
    </w:p>
    <w:p w:rsidR="00000000" w:rsidRDefault="009A50AA">
      <w:pPr>
        <w:ind w:firstLine="426"/>
        <w:jc w:val="center"/>
      </w:pPr>
      <w:r>
        <w:rPr>
          <w:b/>
          <w:bCs/>
        </w:rPr>
        <w:t>Таблица Ж.4 - Определение показателя текучести глинистых грунтов по данным статического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489"/>
        <w:gridCol w:w="710"/>
        <w:gridCol w:w="710"/>
        <w:gridCol w:w="709"/>
        <w:gridCol w:w="709"/>
        <w:gridCol w:w="721"/>
        <w:gridCol w:w="709"/>
        <w:gridCol w:w="709"/>
        <w:gridCol w:w="709"/>
        <w:gridCol w:w="721"/>
        <w:gridCol w:w="709"/>
        <w:gridCol w:w="730"/>
      </w:tblGrid>
      <w:tr w:rsidR="00000000">
        <w:trPr>
          <w:trHeight w:val="20"/>
        </w:trPr>
        <w:tc>
          <w:tcPr>
            <w:tcW w:w="7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q</w:t>
            </w:r>
            <w:r>
              <w:rPr>
                <w:vertAlign w:val="subscript"/>
              </w:rPr>
              <w:t>3</w:t>
            </w:r>
            <w:r>
              <w:t>, Мпа</w:t>
            </w:r>
          </w:p>
        </w:tc>
        <w:tc>
          <w:tcPr>
            <w:tcW w:w="4203" w:type="pct"/>
            <w:gridSpan w:val="1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Показатель текучести </w:t>
            </w:r>
            <w:r>
              <w:rPr>
                <w:i/>
                <w:iCs/>
              </w:rPr>
              <w:t>I</w:t>
            </w:r>
            <w:r>
              <w:rPr>
                <w:i/>
                <w:iCs/>
                <w:vertAlign w:val="subscript"/>
              </w:rPr>
              <w:t>L</w:t>
            </w:r>
            <w:r>
              <w:rPr>
                <w:i/>
                <w:iCs/>
              </w:rPr>
              <w:t xml:space="preserve"> </w:t>
            </w:r>
            <w:r>
              <w:t xml:space="preserve">глинистых грунтов при </w:t>
            </w:r>
            <w:r>
              <w:rPr>
                <w:i/>
                <w:iCs/>
              </w:rPr>
              <w:t>f</w:t>
            </w:r>
            <w:r>
              <w:rPr>
                <w:vertAlign w:val="subscript"/>
              </w:rPr>
              <w:t>3</w:t>
            </w:r>
            <w:r>
              <w:t>,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0,40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≥0.50</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0,29</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-0,14</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-0,15</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-0,17</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-0,14</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-0,17</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-0,18</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-0,17</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-0,19</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r>
      <w:tr w:rsidR="00000000">
        <w:trPr>
          <w:trHeight w:val="20"/>
        </w:trPr>
        <w:tc>
          <w:tcPr>
            <w:tcW w:w="7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-0,19</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-0,21</w:t>
            </w:r>
          </w:p>
        </w:tc>
      </w:tr>
    </w:tbl>
    <w:p w:rsidR="00000000" w:rsidRDefault="009A50AA">
      <w:pPr>
        <w:ind w:firstLine="426"/>
        <w:jc w:val="both"/>
      </w:pPr>
      <w:r>
        <w:t> </w:t>
      </w:r>
    </w:p>
    <w:p w:rsidR="00000000" w:rsidRDefault="009A50AA">
      <w:pPr>
        <w:ind w:firstLine="426"/>
        <w:jc w:val="center"/>
      </w:pPr>
      <w:r>
        <w:rPr>
          <w:b/>
          <w:bCs/>
        </w:rPr>
        <w:t>Таблица Ж.5 - Определение механических характеристик глинистых грунтов по данным статического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399"/>
        <w:gridCol w:w="1929"/>
        <w:gridCol w:w="1410"/>
        <w:gridCol w:w="1565"/>
        <w:gridCol w:w="1553"/>
        <w:gridCol w:w="1479"/>
      </w:tblGrid>
      <w:tr w:rsidR="00000000">
        <w:trPr>
          <w:trHeight w:val="20"/>
        </w:trPr>
        <w:tc>
          <w:tcPr>
            <w:tcW w:w="75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q</w:t>
            </w:r>
            <w:r>
              <w:rPr>
                <w:vertAlign w:val="subscript"/>
              </w:rPr>
              <w:t>3</w:t>
            </w:r>
            <w:r>
              <w:t>, МПа</w:t>
            </w:r>
          </w:p>
        </w:tc>
        <w:tc>
          <w:tcPr>
            <w:tcW w:w="4250"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Нормативные значения модуля деформации Е, угла внутреннего трения </w:t>
            </w:r>
            <w:r>
              <w:rPr>
                <w:i/>
                <w:iCs/>
              </w:rPr>
              <w:t xml:space="preserve">φ </w:t>
            </w:r>
            <w:r>
              <w:t>и удельного сцепления с суглинков и глин (кроме грунтов ледникового комплекса)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10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15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Суглинки</w:t>
            </w:r>
          </w:p>
        </w:tc>
        <w:tc>
          <w:tcPr>
            <w:tcW w:w="16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Глины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с</w:t>
            </w:r>
            <w:r>
              <w:t>, кПа</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0,5</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45</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41</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r>
      <w:tr w:rsidR="00000000">
        <w:trPr>
          <w:trHeight w:val="20"/>
        </w:trPr>
        <w:tc>
          <w:tcPr>
            <w:tcW w:w="7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6</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42</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47</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55</w:t>
            </w:r>
          </w:p>
        </w:tc>
      </w:tr>
    </w:tbl>
    <w:p w:rsidR="00000000" w:rsidRDefault="009A50AA">
      <w:pPr>
        <w:ind w:firstLine="426"/>
        <w:jc w:val="both"/>
      </w:pPr>
      <w:r>
        <w:t> </w:t>
      </w:r>
    </w:p>
    <w:p w:rsidR="00000000" w:rsidRDefault="009A50AA">
      <w:pPr>
        <w:ind w:firstLine="426"/>
        <w:jc w:val="center"/>
      </w:pPr>
      <w:r>
        <w:rPr>
          <w:b/>
          <w:bCs/>
        </w:rPr>
        <w:t>Таблица Ж.6 - Определение плотности песчаных грунтов по данным динамического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5140"/>
        <w:gridCol w:w="1316"/>
        <w:gridCol w:w="1746"/>
        <w:gridCol w:w="1133"/>
      </w:tblGrid>
      <w:tr w:rsidR="00000000">
        <w:trPr>
          <w:trHeight w:val="20"/>
        </w:trPr>
        <w:tc>
          <w:tcPr>
            <w:tcW w:w="275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w:t>
            </w:r>
          </w:p>
        </w:tc>
        <w:tc>
          <w:tcPr>
            <w:tcW w:w="224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Плотность сложения при р,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 </w:t>
            </w:r>
          </w:p>
          <w:p w:rsidR="00000000" w:rsidRDefault="009A50AA">
            <w:pPr>
              <w:jc w:val="center"/>
            </w:pPr>
            <w:r>
              <w:t>Плотные</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Средней плотности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Рыхлые</w:t>
            </w:r>
          </w:p>
        </w:tc>
      </w:tr>
      <w:tr w:rsidR="00000000">
        <w:trPr>
          <w:trHeight w:val="20"/>
        </w:trPr>
        <w:tc>
          <w:tcPr>
            <w:tcW w:w="27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Крупные и средней крупности независимо от влажности</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Свыше 9,8</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2,7-9,8</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2,7</w:t>
            </w:r>
          </w:p>
        </w:tc>
      </w:tr>
      <w:tr w:rsidR="00000000">
        <w:trPr>
          <w:trHeight w:val="269"/>
        </w:trPr>
        <w:tc>
          <w:tcPr>
            <w:tcW w:w="27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pPr>
              <w:jc w:val="both"/>
            </w:pPr>
            <w:r>
              <w:t>Мелкие: маловлажные и влажные</w:t>
            </w:r>
          </w:p>
        </w:tc>
        <w:tc>
          <w:tcPr>
            <w:tcW w:w="7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Свыше 8,6</w:t>
            </w:r>
          </w:p>
        </w:tc>
        <w:tc>
          <w:tcPr>
            <w:tcW w:w="93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2,3-8,6</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Менее 2,3</w:t>
            </w:r>
          </w:p>
        </w:tc>
      </w:tr>
      <w:tr w:rsidR="00000000">
        <w:trPr>
          <w:trHeight w:val="290"/>
        </w:trPr>
        <w:tc>
          <w:tcPr>
            <w:tcW w:w="27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водонасыщенные</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Свыше 6,6</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1,6-6,6</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1,6</w:t>
            </w:r>
          </w:p>
        </w:tc>
      </w:tr>
      <w:tr w:rsidR="00000000">
        <w:trPr>
          <w:trHeight w:val="20"/>
        </w:trPr>
        <w:tc>
          <w:tcPr>
            <w:tcW w:w="27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Пылеватые маловлажные и влажные</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Свыше 6,6</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1,6-6,6</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1,6</w:t>
            </w:r>
          </w:p>
        </w:tc>
      </w:tr>
    </w:tbl>
    <w:p w:rsidR="00000000" w:rsidRDefault="009A50AA">
      <w:pPr>
        <w:ind w:firstLine="426"/>
        <w:jc w:val="both"/>
      </w:pPr>
      <w:r>
        <w:t> </w:t>
      </w:r>
    </w:p>
    <w:p w:rsidR="00000000" w:rsidRDefault="009A50AA">
      <w:pPr>
        <w:ind w:firstLine="426"/>
        <w:jc w:val="center"/>
      </w:pPr>
      <w:r>
        <w:rPr>
          <w:b/>
          <w:bCs/>
        </w:rPr>
        <w:t>Таблица Ж.7 - Определение физико-механических характеристик грунтов по данным динамического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780"/>
        <w:gridCol w:w="1748"/>
        <w:gridCol w:w="475"/>
        <w:gridCol w:w="475"/>
        <w:gridCol w:w="484"/>
        <w:gridCol w:w="475"/>
        <w:gridCol w:w="475"/>
        <w:gridCol w:w="475"/>
        <w:gridCol w:w="484"/>
        <w:gridCol w:w="475"/>
        <w:gridCol w:w="475"/>
        <w:gridCol w:w="514"/>
      </w:tblGrid>
      <w:tr w:rsidR="00000000">
        <w:trPr>
          <w:trHeight w:val="20"/>
        </w:trPr>
        <w:tc>
          <w:tcPr>
            <w:tcW w:w="14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ПЕСКИ</w:t>
            </w:r>
          </w:p>
        </w:tc>
        <w:tc>
          <w:tcPr>
            <w:tcW w:w="90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Характеристики свойств грунтов</w:t>
            </w:r>
          </w:p>
        </w:tc>
        <w:tc>
          <w:tcPr>
            <w:tcW w:w="2601"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xml:space="preserve">Нормативные </w:t>
            </w:r>
            <w:r>
              <w:rPr>
                <w:i/>
                <w:iCs/>
              </w:rPr>
              <w:t xml:space="preserve">Е, </w:t>
            </w:r>
            <w:r>
              <w:t xml:space="preserve">МПа и </w:t>
            </w:r>
            <w:r>
              <w:rPr>
                <w:i/>
                <w:iCs/>
              </w:rPr>
              <w:t xml:space="preserve">(φ, </w:t>
            </w:r>
            <w:r>
              <w:t>градусов при ρ,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8</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10</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12</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14</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18</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20</w:t>
            </w:r>
          </w:p>
        </w:tc>
      </w:tr>
      <w:tr w:rsidR="00000000">
        <w:trPr>
          <w:trHeight w:val="20"/>
        </w:trPr>
        <w:tc>
          <w:tcPr>
            <w:tcW w:w="1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Все генетические типы, кроме аллювиальных и флювиогляциальных:</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 </w:t>
            </w:r>
          </w:p>
        </w:tc>
      </w:tr>
      <w:tr w:rsidR="00000000">
        <w:trPr>
          <w:trHeight w:val="20"/>
        </w:trPr>
        <w:tc>
          <w:tcPr>
            <w:tcW w:w="1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Крупные и средней крупности</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Е, </w:t>
            </w:r>
            <w:r>
              <w:t>МПа</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31</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55</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62</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64</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66</w:t>
            </w:r>
          </w:p>
        </w:tc>
      </w:tr>
      <w:tr w:rsidR="00000000">
        <w:trPr>
          <w:trHeight w:val="20"/>
        </w:trPr>
        <w:tc>
          <w:tcPr>
            <w:tcW w:w="1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независимо от влажности</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φ, </w:t>
            </w:r>
            <w:r>
              <w:t>градусов</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34</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38</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40</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42</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43</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43</w:t>
            </w:r>
          </w:p>
        </w:tc>
      </w:tr>
      <w:tr w:rsidR="00000000">
        <w:trPr>
          <w:trHeight w:val="20"/>
        </w:trPr>
        <w:tc>
          <w:tcPr>
            <w:tcW w:w="149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Мелкие независимо от влажности</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Е, </w:t>
            </w:r>
            <w:r>
              <w:t>МПа</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23</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30</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34</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42</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48</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51</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φ, </w:t>
            </w:r>
            <w:r>
              <w:t>градусов</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32</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33</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37</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38</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40</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41</w:t>
            </w:r>
          </w:p>
        </w:tc>
      </w:tr>
      <w:tr w:rsidR="00000000">
        <w:trPr>
          <w:trHeight w:val="20"/>
        </w:trPr>
        <w:tc>
          <w:tcPr>
            <w:tcW w:w="149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Пылеватые (неводонасыщенные)</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Е, </w:t>
            </w:r>
            <w:r>
              <w:t>МПа</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10</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18</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23</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27</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30</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33</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38</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40</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φ, </w:t>
            </w:r>
            <w:r>
              <w:t>градусов</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27</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29</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32</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33</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34</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36</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37</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37</w:t>
            </w:r>
          </w:p>
        </w:tc>
      </w:tr>
      <w:tr w:rsidR="00000000">
        <w:trPr>
          <w:trHeight w:val="20"/>
        </w:trPr>
        <w:tc>
          <w:tcPr>
            <w:tcW w:w="14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A50AA">
            <w:pPr>
              <w:jc w:val="both"/>
            </w:pPr>
            <w:r>
              <w:t>Аллювиальные и флювиогляциальные</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rPr>
                <w:i/>
                <w:iCs/>
              </w:rPr>
              <w:t xml:space="preserve">Е, </w:t>
            </w:r>
            <w:r>
              <w:t>МПа</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15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24</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32</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41</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49</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57</w:t>
            </w:r>
          </w:p>
        </w:tc>
        <w:tc>
          <w:tcPr>
            <w:tcW w:w="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65</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73</w:t>
            </w:r>
          </w:p>
        </w:tc>
        <w:tc>
          <w:tcPr>
            <w:tcW w:w="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81</w:t>
            </w:r>
          </w:p>
        </w:tc>
        <w:tc>
          <w:tcPr>
            <w:tcW w:w="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left="5" w:hanging="5"/>
              <w:jc w:val="center"/>
            </w:pPr>
            <w:r>
              <w:t>89</w:t>
            </w:r>
          </w:p>
        </w:tc>
      </w:tr>
    </w:tbl>
    <w:p w:rsidR="00000000" w:rsidRDefault="009A50AA">
      <w:pPr>
        <w:ind w:firstLine="426"/>
        <w:jc w:val="both"/>
      </w:pPr>
      <w:r>
        <w:lastRenderedPageBreak/>
        <w:t> </w:t>
      </w:r>
    </w:p>
    <w:p w:rsidR="00000000" w:rsidRDefault="009A50AA">
      <w:pPr>
        <w:ind w:firstLine="426"/>
        <w:jc w:val="center"/>
      </w:pPr>
      <w:r>
        <w:rPr>
          <w:b/>
          <w:bCs/>
        </w:rPr>
        <w:t>Таблица Ж.8 - Определение вероятности разжижения песков по данным динамического зондирования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132"/>
        <w:gridCol w:w="1948"/>
        <w:gridCol w:w="6255"/>
      </w:tblGrid>
      <w:tr w:rsidR="00000000">
        <w:trPr>
          <w:trHeight w:val="20"/>
        </w:trPr>
        <w:tc>
          <w:tcPr>
            <w:tcW w:w="153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ρ, МПа</w:t>
            </w:r>
          </w:p>
        </w:tc>
        <w:tc>
          <w:tcPr>
            <w:tcW w:w="347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Вероятность разжижения песков при динамических нагрузках</w:t>
            </w:r>
          </w:p>
        </w:tc>
      </w:tr>
      <w:tr w:rsidR="00000000">
        <w:trPr>
          <w:trHeight w:val="20"/>
        </w:trPr>
        <w:tc>
          <w:tcPr>
            <w:tcW w:w="7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Среднее</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ind w:firstLine="426"/>
              <w:jc w:val="both"/>
            </w:pPr>
            <w:r>
              <w:t>Минимальное</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7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1,5</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Менее 0,5</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Большая вероятность разжижения (пески рыхлого сложения, сцепление практические отсутствует)</w:t>
            </w:r>
          </w:p>
        </w:tc>
      </w:tr>
      <w:tr w:rsidR="00000000">
        <w:trPr>
          <w:trHeight w:val="20"/>
        </w:trPr>
        <w:tc>
          <w:tcPr>
            <w:tcW w:w="7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1,5 до 2,7</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0,5 до 1,1</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Разжижение возможно (пески рыхлые или средней плотности со слабо развитым сцеплением)</w:t>
            </w:r>
          </w:p>
        </w:tc>
      </w:tr>
      <w:tr w:rsidR="00000000">
        <w:trPr>
          <w:trHeight w:val="20"/>
        </w:trPr>
        <w:tc>
          <w:tcPr>
            <w:tcW w:w="7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2,7 до 3,8</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 1,1 до 1,6</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Вероятность разжижен</w:t>
            </w:r>
            <w:r>
              <w:t>ия невелика (пески средней плотности с развитым сцеплением)</w:t>
            </w:r>
          </w:p>
        </w:tc>
      </w:tr>
      <w:tr w:rsidR="00000000">
        <w:trPr>
          <w:trHeight w:val="20"/>
        </w:trPr>
        <w:tc>
          <w:tcPr>
            <w:tcW w:w="7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3,8</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Более 1,6</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Разжижение песков практически невозможно (пески плотные и средней плотности с хорошо развитым сцеплением)</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Оценка разжижаемости песков производится по средним значениям ρ. Учет минимальных значений повышает достоверность прогноза.</w:t>
            </w:r>
          </w:p>
        </w:tc>
      </w:tr>
    </w:tbl>
    <w:p w:rsidR="00000000" w:rsidRDefault="009A50AA">
      <w:pPr>
        <w:ind w:firstLine="426"/>
        <w:jc w:val="both"/>
      </w:pPr>
      <w:r>
        <w:t> </w:t>
      </w:r>
    </w:p>
    <w:p w:rsidR="00000000" w:rsidRDefault="009A50AA">
      <w:pPr>
        <w:ind w:firstLine="426"/>
        <w:jc w:val="right"/>
      </w:pPr>
      <w:r>
        <w:rPr>
          <w:b/>
          <w:bCs/>
        </w:rPr>
        <w:t>Приложение К</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Сопоставление казахстанских и зарубежных стандартов, используемых в инженерно-геологических изысканиях</w:t>
      </w:r>
    </w:p>
    <w:p w:rsidR="00000000" w:rsidRDefault="009A50AA">
      <w:pPr>
        <w:ind w:firstLine="426"/>
        <w:jc w:val="both"/>
      </w:pPr>
      <w:r>
        <w:rPr>
          <w:b/>
          <w:bCs/>
        </w:rPr>
        <w:t> </w:t>
      </w:r>
    </w:p>
    <w:p w:rsidR="00000000" w:rsidRDefault="009A50AA">
      <w:pPr>
        <w:ind w:firstLine="426"/>
        <w:jc w:val="center"/>
      </w:pPr>
      <w:r>
        <w:rPr>
          <w:b/>
          <w:bCs/>
        </w:rPr>
        <w:t>Таблица К.1 - Сопоставление казахстанских и зарубежных стандартов, используемых в инженерно-геологических изысканиях</w:t>
      </w:r>
    </w:p>
    <w:p w:rsidR="00000000" w:rsidRDefault="009A50A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179"/>
        <w:gridCol w:w="3631"/>
        <w:gridCol w:w="3485"/>
      </w:tblGrid>
      <w:tr w:rsidR="00000000">
        <w:trPr>
          <w:trHeight w:val="566"/>
        </w:trPr>
        <w:tc>
          <w:tcPr>
            <w:tcW w:w="264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Содержание стандарта</w:t>
            </w:r>
          </w:p>
        </w:tc>
        <w:tc>
          <w:tcPr>
            <w:tcW w:w="539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ГОСТ (Республика Казахстан)</w:t>
            </w:r>
          </w:p>
        </w:tc>
        <w:tc>
          <w:tcPr>
            <w:tcW w:w="55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Гармонизация с международными стандартами (ISO) и Еврокодами (EN)</w:t>
            </w:r>
          </w:p>
        </w:tc>
      </w:tr>
      <w:tr w:rsidR="00000000">
        <w:trPr>
          <w:trHeight w:val="2400"/>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Классификация грунтов</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hyperlink r:id="rId229" w:history="1">
              <w:r>
                <w:rPr>
                  <w:rStyle w:val="a3"/>
                </w:rPr>
                <w:t>ГОСТ 25100</w:t>
              </w:r>
            </w:hyperlink>
            <w:r>
              <w:t xml:space="preserve"> Грунты. Классификация</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ISO 14688-1:2002 Geotechnical investigation and testing - Identification and classification of soil - Part 1: Identification and description</w:t>
            </w:r>
          </w:p>
          <w:p w:rsidR="00000000" w:rsidRDefault="009A50AA">
            <w:pPr>
              <w:jc w:val="both"/>
            </w:pPr>
            <w:r>
              <w:t>ISO 14688-2:2004 G</w:t>
            </w:r>
            <w:r>
              <w:t>eotechnical investigation and testing - Identification and classification of soil - Part 2: Principles for a classification</w:t>
            </w:r>
          </w:p>
          <w:p w:rsidR="00000000" w:rsidRDefault="009A50AA">
            <w:pPr>
              <w:jc w:val="both"/>
            </w:pPr>
            <w:r>
              <w:t>ISO 14689-1:2003 Geotechnical investigation and testing - Identification and classification of rock - Part 1: Identification and des</w:t>
            </w:r>
            <w:r>
              <w:t>cription</w:t>
            </w:r>
          </w:p>
        </w:tc>
      </w:tr>
      <w:tr w:rsidR="00000000">
        <w:trPr>
          <w:trHeight w:val="538"/>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Основные понятия, термины и определения</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 казахстанских нормативных документах обычно приводятся, как раздел или приложение</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EN 1997-1: Eurocode 7: Geotechnical Design. Part 1. Generalrales</w:t>
            </w:r>
          </w:p>
        </w:tc>
      </w:tr>
      <w:tr w:rsidR="00000000">
        <w:trPr>
          <w:trHeight w:val="1334"/>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Отбор, упаковка, транспортировка и хранение образцов гру</w:t>
            </w:r>
            <w:r>
              <w:t>нта</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hyperlink r:id="rId230" w:history="1">
              <w:r>
                <w:rPr>
                  <w:rStyle w:val="a3"/>
                </w:rPr>
                <w:t>ГОСТ 12071</w:t>
              </w:r>
            </w:hyperlink>
            <w:r>
              <w:t xml:space="preserve"> Грунты. Отбор, упаковка, транспортировка и хранение образцов</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ISO 22475-1:2006 Geotechnical investigation and testing - Sampling methods and groundwater measurements - Part 1: T</w:t>
            </w:r>
            <w:r>
              <w:t>echnical principles for execution</w:t>
            </w:r>
          </w:p>
          <w:p w:rsidR="00000000" w:rsidRDefault="009A50AA">
            <w:r>
              <w:t>EN 1997-2: Eurocode 7: Geotechnical Design. Part 2. Design assisted by laboratory and field testing. Раздел 3</w:t>
            </w:r>
          </w:p>
        </w:tc>
      </w:tr>
      <w:tr w:rsidR="00000000">
        <w:trPr>
          <w:trHeight w:val="538"/>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Общие требования к лабораторным испытаниям</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hyperlink r:id="rId231" w:history="1">
              <w:r>
                <w:rPr>
                  <w:rStyle w:val="a3"/>
                </w:rPr>
                <w:t>ГОС</w:t>
              </w:r>
              <w:r>
                <w:rPr>
                  <w:rStyle w:val="a3"/>
                </w:rPr>
                <w:t>Т 30416</w:t>
              </w:r>
            </w:hyperlink>
            <w:r>
              <w:t xml:space="preserve"> Грунты. Лабораторные испытания. Общие положения</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EN 1997-2: Eurocode 7: Geotechnical Design. Part 2. Design assisted by laboratory and field testing. Раздел 5</w:t>
            </w:r>
          </w:p>
        </w:tc>
      </w:tr>
      <w:tr w:rsidR="00000000">
        <w:trPr>
          <w:trHeight w:val="5667"/>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Методы лабораторных определений</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hyperlink r:id="rId232" w:history="1">
              <w:r>
                <w:rPr>
                  <w:rStyle w:val="a3"/>
                </w:rPr>
                <w:t>ГОСТ 12536</w:t>
              </w:r>
            </w:hyperlink>
            <w:r>
              <w:t xml:space="preserve"> Грунты. Методы лабораторного определения гранулометрического (зернового) и микроагрегатного состава</w:t>
            </w:r>
          </w:p>
          <w:p w:rsidR="00000000" w:rsidRDefault="009A50AA">
            <w:hyperlink r:id="rId233" w:history="1">
              <w:r>
                <w:rPr>
                  <w:rStyle w:val="a3"/>
                </w:rPr>
                <w:t>ГОСТ 5180</w:t>
              </w:r>
            </w:hyperlink>
            <w:r>
              <w:t xml:space="preserve"> Грунт</w:t>
            </w:r>
            <w:r>
              <w:t>ы. Методы лабораторного определения физических характеристик</w:t>
            </w:r>
          </w:p>
          <w:p w:rsidR="00000000" w:rsidRDefault="009A50AA">
            <w:hyperlink r:id="rId234" w:history="1">
              <w:r>
                <w:rPr>
                  <w:rStyle w:val="a3"/>
                </w:rPr>
                <w:t>ГОСТ 22733</w:t>
              </w:r>
            </w:hyperlink>
            <w:r>
              <w:t xml:space="preserve"> Грунты. Метод лабораторного определения максимальной плотности</w:t>
            </w:r>
          </w:p>
          <w:p w:rsidR="00000000" w:rsidRDefault="009A50AA">
            <w:pPr>
              <w:jc w:val="both"/>
            </w:pPr>
            <w:hyperlink r:id="rId235" w:history="1">
              <w:r>
                <w:rPr>
                  <w:rStyle w:val="a3"/>
                </w:rPr>
                <w:t>ГОСТ 12248</w:t>
              </w:r>
            </w:hyperlink>
            <w:r>
              <w:t xml:space="preserve"> Грунты. Методы лабораторного определения характеристик прочности и деформируемости</w:t>
            </w:r>
          </w:p>
          <w:p w:rsidR="00000000" w:rsidRDefault="009A50AA">
            <w:pPr>
              <w:jc w:val="both"/>
            </w:pPr>
            <w:r>
              <w:t>ГОСТ 21153.2 Породы горные. Методы определения предела прочности при одноосном сжатии</w:t>
            </w:r>
          </w:p>
          <w:p w:rsidR="00000000" w:rsidRDefault="009A50AA">
            <w:pPr>
              <w:jc w:val="both"/>
            </w:pPr>
            <w:hyperlink r:id="rId236" w:history="1">
              <w:r>
                <w:rPr>
                  <w:rStyle w:val="a3"/>
                </w:rPr>
                <w:t>ГОСТ 26447</w:t>
              </w:r>
            </w:hyperlink>
            <w:r>
              <w:t xml:space="preserve"> Породы горные. Метод определения механических свойств глинистых пород при одноосном сжатии</w:t>
            </w:r>
          </w:p>
          <w:p w:rsidR="00000000" w:rsidRDefault="009A50AA">
            <w:pPr>
              <w:jc w:val="both"/>
            </w:pPr>
            <w:hyperlink r:id="rId237" w:history="1">
              <w:r>
                <w:rPr>
                  <w:rStyle w:val="a3"/>
                </w:rPr>
                <w:t>ГОСТ 28985</w:t>
              </w:r>
            </w:hyperlink>
            <w:r>
              <w:t xml:space="preserve"> Породы горные. Метод определения деформационных характеристик при одноосном сжатии</w:t>
            </w:r>
          </w:p>
          <w:p w:rsidR="00000000" w:rsidRDefault="009A50AA">
            <w:pPr>
              <w:jc w:val="both"/>
            </w:pPr>
            <w:hyperlink r:id="rId238" w:history="1">
              <w:r>
                <w:rPr>
                  <w:rStyle w:val="a3"/>
                </w:rPr>
                <w:t>ГОСТ 23740</w:t>
              </w:r>
            </w:hyperlink>
            <w:r>
              <w:t xml:space="preserve"> Грунты. Методы лаборатор</w:t>
            </w:r>
            <w:r>
              <w:t>ного определения содержания органических веществ</w:t>
            </w:r>
          </w:p>
          <w:p w:rsidR="00000000" w:rsidRDefault="009A50AA">
            <w:pPr>
              <w:jc w:val="both"/>
            </w:pPr>
            <w:hyperlink r:id="rId239" w:history="1">
              <w:r>
                <w:rPr>
                  <w:rStyle w:val="a3"/>
                </w:rPr>
                <w:t>ГОСТ 25584</w:t>
              </w:r>
            </w:hyperlink>
            <w:r>
              <w:t xml:space="preserve"> Грунты. Методы лабораторного определения коэффициента фильтрации</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EN 1997-2: Eurocode 7: Geotechnical Design. Part 2. Design assiste</w:t>
            </w:r>
            <w:r>
              <w:t>d by laboratory and field testing. Раздел 5, п. 5.5</w:t>
            </w:r>
          </w:p>
        </w:tc>
      </w:tr>
      <w:tr w:rsidR="00000000">
        <w:trPr>
          <w:trHeight w:val="1075"/>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Статическое зондирование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hyperlink r:id="rId240" w:history="1">
              <w:r>
                <w:rPr>
                  <w:rStyle w:val="a3"/>
                </w:rPr>
                <w:t>ГОСТ 19912</w:t>
              </w:r>
            </w:hyperlink>
            <w:r>
              <w:t>. Грунты. Методы полевых испытаний статическим и динамическим зондированием</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ISO 22476-1:2005 Geotechnic</w:t>
            </w:r>
            <w:r>
              <w:t>al investigation and testing - Field testing - Part 1: Electrical cone and piezocone penetration tests</w:t>
            </w:r>
          </w:p>
          <w:p w:rsidR="00000000" w:rsidRDefault="009A50AA">
            <w:pPr>
              <w:jc w:val="both"/>
            </w:pPr>
            <w:r>
              <w:t>ISO 22476-2:2005 Geotechnical investigation and testing - Field testing - Part 2: Dynamic probing</w:t>
            </w:r>
          </w:p>
        </w:tc>
      </w:tr>
      <w:tr w:rsidR="00000000">
        <w:trPr>
          <w:trHeight w:val="1085"/>
        </w:trPr>
        <w:tc>
          <w:tcPr>
            <w:tcW w:w="26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lastRenderedPageBreak/>
              <w:t>Методы полевых испытаний на срез в скважинах и в масси</w:t>
            </w:r>
            <w:r>
              <w:t>ве грунта</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hyperlink r:id="rId241" w:history="1">
              <w:r>
                <w:rPr>
                  <w:rStyle w:val="a3"/>
                </w:rPr>
                <w:t>ГОСТ 21719</w:t>
              </w:r>
            </w:hyperlink>
            <w:r>
              <w:t xml:space="preserve"> Грунты. Методы полевых испытаний на срез в скважинах и в массиве</w:t>
            </w:r>
          </w:p>
        </w:tc>
        <w:tc>
          <w:tcPr>
            <w:tcW w:w="55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ISO 22476-9 Geotechnical investigation and testing - Field testing -Part 9: Field vane test</w:t>
            </w:r>
          </w:p>
          <w:p w:rsidR="00000000" w:rsidRDefault="009A50AA">
            <w:pPr>
              <w:jc w:val="both"/>
            </w:pPr>
            <w:r>
              <w:t>BS EN 1997-2:</w:t>
            </w:r>
            <w:r>
              <w:t>2007 Eurocode 7. Geotechnical design. Ground investigation and testing. Раздел 4, п. 4.9</w:t>
            </w:r>
          </w:p>
        </w:tc>
      </w:tr>
    </w:tbl>
    <w:p w:rsidR="00000000" w:rsidRDefault="009A50AA">
      <w:pPr>
        <w:ind w:firstLine="426"/>
        <w:jc w:val="both"/>
      </w:pPr>
      <w:r>
        <w:t> </w:t>
      </w:r>
    </w:p>
    <w:p w:rsidR="00000000" w:rsidRDefault="009A50AA">
      <w:pPr>
        <w:ind w:firstLine="426"/>
        <w:jc w:val="right"/>
      </w:pPr>
      <w:r>
        <w:rPr>
          <w:b/>
          <w:bCs/>
        </w:rPr>
        <w:t>Приложение Л</w:t>
      </w:r>
    </w:p>
    <w:p w:rsidR="00000000" w:rsidRDefault="009A50AA">
      <w:pPr>
        <w:ind w:firstLine="426"/>
        <w:jc w:val="right"/>
      </w:pPr>
      <w:r>
        <w:t>(обязательное)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Методы определения гидрогеологических параметров и характеристик грунтов и водоносных горизонтов при инженерно-геологических изысканиях</w:t>
      </w:r>
    </w:p>
    <w:p w:rsidR="00000000" w:rsidRDefault="009A50AA">
      <w:pPr>
        <w:ind w:firstLine="426"/>
        <w:jc w:val="center"/>
      </w:pPr>
      <w:r>
        <w:rPr>
          <w:b/>
          <w:bCs/>
        </w:rPr>
        <w:t> </w:t>
      </w:r>
    </w:p>
    <w:p w:rsidR="00000000" w:rsidRDefault="009A50AA">
      <w:pPr>
        <w:ind w:firstLine="426"/>
        <w:jc w:val="center"/>
      </w:pPr>
      <w:r>
        <w:rPr>
          <w:b/>
          <w:bCs/>
        </w:rPr>
        <w:t>Таблица Л.1 - Методы определения гидрогеологических параметров</w:t>
      </w:r>
    </w:p>
    <w:p w:rsidR="00000000" w:rsidRDefault="009A50A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3182"/>
        <w:gridCol w:w="3181"/>
        <w:gridCol w:w="2972"/>
      </w:tblGrid>
      <w:tr w:rsidR="00000000">
        <w:trPr>
          <w:trHeight w:val="557"/>
        </w:trPr>
        <w:tc>
          <w:tcPr>
            <w:tcW w:w="17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Гидрогеологические параметры и характеристики</w:t>
            </w:r>
          </w:p>
        </w:tc>
        <w:tc>
          <w:tcPr>
            <w:tcW w:w="17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Методы </w:t>
            </w:r>
            <w:r>
              <w:t>определения</w:t>
            </w:r>
          </w:p>
        </w:tc>
        <w:tc>
          <w:tcPr>
            <w:tcW w:w="15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Условия применения</w:t>
            </w:r>
          </w:p>
        </w:tc>
      </w:tr>
      <w:tr w:rsidR="00000000">
        <w:trPr>
          <w:trHeight w:val="288"/>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I</w:t>
            </w:r>
            <w:r>
              <w:rPr>
                <w:b/>
                <w:bCs/>
              </w:rPr>
              <w:t xml:space="preserve">. </w:t>
            </w:r>
            <w:r>
              <w:rPr>
                <w:b/>
                <w:bCs/>
                <w:i/>
                <w:iCs/>
              </w:rPr>
              <w:t>Параметры и характеристики грунтов (горных пород):</w:t>
            </w:r>
          </w:p>
        </w:tc>
      </w:tr>
      <w:tr w:rsidR="00000000">
        <w:trPr>
          <w:trHeight w:val="1334"/>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фильтрации (водопроницаемости)</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Полевые испытания в соответствии с </w:t>
            </w:r>
            <w:hyperlink r:id="rId242" w:history="1">
              <w:r>
                <w:rPr>
                  <w:rStyle w:val="a3"/>
                </w:rPr>
                <w:t>ГОСТ 23278</w:t>
              </w:r>
            </w:hyperlink>
            <w:r>
              <w:t>, экспресс-откачки и наливы, лабораторные методы и расчеты по эмпирическим формулам</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и неводонасыщенные грунты</w:t>
            </w:r>
          </w:p>
        </w:tc>
      </w:tr>
      <w:tr w:rsidR="00000000">
        <w:trPr>
          <w:trHeight w:val="1066"/>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водоотдачи (гравитационной или упругой)</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Кус</w:t>
            </w:r>
            <w:r>
              <w:t>товые откачки из скважин. Стационарные наблюдения за уровнем подземных вод (УПВ). Лабораторные методы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недостатка насыщения</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Наливы воды в шурфы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Неводонасыщенные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Высота капиллярного поднятия (капиллярный вакуум)</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Нал</w:t>
            </w:r>
            <w:r>
              <w:t>ивы воды в шурфы, лабораторные методы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Неводонасыщенные грунты</w:t>
            </w:r>
          </w:p>
        </w:tc>
      </w:tr>
      <w:tr w:rsidR="00000000">
        <w:trPr>
          <w:trHeight w:val="538"/>
        </w:trPr>
        <w:tc>
          <w:tcPr>
            <w:tcW w:w="17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Удельное водопоглощение (относительная водопроницаемость)</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Наливы воды в скважины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и неводонасыщенные грунты</w:t>
            </w:r>
          </w:p>
        </w:tc>
      </w:tr>
      <w:tr w:rsidR="00000000">
        <w:trPr>
          <w:trHeight w:val="27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Нагнетания воды в скважины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269"/>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Нагнетания воздуха</w:t>
            </w:r>
            <w:r>
              <w:t xml:space="preserve"> в скважины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Неводонасыщенные грунты</w:t>
            </w:r>
          </w:p>
        </w:tc>
      </w:tr>
      <w:tr w:rsidR="00000000">
        <w:trPr>
          <w:trHeight w:val="278"/>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i/>
                <w:iCs/>
              </w:rPr>
              <w:t>II.</w:t>
            </w:r>
            <w:r>
              <w:rPr>
                <w:b/>
                <w:bCs/>
              </w:rPr>
              <w:t xml:space="preserve"> </w:t>
            </w:r>
            <w:r>
              <w:rPr>
                <w:b/>
                <w:bCs/>
                <w:i/>
                <w:iCs/>
              </w:rPr>
              <w:t>Параметры и характеристики водоносных горизонтов:</w:t>
            </w:r>
          </w:p>
        </w:tc>
      </w:tr>
      <w:tr w:rsidR="00000000">
        <w:trPr>
          <w:trHeight w:val="806"/>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Мощность водоносного горизонта</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Анализ гидрогеологического разреза. Поинтервальное опытно-фильтрационное опробование</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Направление подземного потока</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 карте гидроизогипс (гидроизопьез)</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Гидравлический градиент (уклон) подземного потока</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То же</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w:t>
            </w:r>
            <w:r>
              <w:t>донасыщенные грунты</w:t>
            </w:r>
          </w:p>
        </w:tc>
      </w:tr>
      <w:tr w:rsidR="00000000">
        <w:trPr>
          <w:trHeight w:val="27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Коэффициент водопроводимости</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Опытные откачки из скважин</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уровнепроводности (пьезопроводности)</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Кустовые откачки из скважин</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797"/>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Коэффициенты перетекания и вертикального водообмена</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Кустовые откачки воды из скважин. Стационарные наблюдения за УПВ</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Слоистые водоносные толщи</w:t>
            </w:r>
          </w:p>
        </w:tc>
      </w:tr>
      <w:tr w:rsidR="00000000">
        <w:trPr>
          <w:trHeight w:val="806"/>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Фильтрационное сопротивление днищ водоемов</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Стационарные наблюдения за уровнями подземных и поверхностных вод</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w:t>
            </w:r>
            <w:r>
              <w:t>онасыщенные грунты</w:t>
            </w:r>
          </w:p>
        </w:tc>
      </w:tr>
      <w:tr w:rsidR="00000000">
        <w:trPr>
          <w:trHeight w:val="538"/>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Действительная скорость движения подземных вод</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Полевые геофизические и индикаторные методы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r w:rsidR="00000000">
        <w:trPr>
          <w:trHeight w:val="557"/>
        </w:trPr>
        <w:tc>
          <w:tcPr>
            <w:tcW w:w="1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Инфильтрационное питание (модуль питания пласта)</w:t>
            </w:r>
          </w:p>
        </w:tc>
        <w:tc>
          <w:tcPr>
            <w:tcW w:w="1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Стационарные наблюдения за УПВ. Балансовые расчеты</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Водонасыщенные грунты</w:t>
            </w:r>
          </w:p>
        </w:tc>
      </w:tr>
    </w:tbl>
    <w:p w:rsidR="00000000" w:rsidRDefault="009A50AA">
      <w:pPr>
        <w:ind w:firstLine="426"/>
        <w:jc w:val="both"/>
      </w:pPr>
      <w:r>
        <w:t> </w:t>
      </w:r>
    </w:p>
    <w:p w:rsidR="00000000" w:rsidRDefault="009A50AA">
      <w:pPr>
        <w:ind w:firstLine="426"/>
        <w:jc w:val="right"/>
      </w:pPr>
      <w:r>
        <w:rPr>
          <w:b/>
          <w:bCs/>
        </w:rPr>
        <w:t>Приложение М</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Виды и продолжительность откачек воды из скважин при инженерно-геологических изысканиях</w:t>
      </w:r>
    </w:p>
    <w:p w:rsidR="00000000" w:rsidRDefault="009A50AA">
      <w:pPr>
        <w:ind w:firstLine="426"/>
        <w:jc w:val="center"/>
      </w:pPr>
      <w:r>
        <w:rPr>
          <w:b/>
          <w:bCs/>
        </w:rPr>
        <w:t> </w:t>
      </w:r>
    </w:p>
    <w:p w:rsidR="00000000" w:rsidRDefault="009A50AA">
      <w:pPr>
        <w:ind w:firstLine="426"/>
        <w:jc w:val="center"/>
      </w:pPr>
      <w:r>
        <w:rPr>
          <w:b/>
          <w:bCs/>
        </w:rPr>
        <w:t>Таблица М.1 - Виды и продолжительность откачек воды из скважин</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943"/>
        <w:gridCol w:w="1836"/>
        <w:gridCol w:w="2240"/>
        <w:gridCol w:w="1243"/>
        <w:gridCol w:w="2160"/>
      </w:tblGrid>
      <w:tr w:rsidR="00000000">
        <w:trPr>
          <w:trHeight w:val="20"/>
        </w:trPr>
        <w:tc>
          <w:tcPr>
            <w:tcW w:w="9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 откачки</w:t>
            </w:r>
          </w:p>
        </w:tc>
        <w:tc>
          <w:tcPr>
            <w:tcW w:w="5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Технологическая схема испытаний</w:t>
            </w:r>
          </w:p>
        </w:tc>
        <w:tc>
          <w:tcPr>
            <w:tcW w:w="20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Цель опыта</w:t>
            </w:r>
          </w:p>
        </w:tc>
        <w:tc>
          <w:tcPr>
            <w:tcW w:w="5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Число понижений</w:t>
            </w:r>
          </w:p>
        </w:tc>
        <w:tc>
          <w:tcPr>
            <w:tcW w:w="8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Продолжительность откачки, сутки</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Экспресс-откачка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Одиночная</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Ориентировочная оценка водопроницаемости пород</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 0,5</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Пробная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Предварительная оценка водопроницаемости пород и химического сост</w:t>
            </w:r>
            <w:r>
              <w:t>ава подземных вод для сравнительной характеристики различных участков и (или) ориентировочных расчетов; определение производительности скважины при назначении параметров опытной откачки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0,5-1</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Опытная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значений коэффициентов фильтрации (</w:t>
            </w:r>
            <w:r>
              <w:t>водопроводимости)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изменении химического состава подземных вод в процессе откачки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 при обосновании в программе изысканий</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Определение удельного дебита и зависимости дебита от понижения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Кустовая</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Установление расчетных гидрогеологических параметров: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коэффициентов фильтрации (водопроводимости), водоотдачи (гравитационной или упругой), уровнепроводности (пьезопр</w:t>
            </w:r>
            <w:r>
              <w:t>оводности)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3-10</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показателей взаимосвязи между водоносными горизонтами, подземными и поверхностными водами, а также условий движения и изменений химического состава подземных вод</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5-30</w:t>
            </w:r>
          </w:p>
        </w:tc>
      </w:tr>
      <w:tr w:rsidR="00000000">
        <w:trPr>
          <w:trHeight w:val="20"/>
        </w:trPr>
        <w:tc>
          <w:tcPr>
            <w:tcW w:w="9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Опытно-эксплуатационная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Из одной скважины или группы скважин</w:t>
            </w:r>
          </w:p>
        </w:tc>
        <w:tc>
          <w:tcPr>
            <w:tcW w:w="2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Установление закономернос</w:t>
            </w:r>
            <w:r>
              <w:t xml:space="preserve">тей изменения уровней или химического состава подземных вод в сложных условиях, которые не могут быть отражены в виде расчетной схемы: опытно-производственное понижение уровня системой водопонизительных </w:t>
            </w:r>
            <w:r>
              <w:lastRenderedPageBreak/>
              <w:t>скважин для обоснования проектов дренажа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lastRenderedPageBreak/>
              <w:t>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Обосновыва</w:t>
            </w:r>
            <w:r>
              <w:t>ется в программе изысканий</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Необходимость увеличения продолжительности откачек по сравнению с указанными, а также выполнения опытно-эксплуатационных откачек должна быть обоснована в программе изысканий.</w:t>
            </w:r>
          </w:p>
        </w:tc>
      </w:tr>
    </w:tbl>
    <w:p w:rsidR="00000000" w:rsidRDefault="009A50AA">
      <w:pPr>
        <w:ind w:firstLine="426"/>
        <w:jc w:val="both"/>
      </w:pPr>
      <w:r>
        <w:t> </w:t>
      </w:r>
    </w:p>
    <w:p w:rsidR="00000000" w:rsidRDefault="009A50AA">
      <w:pPr>
        <w:ind w:firstLine="426"/>
        <w:jc w:val="right"/>
      </w:pPr>
      <w:r>
        <w:rPr>
          <w:b/>
          <w:bCs/>
        </w:rPr>
        <w:t>Приложение Н</w:t>
      </w:r>
    </w:p>
    <w:p w:rsidR="00000000" w:rsidRDefault="009A50AA">
      <w:pPr>
        <w:ind w:firstLine="426"/>
        <w:jc w:val="right"/>
      </w:pPr>
      <w:r>
        <w:t>(обязательное)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Виды лабораторных определений физико-механических свойств грунтов при инженерно-геологических изысканиях</w:t>
      </w:r>
    </w:p>
    <w:p w:rsidR="00000000" w:rsidRDefault="009A50AA">
      <w:pPr>
        <w:ind w:firstLine="426"/>
        <w:jc w:val="center"/>
      </w:pPr>
      <w:r>
        <w:rPr>
          <w:b/>
          <w:bCs/>
        </w:rPr>
        <w:t> </w:t>
      </w:r>
    </w:p>
    <w:p w:rsidR="00000000" w:rsidRDefault="009A50AA">
      <w:pPr>
        <w:ind w:firstLine="426"/>
        <w:jc w:val="center"/>
      </w:pPr>
      <w:r>
        <w:rPr>
          <w:b/>
          <w:bCs/>
        </w:rPr>
        <w:t>Таблица Н.1 - Выбор вида и состава лабораторных определений характеристик грунтов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253"/>
        <w:gridCol w:w="1089"/>
        <w:gridCol w:w="2128"/>
        <w:gridCol w:w="1090"/>
        <w:gridCol w:w="1204"/>
        <w:gridCol w:w="1901"/>
      </w:tblGrid>
      <w:tr w:rsidR="00000000">
        <w:trPr>
          <w:trHeight w:val="20"/>
        </w:trPr>
        <w:tc>
          <w:tcPr>
            <w:tcW w:w="14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Лабораторное определение</w:t>
            </w:r>
          </w:p>
        </w:tc>
        <w:tc>
          <w:tcPr>
            <w:tcW w:w="2578"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Грунты</w:t>
            </w:r>
          </w:p>
        </w:tc>
        <w:tc>
          <w:tcPr>
            <w:tcW w:w="99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Обозначение</w:t>
            </w:r>
            <w:r>
              <w:t xml:space="preserve"> государственного стандарта на методы определения свойств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p w:rsidR="00000000" w:rsidRDefault="009A50AA">
            <w:pPr>
              <w:jc w:val="center"/>
            </w:pPr>
            <w:r>
              <w:t>Скальные</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Крупнообломочные</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Песчаные</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Глинистые</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Гранулометрический состав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3" w:history="1">
              <w:r>
                <w:rPr>
                  <w:rStyle w:val="a3"/>
                </w:rPr>
                <w:t>ГОСТ 12536</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Петрографический состав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Минеральный состав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Валовой химический состав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Суммарное содержание легко- и среднерастворимых солей</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Емкость поглощения и состава обменных катионов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Относительное содержание органических веществ</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4" w:history="1">
              <w:r>
                <w:rPr>
                  <w:rStyle w:val="a3"/>
                </w:rPr>
                <w:t>ГОСТ 23740</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Природная влажность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5" w:history="1">
              <w:r>
                <w:rPr>
                  <w:rStyle w:val="a3"/>
                </w:rPr>
                <w:t>ГОСТ 5180</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Плотность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6" w:history="1">
              <w:r>
                <w:rPr>
                  <w:rStyle w:val="a3"/>
                </w:rPr>
                <w:t>ГОСТ 5180</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Максимальная плотность (стандартное уплотнение)</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7" w:history="1">
              <w:r>
                <w:rPr>
                  <w:rStyle w:val="a3"/>
                </w:rPr>
                <w:t>ГОСТ 22733</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Плотность в предельно плотном и рыхлом состояни</w:t>
            </w:r>
            <w:r>
              <w:t>и</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lastRenderedPageBreak/>
              <w:t>Плотность частиц грунта</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8" w:history="1">
              <w:r>
                <w:rPr>
                  <w:rStyle w:val="a3"/>
                </w:rPr>
                <w:t>ГОСТ 5180</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Границы текучести и раскатывания</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49" w:history="1">
              <w:r>
                <w:rPr>
                  <w:rStyle w:val="a3"/>
                </w:rPr>
                <w:t>ГОСТ 5180</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Угол естественного откоса</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Максимальная молекулярная влагоемкость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фильтрации</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0" w:history="1">
              <w:r>
                <w:rPr>
                  <w:rStyle w:val="a3"/>
                </w:rPr>
                <w:t>ГОСТ 25584</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Размокаемость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Растворимость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выветрелости</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Коррозионная активность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Компрессионное сжатие</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1" w:history="1">
              <w:r>
                <w:rPr>
                  <w:rStyle w:val="a3"/>
                </w:rPr>
                <w:t>ГОСТ 12248</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Трехосное сжатие</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ГОСТ 12248</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Сопротивление срезу (прочность)</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2" w:history="1">
              <w:r>
                <w:rPr>
                  <w:rStyle w:val="a3"/>
                </w:rPr>
                <w:t>ГОСТ 12248</w:t>
              </w:r>
            </w:hyperlink>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Сопротивление одноосному сжатию</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ГОСТ 12248</w:t>
            </w:r>
          </w:p>
        </w:tc>
      </w:tr>
      <w:tr w:rsidR="00000000">
        <w:trPr>
          <w:trHeight w:val="20"/>
        </w:trPr>
        <w:tc>
          <w:tcPr>
            <w:tcW w:w="14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Лабораторные испытания. Общие положения</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3" w:history="1">
              <w:r>
                <w:rPr>
                  <w:rStyle w:val="a3"/>
                </w:rPr>
                <w:t>ГОСТ 30416</w:t>
              </w:r>
            </w:hyperlink>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Обозначения: «+» - определения выполняются;</w:t>
            </w:r>
          </w:p>
          <w:p w:rsidR="00000000" w:rsidRDefault="009A50AA">
            <w:r>
              <w:t>«-» - определения не выполняются;</w:t>
            </w:r>
          </w:p>
          <w:p w:rsidR="00000000" w:rsidRDefault="009A50AA">
            <w:r>
              <w:t>«</w:t>
            </w:r>
            <w:r>
              <w:t>С» - определения выполняются по дополнительному заданию</w:t>
            </w:r>
          </w:p>
        </w:tc>
      </w:tr>
    </w:tbl>
    <w:p w:rsidR="00000000" w:rsidRDefault="009A50AA">
      <w:pPr>
        <w:ind w:firstLine="426"/>
        <w:jc w:val="both"/>
      </w:pPr>
      <w:r>
        <w:t> </w:t>
      </w:r>
    </w:p>
    <w:p w:rsidR="00000000" w:rsidRDefault="009A50AA">
      <w:pPr>
        <w:ind w:firstLine="426"/>
        <w:jc w:val="right"/>
      </w:pPr>
      <w:r>
        <w:rPr>
          <w:b/>
          <w:bCs/>
        </w:rPr>
        <w:t>Приложение П</w:t>
      </w:r>
    </w:p>
    <w:p w:rsidR="00000000" w:rsidRDefault="009A50AA">
      <w:pPr>
        <w:ind w:firstLine="426"/>
        <w:jc w:val="right"/>
      </w:pPr>
      <w:r>
        <w:t>(обязательное)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Показатели химического состава подземных и поверхностных вод и методы их лабораторных определений при инженерно-геологических изысканиях</w:t>
      </w:r>
    </w:p>
    <w:p w:rsidR="00000000" w:rsidRDefault="009A50AA">
      <w:pPr>
        <w:ind w:firstLine="426"/>
        <w:jc w:val="center"/>
      </w:pPr>
      <w:r>
        <w:rPr>
          <w:b/>
          <w:bCs/>
        </w:rPr>
        <w:t> </w:t>
      </w:r>
    </w:p>
    <w:p w:rsidR="00000000" w:rsidRDefault="009A50AA">
      <w:pPr>
        <w:ind w:firstLine="426"/>
        <w:jc w:val="center"/>
      </w:pPr>
      <w:r>
        <w:rPr>
          <w:b/>
          <w:bCs/>
        </w:rPr>
        <w:t>Таблица П.1 - Методы лабораторных определений химического состава подземных и поверхностных вод</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796"/>
        <w:gridCol w:w="1500"/>
        <w:gridCol w:w="1556"/>
        <w:gridCol w:w="1399"/>
        <w:gridCol w:w="867"/>
        <w:gridCol w:w="2217"/>
      </w:tblGrid>
      <w:tr w:rsidR="00000000">
        <w:trPr>
          <w:trHeight w:val="20"/>
        </w:trPr>
        <w:tc>
          <w:tcPr>
            <w:tcW w:w="10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Показатели химического состава воды</w:t>
            </w:r>
          </w:p>
        </w:tc>
        <w:tc>
          <w:tcPr>
            <w:tcW w:w="153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Коррозионная активность воды к оболочкам кабелей</w:t>
            </w:r>
          </w:p>
        </w:tc>
        <w:tc>
          <w:tcPr>
            <w:tcW w:w="114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 анализа воды</w:t>
            </w:r>
          </w:p>
        </w:tc>
        <w:tc>
          <w:tcPr>
            <w:tcW w:w="129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Метод испытания или обозначение государственного станд</w:t>
            </w:r>
            <w:r>
              <w:t>арта на методы определения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p w:rsidR="00000000" w:rsidRDefault="009A50AA">
            <w:pPr>
              <w:jc w:val="center"/>
            </w:pPr>
            <w:r>
              <w:t>свинцовым</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алюминиевым</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стандартный</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полный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r>
      <w:tr w:rsidR="00000000">
        <w:trPr>
          <w:trHeight w:val="280"/>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 xml:space="preserve">Физические свойства: </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529"/>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температура в момент взятия пробы, °С</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ГОСТ 1030</w:t>
            </w:r>
          </w:p>
        </w:tc>
      </w:tr>
      <w:tr w:rsidR="00000000">
        <w:trPr>
          <w:trHeight w:val="282"/>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lastRenderedPageBreak/>
              <w:t>запах при температуре, °С</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38"/>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20</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hyperlink r:id="rId254" w:history="1">
              <w:r>
                <w:rPr>
                  <w:rStyle w:val="a3"/>
                </w:rPr>
                <w:t>ГОСТ 3351</w:t>
              </w:r>
            </w:hyperlink>
          </w:p>
        </w:tc>
      </w:tr>
      <w:tr w:rsidR="00000000">
        <w:trPr>
          <w:trHeight w:val="280"/>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60</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ГОСТ 3351</w:t>
            </w:r>
          </w:p>
        </w:tc>
      </w:tr>
      <w:tr w:rsidR="00000000">
        <w:trPr>
          <w:trHeight w:val="528"/>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вкус и привкус при температуре 20°С</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hyperlink r:id="rId255" w:history="1">
              <w:r>
                <w:rPr>
                  <w:rStyle w:val="a3"/>
                </w:rPr>
                <w:t>ГОСТ 3351</w:t>
              </w:r>
            </w:hyperlink>
          </w:p>
        </w:tc>
      </w:tr>
      <w:tr w:rsidR="00000000">
        <w:trPr>
          <w:trHeight w:val="259"/>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Цветность</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ГОСТ 3351</w:t>
            </w:r>
          </w:p>
        </w:tc>
      </w:tr>
      <w:tr w:rsidR="00000000">
        <w:trPr>
          <w:trHeight w:val="259"/>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Мутность</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hyperlink r:id="rId256" w:history="1">
              <w:r>
                <w:rPr>
                  <w:rStyle w:val="a3"/>
                </w:rPr>
                <w:t>ГОСТ 3351</w:t>
              </w:r>
            </w:hyperlink>
          </w:p>
        </w:tc>
      </w:tr>
      <w:tr w:rsidR="00000000">
        <w:trPr>
          <w:trHeight w:val="20"/>
        </w:trPr>
        <w:tc>
          <w:tcPr>
            <w:tcW w:w="10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Водородный показатель рН</w:t>
            </w:r>
          </w:p>
        </w:tc>
        <w:tc>
          <w:tcPr>
            <w:tcW w:w="7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7" w:history="1">
              <w:r>
                <w:rPr>
                  <w:rStyle w:val="a3"/>
                </w:rPr>
                <w:t>ГОСТ 2874</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Сухой остаток</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8" w:history="1">
              <w:r>
                <w:rPr>
                  <w:rStyle w:val="a3"/>
                </w:rPr>
                <w:t>ГОСТ 18164</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Гидрокарбонаты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Унифицированный</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Карбонаты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Сульфаты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59" w:history="1">
              <w:r>
                <w:rPr>
                  <w:rStyle w:val="a3"/>
                </w:rPr>
                <w:t>ГОСТ 4389</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Хлориды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0" w:history="1">
              <w:r>
                <w:rPr>
                  <w:rStyle w:val="a3"/>
                </w:rPr>
                <w:t>ГОСТ 4245</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Кальций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Унифицированный</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Натрий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Калий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Натрий + калий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по расчету</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Жесткость:</w:t>
            </w:r>
          </w:p>
          <w:p w:rsidR="00000000" w:rsidRDefault="009A50AA">
            <w:r>
              <w:t>Общая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по расчету</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1" w:history="1">
              <w:r>
                <w:rPr>
                  <w:rStyle w:val="a3"/>
                </w:rPr>
                <w:t>ГОСТ 4151</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Карбонатная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Постоянная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Углекислота свободная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Унифицированный</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Окисляемость перманганатная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гумус по окисляемости</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Кремнекислота</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69"/>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 xml:space="preserve">Соединения азота: </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9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Нитраты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2" w:history="1">
              <w:r>
                <w:rPr>
                  <w:rStyle w:val="a3"/>
                </w:rPr>
                <w:t>ГОСТ 18826</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Нитриты</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3" w:history="1">
              <w:r>
                <w:rPr>
                  <w:rStyle w:val="a3"/>
                </w:rPr>
                <w:t>ГОСТ 4192</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Аммоний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4" w:history="1">
              <w:r>
                <w:rPr>
                  <w:rStyle w:val="a3"/>
                </w:rPr>
                <w:t>ГОСТ 4192</w:t>
              </w:r>
            </w:hyperlink>
          </w:p>
        </w:tc>
      </w:tr>
      <w:tr w:rsidR="00000000">
        <w:trPr>
          <w:trHeight w:val="269"/>
        </w:trPr>
        <w:tc>
          <w:tcPr>
            <w:tcW w:w="10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Железо:</w:t>
            </w:r>
          </w:p>
        </w:tc>
        <w:tc>
          <w:tcPr>
            <w:tcW w:w="75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69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44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c>
          <w:tcPr>
            <w:tcW w:w="129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9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общее</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5" w:history="1">
              <w:r>
                <w:rPr>
                  <w:rStyle w:val="a3"/>
                </w:rPr>
                <w:t>ГОСТ 4011</w:t>
              </w:r>
            </w:hyperlink>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закисное</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Унифицированный</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окисное</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Магний</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То же</w:t>
            </w:r>
          </w:p>
        </w:tc>
      </w:tr>
      <w:tr w:rsidR="00000000">
        <w:trPr>
          <w:trHeight w:val="20"/>
        </w:trPr>
        <w:tc>
          <w:tcPr>
            <w:tcW w:w="1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Фтор</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1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6" w:history="1">
              <w:r>
                <w:rPr>
                  <w:rStyle w:val="a3"/>
                </w:rPr>
                <w:t>ГОСТ 4386</w:t>
              </w:r>
            </w:hyperlink>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При проведении комплексных изысканий состав определяемых компонентов следует устанавливать с учетом экологических требований.</w:t>
            </w:r>
          </w:p>
        </w:tc>
      </w:tr>
    </w:tbl>
    <w:p w:rsidR="00000000" w:rsidRDefault="009A50AA">
      <w:pPr>
        <w:ind w:firstLine="426"/>
        <w:jc w:val="both"/>
      </w:pPr>
      <w:r>
        <w:t> </w:t>
      </w:r>
    </w:p>
    <w:p w:rsidR="00000000" w:rsidRDefault="009A50AA">
      <w:pPr>
        <w:ind w:firstLine="426"/>
        <w:jc w:val="right"/>
      </w:pPr>
      <w:r>
        <w:rPr>
          <w:b/>
          <w:bCs/>
        </w:rPr>
        <w:t>Приложение Р</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Определение нормативных значений относительной просадочности просадочных грунтов</w:t>
      </w:r>
    </w:p>
    <w:p w:rsidR="00000000" w:rsidRDefault="009A50AA">
      <w:pPr>
        <w:ind w:firstLine="426"/>
        <w:jc w:val="center"/>
      </w:pPr>
      <w:r>
        <w:rPr>
          <w:b/>
          <w:bCs/>
        </w:rPr>
        <w:t> </w:t>
      </w:r>
    </w:p>
    <w:p w:rsidR="00000000" w:rsidRDefault="009A50AA">
      <w:pPr>
        <w:ind w:firstLine="426"/>
        <w:jc w:val="center"/>
      </w:pPr>
      <w:r>
        <w:rPr>
          <w:b/>
          <w:bCs/>
        </w:rPr>
        <w:t>Таблица Р.1 - Нормативные значения относительной просадочности просадочных грунтов</w:t>
      </w:r>
    </w:p>
    <w:p w:rsidR="00000000" w:rsidRDefault="009A50A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415"/>
        <w:gridCol w:w="1508"/>
        <w:gridCol w:w="905"/>
        <w:gridCol w:w="915"/>
        <w:gridCol w:w="905"/>
        <w:gridCol w:w="915"/>
        <w:gridCol w:w="905"/>
        <w:gridCol w:w="916"/>
        <w:gridCol w:w="951"/>
      </w:tblGrid>
      <w:tr w:rsidR="00000000">
        <w:trPr>
          <w:trHeight w:val="20"/>
        </w:trPr>
        <w:tc>
          <w:tcPr>
            <w:tcW w:w="76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Природная влажность </w:t>
            </w:r>
            <w:r>
              <w:rPr>
                <w:i/>
                <w:iCs/>
              </w:rPr>
              <w:t>w</w:t>
            </w:r>
            <w:r>
              <w:t>, %</w:t>
            </w:r>
          </w:p>
        </w:tc>
        <w:tc>
          <w:tcPr>
            <w:tcW w:w="79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Вертикальное давление, </w:t>
            </w:r>
            <w:r>
              <w:rPr>
                <w:i/>
                <w:iCs/>
              </w:rPr>
              <w:t>Р</w:t>
            </w:r>
            <w:r>
              <w:t>, МПа</w:t>
            </w:r>
          </w:p>
        </w:tc>
        <w:tc>
          <w:tcPr>
            <w:tcW w:w="3448"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Относительная просадочность </w:t>
            </w:r>
            <w:r>
              <w:rPr>
                <w:i/>
                <w:iCs/>
              </w:rPr>
              <w:t>ε</w:t>
            </w:r>
            <w:r>
              <w:rPr>
                <w:i/>
                <w:iCs/>
                <w:vertAlign w:val="subscript"/>
              </w:rPr>
              <w:t>sl</w:t>
            </w:r>
            <w:r>
              <w:rPr>
                <w:i/>
                <w:iCs/>
              </w:rPr>
              <w:t xml:space="preserve"> </w:t>
            </w:r>
            <w:r>
              <w:t xml:space="preserve">при коэффициенте пористости </w:t>
            </w:r>
            <w:r>
              <w:rPr>
                <w:i/>
                <w:iCs/>
              </w:rPr>
              <w:t>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0,6</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0,7</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0,8</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0,029</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0,024</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0,049</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0,057</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0,074</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0,085</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0,041</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0,049</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0,031</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0,053</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0,064</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0,075</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0,004</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0,021</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0,024</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0,033</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0,041</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0,021</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0,043</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0,053</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0,064</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0,017</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0,016</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0,025</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0,033</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0,043</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0,054</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0,004</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0,012</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0,008</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0,017</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0,011</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0,032</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0,043</w:t>
            </w:r>
          </w:p>
        </w:tc>
      </w:tr>
    </w:tbl>
    <w:p w:rsidR="00000000" w:rsidRDefault="009A50AA">
      <w:pPr>
        <w:ind w:firstLine="426"/>
        <w:jc w:val="both"/>
      </w:pPr>
      <w:r>
        <w:rPr>
          <w:b/>
          <w:bCs/>
        </w:rPr>
        <w:t> </w:t>
      </w:r>
    </w:p>
    <w:p w:rsidR="00000000" w:rsidRDefault="009A50AA">
      <w:pPr>
        <w:ind w:firstLine="426"/>
        <w:jc w:val="right"/>
      </w:pPr>
      <w:r>
        <w:rPr>
          <w:b/>
          <w:bCs/>
        </w:rPr>
        <w:t>Приложение С</w:t>
      </w:r>
    </w:p>
    <w:p w:rsidR="00000000" w:rsidRDefault="009A50AA">
      <w:pPr>
        <w:ind w:firstLine="426"/>
        <w:jc w:val="right"/>
      </w:pPr>
      <w:r>
        <w:t>(информационное)</w:t>
      </w:r>
    </w:p>
    <w:p w:rsidR="00000000" w:rsidRDefault="009A50AA">
      <w:pPr>
        <w:ind w:firstLine="426"/>
        <w:jc w:val="both"/>
      </w:pPr>
      <w:r>
        <w:rPr>
          <w:b/>
          <w:bCs/>
        </w:rPr>
        <w:t> </w:t>
      </w:r>
    </w:p>
    <w:p w:rsidR="00000000" w:rsidRDefault="009A50AA">
      <w:pPr>
        <w:ind w:firstLine="426"/>
        <w:jc w:val="both"/>
      </w:pPr>
      <w:r>
        <w:t> </w:t>
      </w:r>
    </w:p>
    <w:p w:rsidR="00000000" w:rsidRDefault="009A50AA">
      <w:pPr>
        <w:jc w:val="center"/>
      </w:pPr>
      <w:r>
        <w:rPr>
          <w:rStyle w:val="s1"/>
        </w:rPr>
        <w:t>Определение нормативных значений свободного набухания и давления набухания набухающих грунтов</w:t>
      </w:r>
    </w:p>
    <w:p w:rsidR="00000000" w:rsidRDefault="009A50AA">
      <w:pPr>
        <w:ind w:firstLine="426"/>
        <w:jc w:val="both"/>
      </w:pPr>
      <w:r>
        <w:t> </w:t>
      </w:r>
    </w:p>
    <w:p w:rsidR="00000000" w:rsidRDefault="009A50AA">
      <w:pPr>
        <w:ind w:firstLine="426"/>
        <w:jc w:val="both"/>
      </w:pPr>
      <w:r>
        <w:t>Предварительную оценку нормативных значений величины свободного набухания набухающих грунтов (главным образом монтмориллонитовых и полыгорскитовых глин, в меньш</w:t>
      </w:r>
      <w:r>
        <w:t>ей степени - гидрослюдистых и каолинитовых глин) при инженерно-геологических изысканиях для сооружений I и II уровня ответственности, а также окончательную их оценку для сооружений III уровня ответственности допускается выполнять по их физическим характери</w:t>
      </w:r>
      <w:r>
        <w:t>стикам в соответствии с таблицей С.1, а величину давления набухания - по таблице С.2.</w:t>
      </w:r>
    </w:p>
    <w:p w:rsidR="00000000" w:rsidRDefault="009A50AA">
      <w:pPr>
        <w:ind w:firstLine="426"/>
        <w:jc w:val="both"/>
      </w:pPr>
      <w:r>
        <w:t> </w:t>
      </w:r>
    </w:p>
    <w:p w:rsidR="00000000" w:rsidRDefault="009A50AA">
      <w:pPr>
        <w:ind w:firstLine="426"/>
        <w:jc w:val="center"/>
      </w:pPr>
      <w:r>
        <w:rPr>
          <w:b/>
          <w:bCs/>
        </w:rPr>
        <w:t>Таблица С.1 - Нормативные значения свободного набухания набухающих грунтов</w:t>
      </w:r>
    </w:p>
    <w:p w:rsidR="00000000" w:rsidRDefault="009A50AA">
      <w:pPr>
        <w:ind w:firstLine="426"/>
        <w:jc w:val="both"/>
      </w:pPr>
      <w:r>
        <w:t> </w:t>
      </w:r>
    </w:p>
    <w:p w:rsidR="00000000" w:rsidRDefault="009A50AA">
      <w:pPr>
        <w:ind w:firstLine="426"/>
        <w:jc w:val="center"/>
      </w:pPr>
      <w:r>
        <w:rPr>
          <w:noProof/>
        </w:rPr>
        <w:drawing>
          <wp:inline distT="0" distB="0" distL="0" distR="0">
            <wp:extent cx="6210300" cy="26860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7" r:link="rId268">
                      <a:extLst>
                        <a:ext uri="{28A0092B-C50C-407E-A947-70E740481C1C}">
                          <a14:useLocalDpi xmlns:a14="http://schemas.microsoft.com/office/drawing/2010/main" val="0"/>
                        </a:ext>
                      </a:extLst>
                    </a:blip>
                    <a:srcRect/>
                    <a:stretch>
                      <a:fillRect/>
                    </a:stretch>
                  </pic:blipFill>
                  <pic:spPr bwMode="auto">
                    <a:xfrm>
                      <a:off x="0" y="0"/>
                      <a:ext cx="6210300" cy="2686050"/>
                    </a:xfrm>
                    <a:prstGeom prst="rect">
                      <a:avLst/>
                    </a:prstGeom>
                    <a:noFill/>
                    <a:ln>
                      <a:noFill/>
                    </a:ln>
                  </pic:spPr>
                </pic:pic>
              </a:graphicData>
            </a:graphic>
          </wp:inline>
        </w:drawing>
      </w:r>
    </w:p>
    <w:p w:rsidR="00000000" w:rsidRDefault="009A50AA">
      <w:pPr>
        <w:ind w:firstLine="426"/>
        <w:jc w:val="center"/>
      </w:pPr>
      <w:r>
        <w:rPr>
          <w:b/>
          <w:bCs/>
        </w:rPr>
        <w:t> </w:t>
      </w:r>
    </w:p>
    <w:p w:rsidR="00000000" w:rsidRDefault="009A50AA">
      <w:pPr>
        <w:ind w:firstLine="426"/>
        <w:jc w:val="center"/>
      </w:pPr>
      <w:r>
        <w:rPr>
          <w:b/>
          <w:bCs/>
        </w:rPr>
        <w:t>Таблица С.2 - Нормативные значения давления набухания набухающих грунтов</w:t>
      </w:r>
    </w:p>
    <w:p w:rsidR="00000000" w:rsidRDefault="009A50A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3780"/>
        <w:gridCol w:w="4110"/>
      </w:tblGrid>
      <w:tr w:rsidR="00000000">
        <w:trPr>
          <w:trHeight w:val="298"/>
        </w:trPr>
        <w:tc>
          <w:tcPr>
            <w:tcW w:w="378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Свободное набух</w:t>
            </w:r>
            <w:r>
              <w:t>ание, д.е.</w:t>
            </w:r>
          </w:p>
        </w:tc>
        <w:tc>
          <w:tcPr>
            <w:tcW w:w="41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Давление набухания, МПа</w:t>
            </w:r>
          </w:p>
        </w:tc>
      </w:tr>
      <w:tr w:rsidR="00000000">
        <w:trPr>
          <w:trHeight w:val="28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0,13</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0,12</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0,17</w:t>
            </w:r>
          </w:p>
        </w:tc>
      </w:tr>
      <w:tr w:rsidR="00000000">
        <w:trPr>
          <w:trHeight w:val="28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0,14</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0,21</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0,16</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0,25</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0,18</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0,29</w:t>
            </w:r>
          </w:p>
        </w:tc>
      </w:tr>
      <w:tr w:rsidR="00000000">
        <w:trPr>
          <w:trHeight w:val="27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0,33</w:t>
            </w:r>
          </w:p>
        </w:tc>
      </w:tr>
      <w:tr w:rsidR="00000000">
        <w:trPr>
          <w:trHeight w:val="298"/>
        </w:trPr>
        <w:tc>
          <w:tcPr>
            <w:tcW w:w="37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0,22</w:t>
            </w:r>
          </w:p>
        </w:tc>
        <w:tc>
          <w:tcPr>
            <w:tcW w:w="41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0,37</w:t>
            </w:r>
          </w:p>
        </w:tc>
      </w:tr>
    </w:tbl>
    <w:p w:rsidR="00000000" w:rsidRDefault="009A50AA">
      <w:pPr>
        <w:ind w:firstLine="426"/>
        <w:jc w:val="both"/>
      </w:pPr>
      <w:r>
        <w:t> </w:t>
      </w:r>
    </w:p>
    <w:p w:rsidR="00000000" w:rsidRDefault="009A50AA">
      <w:pPr>
        <w:ind w:firstLine="426"/>
        <w:jc w:val="right"/>
      </w:pPr>
      <w:r>
        <w:rPr>
          <w:b/>
          <w:bCs/>
        </w:rPr>
        <w:t>Приложение Т</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Исследования органо-минеральных и органических грунтов</w:t>
      </w:r>
    </w:p>
    <w:p w:rsidR="00000000" w:rsidRDefault="009A50AA">
      <w:pPr>
        <w:ind w:firstLine="426"/>
        <w:jc w:val="center"/>
      </w:pPr>
      <w:r>
        <w:rPr>
          <w:b/>
          <w:bCs/>
        </w:rPr>
        <w:t> </w:t>
      </w:r>
    </w:p>
    <w:p w:rsidR="00000000" w:rsidRDefault="009A50AA">
      <w:pPr>
        <w:ind w:firstLine="426"/>
        <w:jc w:val="center"/>
      </w:pPr>
      <w:r>
        <w:rPr>
          <w:b/>
          <w:bCs/>
        </w:rPr>
        <w:t>Таблица Т.1 - Общие дешифровочные признаки болот</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362"/>
        <w:gridCol w:w="3814"/>
        <w:gridCol w:w="51"/>
        <w:gridCol w:w="3108"/>
      </w:tblGrid>
      <w:tr w:rsidR="00000000">
        <w:trPr>
          <w:trHeight w:val="20"/>
        </w:trPr>
        <w:tc>
          <w:tcPr>
            <w:tcW w:w="124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Структура аэрофотоизображения</w:t>
            </w:r>
          </w:p>
        </w:tc>
        <w:tc>
          <w:tcPr>
            <w:tcW w:w="20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Значение дешифровочного признака</w:t>
            </w:r>
          </w:p>
        </w:tc>
        <w:tc>
          <w:tcPr>
            <w:tcW w:w="170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Примечание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Прямые дешифровочные признаки</w:t>
            </w:r>
          </w:p>
        </w:tc>
      </w:tr>
      <w:tr w:rsidR="00000000">
        <w:trPr>
          <w:trHeight w:val="321"/>
        </w:trPr>
        <w:tc>
          <w:tcPr>
            <w:tcW w:w="12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Зернистая:</w:t>
            </w:r>
          </w:p>
        </w:tc>
        <w:tc>
          <w:tcPr>
            <w:tcW w:w="2079" w:type="pct"/>
            <w:gridSpan w:val="2"/>
            <w:tcBorders>
              <w:top w:val="nil"/>
              <w:left w:val="nil"/>
              <w:bottom w:val="nil"/>
              <w:right w:val="single" w:sz="8" w:space="0" w:color="auto"/>
            </w:tcBorders>
            <w:tcMar>
              <w:top w:w="0" w:type="dxa"/>
              <w:left w:w="40" w:type="dxa"/>
              <w:bottom w:w="0" w:type="dxa"/>
              <w:right w:w="40" w:type="dxa"/>
            </w:tcMar>
            <w:hideMark/>
          </w:tcPr>
          <w:p w:rsidR="00000000" w:rsidRDefault="009A50AA">
            <w:r>
              <w:t>Облесенность</w:t>
            </w:r>
          </w:p>
        </w:tc>
        <w:tc>
          <w:tcPr>
            <w:tcW w:w="1677" w:type="pct"/>
            <w:tcBorders>
              <w:top w:val="nil"/>
              <w:left w:val="nil"/>
              <w:bottom w:val="nil"/>
              <w:right w:val="single" w:sz="8" w:space="0" w:color="auto"/>
            </w:tcBorders>
            <w:tcMar>
              <w:top w:w="0" w:type="dxa"/>
              <w:left w:w="40" w:type="dxa"/>
              <w:bottom w:w="0" w:type="dxa"/>
              <w:right w:w="40" w:type="dxa"/>
            </w:tcMar>
            <w:hideMark/>
          </w:tcPr>
          <w:p w:rsidR="00000000" w:rsidRDefault="009A50AA">
            <w:r>
              <w:t> </w:t>
            </w:r>
          </w:p>
        </w:tc>
      </w:tr>
      <w:tr w:rsidR="00000000">
        <w:trPr>
          <w:trHeight w:val="1026"/>
        </w:trPr>
        <w:tc>
          <w:tcPr>
            <w:tcW w:w="12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крупнозернистая</w:t>
            </w:r>
          </w:p>
        </w:tc>
        <w:tc>
          <w:tcPr>
            <w:tcW w:w="2079" w:type="pct"/>
            <w:gridSpan w:val="2"/>
            <w:tcBorders>
              <w:top w:val="nil"/>
              <w:left w:val="nil"/>
              <w:bottom w:val="nil"/>
              <w:right w:val="single" w:sz="8" w:space="0" w:color="auto"/>
            </w:tcBorders>
            <w:tcMar>
              <w:top w:w="0" w:type="dxa"/>
              <w:left w:w="40" w:type="dxa"/>
              <w:bottom w:w="0" w:type="dxa"/>
              <w:right w:w="40" w:type="dxa"/>
            </w:tcMar>
            <w:hideMark/>
          </w:tcPr>
          <w:p w:rsidR="00000000" w:rsidRDefault="009A50AA">
            <w:r>
              <w:t>Лесные массивы на суходолах и минеральных островах среди болот, хорошо выделяющиеся по крупной густой и равномерной зернистости</w:t>
            </w:r>
          </w:p>
        </w:tc>
        <w:tc>
          <w:tcPr>
            <w:tcW w:w="1677" w:type="pct"/>
            <w:tcBorders>
              <w:top w:val="nil"/>
              <w:left w:val="nil"/>
              <w:bottom w:val="nil"/>
              <w:right w:val="single" w:sz="8" w:space="0" w:color="auto"/>
            </w:tcBorders>
            <w:tcMar>
              <w:top w:w="0" w:type="dxa"/>
              <w:left w:w="40" w:type="dxa"/>
              <w:bottom w:w="0" w:type="dxa"/>
              <w:right w:w="40" w:type="dxa"/>
            </w:tcMar>
            <w:hideMark/>
          </w:tcPr>
          <w:p w:rsidR="00000000" w:rsidRDefault="009A50AA">
            <w:r>
              <w:t>Распространены в таежной и лесотундровой зоне</w:t>
            </w:r>
          </w:p>
        </w:tc>
      </w:tr>
      <w:tr w:rsidR="00000000">
        <w:trPr>
          <w:trHeight w:val="1326"/>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мелкозернистая</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Облесение на болотах</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Типичны для верховых, перех</w:t>
            </w:r>
            <w:r>
              <w:t>одных и низинных болот. На бугристых и полигональных болотах облесение отсутствует, только иногда встречаются отдельные деревья по контуру</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Извилисто-полосатая</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Грядово-мочажинный и грядово-озерковый мезорельеф. Гряды - серые извилистые узкие полосы с выраж</w:t>
            </w:r>
            <w:r>
              <w:t>енной зернистостью закономерно чередуются с мочажинами (полосы более светлого или темного тона), иногда с озерками (черные пятна)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Типичные для верховых сфагновых или низинных гипново-осоковых болот. На верховых болотах тон в общем более светлый, чем на ни</w:t>
            </w:r>
            <w:r>
              <w:t>зинных</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Пятнисто-полосатая</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Бугристо-топяной мезорельеф. Серые или белесоватые пятна (бугры) чередуются с темно-серыми полосами (топями) или черными пятнами (озерками)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Бугристые болота зоны многолетней мерзлоты, характерны для северной тайги и лесотундры</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Сетчато-полигональная</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Полигональный мезорельеф. Серые или темно-серые полигоны окаймлены черными, иногда белесоватыми линиями (трещинами)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Полигональные болота распространены в тундре, иногда в лесотундре</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Однородная или мозаично-пятнистая, иногда с мелкой зернистостью, темно-серый или серый тон снимка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Низинные или переходные болота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в таежной, лесостепной и степной природных з</w:t>
            </w:r>
            <w:r>
              <w:t>онах</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Черные, иногда белесоватые (блики) пятна на общем фоне болота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Озера и озерки на болоте, блики на озерах от солнечных лучей</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на всех типах болот, имеют различную форму и размеры</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Темные или черные извилистые линии-полосы на более светло</w:t>
            </w:r>
            <w:r>
              <w:t>м фоне болота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Внутриболотные речки и ручьи. Часто русло водотоков прослеживается по узкой полосе с мелкозернистой структурой</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на всех типах болот</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Обособленные, резко оконтуренные участки с крупнозернистым рисунком на темном или светлом фоне</w:t>
            </w:r>
            <w:r>
              <w:t>, иногда с мелкой зернистостью</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Минеральные острова на болоте, покрытые лесом</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на болотах с сезонным промерзанием торфяной залежи</w:t>
            </w:r>
          </w:p>
        </w:tc>
      </w:tr>
      <w:tr w:rsidR="00000000">
        <w:trPr>
          <w:trHeight w:val="20"/>
        </w:trPr>
        <w:tc>
          <w:tcPr>
            <w:tcW w:w="12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r>
              <w:t>Обособленные участки с редкой крупной зернистостью на фоне пятнисто-полосатой структуры</w:t>
            </w:r>
          </w:p>
        </w:tc>
        <w:tc>
          <w:tcPr>
            <w:tcW w:w="2079" w:type="pct"/>
            <w:gridSpan w:val="2"/>
            <w:tcBorders>
              <w:top w:val="nil"/>
              <w:left w:val="nil"/>
              <w:bottom w:val="nil"/>
              <w:right w:val="single" w:sz="8" w:space="0" w:color="auto"/>
            </w:tcBorders>
            <w:tcMar>
              <w:top w:w="0" w:type="dxa"/>
              <w:left w:w="40" w:type="dxa"/>
              <w:bottom w:w="0" w:type="dxa"/>
              <w:right w:w="40" w:type="dxa"/>
            </w:tcMar>
            <w:hideMark/>
          </w:tcPr>
          <w:p w:rsidR="00000000" w:rsidRDefault="009A50AA">
            <w:r>
              <w:t xml:space="preserve">Минеральные острова на </w:t>
            </w:r>
            <w:r>
              <w:t>болоте с редколесьем</w:t>
            </w:r>
          </w:p>
        </w:tc>
        <w:tc>
          <w:tcPr>
            <w:tcW w:w="1677" w:type="pct"/>
            <w:tcBorders>
              <w:top w:val="nil"/>
              <w:left w:val="nil"/>
              <w:bottom w:val="nil"/>
              <w:right w:val="single" w:sz="8" w:space="0" w:color="auto"/>
            </w:tcBorders>
            <w:tcMar>
              <w:top w:w="0" w:type="dxa"/>
              <w:left w:w="40" w:type="dxa"/>
              <w:bottom w:w="0" w:type="dxa"/>
              <w:right w:w="40" w:type="dxa"/>
            </w:tcMar>
            <w:hideMark/>
          </w:tcPr>
          <w:p w:rsidR="00000000" w:rsidRDefault="009A50AA">
            <w:r>
              <w:t>Распространены на болотах северной тайги и лесотундры</w:t>
            </w:r>
          </w:p>
        </w:tc>
      </w:tr>
      <w:tr w:rsidR="00000000">
        <w:trPr>
          <w:trHeight w:val="20"/>
        </w:trPr>
        <w:tc>
          <w:tcPr>
            <w:tcW w:w="124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Система черных или темных прямых линий, связанных с гидрографической сетью</w:t>
            </w:r>
          </w:p>
        </w:tc>
        <w:tc>
          <w:tcPr>
            <w:tcW w:w="207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Осушительные каналы</w:t>
            </w:r>
          </w:p>
        </w:tc>
        <w:tc>
          <w:tcPr>
            <w:tcW w:w="16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чаще на переходных и низинных, реже - на верховых болотах</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Прямоугольные участки, расположенные в определенной системе и ограниченные черными прямыми линиями</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Участки болот, используемые под торфоразработку; черные линии - осушительные каналы</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чаще на переходных и низинных, реже - на верховых болотах</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Светлые прямые узкие полосы на фоне зернистого рисунка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Просеки на болотах</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на всех типах облесенных болот с сезонным промерзанием торфяной залежи</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Светлые или темные</w:t>
            </w:r>
            <w:r>
              <w:t xml:space="preserve"> плавно извилистые узкие полосы</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Гати, дороги, тропы, зимники на болотах</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и хорошо заметны на всех типах болот</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Площади светлого фона с прямыми границами среди темных участков с мелкозернистым рисунком</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Лесосеки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среди лесных болот и на облесенных участках моховых болот</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Светлые точки на темном фоне с примыкающими к ним с одной и той же стороны черными точками</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Стога сена на травяных болотах</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xml:space="preserve">Распространены на участках, расположенных вдоль водоемов и </w:t>
            </w:r>
            <w:r>
              <w:t>водотоков, иногда на окрайке травяных болот</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Косвенные дешифровочные признаки</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Концентрическое расположение полосатых линий, центр которых совпадает с генетическим центром болот:</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Верховое болото с выпуклой формой поверхности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Разная форма выпуклости пов</w:t>
            </w:r>
            <w:r>
              <w:t>ерхности выражается на аэрофотоснимке закономерно распределенными микроландшафтами на болотном массиве</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Центральная часть массива со слабо выраженными извилисто-полосатыми линиями оконтурена на снимке темной полосой с зернистым рисунком, окрайки светлые ил</w:t>
            </w:r>
            <w:r>
              <w:t>и темно-серые</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Резко выпуклый болотный массив</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 центре болотного массива располагается слабо выраженный грядово-мочажинный комплексный микроландшафт, на склоне - лесные и мохово-лесные микроландшафты, так называемое облесенное кольцо. Окрайки массива занят</w:t>
            </w:r>
            <w:r>
              <w:t>ы моховыми и мохово-травяными микро ландшафтами</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Концентрическое расположение извилисто-полосатых линий, занимающих основную часть болотного массива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Полого выпуклый болотный массив</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Грядово-мочажинный комплексный микроландшафт занимает основную часть болотного массива, облесенное кольцо, как правило, отсутствует</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Центральная часть болота на снимке представлена извилисто-полосато-пятнистой и полосато-пятнистой, на склонах - извилисто-п</w:t>
            </w:r>
            <w:r>
              <w:t>олосатой структурой</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Плоско выпуклый болотный массив, часто сложная болотная система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Центральная часть болотного массива занята грядово-озерковым или озерно-болотным комплексным микроландшафтом, склоны - грядово-мочажинным</w:t>
            </w:r>
          </w:p>
        </w:tc>
      </w:tr>
      <w:tr w:rsidR="00000000">
        <w:trPr>
          <w:trHeight w:val="20"/>
        </w:trPr>
        <w:tc>
          <w:tcPr>
            <w:tcW w:w="12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Извилисто-полосатый рисунок расп</w:t>
            </w:r>
            <w:r>
              <w:t>олагается перпендикулярно продольной оси болота</w:t>
            </w:r>
          </w:p>
        </w:tc>
        <w:tc>
          <w:tcPr>
            <w:tcW w:w="20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Болото с вогнутой формой поверхности типа «аапа»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Центральная часть массива занята грядово-мочажинным микроландшафтом переходного типа, окрайки - моховыми или мохово-травяными микроландшафтами верхового типа. Болотные массивы типа «аапа» характерны для районов водно-ледникового рельефа</w:t>
            </w:r>
          </w:p>
        </w:tc>
      </w:tr>
      <w:tr w:rsidR="00000000">
        <w:tc>
          <w:tcPr>
            <w:tcW w:w="3300" w:type="dxa"/>
            <w:vAlign w:val="center"/>
            <w:hideMark/>
          </w:tcPr>
          <w:p w:rsidR="00000000" w:rsidRDefault="009A50AA">
            <w:pPr>
              <w:autoSpaceDE/>
            </w:pPr>
            <w:r>
              <w:rPr>
                <w:color w:val="auto"/>
                <w:sz w:val="20"/>
                <w:szCs w:val="20"/>
              </w:rPr>
              <w:t> </w:t>
            </w:r>
          </w:p>
        </w:tc>
        <w:tc>
          <w:tcPr>
            <w:tcW w:w="4425" w:type="dxa"/>
            <w:vAlign w:val="center"/>
            <w:hideMark/>
          </w:tcPr>
          <w:p w:rsidR="00000000" w:rsidRDefault="009A50AA">
            <w:pPr>
              <w:autoSpaceDE/>
            </w:pPr>
            <w:r>
              <w:rPr>
                <w:color w:val="auto"/>
                <w:sz w:val="20"/>
                <w:szCs w:val="20"/>
              </w:rPr>
              <w:t> </w:t>
            </w:r>
          </w:p>
        </w:tc>
        <w:tc>
          <w:tcPr>
            <w:tcW w:w="144" w:type="dxa"/>
            <w:vAlign w:val="center"/>
            <w:hideMark/>
          </w:tcPr>
          <w:p w:rsidR="00000000" w:rsidRDefault="009A50AA">
            <w:pPr>
              <w:autoSpaceDE/>
            </w:pPr>
            <w:r>
              <w:rPr>
                <w:color w:val="auto"/>
                <w:sz w:val="20"/>
                <w:szCs w:val="20"/>
              </w:rPr>
              <w:t> </w:t>
            </w:r>
          </w:p>
        </w:tc>
        <w:tc>
          <w:tcPr>
            <w:tcW w:w="3450" w:type="dxa"/>
            <w:vAlign w:val="center"/>
            <w:hideMark/>
          </w:tcPr>
          <w:p w:rsidR="00000000" w:rsidRDefault="009A50AA">
            <w:pPr>
              <w:autoSpaceDE/>
            </w:pPr>
            <w:r>
              <w:rPr>
                <w:color w:val="auto"/>
                <w:sz w:val="20"/>
                <w:szCs w:val="20"/>
              </w:rPr>
              <w:t> </w:t>
            </w:r>
          </w:p>
        </w:tc>
      </w:tr>
    </w:tbl>
    <w:p w:rsidR="00000000" w:rsidRDefault="009A50AA">
      <w:pPr>
        <w:ind w:firstLine="426"/>
        <w:jc w:val="both"/>
      </w:pPr>
      <w:r>
        <w:t> </w:t>
      </w:r>
    </w:p>
    <w:p w:rsidR="00000000" w:rsidRDefault="009A50AA">
      <w:pPr>
        <w:ind w:firstLine="426"/>
        <w:jc w:val="center"/>
      </w:pPr>
      <w:r>
        <w:rPr>
          <w:b/>
          <w:bCs/>
        </w:rPr>
        <w:t>Таблица Т.2 - Нормативные значения коэффициента фильтрации торфа в естественном залегании, м/сут</w:t>
      </w:r>
    </w:p>
    <w:p w:rsidR="00000000" w:rsidRDefault="009A50AA">
      <w:pPr>
        <w:ind w:firstLine="426"/>
        <w:jc w:val="center"/>
      </w:pPr>
      <w:r>
        <w:t> </w:t>
      </w:r>
    </w:p>
    <w:tbl>
      <w:tblPr>
        <w:tblW w:w="5000" w:type="pct"/>
        <w:tblCellMar>
          <w:left w:w="0" w:type="dxa"/>
          <w:right w:w="0" w:type="dxa"/>
        </w:tblCellMar>
        <w:tblLook w:val="04A0" w:firstRow="1" w:lastRow="0" w:firstColumn="1" w:lastColumn="0" w:noHBand="0" w:noVBand="1"/>
      </w:tblPr>
      <w:tblGrid>
        <w:gridCol w:w="3480"/>
        <w:gridCol w:w="973"/>
        <w:gridCol w:w="973"/>
        <w:gridCol w:w="963"/>
        <w:gridCol w:w="973"/>
        <w:gridCol w:w="982"/>
        <w:gridCol w:w="991"/>
      </w:tblGrid>
      <w:tr w:rsidR="00000000">
        <w:trPr>
          <w:trHeight w:val="326"/>
        </w:trPr>
        <w:tc>
          <w:tcPr>
            <w:tcW w:w="186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 xml:space="preserve">Степень разложения, </w:t>
            </w:r>
            <w:r>
              <w:rPr>
                <w:i/>
                <w:iCs/>
              </w:rPr>
              <w:t>D</w:t>
            </w:r>
            <w:r>
              <w:rPr>
                <w:i/>
                <w:iCs/>
                <w:vertAlign w:val="subscript"/>
              </w:rPr>
              <w:t>dp</w:t>
            </w:r>
            <w:r>
              <w:rPr>
                <w:i/>
                <w:iCs/>
              </w:rPr>
              <w:t xml:space="preserve">, </w:t>
            </w:r>
            <w:r>
              <w:t>д.е.</w:t>
            </w:r>
          </w:p>
        </w:tc>
        <w:tc>
          <w:tcPr>
            <w:tcW w:w="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w:t>
            </w:r>
          </w:p>
        </w:tc>
        <w:tc>
          <w:tcPr>
            <w:tcW w:w="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5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w:t>
            </w:r>
          </w:p>
        </w:tc>
        <w:tc>
          <w:tcPr>
            <w:tcW w:w="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0,30</w:t>
            </w:r>
          </w:p>
        </w:tc>
        <w:tc>
          <w:tcPr>
            <w:tcW w:w="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0,40</w:t>
            </w:r>
          </w:p>
        </w:tc>
        <w:tc>
          <w:tcPr>
            <w:tcW w:w="5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0,50</w:t>
            </w:r>
          </w:p>
        </w:tc>
      </w:tr>
      <w:tr w:rsidR="00000000">
        <w:trPr>
          <w:trHeight w:val="278"/>
        </w:trPr>
        <w:tc>
          <w:tcPr>
            <w:tcW w:w="1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низинный</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0,35</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0,09</w:t>
            </w:r>
          </w:p>
        </w:tc>
      </w:tr>
      <w:tr w:rsidR="00000000">
        <w:trPr>
          <w:trHeight w:val="298"/>
        </w:trPr>
        <w:tc>
          <w:tcPr>
            <w:tcW w:w="1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верховой</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0,002</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0,0002</w:t>
            </w:r>
          </w:p>
        </w:tc>
      </w:tr>
    </w:tbl>
    <w:p w:rsidR="00000000" w:rsidRDefault="009A50AA">
      <w:pPr>
        <w:ind w:firstLine="426"/>
        <w:jc w:val="both"/>
      </w:pPr>
      <w:r>
        <w:t> </w:t>
      </w:r>
    </w:p>
    <w:p w:rsidR="00000000" w:rsidRDefault="009A50AA">
      <w:pPr>
        <w:ind w:firstLine="426"/>
        <w:jc w:val="center"/>
      </w:pPr>
      <w:r>
        <w:rPr>
          <w:b/>
          <w:bCs/>
        </w:rPr>
        <w:t>Таблица Т.3 - Нормативные значения физико-механических характеристик погребенного торфа</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286"/>
        <w:gridCol w:w="1416"/>
        <w:gridCol w:w="1156"/>
        <w:gridCol w:w="1793"/>
        <w:gridCol w:w="1308"/>
        <w:gridCol w:w="1376"/>
      </w:tblGrid>
      <w:tr w:rsidR="00000000">
        <w:trPr>
          <w:trHeight w:val="20"/>
        </w:trPr>
        <w:tc>
          <w:tcPr>
            <w:tcW w:w="128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Характеристика</w:t>
            </w:r>
          </w:p>
        </w:tc>
        <w:tc>
          <w:tcPr>
            <w:tcW w:w="52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Обозначение</w:t>
            </w:r>
          </w:p>
        </w:tc>
        <w:tc>
          <w:tcPr>
            <w:tcW w:w="60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Единица измерения</w:t>
            </w:r>
          </w:p>
        </w:tc>
        <w:tc>
          <w:tcPr>
            <w:tcW w:w="258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Нормативные значения физико-механических характеристик торфа при степени разложения </w:t>
            </w:r>
            <w:r>
              <w:rPr>
                <w:i/>
                <w:iCs/>
              </w:rPr>
              <w:t>D</w:t>
            </w:r>
            <w:r>
              <w:rPr>
                <w:i/>
                <w:iCs/>
                <w:vertAlign w:val="subscript"/>
              </w:rPr>
              <w:t>dp</w:t>
            </w:r>
            <w:r>
              <w:rPr>
                <w:i/>
                <w:iCs/>
              </w:rPr>
              <w:t xml:space="preserve">, </w:t>
            </w:r>
            <w:r>
              <w:t>д.е.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0,2-0,3</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0,31-0,4</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0,41-0,6</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Плотность грунта</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ρ</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г/см</w:t>
            </w:r>
            <w:r>
              <w:rPr>
                <w:vertAlign w:val="superscript"/>
              </w:rPr>
              <w:t>3</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Плотность частиц грунта</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ρ</w:t>
            </w:r>
            <w:r>
              <w:rPr>
                <w:i/>
                <w:iCs/>
                <w:vertAlign w:val="subscript"/>
              </w:rPr>
              <w:t>s</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г/см</w:t>
            </w:r>
            <w:r>
              <w:rPr>
                <w:vertAlign w:val="superscript"/>
              </w:rPr>
              <w:t>3</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1,80</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Природная влажность</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w</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д.е.</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пористости</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е</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5,5</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Угол внутреннего трения</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φ</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град.</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Удельное сцепление</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с</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кПа</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Модуль деформации</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Е</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МПа</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Коэффициент бокового давления</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0,24</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0,28</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0,32</w:t>
            </w:r>
          </w:p>
        </w:tc>
      </w:tr>
    </w:tbl>
    <w:p w:rsidR="00000000" w:rsidRDefault="009A50AA">
      <w:pPr>
        <w:ind w:firstLine="426"/>
        <w:jc w:val="both"/>
      </w:pPr>
      <w:r>
        <w:t> </w:t>
      </w:r>
    </w:p>
    <w:p w:rsidR="00000000" w:rsidRDefault="009A50AA">
      <w:pPr>
        <w:ind w:firstLine="426"/>
        <w:jc w:val="center"/>
      </w:pPr>
      <w:r>
        <w:rPr>
          <w:b/>
          <w:bCs/>
        </w:rPr>
        <w:t>Таблица Т.4 - Нормативные значения характеристик прочностных и деформационных свойств глинистых заторфованных грунтов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221"/>
        <w:gridCol w:w="1762"/>
        <w:gridCol w:w="1762"/>
        <w:gridCol w:w="1762"/>
        <w:gridCol w:w="1828"/>
      </w:tblGrid>
      <w:tr w:rsidR="00000000">
        <w:trPr>
          <w:trHeight w:val="854"/>
        </w:trPr>
        <w:tc>
          <w:tcPr>
            <w:tcW w:w="118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Показатель текучести, </w:t>
            </w:r>
            <w:r>
              <w:rPr>
                <w:i/>
                <w:iCs/>
              </w:rPr>
              <w:t>I</w:t>
            </w:r>
            <w:r>
              <w:rPr>
                <w:i/>
                <w:iCs/>
                <w:vertAlign w:val="subscript"/>
              </w:rPr>
              <w:t>L</w:t>
            </w:r>
          </w:p>
        </w:tc>
        <w:tc>
          <w:tcPr>
            <w:tcW w:w="94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Характеристика грунтов</w:t>
            </w:r>
          </w:p>
        </w:tc>
        <w:tc>
          <w:tcPr>
            <w:tcW w:w="286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Нормативные значения характеристик грунтов с относительным содержанием органического вещ</w:t>
            </w:r>
            <w:r>
              <w:t xml:space="preserve">ества </w:t>
            </w:r>
            <w:r>
              <w:rPr>
                <w:i/>
                <w:iCs/>
              </w:rPr>
              <w:t>I</w:t>
            </w:r>
            <w:r>
              <w:rPr>
                <w:i/>
                <w:iCs/>
                <w:vertAlign w:val="subscript"/>
              </w:rPr>
              <w:t>р</w:t>
            </w:r>
            <w:r>
              <w:rPr>
                <w:i/>
                <w:iCs/>
              </w:rPr>
              <w:t xml:space="preserve"> = </w:t>
            </w:r>
            <w:r>
              <w:t>0,10 - 0,25 при коэффициенте пористости е</w:t>
            </w:r>
          </w:p>
        </w:tc>
      </w:tr>
      <w:tr w:rsidR="00000000">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1,15</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1,35</w:t>
            </w:r>
          </w:p>
        </w:tc>
      </w:tr>
      <w:tr w:rsidR="00000000">
        <w:trPr>
          <w:trHeight w:val="288"/>
        </w:trPr>
        <w:tc>
          <w:tcPr>
            <w:tcW w:w="118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 ≤ I</w:t>
            </w:r>
            <w:r>
              <w:rPr>
                <w:vertAlign w:val="subscript"/>
              </w:rPr>
              <w:t xml:space="preserve">L </w:t>
            </w:r>
            <w:r>
              <w:t>≤ 0,25</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E, </w:t>
            </w:r>
            <w:r>
              <w:t>МПа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5,5</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7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88"/>
        </w:trPr>
        <w:tc>
          <w:tcPr>
            <w:tcW w:w="118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0,25 ≤ I</w:t>
            </w:r>
            <w:r>
              <w:rPr>
                <w:vertAlign w:val="subscript"/>
              </w:rPr>
              <w:t>L</w:t>
            </w:r>
            <w:r>
              <w:t xml:space="preserve"> ≤ 0,5</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5,5</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r>
      <w:tr w:rsidR="00000000">
        <w:trPr>
          <w:trHeight w:val="27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39</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42</w:t>
            </w:r>
          </w:p>
        </w:tc>
      </w:tr>
      <w:tr w:rsidR="00000000">
        <w:trPr>
          <w:trHeight w:val="288"/>
        </w:trPr>
        <w:tc>
          <w:tcPr>
            <w:tcW w:w="118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0,5 </w:t>
            </w:r>
            <w:r>
              <w:rPr>
                <w:i/>
                <w:iCs/>
              </w:rPr>
              <w:t>≤ I</w:t>
            </w:r>
            <w:r>
              <w:rPr>
                <w:i/>
                <w:iCs/>
                <w:vertAlign w:val="subscript"/>
              </w:rPr>
              <w:t>L</w:t>
            </w:r>
            <w:r>
              <w:rPr>
                <w:i/>
                <w:iCs/>
              </w:rPr>
              <w:t xml:space="preserve"> </w:t>
            </w:r>
            <w:r>
              <w:t>≤ 0,75</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4,5</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r>
      <w:tr w:rsidR="00000000">
        <w:trPr>
          <w:trHeight w:val="27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r>
      <w:tr w:rsidR="00000000">
        <w:trPr>
          <w:trHeight w:val="288"/>
        </w:trPr>
        <w:tc>
          <w:tcPr>
            <w:tcW w:w="118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0,75 </w:t>
            </w:r>
            <w:r>
              <w:rPr>
                <w:i/>
                <w:iCs/>
              </w:rPr>
              <w:t>≤ I</w:t>
            </w:r>
            <w:r>
              <w:rPr>
                <w:i/>
                <w:iCs/>
                <w:vertAlign w:val="subscript"/>
              </w:rPr>
              <w:t>L</w:t>
            </w:r>
            <w:r>
              <w:rPr>
                <w:i/>
                <w:iCs/>
              </w:rPr>
              <w:t xml:space="preserve"> ≤ </w:t>
            </w:r>
            <w:r>
              <w:t>1</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78"/>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307"/>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bl>
    <w:p w:rsidR="00000000" w:rsidRDefault="009A50AA">
      <w:pPr>
        <w:ind w:firstLine="426"/>
        <w:jc w:val="both"/>
      </w:pPr>
      <w:r>
        <w:t> </w:t>
      </w:r>
    </w:p>
    <w:p w:rsidR="00000000" w:rsidRDefault="009A50AA">
      <w:pPr>
        <w:ind w:firstLine="426"/>
        <w:jc w:val="right"/>
      </w:pPr>
      <w:r>
        <w:rPr>
          <w:b/>
          <w:bCs/>
        </w:rPr>
        <w:t>Приложение У</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Определение физико-механических характеристик засоленных грунтов</w:t>
      </w:r>
    </w:p>
    <w:p w:rsidR="00000000" w:rsidRDefault="009A50AA">
      <w:pPr>
        <w:ind w:firstLine="426"/>
        <w:jc w:val="center"/>
      </w:pPr>
      <w:r>
        <w:rPr>
          <w:b/>
          <w:bCs/>
        </w:rPr>
        <w:t> </w:t>
      </w:r>
    </w:p>
    <w:p w:rsidR="00000000" w:rsidRDefault="009A50AA">
      <w:pPr>
        <w:ind w:firstLine="426"/>
        <w:jc w:val="center"/>
      </w:pPr>
      <w:r>
        <w:rPr>
          <w:b/>
          <w:bCs/>
        </w:rPr>
        <w:t>Таблица У.1 - Нормативные значения плотности частиц засоленных грунтов в зависимости от характера засоления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429"/>
        <w:gridCol w:w="943"/>
        <w:gridCol w:w="1154"/>
        <w:gridCol w:w="1059"/>
        <w:gridCol w:w="1107"/>
        <w:gridCol w:w="1059"/>
        <w:gridCol w:w="991"/>
        <w:gridCol w:w="1593"/>
      </w:tblGrid>
      <w:tr w:rsidR="00000000">
        <w:trPr>
          <w:trHeight w:val="20"/>
        </w:trPr>
        <w:tc>
          <w:tcPr>
            <w:tcW w:w="7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Содержание солей, %</w:t>
            </w:r>
          </w:p>
        </w:tc>
        <w:tc>
          <w:tcPr>
            <w:tcW w:w="4234"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Плотность частиц грунта, </w:t>
            </w:r>
            <w:r>
              <w:rPr>
                <w:i/>
                <w:iCs/>
              </w:rPr>
              <w:t>p</w:t>
            </w:r>
            <w:r>
              <w:rPr>
                <w:i/>
                <w:iCs/>
                <w:vertAlign w:val="subscript"/>
              </w:rPr>
              <w:t>s</w:t>
            </w:r>
            <w:r>
              <w:rPr>
                <w:i/>
                <w:iCs/>
              </w:rPr>
              <w:t xml:space="preserve">, </w:t>
            </w:r>
            <w:r>
              <w:t>г/см при типе засоления: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NaCl</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Na</w:t>
            </w:r>
            <w:r>
              <w:rPr>
                <w:vertAlign w:val="subscript"/>
              </w:rPr>
              <w:t>2</w:t>
            </w:r>
            <w:r>
              <w:t>SO</w:t>
            </w:r>
            <w:r>
              <w:rPr>
                <w:vertAlign w:val="subscript"/>
              </w:rPr>
              <w:t>4</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Na</w:t>
            </w:r>
            <w:r>
              <w:rPr>
                <w:vertAlign w:val="subscript"/>
              </w:rPr>
              <w:t>2</w:t>
            </w:r>
            <w:r>
              <w:t>CO</w:t>
            </w:r>
            <w:r>
              <w:rPr>
                <w:vertAlign w:val="subscript"/>
              </w:rPr>
              <w:t>3</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MgCl</w:t>
            </w:r>
            <w:r>
              <w:rPr>
                <w:vertAlign w:val="subscript"/>
              </w:rPr>
              <w:t>2</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MgSO</w:t>
            </w:r>
            <w:r>
              <w:rPr>
                <w:vertAlign w:val="subscript"/>
              </w:rPr>
              <w:t>4</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CaCl</w:t>
            </w:r>
            <w:r>
              <w:rPr>
                <w:vertAlign w:val="subscript"/>
              </w:rPr>
              <w:t>2</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NaCl+MgSO</w:t>
            </w:r>
            <w:r>
              <w:rPr>
                <w:vertAlign w:val="subscript"/>
              </w:rPr>
              <w:t>4</w:t>
            </w:r>
          </w:p>
        </w:tc>
      </w:tr>
      <w:tr w:rsidR="00000000">
        <w:trPr>
          <w:trHeight w:val="20"/>
        </w:trPr>
        <w:tc>
          <w:tcPr>
            <w:tcW w:w="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34"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r>
      <w:tr w:rsidR="00000000">
        <w:trPr>
          <w:trHeight w:val="20"/>
        </w:trPr>
        <w:tc>
          <w:tcPr>
            <w:tcW w:w="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2,66</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r>
      <w:tr w:rsidR="00000000">
        <w:trPr>
          <w:trHeight w:val="20"/>
        </w:trPr>
        <w:tc>
          <w:tcPr>
            <w:tcW w:w="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2,66</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2,67</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r>
      <w:tr w:rsidR="00000000">
        <w:trPr>
          <w:trHeight w:val="20"/>
        </w:trPr>
        <w:tc>
          <w:tcPr>
            <w:tcW w:w="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7</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2,62</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2,63</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r>
      <w:tr w:rsidR="00000000">
        <w:trPr>
          <w:trHeight w:val="20"/>
        </w:trPr>
        <w:tc>
          <w:tcPr>
            <w:tcW w:w="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2,64</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2,61</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2,59</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2,59</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2,62</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2,61</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2,62</w:t>
            </w:r>
          </w:p>
        </w:tc>
      </w:tr>
    </w:tbl>
    <w:p w:rsidR="00000000" w:rsidRDefault="009A50AA">
      <w:pPr>
        <w:ind w:firstLine="426"/>
        <w:jc w:val="both"/>
      </w:pPr>
      <w:r>
        <w:t> </w:t>
      </w:r>
    </w:p>
    <w:p w:rsidR="00000000" w:rsidRDefault="009A50AA">
      <w:pPr>
        <w:ind w:firstLine="426"/>
        <w:jc w:val="center"/>
      </w:pPr>
      <w:r>
        <w:rPr>
          <w:b/>
          <w:bCs/>
        </w:rPr>
        <w:t>Таблица У.2 - Нормативные значения прочностных характеристик загипсованных суглинков при различной степени выщелачивания и начальной загипсованности</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841"/>
        <w:gridCol w:w="1070"/>
        <w:gridCol w:w="620"/>
        <w:gridCol w:w="534"/>
        <w:gridCol w:w="620"/>
        <w:gridCol w:w="535"/>
        <w:gridCol w:w="620"/>
        <w:gridCol w:w="620"/>
        <w:gridCol w:w="620"/>
        <w:gridCol w:w="620"/>
        <w:gridCol w:w="535"/>
        <w:gridCol w:w="535"/>
        <w:gridCol w:w="565"/>
      </w:tblGrid>
      <w:tr w:rsidR="00000000">
        <w:trPr>
          <w:trHeight w:val="20"/>
        </w:trPr>
        <w:tc>
          <w:tcPr>
            <w:tcW w:w="9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Начальная загипсованность, %</w:t>
            </w:r>
          </w:p>
        </w:tc>
        <w:tc>
          <w:tcPr>
            <w:tcW w:w="55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Параметр</w:t>
            </w:r>
          </w:p>
        </w:tc>
        <w:tc>
          <w:tcPr>
            <w:tcW w:w="3509" w:type="pct"/>
            <w:gridSpan w:val="1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Значения параметров при степени выщелачивания </w:t>
            </w:r>
            <w:r>
              <w:rPr>
                <w:i/>
                <w:iCs/>
              </w:rPr>
              <w:t>β</w:t>
            </w:r>
            <w:r>
              <w:t xml:space="preserve">, </w:t>
            </w:r>
            <w:r>
              <w:rPr>
                <w:i/>
                <w:iCs/>
              </w:rP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r>
      <w:tr w:rsidR="00000000">
        <w:trPr>
          <w:trHeight w:val="20"/>
        </w:trPr>
        <w:tc>
          <w:tcPr>
            <w:tcW w:w="9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5,7</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0,3</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109</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103</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r>
      <w:tr w:rsidR="00000000">
        <w:trPr>
          <w:trHeight w:val="20"/>
        </w:trPr>
        <w:tc>
          <w:tcPr>
            <w:tcW w:w="9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10,9</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8,7</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3,9</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0,066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0,042</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27,5</w:t>
            </w:r>
          </w:p>
        </w:tc>
      </w:tr>
      <w:tr w:rsidR="00000000">
        <w:trPr>
          <w:trHeight w:val="20"/>
        </w:trPr>
        <w:tc>
          <w:tcPr>
            <w:tcW w:w="9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13,2</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8,7</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5,4</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0,118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0,085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0,07</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r>
      <w:tr w:rsidR="00000000">
        <w:trPr>
          <w:trHeight w:val="20"/>
        </w:trPr>
        <w:tc>
          <w:tcPr>
            <w:tcW w:w="9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14,9</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4,8</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72</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53</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29,5</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29,5</w:t>
            </w:r>
          </w:p>
        </w:tc>
      </w:tr>
      <w:tr w:rsidR="00000000">
        <w:trPr>
          <w:trHeight w:val="20"/>
        </w:trPr>
        <w:tc>
          <w:tcPr>
            <w:tcW w:w="9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11,4</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7,9</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4,1</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r>
      <w:tr w:rsidR="00000000">
        <w:trPr>
          <w:trHeight w:val="20"/>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xml:space="preserve">Примечание. Степень засоленности </w:t>
            </w:r>
            <w:r>
              <w:rPr>
                <w:i/>
                <w:iCs/>
              </w:rPr>
              <w:t>D</w:t>
            </w:r>
            <w:r>
              <w:rPr>
                <w:i/>
                <w:iCs/>
                <w:vertAlign w:val="subscript"/>
              </w:rPr>
              <w:t>sal</w:t>
            </w:r>
            <w:r>
              <w:rPr>
                <w:i/>
                <w:iCs/>
              </w:rPr>
              <w:t xml:space="preserve">, - </w:t>
            </w:r>
            <w:r>
              <w:t>количество воднорастворимых солей в грунте.</w:t>
            </w:r>
          </w:p>
        </w:tc>
      </w:tr>
    </w:tbl>
    <w:p w:rsidR="00000000" w:rsidRDefault="009A50AA">
      <w:pPr>
        <w:ind w:firstLine="426"/>
        <w:jc w:val="both"/>
      </w:pPr>
      <w:r>
        <w:t> </w:t>
      </w:r>
    </w:p>
    <w:p w:rsidR="00000000" w:rsidRDefault="009A50AA">
      <w:pPr>
        <w:ind w:firstLine="426"/>
        <w:jc w:val="center"/>
      </w:pPr>
      <w:r>
        <w:rPr>
          <w:b/>
          <w:bCs/>
        </w:rPr>
        <w:t>Таблица У.3 - Нормативные значения плотности сухого грунта, коэффициента фильтрации и относительного суффозионного сжатия загипсованных суглинков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776"/>
        <w:gridCol w:w="1541"/>
        <w:gridCol w:w="1609"/>
        <w:gridCol w:w="1695"/>
        <w:gridCol w:w="1714"/>
      </w:tblGrid>
      <w:tr w:rsidR="00000000">
        <w:trPr>
          <w:trHeight w:val="20"/>
        </w:trPr>
        <w:tc>
          <w:tcPr>
            <w:tcW w:w="145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Степень засоления</w:t>
            </w:r>
          </w:p>
        </w:tc>
        <w:tc>
          <w:tcPr>
            <w:tcW w:w="8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Содержание гипса, %</w:t>
            </w:r>
          </w:p>
        </w:tc>
        <w:tc>
          <w:tcPr>
            <w:tcW w:w="8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Плотность сухого грунта, г/см</w:t>
            </w:r>
            <w:r>
              <w:rPr>
                <w:vertAlign w:val="superscript"/>
              </w:rPr>
              <w:t>3</w:t>
            </w:r>
          </w:p>
        </w:tc>
        <w:tc>
          <w:tcPr>
            <w:tcW w:w="9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Коэффициент фильтрации, см/с</w:t>
            </w:r>
          </w:p>
        </w:tc>
        <w:tc>
          <w:tcPr>
            <w:tcW w:w="9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Относительное суффозионное сжатие, </w:t>
            </w:r>
            <w:r>
              <w:rPr>
                <w:i/>
                <w:iCs/>
              </w:rPr>
              <w:t>ε</w:t>
            </w:r>
            <w:r>
              <w:rPr>
                <w:i/>
                <w:iCs/>
                <w:vertAlign w:val="subscript"/>
              </w:rPr>
              <w:t>sf</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Незагипсованный</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&lt;5</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1,60 - 1,65</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-7</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&lt; </w:t>
            </w:r>
            <w:r>
              <w:t>0,005</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Слабозагипсованный</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5 - 10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1,55 - 1,60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6</w:t>
            </w:r>
            <w:r>
              <w:t xml:space="preserve"> 10-</w:t>
            </w:r>
            <w:r>
              <w:rPr>
                <w:vertAlign w:val="superscript"/>
              </w:rPr>
              <w:t>7</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0,005-0,01</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Среднезагипсованный</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10 - 20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1,45 - 1,55</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-5</w:t>
            </w:r>
            <w:r>
              <w:t>-10</w:t>
            </w:r>
            <w:r>
              <w:rPr>
                <w:vertAlign w:val="superscript"/>
              </w:rPr>
              <w:t>-6</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0,10-0,05</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Сильнозагипсованный</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20 - 35</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1,40 - 1,50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-4</w:t>
            </w:r>
            <w:r>
              <w:t>-10</w:t>
            </w:r>
            <w:r>
              <w:rPr>
                <w:vertAlign w:val="superscript"/>
              </w:rPr>
              <w:t>-5</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0,05-0,18</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Избыточнозагипсованный</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&gt; 35</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1,25 - 1,40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-3</w:t>
            </w:r>
            <w:r>
              <w:t>-10</w:t>
            </w:r>
            <w:r>
              <w:rPr>
                <w:vertAlign w:val="superscript"/>
              </w:rPr>
              <w:t>-4</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&gt; 0,18</w:t>
            </w:r>
          </w:p>
        </w:tc>
      </w:tr>
    </w:tbl>
    <w:p w:rsidR="00000000" w:rsidRDefault="009A50AA">
      <w:pPr>
        <w:ind w:firstLine="426"/>
        <w:jc w:val="both"/>
      </w:pPr>
      <w:r>
        <w:t> </w:t>
      </w:r>
    </w:p>
    <w:p w:rsidR="00000000" w:rsidRDefault="009A50AA">
      <w:pPr>
        <w:ind w:firstLine="426"/>
        <w:jc w:val="center"/>
      </w:pPr>
      <w:r>
        <w:rPr>
          <w:b/>
          <w:bCs/>
        </w:rPr>
        <w:t>Таблица У.4 - Нормативные значения прочностных характеристик загипсованных супесей при различной степени выщелачивания и начальной заги</w:t>
      </w:r>
      <w:r>
        <w:rPr>
          <w:b/>
          <w:bCs/>
        </w:rPr>
        <w:t>псованности</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868"/>
        <w:gridCol w:w="1154"/>
        <w:gridCol w:w="773"/>
        <w:gridCol w:w="782"/>
        <w:gridCol w:w="792"/>
        <w:gridCol w:w="782"/>
        <w:gridCol w:w="773"/>
        <w:gridCol w:w="801"/>
        <w:gridCol w:w="792"/>
        <w:gridCol w:w="818"/>
      </w:tblGrid>
      <w:tr w:rsidR="00000000">
        <w:trPr>
          <w:trHeight w:val="20"/>
        </w:trPr>
        <w:tc>
          <w:tcPr>
            <w:tcW w:w="100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Начальная загипсованность, %</w:t>
            </w:r>
          </w:p>
        </w:tc>
        <w:tc>
          <w:tcPr>
            <w:tcW w:w="61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Параметр</w:t>
            </w:r>
          </w:p>
        </w:tc>
        <w:tc>
          <w:tcPr>
            <w:tcW w:w="3381"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Значения параметров при степени выщелачивания </w:t>
            </w:r>
            <w:r>
              <w:rPr>
                <w:i/>
                <w:iCs/>
              </w:rPr>
              <w:t>β</w:t>
            </w:r>
            <w:r>
              <w:t xml:space="preserve">, </w:t>
            </w:r>
            <w:r>
              <w:rPr>
                <w:i/>
                <w:iCs/>
              </w:rP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60</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70</w:t>
            </w:r>
          </w:p>
        </w:tc>
      </w:tr>
      <w:tr w:rsidR="00000000">
        <w:trPr>
          <w:trHeight w:val="20"/>
        </w:trPr>
        <w:tc>
          <w:tcPr>
            <w:tcW w:w="100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D</w:t>
            </w:r>
            <w:r>
              <w:rPr>
                <w:i/>
                <w:iCs/>
                <w:vertAlign w:val="subscript"/>
              </w:rPr>
              <w:t>sal</w:t>
            </w:r>
            <w:r>
              <w:rPr>
                <w:i/>
                <w:iCs/>
              </w:rPr>
              <w:t xml:space="preserve">, </w:t>
            </w:r>
            <w:r>
              <w:t>%</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9,1</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7,2</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6,3</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5,3</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4,3</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35,5</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35,5</w:t>
            </w:r>
          </w:p>
        </w:tc>
      </w:tr>
      <w:tr w:rsidR="00000000">
        <w:trPr>
          <w:trHeight w:val="20"/>
        </w:trPr>
        <w:tc>
          <w:tcPr>
            <w:tcW w:w="100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18,4</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16,7</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14,9</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13,1</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11,1</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8,2</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35,5</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36,0</w:t>
            </w:r>
          </w:p>
        </w:tc>
      </w:tr>
      <w:tr w:rsidR="00000000">
        <w:trPr>
          <w:trHeight w:val="20"/>
        </w:trPr>
        <w:tc>
          <w:tcPr>
            <w:tcW w:w="100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27,8</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25,6</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23,1</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20,4</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17,6</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14,6</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35,0</w:t>
            </w:r>
          </w:p>
        </w:tc>
      </w:tr>
      <w:tr w:rsidR="00000000">
        <w:trPr>
          <w:trHeight w:val="20"/>
        </w:trPr>
        <w:tc>
          <w:tcPr>
            <w:tcW w:w="100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40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40,0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37,5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34,8</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31,8</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28,6</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25,0</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21,3</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8</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6</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r>
      <w:tr w:rsidR="00000000">
        <w:trPr>
          <w:trHeight w:val="20"/>
        </w:trPr>
        <w:tc>
          <w:tcPr>
            <w:tcW w:w="100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50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D</w:t>
            </w:r>
            <w:r>
              <w:rPr>
                <w:i/>
                <w:iCs/>
                <w:vertAlign w:val="subscript"/>
              </w:rPr>
              <w:t>sal</w:t>
            </w:r>
            <w:r>
              <w:rPr>
                <w:i/>
                <w:iCs/>
              </w:rPr>
              <w:t xml:space="preserve">, </w:t>
            </w:r>
            <w:r>
              <w:t>%</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50,0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47,5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44,5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41,2</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37,5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33,2</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28,5</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7</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4</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φ</w:t>
            </w:r>
            <w:r>
              <w:t>, град.</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33,5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34,5</w:t>
            </w:r>
          </w:p>
        </w:tc>
      </w:tr>
    </w:tbl>
    <w:p w:rsidR="00000000" w:rsidRDefault="009A50AA">
      <w:pPr>
        <w:ind w:firstLine="426"/>
        <w:jc w:val="both"/>
      </w:pPr>
      <w:r>
        <w:t> </w:t>
      </w:r>
    </w:p>
    <w:p w:rsidR="00000000" w:rsidRDefault="009A50AA">
      <w:pPr>
        <w:ind w:firstLine="426"/>
        <w:jc w:val="center"/>
      </w:pPr>
      <w:r>
        <w:rPr>
          <w:b/>
          <w:bCs/>
        </w:rPr>
        <w:t>Таблица У.5 - Нормативные значения плотности сухого грунта, коэффициента фильтрации и относительного суффозионного сжатия загипсованных супесей</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776"/>
        <w:gridCol w:w="1532"/>
        <w:gridCol w:w="1608"/>
        <w:gridCol w:w="1686"/>
        <w:gridCol w:w="1733"/>
      </w:tblGrid>
      <w:tr w:rsidR="00000000">
        <w:trPr>
          <w:trHeight w:val="20"/>
        </w:trPr>
        <w:tc>
          <w:tcPr>
            <w:tcW w:w="145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Степень засоления</w:t>
            </w:r>
          </w:p>
        </w:tc>
        <w:tc>
          <w:tcPr>
            <w:tcW w:w="82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Содержание гипса, %</w:t>
            </w:r>
          </w:p>
        </w:tc>
        <w:tc>
          <w:tcPr>
            <w:tcW w:w="8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Плотность сухого грунта, г/см</w:t>
            </w:r>
            <w:r>
              <w:rPr>
                <w:vertAlign w:val="superscript"/>
              </w:rPr>
              <w:t>3</w:t>
            </w:r>
          </w:p>
        </w:tc>
        <w:tc>
          <w:tcPr>
            <w:tcW w:w="9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Коэффициент фильтрации, см/с</w:t>
            </w:r>
          </w:p>
        </w:tc>
        <w:tc>
          <w:tcPr>
            <w:tcW w:w="9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Относительно</w:t>
            </w:r>
            <w:r>
              <w:t xml:space="preserve">е суффозионное сжатие, </w:t>
            </w:r>
            <w:r>
              <w:rPr>
                <w:i/>
                <w:iCs/>
              </w:rPr>
              <w:t>ε</w:t>
            </w:r>
            <w:r>
              <w:rPr>
                <w:i/>
                <w:iCs/>
                <w:vertAlign w:val="subscript"/>
              </w:rPr>
              <w:t>sf</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Незагипсованный</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&lt; 5</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1,45 - 1,55</w:t>
            </w:r>
          </w:p>
        </w:tc>
        <w:tc>
          <w:tcPr>
            <w:tcW w:w="9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-6</w:t>
            </w:r>
          </w:p>
        </w:tc>
        <w:tc>
          <w:tcPr>
            <w:tcW w:w="9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&lt; 0,01</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Слабозагипсованный</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5 - 10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1,40 - 1,50</w:t>
            </w:r>
          </w:p>
        </w:tc>
        <w:tc>
          <w:tcPr>
            <w:tcW w:w="9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5</w:t>
            </w:r>
            <w:r>
              <w:t xml:space="preserve"> 10-</w:t>
            </w:r>
            <w:r>
              <w:rPr>
                <w:vertAlign w:val="superscript"/>
              </w:rPr>
              <w:t>6</w:t>
            </w:r>
          </w:p>
        </w:tc>
        <w:tc>
          <w:tcPr>
            <w:tcW w:w="9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0,01 - 0,03</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Среднезагипсованный</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10 - 20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1,35 - 1,45</w:t>
            </w:r>
          </w:p>
        </w:tc>
        <w:tc>
          <w:tcPr>
            <w:tcW w:w="9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-4</w:t>
            </w:r>
            <w:r>
              <w:t>-10</w:t>
            </w:r>
            <w:r>
              <w:rPr>
                <w:vertAlign w:val="superscript"/>
              </w:rPr>
              <w:t>-5</w:t>
            </w:r>
          </w:p>
        </w:tc>
        <w:tc>
          <w:tcPr>
            <w:tcW w:w="9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0,04 - 0,10</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Сильнозагипсованный</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20 - 30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1,35 - 1,40</w:t>
            </w:r>
          </w:p>
        </w:tc>
        <w:tc>
          <w:tcPr>
            <w:tcW w:w="9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-3</w:t>
            </w:r>
            <w:r>
              <w:t>-10</w:t>
            </w:r>
            <w:r>
              <w:rPr>
                <w:vertAlign w:val="superscript"/>
              </w:rPr>
              <w:t>-4</w:t>
            </w:r>
          </w:p>
        </w:tc>
        <w:tc>
          <w:tcPr>
            <w:tcW w:w="9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0,10 - 0,17</w:t>
            </w:r>
          </w:p>
        </w:tc>
      </w:tr>
      <w:tr w:rsidR="00000000">
        <w:trPr>
          <w:trHeight w:val="20"/>
        </w:trPr>
        <w:tc>
          <w:tcPr>
            <w:tcW w:w="14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Избыточнозагипсованный</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&gt;30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1,30 - 1,40</w:t>
            </w:r>
          </w:p>
        </w:tc>
        <w:tc>
          <w:tcPr>
            <w:tcW w:w="9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r>
              <w:rPr>
                <w:vertAlign w:val="superscript"/>
              </w:rPr>
              <w:t>-3</w:t>
            </w:r>
            <w:r>
              <w:t>-10</w:t>
            </w:r>
            <w:r>
              <w:rPr>
                <w:vertAlign w:val="superscript"/>
              </w:rPr>
              <w:t>-4</w:t>
            </w:r>
          </w:p>
        </w:tc>
        <w:tc>
          <w:tcPr>
            <w:tcW w:w="9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&gt; 0,17</w:t>
            </w:r>
          </w:p>
        </w:tc>
      </w:tr>
    </w:tbl>
    <w:p w:rsidR="00000000" w:rsidRDefault="009A50AA">
      <w:pPr>
        <w:ind w:firstLine="426"/>
        <w:jc w:val="both"/>
      </w:pPr>
      <w:r>
        <w:t> </w:t>
      </w:r>
    </w:p>
    <w:p w:rsidR="00000000" w:rsidRDefault="009A50AA">
      <w:pPr>
        <w:ind w:firstLine="426"/>
        <w:jc w:val="right"/>
      </w:pPr>
      <w:r>
        <w:rPr>
          <w:b/>
          <w:bCs/>
        </w:rPr>
        <w:t>Приложение Ф</w:t>
      </w:r>
    </w:p>
    <w:p w:rsidR="00000000" w:rsidRDefault="009A50AA">
      <w:pPr>
        <w:ind w:firstLine="426"/>
        <w:jc w:val="right"/>
      </w:pPr>
      <w:r>
        <w:rPr>
          <w:i/>
          <w:iCs/>
        </w:rPr>
        <w:t>(информационное)</w:t>
      </w:r>
    </w:p>
    <w:p w:rsidR="00000000" w:rsidRDefault="009A50AA">
      <w:pPr>
        <w:ind w:firstLine="426"/>
        <w:jc w:val="center"/>
      </w:pPr>
      <w:r>
        <w:t> </w:t>
      </w:r>
    </w:p>
    <w:p w:rsidR="00000000" w:rsidRDefault="009A50AA">
      <w:pPr>
        <w:ind w:firstLine="426"/>
        <w:jc w:val="center"/>
      </w:pPr>
      <w:r>
        <w:rPr>
          <w:b/>
          <w:bCs/>
        </w:rPr>
        <w:t> </w:t>
      </w:r>
    </w:p>
    <w:p w:rsidR="00000000" w:rsidRDefault="009A50AA">
      <w:pPr>
        <w:jc w:val="center"/>
      </w:pPr>
      <w:r>
        <w:rPr>
          <w:rStyle w:val="s1"/>
        </w:rPr>
        <w:t>Определение физико-механических характеристик основных разновидностей элювиальных грунтов</w:t>
      </w:r>
    </w:p>
    <w:p w:rsidR="00000000" w:rsidRDefault="009A50AA">
      <w:pPr>
        <w:ind w:firstLine="426"/>
        <w:jc w:val="center"/>
      </w:pPr>
      <w:r>
        <w:rPr>
          <w:b/>
          <w:bCs/>
        </w:rPr>
        <w:t> </w:t>
      </w:r>
    </w:p>
    <w:p w:rsidR="00000000" w:rsidRDefault="009A50AA">
      <w:pPr>
        <w:ind w:firstLine="426"/>
        <w:jc w:val="center"/>
      </w:pPr>
      <w:r>
        <w:rPr>
          <w:b/>
          <w:bCs/>
        </w:rPr>
        <w:t>Таблица Ф.1 - Нормативные физико-механические характеристики песчаных элювиальных грунтов</w:t>
      </w:r>
    </w:p>
    <w:p w:rsidR="00000000" w:rsidRDefault="009A50A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745"/>
        <w:gridCol w:w="1695"/>
        <w:gridCol w:w="839"/>
        <w:gridCol w:w="839"/>
        <w:gridCol w:w="839"/>
        <w:gridCol w:w="839"/>
        <w:gridCol w:w="848"/>
        <w:gridCol w:w="840"/>
        <w:gridCol w:w="851"/>
      </w:tblGrid>
      <w:tr w:rsidR="00000000">
        <w:trPr>
          <w:trHeight w:val="20"/>
        </w:trPr>
        <w:tc>
          <w:tcPr>
            <w:tcW w:w="9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Виды песков</w:t>
            </w:r>
          </w:p>
        </w:tc>
        <w:tc>
          <w:tcPr>
            <w:tcW w:w="90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Наименование характеристики</w:t>
            </w:r>
          </w:p>
        </w:tc>
        <w:tc>
          <w:tcPr>
            <w:tcW w:w="3159"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Нормативные значения с, кПа, </w:t>
            </w:r>
            <w:r>
              <w:rPr>
                <w:i/>
                <w:iCs/>
              </w:rPr>
              <w:t xml:space="preserve">φ, </w:t>
            </w:r>
            <w:r>
              <w:t xml:space="preserve">град., </w:t>
            </w:r>
            <w:r>
              <w:rPr>
                <w:i/>
                <w:iCs/>
              </w:rPr>
              <w:t xml:space="preserve">Е, </w:t>
            </w:r>
            <w:r>
              <w:t xml:space="preserve">МПа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0,45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0,65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0,75</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0,85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r>
      <w:tr w:rsidR="00000000">
        <w:trPr>
          <w:trHeight w:val="270"/>
        </w:trPr>
        <w:tc>
          <w:tcPr>
            <w:tcW w:w="9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Дресвянистые</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33</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24</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18</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15</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9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45</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41</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39</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37</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35</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34</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49"/>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59"/>
        </w:trPr>
        <w:tc>
          <w:tcPr>
            <w:tcW w:w="9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Крупные и средней крупности</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31</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22</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13</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41</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35</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29</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23</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19</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49"/>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80"/>
        </w:trPr>
        <w:tc>
          <w:tcPr>
            <w:tcW w:w="9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A50AA">
            <w:r>
              <w:t>Пылеватые</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48</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40</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29</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21</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16</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12</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58</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51</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39</w:t>
            </w:r>
          </w:p>
        </w:tc>
        <w:tc>
          <w:tcPr>
            <w:tcW w:w="454"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33</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29</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24</w:t>
            </w:r>
          </w:p>
        </w:tc>
      </w:tr>
      <w:tr w:rsidR="00000000">
        <w:trPr>
          <w:trHeight w:val="239"/>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Приведенные данные распространяются на: элювиальные пески, образованные при выветривании кварцсодержащих магматических пород; при этом мелкие пески практически отсутствуют, а крупные и средней крупности - мало отличаются по механическим свойствам; элювиа</w:t>
            </w:r>
            <w:r>
              <w:t xml:space="preserve">льные слабоструктурные грунты с прочностью на одноосное сжатие при природной влажности </w:t>
            </w:r>
            <w:r>
              <w:rPr>
                <w:i/>
                <w:iCs/>
              </w:rPr>
              <w:t>R</w:t>
            </w:r>
            <w:r>
              <w:rPr>
                <w:i/>
                <w:iCs/>
                <w:vertAlign w:val="subscript"/>
              </w:rPr>
              <w:t>c</w:t>
            </w:r>
            <w:r>
              <w:rPr>
                <w:i/>
                <w:iCs/>
              </w:rPr>
              <w:t xml:space="preserve"> &lt; </w:t>
            </w:r>
            <w:r>
              <w:t>0,2 МПа.</w:t>
            </w:r>
          </w:p>
          <w:p w:rsidR="00000000" w:rsidRDefault="009A50AA">
            <w:r>
              <w:t>2 Использование приведенных данных для песчаных сапролитов допускается только для предварительных расчетов оснований зданий и сооружений независимо от их у</w:t>
            </w:r>
            <w:r>
              <w:t>ровня ответственности.</w:t>
            </w:r>
          </w:p>
        </w:tc>
      </w:tr>
    </w:tbl>
    <w:p w:rsidR="00000000" w:rsidRDefault="009A50AA">
      <w:pPr>
        <w:ind w:firstLine="426"/>
        <w:jc w:val="both"/>
      </w:pPr>
      <w:r>
        <w:t> </w:t>
      </w:r>
    </w:p>
    <w:p w:rsidR="00000000" w:rsidRDefault="009A50AA">
      <w:pPr>
        <w:ind w:firstLine="426"/>
        <w:jc w:val="center"/>
      </w:pPr>
      <w:r>
        <w:rPr>
          <w:b/>
          <w:bCs/>
        </w:rPr>
        <w:t>Таблица Ф.2 - Нормативные физико-механические характеристики глинистых элювиальных грунтов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272"/>
        <w:gridCol w:w="1424"/>
        <w:gridCol w:w="1739"/>
        <w:gridCol w:w="709"/>
        <w:gridCol w:w="696"/>
        <w:gridCol w:w="709"/>
        <w:gridCol w:w="709"/>
        <w:gridCol w:w="709"/>
        <w:gridCol w:w="696"/>
        <w:gridCol w:w="672"/>
      </w:tblGrid>
      <w:tr w:rsidR="00000000">
        <w:trPr>
          <w:trHeight w:val="20"/>
        </w:trPr>
        <w:tc>
          <w:tcPr>
            <w:tcW w:w="68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Виды связных грунтов</w:t>
            </w:r>
          </w:p>
        </w:tc>
        <w:tc>
          <w:tcPr>
            <w:tcW w:w="76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Показатель текучести, </w:t>
            </w:r>
            <w:r>
              <w:rPr>
                <w:i/>
                <w:iCs/>
              </w:rPr>
              <w:t>I</w:t>
            </w:r>
            <w:r>
              <w:rPr>
                <w:i/>
                <w:iCs/>
                <w:vertAlign w:val="subscript"/>
              </w:rPr>
              <w:t>L</w:t>
            </w:r>
          </w:p>
        </w:tc>
        <w:tc>
          <w:tcPr>
            <w:tcW w:w="93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Наименование характеристики</w:t>
            </w:r>
          </w:p>
        </w:tc>
        <w:tc>
          <w:tcPr>
            <w:tcW w:w="2625"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Нормативные значения с, кПа, </w:t>
            </w:r>
            <w:r>
              <w:rPr>
                <w:i/>
                <w:iCs/>
              </w:rPr>
              <w:t xml:space="preserve">φ, </w:t>
            </w:r>
            <w:r>
              <w:t xml:space="preserve">град., </w:t>
            </w:r>
            <w:r>
              <w:rPr>
                <w:i/>
                <w:iCs/>
              </w:rPr>
              <w:t xml:space="preserve">Е, </w:t>
            </w:r>
            <w:r>
              <w:t>МПа при коэффициенте пористости е,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0,55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0,65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0,75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0,85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1,05</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r>
      <w:tr w:rsidR="00000000">
        <w:trPr>
          <w:trHeight w:val="20"/>
        </w:trPr>
        <w:tc>
          <w:tcPr>
            <w:tcW w:w="68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Супеси</w:t>
            </w: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I</w:t>
            </w:r>
            <w:r>
              <w:rPr>
                <w:i/>
                <w:iCs/>
                <w:vertAlign w:val="subscript"/>
              </w:rPr>
              <w:t>L</w:t>
            </w:r>
            <w:r>
              <w:rPr>
                <w:i/>
                <w:iCs/>
              </w:rPr>
              <w:t xml:space="preserve"> &lt; </w:t>
            </w:r>
            <w:r>
              <w:t>0</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E,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37</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25</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15</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47</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42</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41</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40</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39</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34</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 ≤ </w:t>
            </w:r>
            <w:r>
              <w:rPr>
                <w:i/>
                <w:iCs/>
              </w:rPr>
              <w:t>I</w:t>
            </w:r>
            <w:r>
              <w:rPr>
                <w:i/>
                <w:iCs/>
                <w:vertAlign w:val="subscript"/>
              </w:rPr>
              <w:t>L</w:t>
            </w:r>
            <w:r>
              <w:rPr>
                <w:i/>
                <w:iCs/>
              </w:rPr>
              <w:t xml:space="preserve"> ≤ </w:t>
            </w:r>
            <w:r>
              <w:t>0,75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25</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18</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12</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11</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42</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41</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39</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38</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ф,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68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Суглинки</w:t>
            </w: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 ≤ </w:t>
            </w:r>
            <w:r>
              <w:rPr>
                <w:i/>
                <w:iCs/>
              </w:rPr>
              <w:t>I</w:t>
            </w:r>
            <w:r>
              <w:rPr>
                <w:i/>
                <w:iCs/>
                <w:vertAlign w:val="subscript"/>
              </w:rPr>
              <w:t>L</w:t>
            </w:r>
            <w:r>
              <w:rPr>
                <w:i/>
                <w:iCs/>
              </w:rPr>
              <w:t xml:space="preserve"> ≤ </w:t>
            </w:r>
            <w:r>
              <w:t>0,25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27</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25</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23</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21</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19</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17</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57</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55</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53</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52</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51</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0,25 </w:t>
            </w:r>
            <w:r>
              <w:rPr>
                <w:i/>
                <w:iCs/>
              </w:rPr>
              <w:t>≤ I</w:t>
            </w:r>
            <w:r>
              <w:rPr>
                <w:i/>
                <w:iCs/>
                <w:vertAlign w:val="subscript"/>
              </w:rPr>
              <w:t xml:space="preserve">L </w:t>
            </w:r>
            <w:r>
              <w:rPr>
                <w:i/>
                <w:iCs/>
              </w:rPr>
              <w:t xml:space="preserve">≤ </w:t>
            </w:r>
            <w:r>
              <w:t>0,5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19</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16</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13</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12</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48</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46</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42</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40</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0,5 </w:t>
            </w:r>
            <w:r>
              <w:rPr>
                <w:i/>
                <w:iCs/>
              </w:rPr>
              <w:t>≤ I</w:t>
            </w:r>
            <w:r>
              <w:rPr>
                <w:i/>
                <w:iCs/>
                <w:vertAlign w:val="subscript"/>
              </w:rPr>
              <w:t xml:space="preserve">L </w:t>
            </w:r>
            <w:r>
              <w:rPr>
                <w:i/>
                <w:iCs/>
              </w:rPr>
              <w:t xml:space="preserve">≤ </w:t>
            </w:r>
            <w:r>
              <w:t>0,75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15</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13</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11</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41</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36</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32</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29</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19</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r>
      <w:tr w:rsidR="00000000">
        <w:trPr>
          <w:trHeight w:val="20"/>
        </w:trPr>
        <w:tc>
          <w:tcPr>
            <w:tcW w:w="68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Глины</w:t>
            </w: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 &lt; </w:t>
            </w:r>
            <w:r>
              <w:rPr>
                <w:i/>
                <w:iCs/>
              </w:rPr>
              <w:t>I</w:t>
            </w:r>
            <w:r>
              <w:rPr>
                <w:i/>
                <w:iCs/>
                <w:vertAlign w:val="subscript"/>
              </w:rPr>
              <w:t>L</w:t>
            </w:r>
            <w:r>
              <w:rPr>
                <w:i/>
                <w:iCs/>
              </w:rPr>
              <w:t xml:space="preserve"> &lt; </w:t>
            </w:r>
            <w:r>
              <w:t>0,25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19</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18</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17</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16</w:t>
            </w:r>
          </w:p>
        </w:tc>
        <w:tc>
          <w:tcPr>
            <w:tcW w:w="372"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15</w:t>
            </w:r>
          </w:p>
        </w:tc>
        <w:tc>
          <w:tcPr>
            <w:tcW w:w="36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62</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60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58</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57</w:t>
            </w:r>
          </w:p>
        </w:tc>
        <w:tc>
          <w:tcPr>
            <w:tcW w:w="372"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56</w:t>
            </w:r>
          </w:p>
        </w:tc>
        <w:tc>
          <w:tcPr>
            <w:tcW w:w="36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18</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w:t>
            </w:r>
          </w:p>
        </w:tc>
        <w:tc>
          <w:tcPr>
            <w:tcW w:w="3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76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0,25 </w:t>
            </w:r>
            <w:r>
              <w:rPr>
                <w:i/>
                <w:iCs/>
              </w:rPr>
              <w:t>&lt;I</w:t>
            </w:r>
            <w:r>
              <w:rPr>
                <w:i/>
                <w:iCs/>
                <w:vertAlign w:val="subscript"/>
              </w:rPr>
              <w:t>L</w:t>
            </w:r>
            <w:r>
              <w:rPr>
                <w:i/>
                <w:iCs/>
              </w:rPr>
              <w:t xml:space="preserve">&lt; </w:t>
            </w:r>
            <w:r>
              <w:t>0,5</w:t>
            </w: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12</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10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9,5</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с, кПа</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54</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50</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47</w:t>
            </w:r>
          </w:p>
        </w:tc>
        <w:tc>
          <w:tcPr>
            <w:tcW w:w="38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44</w:t>
            </w:r>
          </w:p>
        </w:tc>
        <w:tc>
          <w:tcPr>
            <w:tcW w:w="373"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nil"/>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9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17</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13</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c>
          <w:tcPr>
            <w:tcW w:w="3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Приведенные данные распространяются на:</w:t>
            </w:r>
          </w:p>
          <w:p w:rsidR="00000000" w:rsidRDefault="009A50AA">
            <w:r>
              <w:t xml:space="preserve">- элювиальные связные грунты, в которых содержание крупнообломочных частиц </w:t>
            </w:r>
            <w:r>
              <w:rPr>
                <w:i/>
                <w:iCs/>
              </w:rPr>
              <w:t xml:space="preserve">(d ≥ 2 </w:t>
            </w:r>
            <w:r>
              <w:t>мм) не превышает 20% по массе.</w:t>
            </w:r>
          </w:p>
          <w:p w:rsidR="00000000" w:rsidRDefault="009A50AA">
            <w:r>
              <w:t xml:space="preserve">- элювиальные слабоструктурные грунты с прочностью на одноосное сжатие при природной влажности </w:t>
            </w:r>
            <w:r>
              <w:rPr>
                <w:i/>
                <w:iCs/>
              </w:rPr>
              <w:t>R</w:t>
            </w:r>
            <w:r>
              <w:rPr>
                <w:i/>
                <w:iCs/>
                <w:vertAlign w:val="subscript"/>
              </w:rPr>
              <w:t>c</w:t>
            </w:r>
            <w:r>
              <w:rPr>
                <w:i/>
                <w:iCs/>
              </w:rPr>
              <w:t xml:space="preserve"> &lt; </w:t>
            </w:r>
            <w:r>
              <w:t>0,2 МПа.</w:t>
            </w:r>
          </w:p>
          <w:p w:rsidR="00000000" w:rsidRDefault="009A50AA">
            <w:r>
              <w:t>2 Использование приведенных данных</w:t>
            </w:r>
            <w:r>
              <w:t xml:space="preserve"> для пылевато-глинистых сапролитов допускается только для предварительных расчетов оснований зданий и сооружений независимо от их уровня ответственности.</w:t>
            </w:r>
          </w:p>
          <w:p w:rsidR="00000000" w:rsidRDefault="009A50AA">
            <w:r>
              <w:t>3 При назначении нормативных характеристик необходимо учитывать генезис исходных пород, умножая величи</w:t>
            </w:r>
            <w:r>
              <w:t xml:space="preserve">ны </w:t>
            </w:r>
            <w:r>
              <w:rPr>
                <w:i/>
                <w:iCs/>
              </w:rPr>
              <w:t xml:space="preserve">с, φ, и Е </w:t>
            </w:r>
            <w:r>
              <w:t xml:space="preserve">на соответствующие коэффициенты, </w:t>
            </w:r>
            <w:r>
              <w:rPr>
                <w:i/>
                <w:iCs/>
              </w:rPr>
              <w:t>к</w:t>
            </w:r>
            <w:r>
              <w:rPr>
                <w:i/>
                <w:iCs/>
                <w:vertAlign w:val="subscript"/>
              </w:rPr>
              <w:t>bс</w:t>
            </w:r>
            <w:r>
              <w:rPr>
                <w:i/>
                <w:iCs/>
              </w:rPr>
              <w:t>, к</w:t>
            </w:r>
            <w:r>
              <w:rPr>
                <w:i/>
                <w:iCs/>
                <w:vertAlign w:val="subscript"/>
              </w:rPr>
              <w:t xml:space="preserve">bφ </w:t>
            </w:r>
            <w:r>
              <w:t xml:space="preserve">и </w:t>
            </w:r>
            <w:r>
              <w:rPr>
                <w:i/>
                <w:iCs/>
              </w:rPr>
              <w:t>к</w:t>
            </w:r>
            <w:r>
              <w:rPr>
                <w:i/>
                <w:iCs/>
                <w:vertAlign w:val="subscript"/>
              </w:rPr>
              <w:t>bЕ</w:t>
            </w:r>
            <w:r>
              <w:rPr>
                <w:i/>
                <w:iCs/>
              </w:rPr>
              <w:t xml:space="preserve">, </w:t>
            </w:r>
            <w:r>
              <w:t>приведенные в таблице Ф.3.</w:t>
            </w:r>
          </w:p>
        </w:tc>
      </w:tr>
    </w:tbl>
    <w:p w:rsidR="00000000" w:rsidRDefault="009A50AA">
      <w:pPr>
        <w:ind w:firstLine="426"/>
        <w:jc w:val="both"/>
      </w:pPr>
      <w:r>
        <w:rPr>
          <w:b/>
          <w:bCs/>
        </w:rPr>
        <w:t> </w:t>
      </w:r>
    </w:p>
    <w:p w:rsidR="00000000" w:rsidRDefault="009A50AA">
      <w:pPr>
        <w:ind w:firstLine="426"/>
        <w:jc w:val="center"/>
      </w:pPr>
      <w:r>
        <w:rPr>
          <w:b/>
          <w:bCs/>
        </w:rPr>
        <w:t>Таблица Ф.3 - Корректирующие коэффициенты</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3961"/>
        <w:gridCol w:w="1785"/>
        <w:gridCol w:w="1785"/>
        <w:gridCol w:w="1804"/>
      </w:tblGrid>
      <w:tr w:rsidR="00000000">
        <w:trPr>
          <w:trHeight w:val="20"/>
        </w:trPr>
        <w:tc>
          <w:tcPr>
            <w:tcW w:w="212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Наименование исходных пород</w:t>
            </w:r>
          </w:p>
        </w:tc>
        <w:tc>
          <w:tcPr>
            <w:tcW w:w="287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Корректирующие коэффициенты к характеристикам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k</w:t>
            </w:r>
            <w:r>
              <w:rPr>
                <w:i/>
                <w:iCs/>
                <w:vertAlign w:val="subscript"/>
              </w:rPr>
              <w:t>bc</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k</w:t>
            </w:r>
            <w:r>
              <w:rPr>
                <w:i/>
                <w:iCs/>
                <w:vertAlign w:val="subscript"/>
              </w:rPr>
              <w:t>bφ</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k</w:t>
            </w:r>
            <w:r>
              <w:rPr>
                <w:i/>
                <w:iCs/>
                <w:vertAlign w:val="subscript"/>
              </w:rPr>
              <w:t>bЕ</w:t>
            </w:r>
          </w:p>
        </w:tc>
      </w:tr>
      <w:tr w:rsidR="00000000">
        <w:trPr>
          <w:trHeight w:val="20"/>
        </w:trPr>
        <w:tc>
          <w:tcPr>
            <w:tcW w:w="21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Магматические интрузивные:</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w:t>
            </w:r>
          </w:p>
        </w:tc>
      </w:tr>
      <w:tr w:rsidR="00000000">
        <w:trPr>
          <w:trHeight w:val="20"/>
        </w:trPr>
        <w:tc>
          <w:tcPr>
            <w:tcW w:w="21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граниты, диориты, сиениты</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0,85</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w:t>
            </w:r>
          </w:p>
        </w:tc>
      </w:tr>
      <w:tr w:rsidR="00000000">
        <w:trPr>
          <w:trHeight w:val="20"/>
        </w:trPr>
        <w:tc>
          <w:tcPr>
            <w:tcW w:w="21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габбро, перидотиты, дуниты</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1,20</w:t>
            </w:r>
          </w:p>
        </w:tc>
      </w:tr>
      <w:tr w:rsidR="00000000">
        <w:trPr>
          <w:trHeight w:val="20"/>
        </w:trPr>
        <w:tc>
          <w:tcPr>
            <w:tcW w:w="21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Магматические эффузивные</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1,05</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0,90</w:t>
            </w:r>
          </w:p>
        </w:tc>
      </w:tr>
      <w:tr w:rsidR="00000000">
        <w:trPr>
          <w:trHeight w:val="20"/>
        </w:trPr>
        <w:tc>
          <w:tcPr>
            <w:tcW w:w="21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Метаморфические</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0,90</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0,95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0,80</w:t>
            </w:r>
          </w:p>
        </w:tc>
      </w:tr>
    </w:tbl>
    <w:p w:rsidR="00000000" w:rsidRDefault="009A50AA">
      <w:pPr>
        <w:ind w:firstLine="426"/>
        <w:jc w:val="both"/>
      </w:pPr>
      <w:r>
        <w:t> </w:t>
      </w:r>
    </w:p>
    <w:p w:rsidR="00000000" w:rsidRDefault="009A50AA">
      <w:pPr>
        <w:ind w:firstLine="426"/>
        <w:jc w:val="right"/>
      </w:pPr>
      <w:r>
        <w:rPr>
          <w:b/>
          <w:bCs/>
        </w:rPr>
        <w:t>Приложение X</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Определение физико-механических характеристик основных разновидностей техногенных грунтов</w:t>
      </w:r>
    </w:p>
    <w:p w:rsidR="00000000" w:rsidRDefault="009A50AA">
      <w:pPr>
        <w:ind w:firstLine="426"/>
        <w:jc w:val="center"/>
      </w:pPr>
      <w:r>
        <w:rPr>
          <w:b/>
          <w:bCs/>
        </w:rPr>
        <w:t> </w:t>
      </w:r>
    </w:p>
    <w:p w:rsidR="00000000" w:rsidRDefault="009A50AA">
      <w:pPr>
        <w:ind w:firstLine="426"/>
        <w:jc w:val="center"/>
      </w:pPr>
      <w:r>
        <w:rPr>
          <w:b/>
          <w:bCs/>
        </w:rPr>
        <w:t>Таблица Х.1 - Нормативные физико-механические характеристики техногенных грунтов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583"/>
        <w:gridCol w:w="1746"/>
        <w:gridCol w:w="1497"/>
        <w:gridCol w:w="1479"/>
        <w:gridCol w:w="1497"/>
        <w:gridCol w:w="1533"/>
      </w:tblGrid>
      <w:tr w:rsidR="00000000">
        <w:trPr>
          <w:trHeight w:val="20"/>
        </w:trPr>
        <w:tc>
          <w:tcPr>
            <w:tcW w:w="84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Наименование техногенных грунтов</w:t>
            </w:r>
          </w:p>
        </w:tc>
        <w:tc>
          <w:tcPr>
            <w:tcW w:w="93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Разновидность</w:t>
            </w:r>
          </w:p>
        </w:tc>
        <w:tc>
          <w:tcPr>
            <w:tcW w:w="321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Физико-механические характеристики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Плотность грунта, </w:t>
            </w:r>
            <w:r>
              <w:rPr>
                <w:i/>
                <w:iCs/>
              </w:rPr>
              <w:t xml:space="preserve">ρ, </w:t>
            </w:r>
            <w:r>
              <w:t>г/см</w:t>
            </w:r>
            <w:r>
              <w:rPr>
                <w:vertAlign w:val="superscript"/>
              </w:rPr>
              <w:t>3</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Угол внутреннего трения, </w:t>
            </w:r>
            <w:r>
              <w:rPr>
                <w:i/>
                <w:iCs/>
              </w:rPr>
              <w:t xml:space="preserve">φ, </w:t>
            </w:r>
            <w:r>
              <w:t>град.</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Сцепление, с, МПа</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Модуль деформации, </w:t>
            </w:r>
            <w:r>
              <w:rPr>
                <w:i/>
                <w:iCs/>
              </w:rPr>
              <w:t xml:space="preserve">Е, </w:t>
            </w:r>
            <w:r>
              <w:t>МПа</w:t>
            </w:r>
          </w:p>
        </w:tc>
      </w:tr>
      <w:tr w:rsidR="00000000">
        <w:trPr>
          <w:trHeight w:val="20"/>
        </w:trPr>
        <w:tc>
          <w:tcPr>
            <w:tcW w:w="84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Вскрышные породы</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Песчаные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1,4-1,7</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20-30</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0,002-0,004</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Глинистые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1,5-1,8</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15-20</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0,030-0,050</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5-15</w:t>
            </w:r>
          </w:p>
        </w:tc>
      </w:tr>
      <w:tr w:rsidR="00000000">
        <w:trPr>
          <w:trHeight w:val="20"/>
        </w:trPr>
        <w:tc>
          <w:tcPr>
            <w:tcW w:w="84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Хвосты</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Мелкие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1,5-1,8</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27-31</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0,003-0,005</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Пылеватые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1,4-1,6</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25-28</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0,001-0,002</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5-10</w:t>
            </w:r>
          </w:p>
        </w:tc>
      </w:tr>
      <w:tr w:rsidR="00000000">
        <w:trPr>
          <w:trHeight w:val="20"/>
        </w:trPr>
        <w:tc>
          <w:tcPr>
            <w:tcW w:w="84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Шлаки:</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Доменные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1,4-1,9</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30-40</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0,020-0,040</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Мартеновские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1,6-2,4</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20-35</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0,01-0,03</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15-40</w:t>
            </w:r>
          </w:p>
        </w:tc>
      </w:tr>
      <w:tr w:rsidR="00000000">
        <w:trPr>
          <w:trHeight w:val="20"/>
        </w:trPr>
        <w:tc>
          <w:tcPr>
            <w:tcW w:w="1783" w:type="pct"/>
            <w:gridSpan w:val="2"/>
            <w:tcBorders>
              <w:top w:val="nil"/>
              <w:left w:val="single" w:sz="8" w:space="0" w:color="auto"/>
              <w:bottom w:val="single" w:sz="8" w:space="0" w:color="auto"/>
              <w:right w:val="single" w:sz="8" w:space="0" w:color="auto"/>
            </w:tcBorders>
            <w:hideMark/>
          </w:tcPr>
          <w:p w:rsidR="00000000" w:rsidRDefault="009A50AA">
            <w:pPr>
              <w:jc w:val="both"/>
            </w:pPr>
            <w:r>
              <w:t>Колошниковая пыль</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1,6-2,2</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15-25</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0,010-0,030</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10-30</w:t>
            </w:r>
          </w:p>
        </w:tc>
      </w:tr>
      <w:tr w:rsidR="00000000">
        <w:trPr>
          <w:trHeight w:val="20"/>
        </w:trPr>
        <w:tc>
          <w:tcPr>
            <w:tcW w:w="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Золошлаки</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Намывные</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0,6-1,2</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20-26</w:t>
            </w:r>
          </w:p>
        </w:tc>
        <w:tc>
          <w:tcPr>
            <w:tcW w:w="8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0,001-0,005</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w:t>
            </w:r>
          </w:p>
          <w:p w:rsidR="00000000" w:rsidRDefault="009A50AA">
            <w:r>
              <w:t xml:space="preserve">Приведенные в таблице характеристики распространяются на свежеобразованные грунты. Для слежавшихся грунтов, в которых процесс самоуплотнения завершен (положение 9.7, табл. 7 настоящего свода правил), значения прочностных характеристик могут быть увеличены </w:t>
            </w:r>
            <w:r>
              <w:t>на 20-30%, а модуль деформации в 1,5-2 раза.</w:t>
            </w:r>
          </w:p>
        </w:tc>
      </w:tr>
    </w:tbl>
    <w:p w:rsidR="00000000" w:rsidRDefault="009A50AA">
      <w:pPr>
        <w:ind w:firstLine="426"/>
        <w:jc w:val="both"/>
      </w:pPr>
      <w:r>
        <w:t> </w:t>
      </w:r>
    </w:p>
    <w:p w:rsidR="00000000" w:rsidRDefault="009A50AA">
      <w:pPr>
        <w:ind w:firstLine="426"/>
        <w:jc w:val="center"/>
      </w:pPr>
      <w:r>
        <w:rPr>
          <w:b/>
          <w:bCs/>
        </w:rPr>
        <w:t>Таблица Х.2 - Нормативные физико-механические характеристики намывных песков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061"/>
        <w:gridCol w:w="1794"/>
        <w:gridCol w:w="1804"/>
        <w:gridCol w:w="1824"/>
        <w:gridCol w:w="1852"/>
      </w:tblGrid>
      <w:tr w:rsidR="00000000">
        <w:trPr>
          <w:trHeight w:val="20"/>
        </w:trPr>
        <w:tc>
          <w:tcPr>
            <w:tcW w:w="110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Наименование намывных песков</w:t>
            </w:r>
          </w:p>
        </w:tc>
        <w:tc>
          <w:tcPr>
            <w:tcW w:w="9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Обозначения характеристик</w:t>
            </w:r>
          </w:p>
        </w:tc>
        <w:tc>
          <w:tcPr>
            <w:tcW w:w="293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xml:space="preserve">Значения с (кПа), </w:t>
            </w:r>
            <w:r>
              <w:rPr>
                <w:i/>
                <w:iCs/>
              </w:rPr>
              <w:t xml:space="preserve">φ </w:t>
            </w:r>
            <w:r>
              <w:t xml:space="preserve">(град.), </w:t>
            </w:r>
            <w:r>
              <w:rPr>
                <w:i/>
                <w:iCs/>
              </w:rPr>
              <w:t xml:space="preserve">Е </w:t>
            </w:r>
            <w:r>
              <w:t>(МПа) при плотности сложения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A50AA">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A50AA">
            <w:pPr>
              <w:autoSpaceDE/>
              <w:autoSpaceDN/>
            </w:pP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рыхлые</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средней плотности</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плотные</w:t>
            </w:r>
          </w:p>
        </w:tc>
      </w:tr>
      <w:tr w:rsidR="00000000">
        <w:trPr>
          <w:trHeight w:val="20"/>
        </w:trPr>
        <w:tc>
          <w:tcPr>
            <w:tcW w:w="11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Средней крупности</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0,002</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0,001-0,004</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0,002 - 0,006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29-31</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32-35</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36-40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10-20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21-30</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31-50</w:t>
            </w:r>
          </w:p>
        </w:tc>
      </w:tr>
      <w:tr w:rsidR="00000000">
        <w:trPr>
          <w:trHeight w:val="20"/>
        </w:trPr>
        <w:tc>
          <w:tcPr>
            <w:tcW w:w="11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Мелкие</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0,003</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0,002 - 0,005</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0,004 - 0,008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24-28</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29-32</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30-36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10-13</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14-20</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20-30</w:t>
            </w:r>
          </w:p>
        </w:tc>
      </w:tr>
      <w:tr w:rsidR="00000000">
        <w:trPr>
          <w:trHeight w:val="20"/>
        </w:trPr>
        <w:tc>
          <w:tcPr>
            <w:tcW w:w="11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Пылеватые</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 кПа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 0,004</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0,003 - 0,006</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0,006 - 0,010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φ, </w:t>
            </w:r>
            <w:r>
              <w:t>град.</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22-25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26-28</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29-34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i/>
                <w:iCs/>
              </w:rPr>
              <w:t xml:space="preserve">Е, </w:t>
            </w:r>
            <w:r>
              <w:t>МПа</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3-9</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10-19</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20-24</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Примечания</w:t>
            </w:r>
          </w:p>
          <w:p w:rsidR="00000000" w:rsidRDefault="009A50AA">
            <w:r>
              <w:t>1 Приведенные в таблице характеристики распространяются на неводонасыщенные пески, процесс стабилизации которых завершен (положение 9.7, табл. 8 настоящего свода правил), уложенные при надводном, безэстакадном способе намыва.</w:t>
            </w:r>
          </w:p>
          <w:p w:rsidR="00000000" w:rsidRDefault="009A50AA">
            <w:r>
              <w:t>2 Меньшие значения характерист</w:t>
            </w:r>
            <w:r>
              <w:t xml:space="preserve">ик соответствуют более дисперсным пескам данного вида, неоднородным </w:t>
            </w:r>
            <w:r>
              <w:rPr>
                <w:i/>
                <w:iCs/>
              </w:rPr>
              <w:t>(К</w:t>
            </w:r>
            <w:r>
              <w:rPr>
                <w:i/>
                <w:iCs/>
                <w:vertAlign w:val="subscript"/>
              </w:rPr>
              <w:t>60</w:t>
            </w:r>
            <w:r>
              <w:rPr>
                <w:i/>
                <w:iCs/>
              </w:rPr>
              <w:t>/</w:t>
            </w:r>
            <w:r>
              <w:rPr>
                <w:i/>
                <w:iCs/>
                <w:vertAlign w:val="subscript"/>
              </w:rPr>
              <w:t>10</w:t>
            </w:r>
            <w:r>
              <w:rPr>
                <w:i/>
                <w:iCs/>
              </w:rPr>
              <w:t xml:space="preserve"> &gt; </w:t>
            </w:r>
            <w:r>
              <w:t xml:space="preserve">3) скатанными, гладкими зернами; большие значения характеристик соответствуют менее дисперсным пескам данного вида, однородным </w:t>
            </w:r>
            <w:r>
              <w:rPr>
                <w:i/>
                <w:iCs/>
              </w:rPr>
              <w:t>(К</w:t>
            </w:r>
            <w:r>
              <w:rPr>
                <w:i/>
                <w:iCs/>
                <w:vertAlign w:val="subscript"/>
              </w:rPr>
              <w:t>60</w:t>
            </w:r>
            <w:r>
              <w:rPr>
                <w:i/>
                <w:iCs/>
              </w:rPr>
              <w:t>/</w:t>
            </w:r>
            <w:r>
              <w:rPr>
                <w:i/>
                <w:iCs/>
                <w:vertAlign w:val="subscript"/>
              </w:rPr>
              <w:t>10</w:t>
            </w:r>
            <w:r>
              <w:rPr>
                <w:i/>
                <w:iCs/>
              </w:rPr>
              <w:t xml:space="preserve"> &lt; </w:t>
            </w:r>
            <w:r>
              <w:t>3) с угловатыми, шероховатыми зернами.</w:t>
            </w:r>
          </w:p>
        </w:tc>
      </w:tr>
    </w:tbl>
    <w:p w:rsidR="00000000" w:rsidRDefault="009A50AA">
      <w:pPr>
        <w:ind w:firstLine="426"/>
        <w:jc w:val="both"/>
      </w:pPr>
      <w:r>
        <w:rPr>
          <w:b/>
          <w:bCs/>
        </w:rPr>
        <w:t> </w:t>
      </w:r>
    </w:p>
    <w:p w:rsidR="00000000" w:rsidRDefault="009A50AA">
      <w:pPr>
        <w:ind w:firstLine="426"/>
        <w:jc w:val="right"/>
      </w:pPr>
      <w:r>
        <w:rPr>
          <w:b/>
          <w:bCs/>
        </w:rPr>
        <w:t>Приложение Ц</w:t>
      </w:r>
    </w:p>
    <w:p w:rsidR="00000000" w:rsidRDefault="009A50AA">
      <w:pPr>
        <w:ind w:firstLine="426"/>
        <w:jc w:val="right"/>
      </w:pPr>
      <w:r>
        <w:t>(информационное)</w:t>
      </w:r>
    </w:p>
    <w:p w:rsidR="00000000" w:rsidRDefault="009A50AA">
      <w:pPr>
        <w:ind w:firstLine="426"/>
        <w:jc w:val="both"/>
      </w:pPr>
      <w:r>
        <w:rPr>
          <w:b/>
          <w:bCs/>
        </w:rPr>
        <w:t> </w:t>
      </w:r>
    </w:p>
    <w:p w:rsidR="00000000" w:rsidRDefault="009A50AA">
      <w:pPr>
        <w:ind w:firstLine="426"/>
        <w:jc w:val="both"/>
      </w:pPr>
      <w:r>
        <w:rPr>
          <w:b/>
          <w:bCs/>
        </w:rPr>
        <w:t> </w:t>
      </w:r>
    </w:p>
    <w:p w:rsidR="00000000" w:rsidRDefault="009A50AA">
      <w:pPr>
        <w:jc w:val="center"/>
      </w:pPr>
      <w:r>
        <w:rPr>
          <w:rStyle w:val="s1"/>
        </w:rPr>
        <w:t>Схемы описания опасных склоновых процессов</w:t>
      </w:r>
    </w:p>
    <w:p w:rsidR="00000000" w:rsidRDefault="009A50AA">
      <w:pPr>
        <w:ind w:firstLine="426"/>
        <w:jc w:val="both"/>
      </w:pPr>
      <w:r>
        <w:t> </w:t>
      </w:r>
    </w:p>
    <w:p w:rsidR="00000000" w:rsidRDefault="009A50AA">
      <w:pPr>
        <w:ind w:firstLine="426"/>
        <w:jc w:val="both"/>
      </w:pPr>
      <w:r>
        <w:t>Ц.1 Схема описания оползня</w:t>
      </w:r>
    </w:p>
    <w:p w:rsidR="00000000" w:rsidRDefault="009A50AA">
      <w:pPr>
        <w:ind w:firstLine="426"/>
        <w:jc w:val="both"/>
      </w:pPr>
      <w:r>
        <w:t>Ц.1.1 Название типа (подтипа) и местоположение оползня по отношению к геоморфологическим элементам.</w:t>
      </w:r>
    </w:p>
    <w:p w:rsidR="00000000" w:rsidRDefault="009A50AA">
      <w:pPr>
        <w:ind w:firstLine="426"/>
        <w:jc w:val="both"/>
      </w:pPr>
      <w:r>
        <w:t>Ц.1.2 Генезис, ориентировка, конфигурация, высота и крутизна склона, на котором расположен оползень.</w:t>
      </w:r>
    </w:p>
    <w:p w:rsidR="00000000" w:rsidRDefault="009A50AA">
      <w:pPr>
        <w:ind w:firstLine="426"/>
        <w:jc w:val="both"/>
      </w:pPr>
      <w:r>
        <w:t>Ц.1.3. Базис оползня.</w:t>
      </w:r>
    </w:p>
    <w:p w:rsidR="00000000" w:rsidRDefault="009A50AA">
      <w:pPr>
        <w:ind w:firstLine="426"/>
        <w:jc w:val="both"/>
      </w:pPr>
      <w:r>
        <w:t>Ц.1.4 Форма и размер оползня в пл</w:t>
      </w:r>
      <w:r>
        <w:t>ане (длина, ширина, площадь).</w:t>
      </w:r>
    </w:p>
    <w:p w:rsidR="00000000" w:rsidRDefault="009A50AA">
      <w:pPr>
        <w:ind w:firstLine="426"/>
        <w:jc w:val="both"/>
      </w:pPr>
      <w:r>
        <w:t>Ц.1.5 Средний уклон поверхности оползня.</w:t>
      </w:r>
    </w:p>
    <w:p w:rsidR="00000000" w:rsidRDefault="009A50AA">
      <w:pPr>
        <w:ind w:firstLine="426"/>
        <w:jc w:val="both"/>
      </w:pPr>
      <w:r>
        <w:t>Ц.1.6 Характер границ оползня (стенка срыва, борта, язык), характер и состояние обрывов (свежие, выветрелые, задернованные), их профиль, высота, крутизна и характер бровок, амплитуда см</w:t>
      </w:r>
      <w:r>
        <w:t>ещения, характер и ширина трещин, наличие просевших участков, следов надвигания и смятия, валов и бугров выпирания, следов подмыва или свежей подрезки языка.</w:t>
      </w:r>
    </w:p>
    <w:p w:rsidR="00000000" w:rsidRDefault="009A50AA">
      <w:pPr>
        <w:ind w:firstLine="426"/>
        <w:jc w:val="both"/>
      </w:pPr>
      <w:r>
        <w:t>Ц.1.7 Границы водосборной площади оползня и её размеры.</w:t>
      </w:r>
    </w:p>
    <w:p w:rsidR="00000000" w:rsidRDefault="009A50AA">
      <w:pPr>
        <w:ind w:firstLine="426"/>
        <w:jc w:val="both"/>
      </w:pPr>
      <w:r>
        <w:t>Ц.1.8 Рельеф и характер поверхности вокруг</w:t>
      </w:r>
      <w:r>
        <w:t xml:space="preserve"> оползня в пределах его водосборной площади. Если водосборная площадь очень велика, то дается ее общая характеристика, а детально описывается только та часть, которая непосредственно примыкает к оползню. Наиболее детально следует описывать овраги, балки, к</w:t>
      </w:r>
      <w:r>
        <w:t>анавы, водоемы, их расположение, условия, определяющие сток и фильтрацию (наличие трещин, распашка склонов и пр.).</w:t>
      </w:r>
    </w:p>
    <w:p w:rsidR="00000000" w:rsidRDefault="009A50AA">
      <w:pPr>
        <w:ind w:firstLine="426"/>
        <w:jc w:val="both"/>
      </w:pPr>
      <w:r>
        <w:t>Ц.1.9 Общая характеристика рельефа оползня (с выделением отдельных геоморфологических элементов).</w:t>
      </w:r>
    </w:p>
    <w:p w:rsidR="00000000" w:rsidRDefault="009A50AA">
      <w:pPr>
        <w:ind w:firstLine="426"/>
        <w:jc w:val="both"/>
      </w:pPr>
      <w:r>
        <w:t>Ц.1.10 Подробная характеристика каждого выд</w:t>
      </w:r>
      <w:r>
        <w:t>еленного морфологического элемента оползня (оползневой ступени и уступа, цирка 2-го порядка), его формы, размеров, среднего уклона и характера поверхности (наличие бессточных впадин, запрокинутых площадок, валов, бугров, гряд, трещин, суффозионных воронок)</w:t>
      </w:r>
      <w:r>
        <w:t>, отдельных элементов макрорельефа, следов свежих смещений.</w:t>
      </w:r>
    </w:p>
    <w:p w:rsidR="00000000" w:rsidRDefault="009A50AA">
      <w:pPr>
        <w:ind w:firstLine="426"/>
        <w:jc w:val="both"/>
      </w:pPr>
      <w:r>
        <w:t>Ц.1.11 Рельеф и характер поверхности ниже языка оползня: пляж или бичевник - его ширина, профиль, крутизна (средняя и на отдельных участках профиля), слагающий материал, урез воды в водоеме; терра</w:t>
      </w:r>
      <w:r>
        <w:t xml:space="preserve">са - ее наименование, возраст, высота (относительная и абсолютная), ширина, характер поверхности и характер сопряжения с оползнем; наличие водотока и свежего размыва (тела и языка оползня), профиль оврага, наличие искусственной подрезки основания склона и </w:t>
      </w:r>
      <w:r>
        <w:t>ее характеристики; следы суффозии; наличие выпирания впереди оползня - расстояние вала (или валов) выпирания от языка оползня, форма вала в плане и его профиль, размеры, уклон внешнего и внутреннего склона, характер поверхности и строение.</w:t>
      </w:r>
    </w:p>
    <w:p w:rsidR="00000000" w:rsidRDefault="009A50AA">
      <w:pPr>
        <w:ind w:firstLine="426"/>
        <w:jc w:val="both"/>
      </w:pPr>
      <w:r>
        <w:t>Ц.1.12 Гидрограф</w:t>
      </w:r>
      <w:r>
        <w:t>ическая сеть на оползне, водопроявления и источники питания оползня водой: канавы, овраги с постоянным или временным водотоком - их профиль, геологическое строение стенок, расположение, водосборная площадь (положение водоразделов 2-го порядка); колодцы, ис</w:t>
      </w:r>
      <w:r>
        <w:t>точники, условия выхода воды, дебит; бессточные площади, заболоченности, временные озерца, мочажины, их расположение, форма и размеры; расположение и состояние водопроводной и канализационной сети.</w:t>
      </w:r>
    </w:p>
    <w:p w:rsidR="00000000" w:rsidRDefault="009A50AA">
      <w:pPr>
        <w:ind w:firstLine="426"/>
        <w:jc w:val="both"/>
      </w:pPr>
      <w:r>
        <w:t>Ц. 1.13 Растительный покров на оползне (по выделенным геом</w:t>
      </w:r>
      <w:r>
        <w:t>орфологическим элементам) и вокруг него: вид растительности, ее густота и расположение, наличие болотной растительности, сохранение или нарушение правильности рядов деревьев (аллеи, сады, плантации), наклон, искривление или разрыв стволов деревьев, их возр</w:t>
      </w:r>
      <w:r>
        <w:t>аст, сведения о времени посадки.</w:t>
      </w:r>
    </w:p>
    <w:p w:rsidR="00000000" w:rsidRDefault="009A50AA">
      <w:pPr>
        <w:ind w:firstLine="426"/>
        <w:jc w:val="both"/>
      </w:pPr>
      <w:r>
        <w:t>Ц.1.14 Положение скальных выступов, крупных камней, пней и других заметных предметов.</w:t>
      </w:r>
    </w:p>
    <w:p w:rsidR="00000000" w:rsidRDefault="009A50AA">
      <w:pPr>
        <w:ind w:firstLine="426"/>
        <w:jc w:val="both"/>
      </w:pPr>
      <w:r>
        <w:t>Ц.1.15 Здания и инженерные сооружения на оползне и вокруг него (в том числе дороги, насыпи, водоемы, водопроводная и канализационная сеть</w:t>
      </w:r>
      <w:r>
        <w:t>, наличие утечек воды, противооползневые и берегоукрепительные сооружения); краткие сведения о материале, конструкции и основных размерах, времени их сооружения, последнего ремонта, состояние, наличие и характер деформаций.</w:t>
      </w:r>
    </w:p>
    <w:p w:rsidR="00000000" w:rsidRDefault="009A50AA">
      <w:pPr>
        <w:ind w:firstLine="426"/>
        <w:jc w:val="both"/>
      </w:pPr>
      <w:r>
        <w:t>Ц.2 Схема описания оползневых тр</w:t>
      </w:r>
      <w:r>
        <w:t>ещин</w:t>
      </w:r>
    </w:p>
    <w:p w:rsidR="00000000" w:rsidRDefault="009A50AA">
      <w:pPr>
        <w:ind w:firstLine="426"/>
        <w:jc w:val="both"/>
      </w:pPr>
      <w:r>
        <w:t>Ц.2.1 Принадлежность к системе трещин.</w:t>
      </w:r>
    </w:p>
    <w:p w:rsidR="00000000" w:rsidRDefault="009A50AA">
      <w:pPr>
        <w:ind w:firstLine="426"/>
        <w:jc w:val="both"/>
      </w:pPr>
      <w:r>
        <w:t xml:space="preserve">Ц.2.2 Форма в плане (прямая, изогнутая, полукруглая, извилистая, волнистая, ломаная, зубчатая), ее длина, ориентировка относительно оси и границ оползня, направление выпуклости, положение на оползне по отношению </w:t>
      </w:r>
      <w:r>
        <w:t>к его морфологическим элементам.</w:t>
      </w:r>
    </w:p>
    <w:p w:rsidR="00000000" w:rsidRDefault="009A50AA">
      <w:pPr>
        <w:ind w:firstLine="426"/>
        <w:jc w:val="both"/>
      </w:pPr>
      <w:r>
        <w:t>Ц.2.3 Ширина трещин (максимальная, минимальная и средняя), ее длина и характер концов (замыкаются, доходят раскрытыми до другой трещины).</w:t>
      </w:r>
    </w:p>
    <w:p w:rsidR="00000000" w:rsidRDefault="009A50AA">
      <w:pPr>
        <w:ind w:firstLine="426"/>
        <w:jc w:val="both"/>
      </w:pPr>
      <w:r>
        <w:t>Ц.2.4 Видимая глубина трещины и ее падение.</w:t>
      </w:r>
    </w:p>
    <w:p w:rsidR="00000000" w:rsidRDefault="009A50AA">
      <w:pPr>
        <w:ind w:firstLine="426"/>
        <w:jc w:val="both"/>
      </w:pPr>
      <w:r>
        <w:t xml:space="preserve">Ц.2.5 Характер стенок трещины: гладкие - </w:t>
      </w:r>
      <w:r>
        <w:t>с зеркалами скольжения, бороздами и штрихами (с указанием направления последних) или неровные - шероховатые, бугристые, смятые.</w:t>
      </w:r>
    </w:p>
    <w:p w:rsidR="00000000" w:rsidRDefault="009A50AA">
      <w:pPr>
        <w:ind w:firstLine="426"/>
        <w:jc w:val="both"/>
      </w:pPr>
      <w:r>
        <w:t>Ц.2.6 Взаимное расположение и перепад по высоте бровок трещины.</w:t>
      </w:r>
    </w:p>
    <w:p w:rsidR="00000000" w:rsidRDefault="009A50AA">
      <w:pPr>
        <w:ind w:firstLine="426"/>
        <w:jc w:val="both"/>
      </w:pPr>
      <w:r>
        <w:t xml:space="preserve">Ц.2.7 Связь трещин с геологическими условиями (приуроченность к </w:t>
      </w:r>
      <w:r>
        <w:t>определенной породе, изменение характера при пересечении пород разного состава).</w:t>
      </w:r>
    </w:p>
    <w:p w:rsidR="00000000" w:rsidRDefault="009A50AA">
      <w:pPr>
        <w:ind w:firstLine="426"/>
        <w:jc w:val="both"/>
      </w:pPr>
      <w:r>
        <w:t>Ц.2.8 Наличие заполнителя трещин и его состав.</w:t>
      </w:r>
    </w:p>
    <w:p w:rsidR="00000000" w:rsidRDefault="009A50AA">
      <w:pPr>
        <w:ind w:firstLine="426"/>
        <w:jc w:val="both"/>
      </w:pPr>
      <w:r>
        <w:t>Ц.2.9 Влияние трещин на гидрогеологическое условия - разгрузка подземных вод, инфильтрация поверхностных вод.</w:t>
      </w:r>
    </w:p>
    <w:p w:rsidR="00000000" w:rsidRDefault="009A50AA">
      <w:pPr>
        <w:ind w:firstLine="426"/>
        <w:jc w:val="both"/>
      </w:pPr>
      <w:r>
        <w:t>Ц.2.10 Соображения</w:t>
      </w:r>
      <w:r>
        <w:t xml:space="preserve"> о генезисе трещин (растяжения, сдвига), о характере деформации, факторах, вызвавших их появление.</w:t>
      </w:r>
    </w:p>
    <w:p w:rsidR="00000000" w:rsidRDefault="009A50AA">
      <w:pPr>
        <w:ind w:firstLine="426"/>
        <w:jc w:val="both"/>
      </w:pPr>
      <w:r>
        <w:t>При наличии сходных трещин следует описывать по приведенной схеме отдельные наиболее крупные и типичные трещины.</w:t>
      </w:r>
    </w:p>
    <w:p w:rsidR="00000000" w:rsidRDefault="009A50AA">
      <w:pPr>
        <w:ind w:firstLine="426"/>
        <w:jc w:val="both"/>
      </w:pPr>
      <w:r>
        <w:t>Ц.2.11 Взаимное расположение трещин: правиль</w:t>
      </w:r>
      <w:r>
        <w:t>но ориентированные - параллельны или пересекаются (углы пересечения), или неправильно переплетающиеся.</w:t>
      </w:r>
    </w:p>
    <w:p w:rsidR="00000000" w:rsidRDefault="009A50AA">
      <w:pPr>
        <w:ind w:firstLine="426"/>
        <w:jc w:val="both"/>
      </w:pPr>
      <w:r>
        <w:t>Ц.2.12 Характер сопряжения трещин в местах их пересечения и соображения о последовательности их образования.</w:t>
      </w:r>
    </w:p>
    <w:p w:rsidR="00000000" w:rsidRDefault="009A50AA">
      <w:pPr>
        <w:ind w:firstLine="426"/>
        <w:jc w:val="both"/>
      </w:pPr>
      <w:r>
        <w:t>При наличии пересекающихся трещин разного характера выделяются их типы или серии, имеющие сходную характеристику, при этом каждый тип или серия опи</w:t>
      </w:r>
      <w:r>
        <w:t>сывается отдельно.</w:t>
      </w:r>
    </w:p>
    <w:p w:rsidR="00000000" w:rsidRDefault="009A50AA">
      <w:pPr>
        <w:ind w:firstLine="426"/>
        <w:jc w:val="both"/>
      </w:pPr>
      <w:r>
        <w:t>Ц.3 Схема описания обвалов и осыпей приведена в таблице Ц.1.</w:t>
      </w:r>
    </w:p>
    <w:p w:rsidR="00000000" w:rsidRDefault="009A50AA">
      <w:pPr>
        <w:ind w:firstLine="426"/>
        <w:jc w:val="both"/>
      </w:pPr>
      <w:r>
        <w:t> </w:t>
      </w:r>
    </w:p>
    <w:p w:rsidR="00000000" w:rsidRDefault="009A50AA">
      <w:pPr>
        <w:ind w:firstLine="426"/>
        <w:jc w:val="center"/>
      </w:pPr>
      <w:r>
        <w:rPr>
          <w:b/>
          <w:bCs/>
        </w:rPr>
        <w:t>Таблица Ц.1 - Схема описания обвалов и осыпей</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710"/>
        <w:gridCol w:w="3803"/>
        <w:gridCol w:w="3822"/>
      </w:tblGrid>
      <w:tr w:rsidR="00000000">
        <w:trPr>
          <w:trHeight w:val="20"/>
        </w:trPr>
        <w:tc>
          <w:tcPr>
            <w:tcW w:w="87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Описываемый фактор</w:t>
            </w:r>
          </w:p>
        </w:tc>
        <w:tc>
          <w:tcPr>
            <w:tcW w:w="20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Обвалы</w:t>
            </w:r>
          </w:p>
        </w:tc>
        <w:tc>
          <w:tcPr>
            <w:tcW w:w="2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Осыпи</w:t>
            </w:r>
          </w:p>
        </w:tc>
      </w:tr>
      <w:tr w:rsidR="00000000">
        <w:trPr>
          <w:trHeight w:val="20"/>
        </w:trPr>
        <w:tc>
          <w:tcPr>
            <w:tcW w:w="8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Область отрыва (обвалы) и питания (осыпи)</w:t>
            </w: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Генезис, возраст, морфология (высота, крутизна) скл</w:t>
            </w:r>
            <w:r>
              <w:t>она.</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Генезис, возраст, морфология (форма и размеры области питания - длина, крутизна, наличие перегибов, уступов).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Породы склона: литологические и петрографические разновидности, трещиноватость и выветрелость, условия залегания, тектонические нарушения.</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Породы склона: условия залегания, характер и мощность коры выветривания и её отдельных зон для каждой литологической разности.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Поверхность отделения обвалившейся массы: размеры, форма, свежесть и характер отделения (отрыв с опрокидыванием, оползень-обвал, обвал-оползень)</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Отделяющиеся обломки: размер, форма, характер перемещения и их зависимость от крутизны склона, типа пород и кол</w:t>
            </w:r>
            <w:r>
              <w:t>ебаний температур (дневных и сезонных).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Растительность: наличие, характер, распространенность.</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Растительность: наличие, характер, распространенность, признаки прекращения осыпания в области питания.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Искусственные сооружения: откосы, улавливающие площад</w:t>
            </w:r>
            <w:r>
              <w:t>ки, канавы, подпорные стенки и т.д., метод и время их возведения, контрольное обследование состояния, деформаций, наполнения и т.д.</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Искусственные сооружения: тип, время возведения, состояние.</w:t>
            </w:r>
          </w:p>
        </w:tc>
      </w:tr>
      <w:tr w:rsidR="00000000">
        <w:trPr>
          <w:trHeight w:val="20"/>
        </w:trPr>
        <w:tc>
          <w:tcPr>
            <w:tcW w:w="8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Область транзита</w:t>
            </w: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Морфология: ложбина в склоне, русло, склон, фо</w:t>
            </w:r>
            <w:r>
              <w:t>рма в профиле и в плане, длина, высота, крутизна, наличие выступа.</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Морфология: профиль пути по породам, не склонным к осыпанию; длина, высота, крутизна пути, наличие желобов скатывания.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Породы: состав и условия залегания.</w:t>
            </w:r>
          </w:p>
          <w:p w:rsidR="00000000" w:rsidRDefault="009A50AA">
            <w:r>
              <w:t>Растительность: наличие и состоя</w:t>
            </w:r>
            <w:r>
              <w:t>ние.</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Характер перемещения и сортировки обломков.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Состояние пути обвала: следы работы и разрушения, наличие глыб и камней, задержавшихся при обвале.</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Описание мест промежуточных накоплений материала в области транзита.</w:t>
            </w:r>
          </w:p>
        </w:tc>
      </w:tr>
      <w:tr w:rsidR="00000000">
        <w:trPr>
          <w:trHeight w:val="20"/>
        </w:trPr>
        <w:tc>
          <w:tcPr>
            <w:tcW w:w="8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Область отложения (обвалы) и аккумуляции (осыпи)</w:t>
            </w: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Морфология: дно долины, пляж, бичевник, полотно дороги и т.д.</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Морфология: условия залегания и форма осыпи в плане (отдельные конусы - треугольные, лучевидные, трапециевидные, слившиеся в основаниях, сплошной</w:t>
            </w:r>
            <w:r>
              <w:t xml:space="preserve"> шлейф, покров или отдельные пятна на склоне), размеры, мощность.</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Характер отложения: сплошной завал или участок разброса отдельных глыб; форма, размер, площадь, объем, условия залегания, средняя и максимальная дальность отлета глыб и камней; время отлож</w:t>
            </w:r>
            <w:r>
              <w:t>ения (свежесть).</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Форма осыпи в продольном профиле, уклоны в характерных местах.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Породы: петрографический состав, размеры и форма глыб, их сортировка, ориентировка, выветрелость</w:t>
            </w:r>
          </w:p>
        </w:tc>
        <w:tc>
          <w:tcPr>
            <w:tcW w:w="2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Состав материала; петрографический и гранулометрический, его распределение, ф</w:t>
            </w:r>
            <w:r>
              <w:t>орма обломков, их выветрелость, наличие слоистости, мелкого заполнителя (его распределение и влажность).</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nil"/>
              <w:left w:val="nil"/>
              <w:bottom w:val="nil"/>
              <w:right w:val="single" w:sz="8" w:space="0" w:color="auto"/>
            </w:tcBorders>
            <w:tcMar>
              <w:top w:w="0" w:type="dxa"/>
              <w:left w:w="40" w:type="dxa"/>
              <w:bottom w:w="0" w:type="dxa"/>
              <w:right w:w="40" w:type="dxa"/>
            </w:tcMar>
            <w:hideMark/>
          </w:tcPr>
          <w:p w:rsidR="00000000" w:rsidRDefault="009A50AA">
            <w:r>
              <w:t>Растительность: характер и возраст.</w:t>
            </w:r>
          </w:p>
        </w:tc>
        <w:tc>
          <w:tcPr>
            <w:tcW w:w="2067" w:type="pct"/>
            <w:tcBorders>
              <w:top w:val="nil"/>
              <w:left w:val="nil"/>
              <w:bottom w:val="nil"/>
              <w:right w:val="single" w:sz="8" w:space="0" w:color="auto"/>
            </w:tcBorders>
            <w:tcMar>
              <w:top w:w="0" w:type="dxa"/>
              <w:left w:w="40" w:type="dxa"/>
              <w:bottom w:w="0" w:type="dxa"/>
              <w:right w:w="40" w:type="dxa"/>
            </w:tcMar>
            <w:hideMark/>
          </w:tcPr>
          <w:p w:rsidR="00000000" w:rsidRDefault="009A50AA">
            <w:r>
              <w:t>Подземные воды: наличие, источники обводнения.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20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Искусственные сооружения: характер, время возведения, разрушения</w:t>
            </w:r>
            <w:r>
              <w:t>, перекрытие дорог</w:t>
            </w:r>
          </w:p>
        </w:tc>
        <w:tc>
          <w:tcPr>
            <w:tcW w:w="2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Другие сведения: наличие подмыва или подрезки основания осыпи, её активность, поверхность (обнаженная, с растительным покровом, рытвинами), указания на возраст осыпи и стадию её развития.</w:t>
            </w:r>
          </w:p>
        </w:tc>
      </w:tr>
      <w:tr w:rsidR="00000000">
        <w:trPr>
          <w:trHeight w:val="20"/>
        </w:trPr>
        <w:tc>
          <w:tcPr>
            <w:tcW w:w="8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Сведения о процессе единичного обвала (осыпи)</w:t>
            </w:r>
          </w:p>
        </w:tc>
        <w:tc>
          <w:tcPr>
            <w:tcW w:w="41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Вр</w:t>
            </w:r>
            <w:r>
              <w:t>емя проявления процесса (год, дата, сезон), ход процесса, подготовка процесса (землетрясение, ураган, дождь, снегопад, взрывные работы, другие предшествующие и сопутствующие явления). Последствия проявления процесса, сведения о причиненном им ущербе.</w:t>
            </w:r>
          </w:p>
        </w:tc>
      </w:tr>
      <w:tr w:rsidR="00000000">
        <w:trPr>
          <w:trHeight w:val="20"/>
        </w:trPr>
        <w:tc>
          <w:tcPr>
            <w:tcW w:w="8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Статистические сведения</w:t>
            </w:r>
          </w:p>
        </w:tc>
        <w:tc>
          <w:tcPr>
            <w:tcW w:w="41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Частота обвалов, их распределение во времени (по сезонам и времени суток), объемы обвалов, величина отдельных камней и глыб, дальность их отлета, основные направления и характер движения обломков при обвалах. Подвижка и активность о</w:t>
            </w:r>
            <w:r>
              <w:t>сыпей.</w:t>
            </w:r>
          </w:p>
        </w:tc>
      </w:tr>
      <w:tr w:rsidR="00000000">
        <w:trPr>
          <w:trHeight w:val="20"/>
        </w:trPr>
        <w:tc>
          <w:tcPr>
            <w:tcW w:w="8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Сведения о защитных сооружениях</w:t>
            </w:r>
          </w:p>
        </w:tc>
        <w:tc>
          <w:tcPr>
            <w:tcW w:w="41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Наличие, состав и время сооружения, состояние и эффективность. Перспективы проектирования и строительства зданий и сооружений в осыпе-, обвалоопасном районе. Сведения об эксплуатации защитных сооружений (по материал</w:t>
            </w:r>
            <w:r>
              <w:t>ам опроса должностных лиц и местных жителей).</w:t>
            </w:r>
          </w:p>
        </w:tc>
      </w:tr>
    </w:tbl>
    <w:p w:rsidR="00000000" w:rsidRDefault="009A50AA">
      <w:pPr>
        <w:ind w:firstLine="426"/>
        <w:jc w:val="both"/>
      </w:pPr>
      <w:r>
        <w:t> </w:t>
      </w:r>
    </w:p>
    <w:p w:rsidR="00000000" w:rsidRDefault="009A50AA">
      <w:pPr>
        <w:ind w:firstLine="426"/>
        <w:jc w:val="both"/>
      </w:pPr>
      <w:r>
        <w:t>Ц.4 Схема описания обвалов и осыпей приведена в таблице Ц.2.</w:t>
      </w:r>
    </w:p>
    <w:p w:rsidR="00000000" w:rsidRDefault="009A50AA">
      <w:pPr>
        <w:ind w:firstLine="426"/>
        <w:jc w:val="both"/>
      </w:pPr>
      <w:r>
        <w:t> </w:t>
      </w:r>
    </w:p>
    <w:p w:rsidR="00000000" w:rsidRDefault="009A50AA">
      <w:pPr>
        <w:ind w:firstLine="426"/>
        <w:jc w:val="center"/>
      </w:pPr>
      <w:r>
        <w:rPr>
          <w:b/>
          <w:bCs/>
        </w:rPr>
        <w:t>Таблица Ц.2 - Схема описания трещиноватости обвальных скальных склонов (откосов)</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956"/>
        <w:gridCol w:w="1929"/>
        <w:gridCol w:w="1768"/>
        <w:gridCol w:w="1196"/>
        <w:gridCol w:w="2332"/>
        <w:gridCol w:w="2279"/>
      </w:tblGrid>
      <w:tr w:rsidR="00000000">
        <w:trPr>
          <w:trHeight w:val="566"/>
        </w:trPr>
        <w:tc>
          <w:tcPr>
            <w:tcW w:w="7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Генетические типы</w:t>
            </w:r>
          </w:p>
        </w:tc>
        <w:tc>
          <w:tcPr>
            <w:tcW w:w="7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Направление трещин</w:t>
            </w:r>
          </w:p>
        </w:tc>
        <w:tc>
          <w:tcPr>
            <w:tcW w:w="7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Ориентировка трещин (угол падения, градус)</w:t>
            </w:r>
          </w:p>
        </w:tc>
        <w:tc>
          <w:tcPr>
            <w:tcW w:w="6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Степень раскрытая (ширина), мм</w:t>
            </w:r>
          </w:p>
        </w:tc>
        <w:tc>
          <w:tcPr>
            <w:tcW w:w="11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Класс по модулю трещиноватости (число трещин на 1 м)</w:t>
            </w:r>
          </w:p>
        </w:tc>
        <w:tc>
          <w:tcPr>
            <w:tcW w:w="11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Дополните</w:t>
            </w:r>
            <w:r>
              <w:t>льные сведения</w:t>
            </w:r>
          </w:p>
        </w:tc>
      </w:tr>
      <w:tr w:rsidR="00000000">
        <w:trPr>
          <w:trHeight w:val="806"/>
        </w:trPr>
        <w:tc>
          <w:tcPr>
            <w:tcW w:w="7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Первичной отдельности (диагенетические)</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Перпендикулярно слоистости, рассекают пласты</w:t>
            </w:r>
          </w:p>
        </w:tc>
        <w:tc>
          <w:tcPr>
            <w:tcW w:w="73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Вертикальные (80-90)</w:t>
            </w:r>
          </w:p>
          <w:p w:rsidR="00000000" w:rsidRDefault="009A50AA">
            <w:r>
              <w:t>Крутопадающие (45-80)</w:t>
            </w:r>
          </w:p>
          <w:p w:rsidR="00000000" w:rsidRDefault="009A50AA">
            <w:r>
              <w:t>Наклонные (35-45)</w:t>
            </w:r>
          </w:p>
          <w:p w:rsidR="00000000" w:rsidRDefault="009A50AA">
            <w:r>
              <w:t>Пологие (10-35)</w:t>
            </w:r>
          </w:p>
          <w:p w:rsidR="00000000" w:rsidRDefault="009A50AA">
            <w:r>
              <w:t>Горизонтальные (0-10)</w:t>
            </w:r>
          </w:p>
        </w:tc>
        <w:tc>
          <w:tcPr>
            <w:tcW w:w="60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Скрытые</w:t>
            </w:r>
          </w:p>
          <w:p w:rsidR="00000000" w:rsidRDefault="009A50AA">
            <w:r>
              <w:t>Закрытые</w:t>
            </w:r>
          </w:p>
          <w:p w:rsidR="00000000" w:rsidRDefault="009A50AA">
            <w:r>
              <w:t>Открытые:</w:t>
            </w:r>
          </w:p>
          <w:p w:rsidR="00000000" w:rsidRDefault="009A50AA">
            <w:r>
              <w:t>тонкие &lt; 1,</w:t>
            </w:r>
          </w:p>
          <w:p w:rsidR="00000000" w:rsidRDefault="009A50AA">
            <w:r>
              <w:t>мелкие 1-5,</w:t>
            </w:r>
          </w:p>
          <w:p w:rsidR="00000000" w:rsidRDefault="009A50AA">
            <w:r>
              <w:t>средние 5-20</w:t>
            </w:r>
          </w:p>
          <w:p w:rsidR="00000000" w:rsidRDefault="009A50AA">
            <w:r>
              <w:t>крупные 20-100</w:t>
            </w:r>
          </w:p>
          <w:p w:rsidR="00000000" w:rsidRDefault="009A50AA">
            <w:r>
              <w:t>очень крупные &gt;100</w:t>
            </w:r>
          </w:p>
        </w:tc>
        <w:tc>
          <w:tcPr>
            <w:tcW w:w="112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 Слаботрещиноватые &lt; 1,5</w:t>
            </w:r>
          </w:p>
          <w:p w:rsidR="00000000" w:rsidRDefault="009A50AA">
            <w:r>
              <w:t>II. Среднетрещиноватые 1,5-5</w:t>
            </w:r>
          </w:p>
          <w:p w:rsidR="00000000" w:rsidRDefault="009A50AA">
            <w:r>
              <w:t>III. Сильнотрещиноватые 5-30</w:t>
            </w:r>
          </w:p>
          <w:p w:rsidR="00000000" w:rsidRDefault="009A50AA">
            <w:r>
              <w:t>IV. Очень сильнотрещиноватые &gt;30</w:t>
            </w:r>
          </w:p>
        </w:tc>
        <w:tc>
          <w:tcPr>
            <w:tcW w:w="112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Длина. Блочность. Коэффициент трещинной пустотности К</w:t>
            </w:r>
            <w:r>
              <w:rPr>
                <w:vertAlign w:val="subscript"/>
              </w:rPr>
              <w:t>т.п.</w:t>
            </w:r>
            <w:r>
              <w:t xml:space="preserve"> (площадь трещинных пустот в масси</w:t>
            </w:r>
            <w:r>
              <w:t>ве пород): весьма сильнотрещиноватые &gt;10%, сильнотрещиноватые 5-10%, среднетрещиноватые 2-5%, слаботрещиноватые &lt;2%. Выполнение трещин. Зарисовки.</w:t>
            </w:r>
          </w:p>
        </w:tc>
      </w:tr>
      <w:tr w:rsidR="00000000">
        <w:trPr>
          <w:trHeight w:val="1344"/>
        </w:trPr>
        <w:tc>
          <w:tcPr>
            <w:tcW w:w="7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Напластования</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 слоистости, образуют отдельности от тонко до толстоплитчатых</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1334"/>
        </w:trPr>
        <w:tc>
          <w:tcPr>
            <w:tcW w:w="7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Выветривания</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Хаотичная ор</w:t>
            </w:r>
            <w:r>
              <w:t>иентировка, извилистые, затухают с глубиной</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r w:rsidR="00000000">
        <w:trPr>
          <w:trHeight w:val="1363"/>
        </w:trPr>
        <w:tc>
          <w:tcPr>
            <w:tcW w:w="7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Тектонические</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Четко выраженные системы регионального распространения</w:t>
            </w: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9A50AA">
            <w:pPr>
              <w:autoSpaceDE/>
              <w:autoSpaceDN/>
            </w:pPr>
          </w:p>
        </w:tc>
      </w:tr>
    </w:tbl>
    <w:p w:rsidR="00000000" w:rsidRDefault="009A50AA">
      <w:pPr>
        <w:ind w:firstLine="426"/>
        <w:jc w:val="both"/>
      </w:pPr>
      <w:r>
        <w:t> </w:t>
      </w:r>
    </w:p>
    <w:p w:rsidR="00000000" w:rsidRDefault="009A50AA">
      <w:pPr>
        <w:ind w:firstLine="426"/>
        <w:jc w:val="right"/>
      </w:pPr>
      <w:r>
        <w:rPr>
          <w:b/>
          <w:bCs/>
        </w:rPr>
        <w:t>Приложение Ш</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Характеристика литологических типов карста</w:t>
      </w:r>
    </w:p>
    <w:p w:rsidR="00000000" w:rsidRDefault="009A50AA">
      <w:pPr>
        <w:ind w:firstLine="426"/>
        <w:jc w:val="center"/>
      </w:pPr>
      <w:r>
        <w:rPr>
          <w:b/>
          <w:bCs/>
        </w:rPr>
        <w:t> </w:t>
      </w:r>
    </w:p>
    <w:p w:rsidR="00000000" w:rsidRDefault="009A50AA">
      <w:pPr>
        <w:ind w:firstLine="426"/>
        <w:jc w:val="center"/>
      </w:pPr>
      <w:r>
        <w:rPr>
          <w:b/>
          <w:bCs/>
        </w:rPr>
        <w:t>Таблица Ш.1 - Литологические типы карста</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2015"/>
        <w:gridCol w:w="1822"/>
        <w:gridCol w:w="1606"/>
        <w:gridCol w:w="1275"/>
        <w:gridCol w:w="2131"/>
        <w:gridCol w:w="1758"/>
      </w:tblGrid>
      <w:tr w:rsidR="00000000">
        <w:trPr>
          <w:trHeight w:val="20"/>
        </w:trPr>
        <w:tc>
          <w:tcPr>
            <w:tcW w:w="9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Цитологический тип</w:t>
            </w:r>
          </w:p>
        </w:tc>
        <w:tc>
          <w:tcPr>
            <w:tcW w:w="8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Условия распространения и развития</w:t>
            </w:r>
          </w:p>
        </w:tc>
        <w:tc>
          <w:tcPr>
            <w:tcW w:w="7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Растворимость пород</w:t>
            </w:r>
          </w:p>
        </w:tc>
        <w:tc>
          <w:tcPr>
            <w:tcW w:w="6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Пористость пород, %</w:t>
            </w:r>
          </w:p>
        </w:tc>
        <w:tc>
          <w:tcPr>
            <w:tcW w:w="10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Коэффициент фильтрации, м/сут.</w:t>
            </w:r>
          </w:p>
        </w:tc>
        <w:tc>
          <w:tcPr>
            <w:tcW w:w="8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Провалы</w:t>
            </w:r>
          </w:p>
        </w:tc>
      </w:tr>
      <w:tr w:rsidR="00000000">
        <w:trPr>
          <w:trHeight w:val="20"/>
        </w:trPr>
        <w:tc>
          <w:tcPr>
            <w:tcW w:w="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Карбонатный</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 наиболее широко, развивается медленнее гипсового и соляного</w:t>
            </w:r>
          </w:p>
        </w:tc>
        <w:tc>
          <w:tcPr>
            <w:tcW w:w="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Мала, концентрация СаСО</w:t>
            </w:r>
            <w:r>
              <w:rPr>
                <w:vertAlign w:val="subscript"/>
              </w:rPr>
              <w:t>3</w:t>
            </w:r>
            <w:r>
              <w:t xml:space="preserve"> не превышает n·100 мг/ли зависит от свободного СО</w:t>
            </w:r>
            <w:r>
              <w:rPr>
                <w:vertAlign w:val="subscript"/>
              </w:rPr>
              <w:t>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От единиц до 30-35</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До 200 и более</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Преобладают территории с частотой провалов менее 0,01 случая на 1 км</w:t>
            </w:r>
            <w:r>
              <w:rPr>
                <w:vertAlign w:val="superscript"/>
              </w:rPr>
              <w:t>2</w:t>
            </w:r>
            <w:r>
              <w:t xml:space="preserve"> в </w:t>
            </w:r>
            <w:r>
              <w:t>год; редки участки с частотой провалов от 0,01 до 0,1-1 случаев на 1 км</w:t>
            </w:r>
            <w:r>
              <w:rPr>
                <w:vertAlign w:val="superscript"/>
              </w:rPr>
              <w:t xml:space="preserve">2 </w:t>
            </w:r>
            <w:r>
              <w:t>в год</w:t>
            </w:r>
          </w:p>
        </w:tc>
      </w:tr>
      <w:tr w:rsidR="00000000">
        <w:trPr>
          <w:trHeight w:val="20"/>
        </w:trPr>
        <w:tc>
          <w:tcPr>
            <w:tcW w:w="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Меловой (подтип карбонатного)</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 широко, развивается медленно</w:t>
            </w:r>
          </w:p>
        </w:tc>
        <w:tc>
          <w:tcPr>
            <w:tcW w:w="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То же</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До 50 и белее</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До n·10 и более</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То же</w:t>
            </w:r>
          </w:p>
        </w:tc>
      </w:tr>
      <w:tr w:rsidR="00000000">
        <w:trPr>
          <w:trHeight w:val="20"/>
        </w:trPr>
        <w:tc>
          <w:tcPr>
            <w:tcW w:w="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Сульфатный (часто в сочетании с карбонатным)</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 д</w:t>
            </w:r>
            <w:r>
              <w:t>остаточно широко, развивается быстрее, чем карбонатный</w:t>
            </w:r>
          </w:p>
        </w:tc>
        <w:tc>
          <w:tcPr>
            <w:tcW w:w="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Значительна, концентрация CaSO</w:t>
            </w:r>
            <w:r>
              <w:rPr>
                <w:vertAlign w:val="subscript"/>
              </w:rPr>
              <w:t>4</w:t>
            </w:r>
            <w:r>
              <w:t xml:space="preserve"> достигает 7 г/л</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Малая, от 0,1 до 6</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Практически водонепроницаемы, на сильно закарстованных участках - до 200 и более</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Распространены участки с частотой провалов более 0,01</w:t>
            </w:r>
            <w:r>
              <w:t xml:space="preserve"> случая и до 0,1-1 случаев на 1 км в год</w:t>
            </w:r>
          </w:p>
        </w:tc>
      </w:tr>
      <w:tr w:rsidR="00000000">
        <w:trPr>
          <w:trHeight w:val="20"/>
        </w:trPr>
        <w:tc>
          <w:tcPr>
            <w:tcW w:w="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Соляной (преимущественно в сочетании с гипсовым, реже с карбонатным)</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Распространен лишь в районах соляных месторождений, развивается чрезвычайно быстро</w:t>
            </w:r>
          </w:p>
        </w:tc>
        <w:tc>
          <w:tcPr>
            <w:tcW w:w="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Очень высокая</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Малая</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Практически водонепроницаемы</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Достигает одного и более случаев на 1 км в год</w:t>
            </w:r>
          </w:p>
        </w:tc>
      </w:tr>
    </w:tbl>
    <w:p w:rsidR="00000000" w:rsidRDefault="009A50AA">
      <w:pPr>
        <w:ind w:firstLine="426"/>
        <w:jc w:val="both"/>
      </w:pPr>
      <w:r>
        <w:t> </w:t>
      </w:r>
    </w:p>
    <w:p w:rsidR="00000000" w:rsidRDefault="009A50AA">
      <w:pPr>
        <w:ind w:firstLine="426"/>
        <w:jc w:val="right"/>
      </w:pPr>
      <w:r>
        <w:rPr>
          <w:b/>
          <w:bCs/>
        </w:rPr>
        <w:t>Приложение Щ</w:t>
      </w:r>
    </w:p>
    <w:p w:rsidR="00000000" w:rsidRDefault="009A50AA">
      <w:pPr>
        <w:ind w:firstLine="426"/>
        <w:jc w:val="right"/>
      </w:pPr>
      <w:r>
        <w:t>(информационное)</w:t>
      </w:r>
    </w:p>
    <w:p w:rsidR="00000000" w:rsidRDefault="009A50AA">
      <w:pPr>
        <w:ind w:firstLine="426"/>
        <w:jc w:val="both"/>
      </w:pPr>
      <w:r>
        <w:t> </w:t>
      </w:r>
    </w:p>
    <w:p w:rsidR="00000000" w:rsidRDefault="009A50AA">
      <w:pPr>
        <w:ind w:firstLine="426"/>
        <w:jc w:val="both"/>
      </w:pPr>
      <w:r>
        <w:t> </w:t>
      </w:r>
    </w:p>
    <w:p w:rsidR="00000000" w:rsidRDefault="009A50AA">
      <w:pPr>
        <w:jc w:val="center"/>
      </w:pPr>
      <w:r>
        <w:rPr>
          <w:rStyle w:val="s1"/>
        </w:rPr>
        <w:t>Основные характеристики, определяющие ра</w:t>
      </w:r>
      <w:r>
        <w:rPr>
          <w:rStyle w:val="s1"/>
        </w:rPr>
        <w:t>звитие подтопления на застроенных территориях</w:t>
      </w:r>
    </w:p>
    <w:p w:rsidR="00000000" w:rsidRDefault="009A50AA">
      <w:pPr>
        <w:ind w:firstLine="426"/>
        <w:jc w:val="center"/>
      </w:pPr>
      <w:r>
        <w:rPr>
          <w:b/>
          <w:bCs/>
        </w:rPr>
        <w:t> </w:t>
      </w:r>
    </w:p>
    <w:p w:rsidR="00000000" w:rsidRDefault="009A50AA">
      <w:pPr>
        <w:ind w:firstLine="426"/>
        <w:jc w:val="center"/>
      </w:pPr>
      <w:r>
        <w:rPr>
          <w:b/>
          <w:bCs/>
        </w:rPr>
        <w:t>Таблица Щ.1 - Основные составляющие приходных и расходных статей водного баланса, определяющие развитие подтопления на застроенных территориях</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398"/>
        <w:gridCol w:w="2037"/>
        <w:gridCol w:w="5900"/>
      </w:tblGrid>
      <w:tr w:rsidR="00000000">
        <w:trPr>
          <w:trHeight w:val="20"/>
        </w:trPr>
        <w:tc>
          <w:tcPr>
            <w:tcW w:w="749"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9A50AA">
            <w:pPr>
              <w:jc w:val="center"/>
            </w:pPr>
            <w:r>
              <w:t>Статьи баланса</w:t>
            </w:r>
          </w:p>
        </w:tc>
        <w:tc>
          <w:tcPr>
            <w:tcW w:w="425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Основные составляющие водного баланса застроенно</w:t>
            </w:r>
            <w:r>
              <w:t>й территории</w:t>
            </w:r>
          </w:p>
        </w:tc>
      </w:tr>
      <w:tr w:rsidR="00000000">
        <w:trPr>
          <w:trHeight w:val="20"/>
        </w:trPr>
        <w:tc>
          <w:tcPr>
            <w:tcW w:w="749"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9A50AA">
            <w:pPr>
              <w:jc w:val="both"/>
            </w:pPr>
            <w:r>
              <w:t> </w:t>
            </w: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Атмосферные осадки</w:t>
            </w:r>
          </w:p>
        </w:tc>
        <w:tc>
          <w:tcPr>
            <w:tcW w:w="31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r>
              <w:t>сумма атмосферных осадков, выпадающих на поверхность, в т.ч. инфильтрация их в зону аэрации и на уровень подземных вод</w:t>
            </w:r>
          </w:p>
        </w:tc>
      </w:tr>
      <w:tr w:rsidR="00000000">
        <w:trPr>
          <w:trHeight w:val="20"/>
        </w:trPr>
        <w:tc>
          <w:tcPr>
            <w:tcW w:w="74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Приходные</w:t>
            </w: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Техногенные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утечки по сетям водонесущих коммуникаций (водопровод, канализация, теплотрассы) для каждого типа застройки ут</w:t>
            </w:r>
            <w:r>
              <w:t>ечки на сооружениях водопотребляющих производств (ТЭЦ, станции очистки воды, насосные станции водопровода и канализации, градирни, шламонакопители, очистные сооружения) полив зеленых насаждений общего пользования (скверы, газоны, бульвары, парки); полив пр</w:t>
            </w:r>
            <w:r>
              <w:t>иусадебных участков; орошение массивов сельхозугодий</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Конденсационные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накопление конденсационных вод в грунтах обратных засыпок, планировочных подсыпок; в естественных грунтах зоны аэрации на закрытых (асфальт, бетон и пр.) и открытых (скверы, газоны</w:t>
            </w:r>
            <w:r>
              <w:t xml:space="preserve"> и пр.) площадях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Подземные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поступление воды (инфильтрационное питание и подпертая фильтрация) из прудов, каналов, водохранилищ приток напорных подземных вод через нижний водоупор входной расход потока подземных вод на боковых границах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Поверхностны</w:t>
            </w:r>
            <w:r>
              <w:t>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входной расход поверхностных водотоков на границах (учитывается при условии, что он соизмерим с приходной частью водного баланса исследуемой территории)</w:t>
            </w:r>
          </w:p>
        </w:tc>
      </w:tr>
      <w:tr w:rsidR="00000000">
        <w:trPr>
          <w:trHeight w:val="20"/>
        </w:trPr>
        <w:tc>
          <w:tcPr>
            <w:tcW w:w="74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Расходные</w:t>
            </w: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Испарение</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суммарное испарение, в т.ч., с поверхности, из зоны аэрации, с уровня подземных вод</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Транспирация</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перенос воды растениями из почвы в атмосферу (целесообразно определять только для аридного климата при близком залегании грунтовых вод)</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Подземные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разг</w:t>
            </w:r>
            <w:r>
              <w:t>рузка в реки, каналы, водохранилища, пруды, озера, болота и т.д. переток в нижележащие водоносные горизонты отбор искусственными сооружениями (водозаборы, водопонизительные дренажные системы) выходной расход потока подземных вод на боковых границах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091" w:type="pct"/>
            <w:tcBorders>
              <w:top w:val="nil"/>
              <w:left w:val="nil"/>
              <w:bottom w:val="single" w:sz="8" w:space="0" w:color="auto"/>
              <w:right w:val="nil"/>
            </w:tcBorders>
            <w:tcMar>
              <w:top w:w="0" w:type="dxa"/>
              <w:left w:w="40" w:type="dxa"/>
              <w:bottom w:w="0" w:type="dxa"/>
              <w:right w:w="40" w:type="dxa"/>
            </w:tcMar>
            <w:hideMark/>
          </w:tcPr>
          <w:p w:rsidR="00000000" w:rsidRDefault="009A50AA">
            <w:r>
              <w:t>Повер</w:t>
            </w:r>
            <w:r>
              <w:t>хностные воды</w:t>
            </w:r>
          </w:p>
        </w:tc>
        <w:tc>
          <w:tcPr>
            <w:tcW w:w="3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выходной расход поверхностных водотоков на границах (учитывается при условии, что он соизмерим с приходной частью водного баланса рассматриваемой территории)</w:t>
            </w:r>
          </w:p>
        </w:tc>
      </w:tr>
    </w:tbl>
    <w:p w:rsidR="00000000" w:rsidRDefault="009A50AA">
      <w:pPr>
        <w:ind w:firstLine="426"/>
        <w:jc w:val="both"/>
      </w:pPr>
      <w:r>
        <w:t> </w:t>
      </w:r>
    </w:p>
    <w:p w:rsidR="00000000" w:rsidRDefault="009A50AA">
      <w:pPr>
        <w:ind w:firstLine="426"/>
        <w:jc w:val="center"/>
      </w:pPr>
      <w:r>
        <w:rPr>
          <w:b/>
          <w:bCs/>
        </w:rPr>
        <w:t>Таблица Щ.2 - Критерии типизации территорий по подтопляемости</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1865"/>
        <w:gridCol w:w="3484"/>
        <w:gridCol w:w="3986"/>
      </w:tblGrid>
      <w:tr w:rsidR="00000000">
        <w:trPr>
          <w:trHeight w:val="20"/>
        </w:trPr>
        <w:tc>
          <w:tcPr>
            <w:tcW w:w="99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Области (по наличию процесса подтопления)</w:t>
            </w:r>
          </w:p>
        </w:tc>
        <w:tc>
          <w:tcPr>
            <w:tcW w:w="18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Районы (по условиям развития процесса)</w:t>
            </w:r>
          </w:p>
        </w:tc>
        <w:tc>
          <w:tcPr>
            <w:tcW w:w="21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Участки (по времени развития процесса)</w:t>
            </w:r>
          </w:p>
        </w:tc>
      </w:tr>
      <w:tr w:rsidR="00000000">
        <w:trPr>
          <w:trHeight w:val="20"/>
        </w:trPr>
        <w:tc>
          <w:tcPr>
            <w:tcW w:w="99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I Подтопленные Н</w:t>
            </w:r>
            <w:r>
              <w:rPr>
                <w:vertAlign w:val="subscript"/>
              </w:rPr>
              <w:t>кр</w:t>
            </w:r>
            <w:r>
              <w:t>/Н</w:t>
            </w:r>
            <w:r>
              <w:rPr>
                <w:vertAlign w:val="subscript"/>
              </w:rPr>
              <w:t>ср</w:t>
            </w:r>
            <w:r>
              <w:t xml:space="preserve"> ≥ 1</w:t>
            </w: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I-A Подтопленные в естественных условиях</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I-A</w:t>
            </w:r>
            <w:r>
              <w:t>-1 Постоянно подтопленные Н</w:t>
            </w:r>
            <w:r>
              <w:rPr>
                <w:vertAlign w:val="subscript"/>
              </w:rPr>
              <w:t>кр</w:t>
            </w:r>
            <w:r>
              <w:t>/Н</w:t>
            </w:r>
            <w:r>
              <w:rPr>
                <w:vertAlign w:val="subscript"/>
              </w:rPr>
              <w:t>ср</w:t>
            </w:r>
            <w:r>
              <w:t xml:space="preserve"> ≥ 1</w:t>
            </w:r>
          </w:p>
          <w:p w:rsidR="00000000" w:rsidRDefault="009A50AA">
            <w:r>
              <w:t xml:space="preserve">I-A-2 Сезонно (ежегодно) подтапливаемые </w:t>
            </w:r>
            <w:r>
              <w:rPr>
                <w:i/>
                <w:iCs/>
              </w:rPr>
              <w:t>Н</w:t>
            </w:r>
            <w:r>
              <w:rPr>
                <w:i/>
                <w:iCs/>
                <w:vertAlign w:val="subscript"/>
              </w:rPr>
              <w:t>кр</w:t>
            </w:r>
            <w:r>
              <w:rPr>
                <w:i/>
                <w:iCs/>
              </w:rPr>
              <w:t>/Н</w:t>
            </w:r>
            <w:r>
              <w:rPr>
                <w:i/>
                <w:iCs/>
                <w:vertAlign w:val="subscript"/>
              </w:rPr>
              <w:t>ср</w:t>
            </w:r>
            <w:r>
              <w:rPr>
                <w:i/>
                <w:iCs/>
              </w:rPr>
              <w:t xml:space="preserve"> - Δh</w:t>
            </w:r>
            <w:r>
              <w:rPr>
                <w:i/>
                <w:iCs/>
                <w:vertAlign w:val="superscript"/>
              </w:rPr>
              <w:t xml:space="preserve">e </w:t>
            </w:r>
            <w:r>
              <w:rPr>
                <w:i/>
                <w:iCs/>
              </w:rPr>
              <w:t>≥ 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1-Б Подтопленные в техногенно измененных условиях</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1-Б-1 Постоянно подтопленные в результате долговременных техногенных воздействий (старой застройки, ТЭЦ, оросительных систем) Н</w:t>
            </w:r>
            <w:r>
              <w:rPr>
                <w:vertAlign w:val="subscript"/>
              </w:rPr>
              <w:t>кр</w:t>
            </w:r>
            <w:r>
              <w:t>/Н</w:t>
            </w:r>
            <w:r>
              <w:rPr>
                <w:vertAlign w:val="subscript"/>
              </w:rPr>
              <w:t>ср</w:t>
            </w:r>
            <w:r>
              <w:t xml:space="preserve"> ≥ 1</w:t>
            </w:r>
          </w:p>
          <w:p w:rsidR="00000000" w:rsidRDefault="009A50AA">
            <w:r>
              <w:t>1-Б-2 Регулярно (ежегодно) подтапливаемые в результате систематических техногенных воздействий (периодическая подача в</w:t>
            </w:r>
            <w:r>
              <w:t>оды в оросительные системы, сбросы промстоков, утечки мокрых производств) Н</w:t>
            </w:r>
            <w:r>
              <w:rPr>
                <w:vertAlign w:val="subscript"/>
              </w:rPr>
              <w:t>кр</w:t>
            </w:r>
            <w:r>
              <w:t>/Н</w:t>
            </w:r>
            <w:r>
              <w:rPr>
                <w:vertAlign w:val="subscript"/>
              </w:rPr>
              <w:t>ср</w:t>
            </w:r>
            <w:r>
              <w:t xml:space="preserve"> - Δh</w:t>
            </w:r>
            <w:r>
              <w:rPr>
                <w:vertAlign w:val="superscript"/>
              </w:rPr>
              <w:t>t</w:t>
            </w:r>
            <w:r>
              <w:t xml:space="preserve"> ≥ 1</w:t>
            </w:r>
          </w:p>
        </w:tc>
      </w:tr>
      <w:tr w:rsidR="00000000">
        <w:trPr>
          <w:trHeight w:val="20"/>
        </w:trPr>
        <w:tc>
          <w:tcPr>
            <w:tcW w:w="99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xml:space="preserve">II Потенциально подтопляемые </w:t>
            </w:r>
            <w:r>
              <w:rPr>
                <w:i/>
                <w:iCs/>
              </w:rPr>
              <w:t>Н</w:t>
            </w:r>
            <w:r>
              <w:rPr>
                <w:i/>
                <w:iCs/>
                <w:vertAlign w:val="subscript"/>
              </w:rPr>
              <w:t>кр</w:t>
            </w:r>
            <w:r>
              <w:rPr>
                <w:i/>
                <w:iCs/>
              </w:rPr>
              <w:t>/(Н</w:t>
            </w:r>
            <w:r>
              <w:rPr>
                <w:i/>
                <w:iCs/>
                <w:vertAlign w:val="subscript"/>
              </w:rPr>
              <w:t>ср</w:t>
            </w:r>
            <w:r>
              <w:rPr>
                <w:i/>
                <w:iCs/>
              </w:rPr>
              <w:t xml:space="preserve"> </w:t>
            </w:r>
            <w:r>
              <w:t>- Δh) ≥ 1</w:t>
            </w: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II-A1 Потенциально подтопляемые в результате длительных климатических изменений (глобальное потепление климата, изм</w:t>
            </w:r>
            <w:r>
              <w:t>енение циркуляции атмосферы, увеличение годовой суммы осадков, подъем уровней морей, водохранилищ)</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II-A</w:t>
            </w:r>
            <w:r>
              <w:rPr>
                <w:vertAlign w:val="subscript"/>
              </w:rPr>
              <w:t>1</w:t>
            </w:r>
            <w:r>
              <w:t xml:space="preserve">-1, 2, ...n Медленное повышение уровня грунтовых вод с прогнозируемым подтоплением через </w:t>
            </w:r>
            <w:r>
              <w:rPr>
                <w:i/>
                <w:iCs/>
              </w:rPr>
              <w:t xml:space="preserve">Т </w:t>
            </w:r>
            <w:r>
              <w:t>лет</w:t>
            </w:r>
          </w:p>
          <w:p w:rsidR="00000000" w:rsidRDefault="009A50AA">
            <w:r>
              <w:t>[Н</w:t>
            </w:r>
            <w:r>
              <w:rPr>
                <w:vertAlign w:val="subscript"/>
              </w:rPr>
              <w:t>кр</w:t>
            </w:r>
            <w:r>
              <w:t>/Н</w:t>
            </w:r>
            <w:r>
              <w:rPr>
                <w:vertAlign w:val="subscript"/>
              </w:rPr>
              <w:t>ср</w:t>
            </w:r>
            <w:r>
              <w:t xml:space="preserve"> - Δh</w:t>
            </w:r>
            <w:r>
              <w:rPr>
                <w:vertAlign w:val="superscript"/>
              </w:rPr>
              <w:t>e</w:t>
            </w:r>
            <w:r>
              <w:t>)] ≥ 1</w:t>
            </w:r>
          </w:p>
          <w:p w:rsidR="00000000" w:rsidRDefault="009A50AA">
            <w:r>
              <w:t>при T =1, 2, ... n</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II-А</w:t>
            </w:r>
            <w:r>
              <w:rPr>
                <w:vertAlign w:val="subscript"/>
              </w:rPr>
              <w:t>2</w:t>
            </w:r>
            <w:r>
              <w:t xml:space="preserve"> Потенциал</w:t>
            </w:r>
            <w:r>
              <w:t>ьно подтопляемые в результате экстремальных природных ситуаций (в многоводные годы, при катастрофических паводках)</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II-А</w:t>
            </w:r>
            <w:r>
              <w:rPr>
                <w:vertAlign w:val="subscript"/>
              </w:rPr>
              <w:t xml:space="preserve">2 </w:t>
            </w:r>
            <w:r>
              <w:t xml:space="preserve">- 1, 2, ..., n Периодическое быстрое повышение уровня, повторяющееся с вероятностью </w:t>
            </w:r>
            <w:r>
              <w:rPr>
                <w:i/>
                <w:iCs/>
              </w:rPr>
              <w:t>P</w:t>
            </w:r>
            <w:r>
              <w:rPr>
                <w:i/>
                <w:iCs/>
                <w:vertAlign w:val="subscript"/>
              </w:rPr>
              <w:t>t</w:t>
            </w:r>
            <w:r>
              <w:rPr>
                <w:i/>
                <w:iCs/>
              </w:rPr>
              <w:t>.</w:t>
            </w:r>
          </w:p>
          <w:p w:rsidR="00000000" w:rsidRDefault="009A50AA">
            <w:r>
              <w:t>[Н</w:t>
            </w:r>
            <w:r>
              <w:rPr>
                <w:vertAlign w:val="subscript"/>
              </w:rPr>
              <w:t>кр</w:t>
            </w:r>
            <w:r>
              <w:t>/Н</w:t>
            </w:r>
            <w:r>
              <w:rPr>
                <w:vertAlign w:val="subscript"/>
              </w:rPr>
              <w:t>ср</w:t>
            </w:r>
            <w:r>
              <w:t xml:space="preserve"> - Δh</w:t>
            </w:r>
            <w:r>
              <w:rPr>
                <w:vertAlign w:val="superscript"/>
              </w:rPr>
              <w:t>t</w:t>
            </w:r>
            <w:r>
              <w:t>)] ≥ 1</w:t>
            </w:r>
          </w:p>
          <w:p w:rsidR="00000000" w:rsidRDefault="009A50AA">
            <w:r>
              <w:t xml:space="preserve">при </w:t>
            </w:r>
            <w:r>
              <w:rPr>
                <w:i/>
                <w:iCs/>
              </w:rPr>
              <w:t>(Р</w:t>
            </w:r>
            <w:r>
              <w:rPr>
                <w:vertAlign w:val="subscript"/>
              </w:rPr>
              <w:t>1</w:t>
            </w:r>
            <w:r>
              <w:rPr>
                <w:i/>
                <w:iCs/>
              </w:rPr>
              <w:t xml:space="preserve"> =</w:t>
            </w:r>
            <w:r>
              <w:t>1/</w:t>
            </w:r>
            <w:r>
              <w:rPr>
                <w:i/>
                <w:iCs/>
              </w:rPr>
              <w:t xml:space="preserve">Т, </w:t>
            </w:r>
            <w:r>
              <w:t xml:space="preserve">где </w:t>
            </w:r>
            <w:r>
              <w:rPr>
                <w:i/>
                <w:iCs/>
              </w:rPr>
              <w:t>T</w:t>
            </w:r>
            <w:r>
              <w:t xml:space="preserve"> = 1, 2</w:t>
            </w:r>
            <w:r>
              <w:t>, ...n лет)</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II-Б</w:t>
            </w:r>
            <w:r>
              <w:rPr>
                <w:vertAlign w:val="subscript"/>
              </w:rPr>
              <w:t>1</w:t>
            </w:r>
            <w:r>
              <w:t xml:space="preserve"> Потенциально подтопляемые в результате ожидаемых техногенных воздействий (планируемое строительство гидротехнических сооружений, проектируемая промышленная и гражданская застройка с комплексом водонесущих коммуникаций, вырубка лесов)</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w:t>
            </w:r>
            <w:r>
              <w:t>-Б</w:t>
            </w:r>
            <w:r>
              <w:rPr>
                <w:vertAlign w:val="subscript"/>
              </w:rPr>
              <w:t>1</w:t>
            </w:r>
            <w:r>
              <w:t xml:space="preserve">-1, 2,..., n Медленное повышение уровня грунтовых вод с прогнозируемым подтоплением через </w:t>
            </w:r>
            <w:r>
              <w:rPr>
                <w:i/>
                <w:iCs/>
              </w:rPr>
              <w:t xml:space="preserve">Т </w:t>
            </w:r>
            <w:r>
              <w:t>лет [Н</w:t>
            </w:r>
            <w:r>
              <w:rPr>
                <w:vertAlign w:val="subscript"/>
              </w:rPr>
              <w:t>кр</w:t>
            </w:r>
            <w:r>
              <w:t>/Н</w:t>
            </w:r>
            <w:r>
              <w:rPr>
                <w:vertAlign w:val="subscript"/>
              </w:rPr>
              <w:t>ср</w:t>
            </w:r>
            <w:r>
              <w:t xml:space="preserve"> - Δh</w:t>
            </w:r>
            <w:r>
              <w:rPr>
                <w:vertAlign w:val="superscript"/>
              </w:rPr>
              <w:t>t</w:t>
            </w:r>
            <w:r>
              <w:t>)] ≥ 1</w:t>
            </w:r>
          </w:p>
          <w:p w:rsidR="00000000" w:rsidRDefault="009A50AA">
            <w:r>
              <w:t xml:space="preserve">при </w:t>
            </w:r>
            <w:r>
              <w:rPr>
                <w:i/>
                <w:iCs/>
              </w:rPr>
              <w:t>Т==</w:t>
            </w:r>
            <w:r>
              <w:t>1, 2, ...n</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II-Б</w:t>
            </w:r>
            <w:r>
              <w:rPr>
                <w:vertAlign w:val="subscript"/>
              </w:rPr>
              <w:t>2</w:t>
            </w:r>
            <w:r>
              <w:t xml:space="preserve"> Потенциально подтопляемые в результате техногенных аварий и катастроф</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II-Б</w:t>
            </w:r>
            <w:r>
              <w:rPr>
                <w:vertAlign w:val="subscript"/>
              </w:rPr>
              <w:t>2</w:t>
            </w:r>
            <w:r>
              <w:t>-1, 2, ... , n Периодическое быстро</w:t>
            </w:r>
            <w:r>
              <w:t xml:space="preserve">е повышение уровня, повторяющееся с вероятностью </w:t>
            </w:r>
            <w:r>
              <w:rPr>
                <w:i/>
                <w:iCs/>
              </w:rPr>
              <w:t>Р</w:t>
            </w:r>
            <w:r>
              <w:rPr>
                <w:i/>
                <w:iCs/>
                <w:vertAlign w:val="subscript"/>
              </w:rPr>
              <w:t>i</w:t>
            </w:r>
          </w:p>
          <w:p w:rsidR="00000000" w:rsidRDefault="009A50AA">
            <w:r>
              <w:t>[Н</w:t>
            </w:r>
            <w:r>
              <w:rPr>
                <w:vertAlign w:val="subscript"/>
              </w:rPr>
              <w:t>кр</w:t>
            </w:r>
            <w:r>
              <w:t>/Н</w:t>
            </w:r>
            <w:r>
              <w:rPr>
                <w:vertAlign w:val="subscript"/>
              </w:rPr>
              <w:t>ср</w:t>
            </w:r>
            <w:r>
              <w:t xml:space="preserve"> - Δh</w:t>
            </w:r>
            <w:r>
              <w:rPr>
                <w:vertAlign w:val="superscript"/>
              </w:rPr>
              <w:t>t</w:t>
            </w:r>
            <w:r>
              <w:t>)] ≥ 1</w:t>
            </w:r>
          </w:p>
          <w:p w:rsidR="00000000" w:rsidRDefault="009A50AA">
            <w:r>
              <w:t>Р</w:t>
            </w:r>
            <w:r>
              <w:rPr>
                <w:vertAlign w:val="subscript"/>
              </w:rPr>
              <w:t>i</w:t>
            </w:r>
            <w:r>
              <w:t>=1/</w:t>
            </w:r>
            <w:r>
              <w:rPr>
                <w:i/>
                <w:iCs/>
              </w:rPr>
              <w:t>T</w:t>
            </w:r>
            <w:r>
              <w:t>, при T=1, 2, ...n лет</w:t>
            </w:r>
          </w:p>
        </w:tc>
      </w:tr>
      <w:tr w:rsidR="00000000">
        <w:trPr>
          <w:trHeight w:val="20"/>
        </w:trPr>
        <w:tc>
          <w:tcPr>
            <w:tcW w:w="99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III Неподтопляемые Н</w:t>
            </w:r>
            <w:r>
              <w:rPr>
                <w:vertAlign w:val="subscript"/>
              </w:rPr>
              <w:t>кр</w:t>
            </w:r>
            <w:r>
              <w:t>/(Н</w:t>
            </w:r>
            <w:r>
              <w:rPr>
                <w:vertAlign w:val="subscript"/>
              </w:rPr>
              <w:t>ср</w:t>
            </w:r>
            <w:r>
              <w:t xml:space="preserve"> - Δh) &lt; 1 </w:t>
            </w: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III-А Неподтопляемые в силу геологических, гидрогеологических, топографических и других естественных причин (скальные трещиноватые породы с глубиной залегания уровня 50 м и более; надежный естественный дренаж)</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III-А-1 Подтопление отсутствует и не прогнозир</w:t>
            </w:r>
            <w:r>
              <w:t>уется в будущем</w:t>
            </w:r>
          </w:p>
          <w:p w:rsidR="00000000" w:rsidRDefault="009A50AA">
            <w:r>
              <w:t>[Н</w:t>
            </w:r>
            <w:r>
              <w:rPr>
                <w:vertAlign w:val="subscript"/>
              </w:rPr>
              <w:t>кр</w:t>
            </w:r>
            <w:r>
              <w:t>/(Н</w:t>
            </w:r>
            <w:r>
              <w:rPr>
                <w:vertAlign w:val="subscript"/>
              </w:rPr>
              <w:t>ср</w:t>
            </w:r>
            <w:r>
              <w:t xml:space="preserve"> - Δh</w:t>
            </w:r>
            <w:r>
              <w:rPr>
                <w:vertAlign w:val="superscript"/>
              </w:rPr>
              <w:t>e</w:t>
            </w:r>
            <w:r>
              <w:t>)] &lt; 1</w:t>
            </w:r>
          </w:p>
          <w:p w:rsidR="00000000" w:rsidRDefault="009A50AA">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III-Б</w:t>
            </w:r>
            <w:r>
              <w:rPr>
                <w:vertAlign w:val="subscript"/>
              </w:rPr>
              <w:t>1</w:t>
            </w:r>
            <w:r>
              <w:t xml:space="preserve"> Неподтопляемые в силу неосвоенности территории</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III-Б</w:t>
            </w:r>
            <w:r>
              <w:rPr>
                <w:vertAlign w:val="subscript"/>
              </w:rPr>
              <w:t>1</w:t>
            </w:r>
            <w:r>
              <w:t>-1 Подтопление отсутствует и не прогнозируется до начала освоения территории [Н</w:t>
            </w:r>
            <w:r>
              <w:rPr>
                <w:vertAlign w:val="subscript"/>
              </w:rPr>
              <w:t>кр</w:t>
            </w:r>
            <w:r>
              <w:t>/(Н</w:t>
            </w:r>
            <w:r>
              <w:rPr>
                <w:vertAlign w:val="subscript"/>
              </w:rPr>
              <w:t>ср</w:t>
            </w:r>
            <w:r>
              <w:t xml:space="preserve"> - Δh</w:t>
            </w:r>
            <w:r>
              <w:rPr>
                <w:vertAlign w:val="superscript"/>
              </w:rPr>
              <w:t>t</w:t>
            </w:r>
            <w:r>
              <w:t>)] &lt; 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A50AA">
            <w:pPr>
              <w:autoSpaceDE/>
              <w:autoSpaceDN/>
            </w:pPr>
          </w:p>
        </w:tc>
        <w:tc>
          <w:tcPr>
            <w:tcW w:w="1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III-Б</w:t>
            </w:r>
            <w:r>
              <w:rPr>
                <w:vertAlign w:val="subscript"/>
              </w:rPr>
              <w:t>2</w:t>
            </w:r>
            <w:r>
              <w:t xml:space="preserve"> Неподтопляемые благодаря осуществлению надежны</w:t>
            </w:r>
            <w:r>
              <w:t>х технических мероприятий по снижению уровня грунтовых вод</w:t>
            </w:r>
          </w:p>
        </w:tc>
        <w:tc>
          <w:tcPr>
            <w:tcW w:w="2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III-Б</w:t>
            </w:r>
            <w:r>
              <w:rPr>
                <w:vertAlign w:val="subscript"/>
              </w:rPr>
              <w:t>2</w:t>
            </w:r>
            <w:r>
              <w:t>-1 Подтопление отсутствует и не прогнозируется на период действия защитных мероприятий</w:t>
            </w:r>
          </w:p>
          <w:p w:rsidR="00000000" w:rsidRDefault="009A50AA">
            <w:r>
              <w:t>[Н</w:t>
            </w:r>
            <w:r>
              <w:rPr>
                <w:vertAlign w:val="subscript"/>
              </w:rPr>
              <w:t>кр</w:t>
            </w:r>
            <w:r>
              <w:t>/(Н</w:t>
            </w:r>
            <w:r>
              <w:rPr>
                <w:vertAlign w:val="subscript"/>
              </w:rPr>
              <w:t>ср</w:t>
            </w:r>
            <w:r>
              <w:t xml:space="preserve"> - Δh</w:t>
            </w:r>
            <w:r>
              <w:rPr>
                <w:vertAlign w:val="superscript"/>
              </w:rPr>
              <w:t>t</w:t>
            </w:r>
            <w:r>
              <w:t>)] &lt; 1</w:t>
            </w:r>
          </w:p>
          <w:p w:rsidR="00000000" w:rsidRDefault="009A50AA">
            <w:r>
              <w:t> </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Н</w:t>
            </w:r>
            <w:r>
              <w:rPr>
                <w:vertAlign w:val="subscript"/>
              </w:rPr>
              <w:t xml:space="preserve">ср </w:t>
            </w:r>
            <w:r>
              <w:t xml:space="preserve">- глубина среднего многолетнего положения УПВ; </w:t>
            </w:r>
            <w:r>
              <w:rPr>
                <w:i/>
                <w:iCs/>
              </w:rPr>
              <w:t>Н</w:t>
            </w:r>
            <w:r>
              <w:rPr>
                <w:i/>
                <w:iCs/>
                <w:vertAlign w:val="subscript"/>
              </w:rPr>
              <w:t xml:space="preserve">кр </w:t>
            </w:r>
            <w:r>
              <w:t>- глубина положения крит</w:t>
            </w:r>
            <w:r>
              <w:t>ического уровня</w:t>
            </w:r>
          </w:p>
          <w:p w:rsidR="00000000" w:rsidRDefault="009A50AA">
            <w:r>
              <w:rPr>
                <w:i/>
                <w:iCs/>
              </w:rPr>
              <w:t xml:space="preserve">Δh </w:t>
            </w:r>
            <w:r>
              <w:t xml:space="preserve">- прогнозируемое повышение уровня за счет естественных </w:t>
            </w:r>
            <w:r>
              <w:rPr>
                <w:i/>
                <w:iCs/>
              </w:rPr>
              <w:t>(Δh</w:t>
            </w:r>
            <w:r>
              <w:rPr>
                <w:i/>
                <w:iCs/>
                <w:vertAlign w:val="superscript"/>
              </w:rPr>
              <w:t>e</w:t>
            </w:r>
            <w:r>
              <w:rPr>
                <w:i/>
                <w:iCs/>
              </w:rPr>
              <w:t xml:space="preserve">) </w:t>
            </w:r>
            <w:r>
              <w:t xml:space="preserve">и техногенных </w:t>
            </w:r>
            <w:r>
              <w:rPr>
                <w:i/>
                <w:iCs/>
              </w:rPr>
              <w:t>(Δh</w:t>
            </w:r>
            <w:r>
              <w:rPr>
                <w:i/>
                <w:iCs/>
                <w:vertAlign w:val="superscript"/>
              </w:rPr>
              <w:t>t</w:t>
            </w:r>
            <w:r>
              <w:rPr>
                <w:i/>
                <w:iCs/>
              </w:rPr>
              <w:t xml:space="preserve">) </w:t>
            </w:r>
            <w:r>
              <w:t>факторов</w:t>
            </w:r>
          </w:p>
          <w:p w:rsidR="00000000" w:rsidRDefault="009A50AA">
            <w:r>
              <w:rPr>
                <w:i/>
                <w:iCs/>
              </w:rPr>
              <w:t xml:space="preserve">Т </w:t>
            </w:r>
            <w:r>
              <w:t>- время</w:t>
            </w:r>
          </w:p>
        </w:tc>
      </w:tr>
    </w:tbl>
    <w:p w:rsidR="00000000" w:rsidRDefault="009A50AA">
      <w:pPr>
        <w:ind w:firstLine="426"/>
        <w:jc w:val="both"/>
      </w:pPr>
      <w:r>
        <w:t> </w:t>
      </w:r>
    </w:p>
    <w:p w:rsidR="00000000" w:rsidRDefault="009A50AA">
      <w:pPr>
        <w:ind w:firstLine="426"/>
        <w:jc w:val="center"/>
      </w:pPr>
      <w:r>
        <w:rPr>
          <w:b/>
          <w:bCs/>
        </w:rPr>
        <w:t>Таблица Щ.3 - Методы прогноза изменения гидрогеологических условий при изысканиях в районах развития подтопления</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3588"/>
        <w:gridCol w:w="1964"/>
        <w:gridCol w:w="3783"/>
      </w:tblGrid>
      <w:tr w:rsidR="00000000">
        <w:trPr>
          <w:trHeight w:val="20"/>
        </w:trPr>
        <w:tc>
          <w:tcPr>
            <w:tcW w:w="192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Задачи гидрогеологических исследований</w:t>
            </w:r>
          </w:p>
        </w:tc>
        <w:tc>
          <w:tcPr>
            <w:tcW w:w="10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Масштаб исследований</w:t>
            </w:r>
          </w:p>
        </w:tc>
        <w:tc>
          <w:tcPr>
            <w:tcW w:w="20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Виды и методы прогноза</w:t>
            </w:r>
          </w:p>
        </w:tc>
      </w:tr>
      <w:tr w:rsidR="00000000">
        <w:trPr>
          <w:trHeight w:val="20"/>
        </w:trPr>
        <w:tc>
          <w:tcPr>
            <w:tcW w:w="4996" w:type="pct"/>
            <w:gridSpan w:val="3"/>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pPr>
              <w:jc w:val="center"/>
            </w:pPr>
            <w:r>
              <w:rPr>
                <w:b/>
                <w:bCs/>
              </w:rPr>
              <w:t>Предпроектная градостроительная документация</w:t>
            </w:r>
          </w:p>
        </w:tc>
      </w:tr>
      <w:tr w:rsidR="00000000">
        <w:trPr>
          <w:trHeight w:val="20"/>
        </w:trPr>
        <w:tc>
          <w:tcPr>
            <w:tcW w:w="4996"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(региональные схемы расселения, схемы градостроительного планирования развития частей территории РК (консолидированные схемы градостроительного планирования), территориальные комплексные схемы градостроительного планирования развития территорий субъектов Р</w:t>
            </w:r>
            <w:r>
              <w:t>К и их частей, муниципальных образований (районов, округов), основы генеральных схем инженерной защиты и генеральные схемы инженерной защиты)</w:t>
            </w:r>
          </w:p>
        </w:tc>
      </w:tr>
      <w:tr w:rsidR="00000000">
        <w:trPr>
          <w:trHeight w:val="20"/>
        </w:trPr>
        <w:tc>
          <w:tcPr>
            <w:tcW w:w="19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Составление карты гидрогеологического районирования по условиям развития подтопления с оценкой опасности процес</w:t>
            </w:r>
            <w:r>
              <w:t>са Концепция инженерной защиты от подтопления Выбор территорий городов, поселений, отдельных объектов, нуждающихся в первоочередной инженерной защите от подтопления</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1:500000-1:100000 (реже 1:1000000)</w:t>
            </w:r>
          </w:p>
        </w:tc>
        <w:tc>
          <w:tcPr>
            <w:tcW w:w="2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both"/>
            </w:pPr>
            <w:r>
              <w:t>Прогноз изменения гидрогеологических условий</w:t>
            </w:r>
          </w:p>
          <w:p w:rsidR="00000000" w:rsidRDefault="009A50AA">
            <w:r>
              <w:t>Метод гидро</w:t>
            </w:r>
            <w:r>
              <w:t>геологического картографирования и метод аналогий</w:t>
            </w:r>
          </w:p>
          <w:p w:rsidR="00000000" w:rsidRDefault="009A50AA">
            <w:pPr>
              <w:jc w:val="both"/>
            </w:pPr>
            <w:r>
              <w:t>Математическое моделирование, аналитические расчеты - для отдельных фрагментов территорий</w:t>
            </w:r>
          </w:p>
        </w:tc>
      </w:tr>
      <w:tr w:rsidR="00000000">
        <w:trPr>
          <w:trHeight w:val="20"/>
        </w:trPr>
        <w:tc>
          <w:tcPr>
            <w:tcW w:w="4996"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Генеральные планы городских и сельских поселений; зонирование территорий для осуществления градостроительной деятел</w:t>
            </w:r>
            <w:r>
              <w:rPr>
                <w:b/>
                <w:bCs/>
              </w:rPr>
              <w:t>ьности, генеральные и детальные схемы инженерной защиты городов и других поселений от подтопления</w:t>
            </w:r>
          </w:p>
        </w:tc>
      </w:tr>
      <w:tr w:rsidR="00000000">
        <w:trPr>
          <w:trHeight w:val="20"/>
        </w:trPr>
        <w:tc>
          <w:tcPr>
            <w:tcW w:w="19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Составление карты гидрогеологического районирования по условиям развития подтопления с оценкой опасности Выделение территорий, нуждающихся в первоочередной</w:t>
            </w:r>
            <w:r>
              <w:t xml:space="preserve"> защите от подтопления</w:t>
            </w:r>
          </w:p>
          <w:p w:rsidR="00000000" w:rsidRDefault="009A50AA">
            <w:r>
              <w:t>Разработка инженерно-гидрогеологического обоснования генеральных и (или) детальных схем инженерной защиты</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1:25000 - 1:10000 (до 1:5000 - 1:2000)</w:t>
            </w:r>
          </w:p>
        </w:tc>
        <w:tc>
          <w:tcPr>
            <w:tcW w:w="2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Прогноз изменения гидрогеологических условий, в том числе, с учетом работы рекомендуемых</w:t>
            </w:r>
            <w:r>
              <w:t xml:space="preserve"> защитных сооружений</w:t>
            </w:r>
          </w:p>
          <w:p w:rsidR="00000000" w:rsidRDefault="009A50AA">
            <w:r>
              <w:t>Метод математического моделирования и метод аналогий (при наличии объекта-аналога); метод гидрогеологического картографирования</w:t>
            </w:r>
          </w:p>
        </w:tc>
      </w:tr>
      <w:tr w:rsidR="00000000">
        <w:trPr>
          <w:trHeight w:val="20"/>
        </w:trPr>
        <w:tc>
          <w:tcPr>
            <w:tcW w:w="4996" w:type="pct"/>
            <w:gridSpan w:val="3"/>
            <w:tcBorders>
              <w:top w:val="nil"/>
              <w:left w:val="single" w:sz="8" w:space="0" w:color="auto"/>
              <w:bottom w:val="nil"/>
              <w:right w:val="single" w:sz="8" w:space="0" w:color="auto"/>
            </w:tcBorders>
            <w:tcMar>
              <w:top w:w="0" w:type="dxa"/>
              <w:left w:w="40" w:type="dxa"/>
              <w:bottom w:w="0" w:type="dxa"/>
              <w:right w:w="40" w:type="dxa"/>
            </w:tcMar>
            <w:hideMark/>
          </w:tcPr>
          <w:p w:rsidR="00000000" w:rsidRDefault="009A50AA">
            <w:pPr>
              <w:jc w:val="center"/>
            </w:pPr>
            <w:r>
              <w:rPr>
                <w:b/>
                <w:bCs/>
              </w:rPr>
              <w:t>Проектная градостроительная документация</w:t>
            </w:r>
          </w:p>
        </w:tc>
      </w:tr>
      <w:tr w:rsidR="00000000">
        <w:trPr>
          <w:trHeight w:val="20"/>
        </w:trPr>
        <w:tc>
          <w:tcPr>
            <w:tcW w:w="4996"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(проекты черты городских и сельских поселений, других муниципальных образований, проекты планировки и застройки кварталов, микрорайонов и других элементов планировочной структуры, детальные схемы инженерной защиты, проекты сооружений инженерной защиты от о</w:t>
            </w:r>
            <w:r>
              <w:t>пасных природных процессов)</w:t>
            </w:r>
          </w:p>
        </w:tc>
      </w:tr>
      <w:tr w:rsidR="00000000">
        <w:trPr>
          <w:trHeight w:val="20"/>
        </w:trPr>
        <w:tc>
          <w:tcPr>
            <w:tcW w:w="19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Разработка инженерно-гидрогеологического обоснования детальных схем инженерной защиты и проектов сооружений и мероприятий инженерной защиты</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1:10000-1:1000 (до 1:500)</w:t>
            </w:r>
          </w:p>
        </w:tc>
        <w:tc>
          <w:tcPr>
            <w:tcW w:w="2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Прогноз изменения гидрогеологических условий при застройке,</w:t>
            </w:r>
            <w:r>
              <w:t xml:space="preserve"> в том числе, с учетом проектируемых сооружений и мероприятий по инженерной защите</w:t>
            </w:r>
          </w:p>
          <w:p w:rsidR="00000000" w:rsidRDefault="009A50AA">
            <w:pPr>
              <w:jc w:val="both"/>
            </w:pPr>
            <w:r>
              <w:t>Методы математического моделирования, аналитические расчеты</w:t>
            </w:r>
          </w:p>
        </w:tc>
      </w:tr>
      <w:tr w:rsidR="00000000">
        <w:trPr>
          <w:trHeight w:val="20"/>
        </w:trPr>
        <w:tc>
          <w:tcPr>
            <w:tcW w:w="4996"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Обоснования инвестиций</w:t>
            </w:r>
          </w:p>
        </w:tc>
      </w:tr>
      <w:tr w:rsidR="00000000">
        <w:trPr>
          <w:trHeight w:val="20"/>
        </w:trPr>
        <w:tc>
          <w:tcPr>
            <w:tcW w:w="4996"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t>Определение цели инвестирования и составление ходатайства (декларации) о намерениях</w:t>
            </w:r>
          </w:p>
        </w:tc>
      </w:tr>
      <w:tr w:rsidR="00000000">
        <w:trPr>
          <w:trHeight w:val="20"/>
        </w:trPr>
        <w:tc>
          <w:tcPr>
            <w:tcW w:w="19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Составление карты районирования по условиям развития подтопления с оценкой опасности для районов возможного размещения объектов строительства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1:50000 - 1:25000 (до 1:10000 - 1:5000)</w:t>
            </w:r>
          </w:p>
        </w:tc>
        <w:tc>
          <w:tcPr>
            <w:tcW w:w="2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Метод аналогий; метод гидрогеологического картографирования; метод матем</w:t>
            </w:r>
            <w:r>
              <w:t>атического моделирования и (или) аналитические расчеты для отдельных фрагментов территории</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Разработка обоснований инвестиций в строительство объекта</w:t>
            </w:r>
          </w:p>
        </w:tc>
      </w:tr>
      <w:tr w:rsidR="00000000">
        <w:trPr>
          <w:trHeight w:val="20"/>
        </w:trPr>
        <w:tc>
          <w:tcPr>
            <w:tcW w:w="19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Выбор площадки строительства с учетом стоимости инженерной защиты от подтопления.</w:t>
            </w:r>
          </w:p>
          <w:p w:rsidR="00000000" w:rsidRDefault="009A50AA">
            <w:r>
              <w:t>Инженерно-гидрогеологическое обоснование защиты от подтопления наиболее крупных и сложных зданий и сооружений с оценкой стоимости защиты</w:t>
            </w:r>
          </w:p>
          <w:p w:rsidR="00000000" w:rsidRDefault="009A50AA">
            <w:r>
              <w:t>Оценка воздействия объекта на геологи</w:t>
            </w:r>
            <w:r>
              <w:t>ческую среду</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1:25000-1:10000 (до 1:5000-1:1000)</w:t>
            </w:r>
          </w:p>
        </w:tc>
        <w:tc>
          <w:tcPr>
            <w:tcW w:w="2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Прогноз изменения гидрогеологических условий с учетом работы защитных сооружений</w:t>
            </w:r>
          </w:p>
          <w:p w:rsidR="00000000" w:rsidRDefault="009A50AA">
            <w:r>
              <w:t>Метод математического моделирования или аналитических расчетов; метод аналогий (при наличии объекта-аналога)</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both"/>
            </w:pPr>
            <w:r>
              <w:t>Примечание. Метод</w:t>
            </w:r>
            <w:r>
              <w:t xml:space="preserve"> гидрогеологического картографирования следует применять для масштабов 1:25000 и мельче.</w:t>
            </w:r>
          </w:p>
        </w:tc>
      </w:tr>
    </w:tbl>
    <w:p w:rsidR="00000000" w:rsidRDefault="009A50AA">
      <w:pPr>
        <w:ind w:firstLine="426"/>
        <w:jc w:val="both"/>
      </w:pPr>
      <w:r>
        <w:t> </w:t>
      </w:r>
    </w:p>
    <w:p w:rsidR="00000000" w:rsidRDefault="009A50AA">
      <w:pPr>
        <w:ind w:firstLine="426"/>
        <w:jc w:val="center"/>
      </w:pPr>
      <w:r>
        <w:rPr>
          <w:b/>
          <w:bCs/>
        </w:rPr>
        <w:t>Таблица Щ.4 - Виды градостроительной документации и детальность соответствующих схем и проектов инженерной защиты от ОПТП</w:t>
      </w:r>
    </w:p>
    <w:p w:rsidR="00000000" w:rsidRDefault="009A50AA">
      <w:pPr>
        <w:ind w:firstLine="426"/>
        <w:jc w:val="both"/>
      </w:pPr>
      <w:r>
        <w:t> </w:t>
      </w:r>
    </w:p>
    <w:tbl>
      <w:tblPr>
        <w:tblW w:w="5000" w:type="pct"/>
        <w:tblCellMar>
          <w:left w:w="0" w:type="dxa"/>
          <w:right w:w="0" w:type="dxa"/>
        </w:tblCellMar>
        <w:tblLook w:val="04A0" w:firstRow="1" w:lastRow="0" w:firstColumn="1" w:lastColumn="0" w:noHBand="0" w:noVBand="1"/>
      </w:tblPr>
      <w:tblGrid>
        <w:gridCol w:w="3385"/>
        <w:gridCol w:w="3269"/>
        <w:gridCol w:w="2681"/>
      </w:tblGrid>
      <w:tr w:rsidR="00000000">
        <w:trPr>
          <w:trHeight w:val="20"/>
        </w:trPr>
        <w:tc>
          <w:tcPr>
            <w:tcW w:w="181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hyperlink r:id="rId269" w:history="1">
              <w:r>
                <w:rPr>
                  <w:rStyle w:val="a3"/>
                </w:rPr>
                <w:t>Закон РК</w:t>
              </w:r>
            </w:hyperlink>
            <w:r>
              <w:t xml:space="preserve"> от 16 июля 2001 года № 242-11 «Об архитектурной, градострои</w:t>
            </w:r>
            <w:r>
              <w:t>тельной и строительной деятельности в Республике Казахстан»</w:t>
            </w:r>
          </w:p>
        </w:tc>
        <w:tc>
          <w:tcPr>
            <w:tcW w:w="17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СН РК 1.01-01 Государственные нормативы в области архитектуры, градостроительства и строительства. Основные положения</w:t>
            </w:r>
          </w:p>
        </w:tc>
        <w:tc>
          <w:tcPr>
            <w:tcW w:w="14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A50AA">
            <w:pPr>
              <w:jc w:val="center"/>
            </w:pPr>
            <w:r>
              <w:t>СП РК 2.03-102 Инженерная и защита в зонах затопления и подтопления</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Градостро</w:t>
            </w:r>
            <w:r>
              <w:rPr>
                <w:b/>
                <w:bCs/>
              </w:rPr>
              <w:t>ительная документация Республиканского уровня</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Генеральная схема расселения на территории Республики Казахстан</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Генеральная схема расселения, природопользования и территориальной организации производительных сил</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Схемы, концепции инженерной защиты территорий</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 xml:space="preserve">Схемы градостроительного планирования развития частей территории (консолидированные схемы градостроительного </w:t>
            </w:r>
            <w:r>
              <w:t>планирования)</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Региональные схемы расселения, природопользования и территориальной организации производительных сил (1:1000000; 1:300000)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Градостроительная документация регионального уровня</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Территориальные комплексные схемы градостроительного планиров</w:t>
            </w:r>
            <w:r>
              <w:t>ания (развития) территорий</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Территориальные комплексные схемы охраны природы и природопользования; планирования развития территорий</w:t>
            </w:r>
          </w:p>
          <w:p w:rsidR="00000000" w:rsidRDefault="009A50AA">
            <w:r>
              <w:t>Схемы и проекты районной планировки (схемы 1:100000÷1:300000 проекты 1:25000÷1:50000, до 1:100000)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Основы ГСИЗ (1:500000÷1:20</w:t>
            </w:r>
            <w:r>
              <w:t>0000) ГСИЗ (1:200000÷1:100000, с врезками 1:25000÷1:10000)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Градостроительное планирование развития территорий городских и сельских поселений, других муниципальных образований</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Территориальные комплексные схемы градостроительного планирования развития те</w:t>
            </w:r>
            <w:r>
              <w:t>рриторий районов (уездов), сельских округов (волостей, сельсоветов)</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Генеральные планы территорий сельских органов местного самоуправления (1:5000÷1:10000)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ГСИЗ (1:25000÷1:10000)</w:t>
            </w:r>
          </w:p>
          <w:p w:rsidR="00000000" w:rsidRDefault="009A50AA">
            <w:r>
              <w:t>ДСИЗ (1:5000) ТЭО инженерной защиты (1:5000)</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Генеральные планы городских и сельских поселений</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Генеральные планы городов, других поселений (концепция 1:25000÷1:10000, до 1:5000, генплан 1:10000÷1:5000, до 1:2000)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hyperlink r:id="rId270" w:history="1">
              <w:r>
                <w:rPr>
                  <w:rStyle w:val="a3"/>
                </w:rPr>
                <w:t>Закон</w:t>
              </w:r>
            </w:hyperlink>
            <w:r>
              <w:t xml:space="preserve"> РК от 16 июля 2001 года № 242 «Об архитектурной, градостроительной и строительной деятельности в Республике Казахстан»</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СН РК 1.01-01 Государственные нормативы в области архитектуры, градостроительства и строительства. Основные</w:t>
            </w:r>
            <w:r>
              <w:t xml:space="preserve"> положения</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СП РК 2.03-102 Инженерная и защита в зонах затопления и подтопления</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Зонирование территорий для осуществления градостроительной деятельности Проекты черты городских и сельских поселений, других муниципальных образований</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Генеральные планы функцио</w:t>
            </w:r>
            <w:r>
              <w:t>нальных территорий (1:5000) Проекты городской, поселковой черты (1:2000, 1:5000, 1:10000, 1:25000 в зависимости от площади)</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pPr>
              <w:jc w:val="center"/>
            </w:pPr>
            <w:r>
              <w:rPr>
                <w:b/>
                <w:bCs/>
              </w:rPr>
              <w:t>Градостроительная документация о застройке территорий городских и сельских поселений</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Проекты планировки частей территорий горо</w:t>
            </w:r>
            <w:r>
              <w:t>дских и сельских поселений</w:t>
            </w:r>
          </w:p>
          <w:p w:rsidR="00000000" w:rsidRDefault="009A50AA">
            <w:r>
              <w:t>Проекты межевания территорий</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Проекты детальной планировки (1:2000, 1:1000)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ТЭО инженерной защиты (1:2000)</w:t>
            </w:r>
          </w:p>
          <w:p w:rsidR="00000000" w:rsidRDefault="009A50AA">
            <w:r>
              <w:t>Проекты сооружений инженерной защиты (1:5000-1:1000)</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Проекты застройки кварталов, микрорайонов и других элементов планировочной структуры (проект застройки).</w:t>
            </w:r>
          </w:p>
        </w:tc>
        <w:tc>
          <w:tcPr>
            <w:tcW w:w="1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Проекты застройки (1:500 или 1:1000)</w:t>
            </w:r>
          </w:p>
        </w:tc>
        <w:tc>
          <w:tcPr>
            <w:tcW w:w="1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A50AA">
            <w:r>
              <w:t> </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A50AA">
            <w:r>
              <w:t>Примечание - Перечисленные в Инструкции проектные работы (кроме ПЗ) именуются как «планировочная градостроитель</w:t>
            </w:r>
            <w:r>
              <w:t>ная документация».</w:t>
            </w:r>
          </w:p>
          <w:p w:rsidR="00000000" w:rsidRDefault="009A50AA">
            <w:r>
              <w:t>Сокращения</w:t>
            </w:r>
          </w:p>
          <w:p w:rsidR="00000000" w:rsidRDefault="009A50AA">
            <w:r>
              <w:t>ГСИЗ - генеральная схема инженерной защиты</w:t>
            </w:r>
          </w:p>
          <w:p w:rsidR="00000000" w:rsidRDefault="009A50AA">
            <w:r>
              <w:t>ДСИЗ - детальная схема инженерной защиты</w:t>
            </w:r>
          </w:p>
        </w:tc>
      </w:tr>
    </w:tbl>
    <w:p w:rsidR="00000000" w:rsidRDefault="009A50AA">
      <w:pPr>
        <w:ind w:firstLine="426"/>
        <w:jc w:val="both"/>
      </w:pPr>
      <w:r>
        <w:rPr>
          <w:b/>
          <w:bCs/>
        </w:rPr>
        <w:t> </w:t>
      </w:r>
    </w:p>
    <w:p w:rsidR="00000000" w:rsidRDefault="009A50AA">
      <w:pPr>
        <w:ind w:firstLine="426"/>
        <w:jc w:val="both"/>
      </w:pPr>
      <w:r>
        <w:rPr>
          <w:b/>
          <w:bCs/>
        </w:rPr>
        <w:t> </w:t>
      </w:r>
    </w:p>
    <w:p w:rsidR="00000000" w:rsidRDefault="009A50AA">
      <w:pPr>
        <w:ind w:firstLine="426"/>
        <w:jc w:val="center"/>
      </w:pPr>
      <w:r>
        <w:rPr>
          <w:b/>
          <w:bCs/>
        </w:rPr>
        <w:t>Библиография</w:t>
      </w:r>
    </w:p>
    <w:p w:rsidR="00000000" w:rsidRDefault="009A50AA">
      <w:pPr>
        <w:ind w:firstLine="426"/>
        <w:jc w:val="both"/>
      </w:pPr>
      <w:r>
        <w:t> </w:t>
      </w:r>
    </w:p>
    <w:p w:rsidR="00000000" w:rsidRDefault="009A50AA">
      <w:pPr>
        <w:ind w:firstLine="426"/>
        <w:jc w:val="both"/>
      </w:pPr>
      <w:r>
        <w:t xml:space="preserve">[1] </w:t>
      </w:r>
      <w:hyperlink r:id="rId271" w:history="1">
        <w:r>
          <w:rPr>
            <w:rStyle w:val="a3"/>
          </w:rPr>
          <w:t>Закон</w:t>
        </w:r>
      </w:hyperlink>
      <w:r>
        <w:t xml:space="preserve"> Республики Казахстан от 11 января 2007 года № 214-III «О лицензировании».</w:t>
      </w:r>
    </w:p>
    <w:p w:rsidR="00000000" w:rsidRDefault="009A50AA">
      <w:pPr>
        <w:ind w:firstLine="426"/>
        <w:jc w:val="both"/>
      </w:pPr>
      <w:r>
        <w:t xml:space="preserve">[2] </w:t>
      </w:r>
      <w:hyperlink r:id="rId272" w:history="1">
        <w:r>
          <w:rPr>
            <w:rStyle w:val="a3"/>
          </w:rPr>
          <w:t>Правила</w:t>
        </w:r>
      </w:hyperlink>
      <w:r>
        <w:t xml:space="preserve"> лицензирования деятельности и квал</w:t>
      </w:r>
      <w:r>
        <w:t>ификационные требования в сфере архитектуры, градостроительства и строительства (постановление Правительства Республики Казахстан от 30 июня 2007 года № 555).</w:t>
      </w:r>
    </w:p>
    <w:p w:rsidR="00000000" w:rsidRDefault="009A50AA">
      <w:pPr>
        <w:ind w:firstLine="426"/>
        <w:jc w:val="both"/>
      </w:pPr>
      <w:r>
        <w:t xml:space="preserve">[3] </w:t>
      </w:r>
      <w:hyperlink r:id="rId273" w:history="1">
        <w:r>
          <w:rPr>
            <w:rStyle w:val="a3"/>
          </w:rPr>
          <w:t>О порядке предоставление недр</w:t>
        </w:r>
        <w:r>
          <w:rPr>
            <w:rStyle w:val="a3"/>
          </w:rPr>
          <w:t xml:space="preserve"> для геологического изучения, добычи полезных ископаемых и пользования в иных целях</w:t>
        </w:r>
      </w:hyperlink>
      <w:r>
        <w:t xml:space="preserve"> (постановление кабинета Министров Республики Казахстан от 13 апреля 1994 года № 377).</w:t>
      </w:r>
    </w:p>
    <w:p w:rsidR="00000000" w:rsidRDefault="009A50AA">
      <w:pPr>
        <w:ind w:firstLine="426"/>
        <w:jc w:val="both"/>
      </w:pPr>
      <w:r>
        <w:t xml:space="preserve">[4] </w:t>
      </w:r>
      <w:hyperlink r:id="rId274" w:anchor="sub_id=100" w:history="1">
        <w:r>
          <w:rPr>
            <w:rStyle w:val="a3"/>
          </w:rPr>
          <w:t>По</w:t>
        </w:r>
        <w:r>
          <w:rPr>
            <w:rStyle w:val="a3"/>
          </w:rPr>
          <w:t>ложения</w:t>
        </w:r>
      </w:hyperlink>
      <w:r>
        <w:t xml:space="preserve"> о геологической информации, находящейся в государственной собственности и порядке ее использования в учебных, научных, коммерческих и иных целях (постановление Правительства Республики Казахстан от 7 ноября 1996 года № 1357).</w:t>
      </w:r>
    </w:p>
    <w:p w:rsidR="00000000" w:rsidRDefault="009A50AA">
      <w:pPr>
        <w:ind w:firstLine="426"/>
        <w:jc w:val="both"/>
      </w:pPr>
      <w:r>
        <w:t xml:space="preserve">[5] </w:t>
      </w:r>
      <w:hyperlink r:id="rId275" w:history="1">
        <w:r>
          <w:rPr>
            <w:rStyle w:val="a3"/>
          </w:rPr>
          <w:t>Закон</w:t>
        </w:r>
      </w:hyperlink>
      <w:r>
        <w:t xml:space="preserve"> Республики Казахстан от 7 июня 2007 года «Об обеспечении единства измерений».</w:t>
      </w:r>
    </w:p>
    <w:p w:rsidR="00000000" w:rsidRDefault="009A50AA">
      <w:pPr>
        <w:ind w:firstLine="426"/>
        <w:jc w:val="both"/>
      </w:pPr>
      <w:r>
        <w:t xml:space="preserve">[6] </w:t>
      </w:r>
      <w:hyperlink r:id="rId276" w:history="1">
        <w:r>
          <w:rPr>
            <w:rStyle w:val="a3"/>
          </w:rPr>
          <w:t>Закон</w:t>
        </w:r>
      </w:hyperlink>
      <w:r>
        <w:t xml:space="preserve"> </w:t>
      </w:r>
      <w:r>
        <w:t>Республики Казахстан от 16 июля 2001 года № 242-II «Об архитектурной, градостроительной и строительной деятельности в Республике Казахстан».</w:t>
      </w:r>
    </w:p>
    <w:p w:rsidR="00000000" w:rsidRDefault="009A50AA">
      <w:pPr>
        <w:ind w:firstLine="426"/>
        <w:jc w:val="both"/>
      </w:pPr>
      <w:r>
        <w:t>[7] СН РК EN 1997-1:2004/2011 «Геотехническое проектирование. Часть 1 Общие правила» с национальным приложением.</w:t>
      </w:r>
    </w:p>
    <w:p w:rsidR="00000000" w:rsidRDefault="009A50AA">
      <w:pPr>
        <w:ind w:firstLine="426"/>
        <w:jc w:val="both"/>
      </w:pPr>
      <w:r>
        <w:t>[8</w:t>
      </w:r>
      <w:r>
        <w:t>] СН РК EN 1997-2:2007/2011 «Геотехническое проектирование. Часть 2. Исследования и испытания грунта».</w:t>
      </w:r>
    </w:p>
    <w:p w:rsidR="00000000" w:rsidRDefault="009A50AA">
      <w:pPr>
        <w:ind w:firstLine="426"/>
        <w:jc w:val="both"/>
      </w:pPr>
      <w:r>
        <w:t>[9] СН РК EN 1998 «Проектирование сейсмостойких конструкций. Часть 5. Фундаменты, подпорные стенки и геотехнические аспекты» с национальным приложением.</w:t>
      </w:r>
    </w:p>
    <w:p w:rsidR="00000000" w:rsidRDefault="009A50AA">
      <w:pPr>
        <w:ind w:firstLine="426"/>
        <w:jc w:val="both"/>
      </w:pPr>
      <w:r>
        <w:t>[10] ASTM D 421 Practice for Dry Preparation of Soil Samples for Particle-Size Analysis and Determination of Soils Constants.</w:t>
      </w:r>
    </w:p>
    <w:p w:rsidR="00000000" w:rsidRDefault="009A50AA">
      <w:pPr>
        <w:ind w:firstLine="426"/>
        <w:jc w:val="both"/>
      </w:pPr>
      <w:r>
        <w:t>[11] ASTM D 422-90 Standard Test Method for Particle-Size Analysis of Soil.</w:t>
      </w:r>
    </w:p>
    <w:p w:rsidR="00000000" w:rsidRDefault="009A50AA">
      <w:pPr>
        <w:ind w:firstLine="426"/>
        <w:jc w:val="both"/>
      </w:pPr>
      <w:r>
        <w:t>[12] ASTM D 854-83 Test Method for Specific Gravity of</w:t>
      </w:r>
      <w:r>
        <w:t xml:space="preserve"> Soils.</w:t>
      </w:r>
    </w:p>
    <w:p w:rsidR="00000000" w:rsidRDefault="009A50AA">
      <w:pPr>
        <w:ind w:firstLine="426"/>
        <w:jc w:val="both"/>
      </w:pPr>
      <w:r>
        <w:t>[13] ASTM D 2216-92 Test Method for Laboratory Determination of Water (Moisture) Content of Soil and Rock.</w:t>
      </w:r>
    </w:p>
    <w:p w:rsidR="00000000" w:rsidRDefault="009A50AA">
      <w:pPr>
        <w:ind w:firstLine="426"/>
        <w:jc w:val="both"/>
      </w:pPr>
      <w:r>
        <w:t>[14] ASTM D 2487-00 Standard Test Method for Classification of Soils in Engineering purposes.</w:t>
      </w:r>
    </w:p>
    <w:p w:rsidR="00000000" w:rsidRDefault="009A50AA">
      <w:pPr>
        <w:ind w:firstLine="426"/>
        <w:jc w:val="both"/>
      </w:pPr>
      <w:r>
        <w:t>[15] ASTM D 2488-93 Standard Practice for Descr</w:t>
      </w:r>
      <w:r>
        <w:t>iption and Identification of Soils.</w:t>
      </w:r>
    </w:p>
    <w:p w:rsidR="00000000" w:rsidRDefault="009A50AA">
      <w:pPr>
        <w:ind w:firstLine="426"/>
        <w:jc w:val="both"/>
      </w:pPr>
      <w:r>
        <w:t>[16] ASTM D 2774-87 Standard Practice for Underground Installation of Thermoplastic Pressure Piping.</w:t>
      </w:r>
    </w:p>
    <w:p w:rsidR="00000000" w:rsidRDefault="009A50AA">
      <w:pPr>
        <w:ind w:firstLine="426"/>
        <w:jc w:val="both"/>
      </w:pPr>
      <w:r>
        <w:t>[17] ASTM D 2850-03a Standard Test Method for Unconsolidated - Undrained Triaxial Compression Test on Cohesive Soils.</w:t>
      </w:r>
    </w:p>
    <w:p w:rsidR="00000000" w:rsidRDefault="009A50AA">
      <w:pPr>
        <w:ind w:firstLine="426"/>
        <w:jc w:val="both"/>
      </w:pPr>
      <w:r>
        <w:t>[</w:t>
      </w:r>
      <w:r>
        <w:t>18] ASTM D 2938:1991 Standard Test Method For Unconfined Compressive Strength Of Intact Rock Core Specimens.</w:t>
      </w:r>
    </w:p>
    <w:p w:rsidR="00000000" w:rsidRDefault="009A50AA">
      <w:pPr>
        <w:ind w:firstLine="426"/>
        <w:jc w:val="both"/>
      </w:pPr>
      <w:r>
        <w:t>[19] ASTM D 3080 Standard Test Method for Direct Shear Test of Soils Under Consolidated Drained Conditions.</w:t>
      </w:r>
    </w:p>
    <w:p w:rsidR="00000000" w:rsidRDefault="009A50AA">
      <w:pPr>
        <w:ind w:firstLine="426"/>
        <w:jc w:val="both"/>
      </w:pPr>
      <w:r>
        <w:t>[20] ASTM D 4318-95a Standard Test Meth</w:t>
      </w:r>
      <w:r>
        <w:t>od for Liquid Limit, Plastic Limit, and Plasticity Index of Soil.</w:t>
      </w:r>
    </w:p>
    <w:p w:rsidR="00000000" w:rsidRDefault="009A50AA">
      <w:pPr>
        <w:ind w:firstLine="426"/>
        <w:jc w:val="both"/>
      </w:pPr>
      <w:r>
        <w:t>[21] ASTM D 4648-05 Standard Test Method for Laboratory Miniature Vane Shear Test for Saturated Fine-Grained Clayey Soil.</w:t>
      </w:r>
    </w:p>
    <w:p w:rsidR="00000000" w:rsidRDefault="009A50AA">
      <w:pPr>
        <w:ind w:firstLine="426"/>
        <w:jc w:val="both"/>
      </w:pPr>
      <w:r>
        <w:t>[22] ASTM D 4767-95 Standard Test Method for Consolidated- Undrained</w:t>
      </w:r>
      <w:r>
        <w:t xml:space="preserve"> Triaxial Compression Test for Cohesive Soils.</w:t>
      </w:r>
    </w:p>
    <w:p w:rsidR="00000000" w:rsidRDefault="009A50AA">
      <w:pPr>
        <w:ind w:firstLine="426"/>
        <w:jc w:val="both"/>
      </w:pPr>
      <w:r>
        <w:t>[23] ASTM D 3999-91R03 Test Methods for the Determination of the Modulus and Damping Properties of Soils Using the Cyclic Triaxial Apparatus.</w:t>
      </w:r>
    </w:p>
    <w:p w:rsidR="00000000" w:rsidRDefault="009A50AA">
      <w:pPr>
        <w:ind w:firstLine="426"/>
        <w:jc w:val="both"/>
      </w:pPr>
      <w:r>
        <w:t>[24] ASTM D 4015-92R00 Test Methods for Modulus and Damping of Soil</w:t>
      </w:r>
      <w:r>
        <w:t>s by the Resonant-Column Method, pp. 421 - 422.</w:t>
      </w:r>
    </w:p>
    <w:p w:rsidR="00000000" w:rsidRDefault="009A50AA">
      <w:pPr>
        <w:ind w:firstLine="426"/>
        <w:jc w:val="both"/>
      </w:pPr>
      <w:r>
        <w:t>[25] ASTM D 5311-92R04 Test Method for Load Controlled Cyclic Triaxial Strength of Soil.</w:t>
      </w:r>
    </w:p>
    <w:p w:rsidR="00000000" w:rsidRDefault="009A50AA">
      <w:pPr>
        <w:ind w:firstLine="426"/>
        <w:jc w:val="both"/>
      </w:pPr>
      <w:r>
        <w:t>[26] ВS 1377:Part 1:1990 General requirement and sample preparation (Includes methods for calibrating equipments).</w:t>
      </w:r>
    </w:p>
    <w:p w:rsidR="00000000" w:rsidRDefault="009A50AA">
      <w:pPr>
        <w:ind w:firstLine="426"/>
        <w:jc w:val="both"/>
      </w:pPr>
      <w:r>
        <w:t>[27] BS 1377:Part 2:1990 Classification tests (Methods of test for classifying soil and for determining their basic physical properties).</w:t>
      </w:r>
    </w:p>
    <w:p w:rsidR="00000000" w:rsidRDefault="009A50AA">
      <w:pPr>
        <w:ind w:firstLine="426"/>
        <w:jc w:val="both"/>
      </w:pPr>
      <w:r>
        <w:t>[28</w:t>
      </w:r>
      <w:r>
        <w:t>] ВS 1377:Part 3: 1990 Chemical and electro-chemical tests (Methods of test for chemical substances, including organic Matter in samples of soil and ground water. The determination of same electrochemical and corrosivity properties of soil and water sample</w:t>
      </w:r>
      <w:r>
        <w:t>s are also included).</w:t>
      </w:r>
    </w:p>
    <w:p w:rsidR="00000000" w:rsidRDefault="009A50AA">
      <w:pPr>
        <w:ind w:firstLine="426"/>
        <w:jc w:val="both"/>
      </w:pPr>
      <w:r>
        <w:t>[29] BS 1377:Part4: 1990 Compactionrelated tests.</w:t>
      </w:r>
    </w:p>
    <w:p w:rsidR="00000000" w:rsidRDefault="009A50AA">
      <w:pPr>
        <w:ind w:firstLine="426"/>
        <w:jc w:val="both"/>
      </w:pPr>
      <w:r>
        <w:t>[30] BS 1377:Part 5: 1990 Compressibility, permeability and durability tests.</w:t>
      </w:r>
    </w:p>
    <w:p w:rsidR="00000000" w:rsidRDefault="009A50AA">
      <w:pPr>
        <w:ind w:firstLine="426"/>
        <w:jc w:val="both"/>
      </w:pPr>
      <w:r>
        <w:t>[31] BS 1377:Part 6:1990 Consolidation and permeability tests in hydraulic cells and with pore pressure me</w:t>
      </w:r>
      <w:r>
        <w:t>asurement (Methods of test using hydraulic one-dimensional consolidation cells).</w:t>
      </w:r>
    </w:p>
    <w:p w:rsidR="00000000" w:rsidRDefault="009A50AA">
      <w:pPr>
        <w:ind w:firstLine="426"/>
        <w:jc w:val="both"/>
      </w:pPr>
      <w:r>
        <w:t>[32] BS 1377:Part 7:1990 Shear strength tests (total stress) (Method for determining the shear strength parameters of soils in terms of total stress).</w:t>
      </w:r>
    </w:p>
    <w:p w:rsidR="00000000" w:rsidRDefault="009A50AA">
      <w:pPr>
        <w:ind w:firstLine="426"/>
        <w:jc w:val="both"/>
      </w:pPr>
      <w:r>
        <w:t>[33] ВS 1377:Part 8:1990</w:t>
      </w:r>
      <w:r>
        <w:t xml:space="preserve"> Shear strength tests (effective stress) (Method of tests for determining the effective shear strength parameters of speciments of saturated soil subjected to isotropic consalidation).</w:t>
      </w:r>
    </w:p>
    <w:p w:rsidR="00000000" w:rsidRDefault="009A50AA">
      <w:pPr>
        <w:ind w:firstLine="426"/>
        <w:jc w:val="both"/>
      </w:pPr>
      <w:r>
        <w:t>[34] BS 1377:Part 9:1990 In-situ tests.</w:t>
      </w:r>
    </w:p>
    <w:p w:rsidR="00000000" w:rsidRDefault="009A50AA">
      <w:pPr>
        <w:ind w:firstLine="426"/>
        <w:jc w:val="both"/>
      </w:pPr>
      <w:r>
        <w:t>[35] DIN 18130-1:1998 Soil. Inv</w:t>
      </w:r>
      <w:r>
        <w:t>estigation and testing. Determination of the coefficient of water permeability.</w:t>
      </w:r>
    </w:p>
    <w:p w:rsidR="00000000" w:rsidRDefault="009A50AA">
      <w:pPr>
        <w:ind w:firstLine="426"/>
        <w:jc w:val="both"/>
      </w:pPr>
      <w:r>
        <w:t>[36] ISO 14688-1:2002 Geotechnical investigation and testing - Identification and classification of soil - Part 1: Identification and description.</w:t>
      </w:r>
    </w:p>
    <w:p w:rsidR="00000000" w:rsidRDefault="009A50AA">
      <w:pPr>
        <w:ind w:firstLine="426"/>
        <w:jc w:val="both"/>
      </w:pPr>
      <w:r>
        <w:t>[37] ISO 14688-2:2004 Geotech</w:t>
      </w:r>
      <w:r>
        <w:t>nical investigation and testing - Identification and classification of soil - Part 2: Principles for a classification.</w:t>
      </w:r>
    </w:p>
    <w:p w:rsidR="00000000" w:rsidRDefault="009A50AA">
      <w:pPr>
        <w:ind w:firstLine="426"/>
        <w:jc w:val="both"/>
      </w:pPr>
      <w:r>
        <w:t>[38] ISO 14689-1:2003 Geotechnical investigation and testing - Identification and classification of rock - Part 1: Identification and des</w:t>
      </w:r>
      <w:r>
        <w:t>cription.</w:t>
      </w:r>
    </w:p>
    <w:p w:rsidR="00000000" w:rsidRDefault="009A50AA">
      <w:pPr>
        <w:ind w:firstLine="426"/>
        <w:jc w:val="both"/>
      </w:pPr>
      <w:r>
        <w:t>[39] ISO 22476-1:2005 Geotechnical investigation and testing - Field testing - Part 1: Electrical cone and piezocone penetration tests.</w:t>
      </w:r>
    </w:p>
    <w:p w:rsidR="00000000" w:rsidRDefault="009A50AA">
      <w:pPr>
        <w:ind w:firstLine="426"/>
        <w:jc w:val="both"/>
      </w:pPr>
      <w:r>
        <w:t>[40] ISO 22476-2:2005 Geotechnical investigation and testing - Field testing - Part 2: Dynamic probing.</w:t>
      </w:r>
    </w:p>
    <w:p w:rsidR="00000000" w:rsidRDefault="009A50AA">
      <w:pPr>
        <w:ind w:firstLine="426"/>
        <w:jc w:val="both"/>
      </w:pPr>
      <w:r>
        <w:t>[41] I</w:t>
      </w:r>
      <w:r>
        <w:t>SO 22476-9 Geotechnical investigation and testing - Field testing - Part 9: Field vane test.</w:t>
      </w:r>
    </w:p>
    <w:p w:rsidR="00000000" w:rsidRDefault="009A50AA">
      <w:pPr>
        <w:ind w:firstLine="426"/>
        <w:jc w:val="both"/>
      </w:pPr>
      <w:r>
        <w:t>[42] СП 11-105-97 Инженерно-геологические изыскания для строительства, Части III-VI.</w:t>
      </w:r>
    </w:p>
    <w:p w:rsidR="00000000" w:rsidRDefault="009A50AA">
      <w:pPr>
        <w:ind w:firstLine="426"/>
        <w:jc w:val="both"/>
      </w:pPr>
      <w:r>
        <w:rPr>
          <w:i/>
          <w:iCs/>
        </w:rPr>
        <w:t> </w:t>
      </w:r>
    </w:p>
    <w:p w:rsidR="00000000" w:rsidRDefault="009A50AA">
      <w:pPr>
        <w:ind w:firstLine="426"/>
        <w:jc w:val="both"/>
      </w:pPr>
      <w:r>
        <w:rPr>
          <w:b/>
          <w:bCs/>
          <w:i/>
          <w:iCs/>
        </w:rPr>
        <w:t>Ключевые слова:</w:t>
      </w:r>
      <w:r>
        <w:rPr>
          <w:i/>
          <w:iCs/>
        </w:rPr>
        <w:t xml:space="preserve"> </w:t>
      </w:r>
      <w:r>
        <w:t>Инженерно-геологические изыскания для строительства, техниче</w:t>
      </w:r>
      <w:r>
        <w:t xml:space="preserve">ские требования, техническое задание, программа, технический отчет, геологическая среда, инженерно-геологические условия, геологический процесс, инженерно-геологический процесс, инженерно-геологическое строение, категория сложности инженерно-геологических </w:t>
      </w:r>
      <w:r>
        <w:t>условий, геотехническая категория объекта строительства, геотехнический мониторинг, геотехнический паспорт здания (сооружения) геофизические исследования, свойства грунтов, расчетные и нормативные значения характеристик грунтов, инженерно-геологические эле</w:t>
      </w:r>
      <w:r>
        <w:t>менты, гидрогеологические условия, режим подземных вод, прогноз изменений инженерно-геологических условий, лабораторные исследования, полевые методы, стационарные наблюдения, рекогносцировка, техногенные воздействия, инженерно-геологическая съемка, сейсмич</w:t>
      </w:r>
      <w:r>
        <w:t xml:space="preserve">еские районы, опасные геологические и инженерно-геологические процессы, толща, склоновые процессы, лессы, карст, переработка берегов, сели, подтопление, специфические грунты, просадочные грунты, набухающие грунты, органо-минеральные и органические грунты, </w:t>
      </w:r>
      <w:r>
        <w:t>засоленные грунты, элювиальные грунты, техногенные грунты, прогноз изменений физико-механических свойств специфических грунтов, инженерная защита территорий, зданий и сооружений.</w:t>
      </w:r>
    </w:p>
    <w:p w:rsidR="00000000" w:rsidRDefault="009A50AA">
      <w:pPr>
        <w:ind w:firstLine="426"/>
        <w:jc w:val="both"/>
      </w:pPr>
      <w:r>
        <w:t> </w:t>
      </w:r>
    </w:p>
    <w:p w:rsidR="00000000" w:rsidRDefault="009A50AA">
      <w:pPr>
        <w:ind w:firstLine="426"/>
        <w:jc w:val="both"/>
      </w:pPr>
      <w:r>
        <w:t> </w:t>
      </w:r>
    </w:p>
    <w:p w:rsidR="00000000" w:rsidRDefault="009A50AA">
      <w:pPr>
        <w:ind w:firstLine="426"/>
        <w:jc w:val="both"/>
      </w:pPr>
      <w:r>
        <w:t> </w:t>
      </w:r>
    </w:p>
    <w:sectPr w:rsidR="00000000">
      <w:headerReference w:type="even" r:id="rId277"/>
      <w:headerReference w:type="default" r:id="rId278"/>
      <w:footerReference w:type="even" r:id="rId279"/>
      <w:footerReference w:type="default" r:id="rId280"/>
      <w:headerReference w:type="first" r:id="rId281"/>
      <w:footerReference w:type="first" r:id="rId2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AA" w:rsidRDefault="009A50AA" w:rsidP="009A50AA">
      <w:r>
        <w:separator/>
      </w:r>
    </w:p>
  </w:endnote>
  <w:endnote w:type="continuationSeparator" w:id="0">
    <w:p w:rsidR="009A50AA" w:rsidRDefault="009A50AA" w:rsidP="009A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AA" w:rsidRDefault="009A50AA" w:rsidP="009A50AA">
      <w:r>
        <w:separator/>
      </w:r>
    </w:p>
  </w:footnote>
  <w:footnote w:type="continuationSeparator" w:id="0">
    <w:p w:rsidR="009A50AA" w:rsidRDefault="009A50AA" w:rsidP="009A5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rsidP="009A50AA">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9A50AA" w:rsidRDefault="009A50AA" w:rsidP="009A50AA">
    <w:pPr>
      <w:pStyle w:val="a5"/>
      <w:spacing w:after="100"/>
      <w:jc w:val="right"/>
      <w:rPr>
        <w:rFonts w:ascii="Arial" w:hAnsi="Arial" w:cs="Arial"/>
        <w:color w:val="808080"/>
        <w:sz w:val="20"/>
      </w:rPr>
    </w:pPr>
    <w:r>
      <w:rPr>
        <w:rFonts w:ascii="Arial" w:hAnsi="Arial" w:cs="Arial"/>
        <w:color w:val="808080"/>
        <w:sz w:val="20"/>
      </w:rPr>
      <w:t>Документ: СП РК 1.02-102-2014 «Инженерно-геологические изыскания для строительства»</w:t>
    </w:r>
  </w:p>
  <w:p w:rsidR="009A50AA" w:rsidRPr="009A50AA" w:rsidRDefault="009A50AA" w:rsidP="009A50AA">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AA" w:rsidRDefault="009A50A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A50AA"/>
    <w:rsid w:val="009A5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50A51EF-EE77-4E6F-9A8E-54F3F385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9A50AA"/>
    <w:pPr>
      <w:tabs>
        <w:tab w:val="center" w:pos="4677"/>
        <w:tab w:val="right" w:pos="9355"/>
      </w:tabs>
    </w:pPr>
  </w:style>
  <w:style w:type="character" w:customStyle="1" w:styleId="a6">
    <w:name w:val="Верхний колонтитул Знак"/>
    <w:basedOn w:val="a0"/>
    <w:link w:val="a5"/>
    <w:uiPriority w:val="99"/>
    <w:rsid w:val="009A50AA"/>
    <w:rPr>
      <w:rFonts w:eastAsiaTheme="minorEastAsia"/>
      <w:color w:val="000000"/>
      <w:sz w:val="24"/>
      <w:szCs w:val="24"/>
    </w:rPr>
  </w:style>
  <w:style w:type="paragraph" w:styleId="a7">
    <w:name w:val="footer"/>
    <w:basedOn w:val="a"/>
    <w:link w:val="a8"/>
    <w:uiPriority w:val="99"/>
    <w:unhideWhenUsed/>
    <w:rsid w:val="009A50AA"/>
    <w:pPr>
      <w:tabs>
        <w:tab w:val="center" w:pos="4677"/>
        <w:tab w:val="right" w:pos="9355"/>
      </w:tabs>
    </w:pPr>
  </w:style>
  <w:style w:type="character" w:customStyle="1" w:styleId="a8">
    <w:name w:val="Нижний колонтитул Знак"/>
    <w:basedOn w:val="a0"/>
    <w:link w:val="a7"/>
    <w:uiPriority w:val="99"/>
    <w:rsid w:val="009A50A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3491178" TargetMode="External"/><Relationship Id="rId21" Type="http://schemas.openxmlformats.org/officeDocument/2006/relationships/hyperlink" Target="http://online.zakon.kz/Document/?doc_id=33491178" TargetMode="External"/><Relationship Id="rId63" Type="http://schemas.openxmlformats.org/officeDocument/2006/relationships/hyperlink" Target="http://online.zakon.kz/Document/?doc_id=30039663" TargetMode="External"/><Relationship Id="rId159" Type="http://schemas.openxmlformats.org/officeDocument/2006/relationships/hyperlink" Target="http://online.zakon.kz/Document/?doc_id=30039127" TargetMode="External"/><Relationship Id="rId170" Type="http://schemas.openxmlformats.org/officeDocument/2006/relationships/hyperlink" Target="http://online.zakon.kz/Document/?doc_id=33491178" TargetMode="External"/><Relationship Id="rId226" Type="http://schemas.openxmlformats.org/officeDocument/2006/relationships/image" Target="https://prod-prg-document-store-api.azurewebsites.net/api/DocumentObject/GetImageAsync?ImageId=40939833" TargetMode="External"/><Relationship Id="rId268" Type="http://schemas.openxmlformats.org/officeDocument/2006/relationships/image" Target="https://prod-prg-document-store-api.azurewebsites.net/api/DocumentObject/GetImageAsync?ImageId=40939834" TargetMode="External"/><Relationship Id="rId32" Type="http://schemas.openxmlformats.org/officeDocument/2006/relationships/hyperlink" Target="http://online.zakon.kz/Document/?doc_id=33491178" TargetMode="External"/><Relationship Id="rId74" Type="http://schemas.openxmlformats.org/officeDocument/2006/relationships/hyperlink" Target="http://online.zakon.kz/Document/?doc_id=30040133" TargetMode="External"/><Relationship Id="rId128" Type="http://schemas.openxmlformats.org/officeDocument/2006/relationships/image" Target="https://prod-prg-document-store-api.azurewebsites.net/api/DocumentObject/GetImageAsync?ImageId=40939802" TargetMode="External"/><Relationship Id="rId5" Type="http://schemas.openxmlformats.org/officeDocument/2006/relationships/endnotes" Target="endnotes.xml"/><Relationship Id="rId181" Type="http://schemas.openxmlformats.org/officeDocument/2006/relationships/hyperlink" Target="http://online.zakon.kz/Document/?doc_id=33491178" TargetMode="External"/><Relationship Id="rId237" Type="http://schemas.openxmlformats.org/officeDocument/2006/relationships/hyperlink" Target="http://online.zakon.kz/Document/?doc_id=30117779" TargetMode="External"/><Relationship Id="rId279" Type="http://schemas.openxmlformats.org/officeDocument/2006/relationships/footer" Target="footer1.xml"/><Relationship Id="rId22" Type="http://schemas.openxmlformats.org/officeDocument/2006/relationships/hyperlink" Target="http://online.zakon.kz/Document/?doc_id=33491178" TargetMode="External"/><Relationship Id="rId43" Type="http://schemas.openxmlformats.org/officeDocument/2006/relationships/hyperlink" Target="http://online.zakon.kz/Document/?doc_id=39343712" TargetMode="External"/><Relationship Id="rId64" Type="http://schemas.openxmlformats.org/officeDocument/2006/relationships/hyperlink" Target="http://online.zakon.kz/Document/?doc_id=30002359" TargetMode="External"/><Relationship Id="rId118" Type="http://schemas.openxmlformats.org/officeDocument/2006/relationships/hyperlink" Target="http://online.zakon.kz/Document/?doc_id=33491178" TargetMode="External"/><Relationship Id="rId139" Type="http://schemas.openxmlformats.org/officeDocument/2006/relationships/image" Target="media/image8.png"/><Relationship Id="rId85" Type="http://schemas.openxmlformats.org/officeDocument/2006/relationships/hyperlink" Target="http://online.zakon.kz/Document/?doc_id=30039673" TargetMode="External"/><Relationship Id="rId150" Type="http://schemas.openxmlformats.org/officeDocument/2006/relationships/image" Target="https://prod-prg-document-store-api.azurewebsites.net/api/DocumentObject/GetImageAsync?ImageId=40939813" TargetMode="External"/><Relationship Id="rId171" Type="http://schemas.openxmlformats.org/officeDocument/2006/relationships/hyperlink" Target="http://online.zakon.kz/Document/?doc_id=34578484" TargetMode="External"/><Relationship Id="rId192" Type="http://schemas.openxmlformats.org/officeDocument/2006/relationships/image" Target="https://prod-prg-document-store-api.azurewebsites.net/api/DocumentObject/GetImageAsync?ImageId=40939816" TargetMode="External"/><Relationship Id="rId206" Type="http://schemas.openxmlformats.org/officeDocument/2006/relationships/image" Target="https://prod-prg-document-store-api.azurewebsites.net/api/DocumentObject/GetImageAsync?ImageId=40939823" TargetMode="External"/><Relationship Id="rId227" Type="http://schemas.openxmlformats.org/officeDocument/2006/relationships/hyperlink" Target="http://online.zakon.kz/Document/?doc_id=30039663" TargetMode="External"/><Relationship Id="rId248" Type="http://schemas.openxmlformats.org/officeDocument/2006/relationships/hyperlink" Target="http://online.zakon.kz/Document/?doc_id=30039127" TargetMode="External"/><Relationship Id="rId269" Type="http://schemas.openxmlformats.org/officeDocument/2006/relationships/hyperlink" Target="http://online.zakon.kz/Document/?doc_id=1024035" TargetMode="External"/><Relationship Id="rId12" Type="http://schemas.openxmlformats.org/officeDocument/2006/relationships/hyperlink" Target="http://online.zakon.kz/Document/?doc_id=33491178" TargetMode="External"/><Relationship Id="rId33" Type="http://schemas.openxmlformats.org/officeDocument/2006/relationships/hyperlink" Target="http://online.zakon.kz/Document/?doc_id=33491178" TargetMode="External"/><Relationship Id="rId108" Type="http://schemas.openxmlformats.org/officeDocument/2006/relationships/hyperlink" Target="http://online.zakon.kz/Document/?doc_id=30039844" TargetMode="External"/><Relationship Id="rId129" Type="http://schemas.openxmlformats.org/officeDocument/2006/relationships/image" Target="media/image3.png"/><Relationship Id="rId280" Type="http://schemas.openxmlformats.org/officeDocument/2006/relationships/footer" Target="footer2.xml"/><Relationship Id="rId54" Type="http://schemas.openxmlformats.org/officeDocument/2006/relationships/hyperlink" Target="http://online.zakon.kz/Document/?doc_id=31126650" TargetMode="External"/><Relationship Id="rId75" Type="http://schemas.openxmlformats.org/officeDocument/2006/relationships/hyperlink" Target="http://online.zakon.kz/Document/?doc_id=30117755" TargetMode="External"/><Relationship Id="rId96" Type="http://schemas.openxmlformats.org/officeDocument/2006/relationships/hyperlink" Target="http://online.zakon.kz/Document/?doc_id=33491178" TargetMode="External"/><Relationship Id="rId140" Type="http://schemas.openxmlformats.org/officeDocument/2006/relationships/image" Target="https://prod-prg-document-store-api.azurewebsites.net/api/DocumentObject/GetImageAsync?ImageId=40939808" TargetMode="External"/><Relationship Id="rId161" Type="http://schemas.openxmlformats.org/officeDocument/2006/relationships/hyperlink" Target="http://online.zakon.kz/Document/?doc_id=33491178" TargetMode="External"/><Relationship Id="rId182" Type="http://schemas.openxmlformats.org/officeDocument/2006/relationships/hyperlink" Target="http://online.zakon.kz/Document/?doc_id=33491178" TargetMode="External"/><Relationship Id="rId217" Type="http://schemas.openxmlformats.org/officeDocument/2006/relationships/image" Target="media/image29.jpeg"/><Relationship Id="rId6" Type="http://schemas.openxmlformats.org/officeDocument/2006/relationships/hyperlink" Target="http://online.zakon.kz/Document/?doc_id=33491178" TargetMode="External"/><Relationship Id="rId238" Type="http://schemas.openxmlformats.org/officeDocument/2006/relationships/hyperlink" Target="http://online.zakon.kz/Document/?doc_id=30039882" TargetMode="External"/><Relationship Id="rId259" Type="http://schemas.openxmlformats.org/officeDocument/2006/relationships/hyperlink" Target="http://online.zakon.kz/Document/?doc_id=31126652" TargetMode="External"/><Relationship Id="rId23" Type="http://schemas.openxmlformats.org/officeDocument/2006/relationships/hyperlink" Target="http://online.zakon.kz/Document/?doc_id=33491178" TargetMode="External"/><Relationship Id="rId119" Type="http://schemas.openxmlformats.org/officeDocument/2006/relationships/hyperlink" Target="http://online.zakon.kz/Document/?doc_id=33491178" TargetMode="External"/><Relationship Id="rId270" Type="http://schemas.openxmlformats.org/officeDocument/2006/relationships/hyperlink" Target="http://online.zakon.kz/Document/?doc_id=1024035" TargetMode="External"/><Relationship Id="rId44" Type="http://schemas.openxmlformats.org/officeDocument/2006/relationships/hyperlink" Target="http://online.zakon.kz/Document/?doc_id=38144008" TargetMode="External"/><Relationship Id="rId65" Type="http://schemas.openxmlformats.org/officeDocument/2006/relationships/hyperlink" Target="http://online.zakon.kz/Document/?doc_id=30039776" TargetMode="External"/><Relationship Id="rId86" Type="http://schemas.openxmlformats.org/officeDocument/2006/relationships/hyperlink" Target="http://online.zakon.kz/Document/?doc_id=30039740" TargetMode="External"/><Relationship Id="rId130" Type="http://schemas.openxmlformats.org/officeDocument/2006/relationships/image" Target="https://prod-prg-document-store-api.azurewebsites.net/api/DocumentObject/GetImageAsync?ImageId=40939803" TargetMode="External"/><Relationship Id="rId151" Type="http://schemas.openxmlformats.org/officeDocument/2006/relationships/image" Target="media/image14.png"/><Relationship Id="rId172" Type="http://schemas.openxmlformats.org/officeDocument/2006/relationships/hyperlink" Target="http://online.zakon.kz/Document/?doc_id=34578484" TargetMode="External"/><Relationship Id="rId193" Type="http://schemas.openxmlformats.org/officeDocument/2006/relationships/image" Target="media/image17.jpeg"/><Relationship Id="rId207" Type="http://schemas.openxmlformats.org/officeDocument/2006/relationships/image" Target="media/image24.jpeg"/><Relationship Id="rId228" Type="http://schemas.openxmlformats.org/officeDocument/2006/relationships/hyperlink" Target="http://online.zakon.kz/Document/?doc_id=30039663" TargetMode="External"/><Relationship Id="rId249" Type="http://schemas.openxmlformats.org/officeDocument/2006/relationships/hyperlink" Target="http://online.zakon.kz/Document/?doc_id=30039127" TargetMode="External"/><Relationship Id="rId13" Type="http://schemas.openxmlformats.org/officeDocument/2006/relationships/hyperlink" Target="http://online.zakon.kz/Document/?doc_id=33491178" TargetMode="External"/><Relationship Id="rId109" Type="http://schemas.openxmlformats.org/officeDocument/2006/relationships/hyperlink" Target="http://online.zakon.kz/Document/?doc_id=1039088" TargetMode="External"/><Relationship Id="rId260" Type="http://schemas.openxmlformats.org/officeDocument/2006/relationships/hyperlink" Target="http://online.zakon.kz/Document/?doc_id=30183252" TargetMode="External"/><Relationship Id="rId281" Type="http://schemas.openxmlformats.org/officeDocument/2006/relationships/header" Target="header3.xml"/><Relationship Id="rId34" Type="http://schemas.openxmlformats.org/officeDocument/2006/relationships/hyperlink" Target="http://online.zakon.kz/Document/?doc_id=33491178" TargetMode="External"/><Relationship Id="rId55" Type="http://schemas.openxmlformats.org/officeDocument/2006/relationships/hyperlink" Target="http://online.zakon.kz/Document/?doc_id=31126652" TargetMode="External"/><Relationship Id="rId76" Type="http://schemas.openxmlformats.org/officeDocument/2006/relationships/hyperlink" Target="http://online.zakon.kz/Document/?doc_id=30010749" TargetMode="External"/><Relationship Id="rId97" Type="http://schemas.openxmlformats.org/officeDocument/2006/relationships/hyperlink" Target="http://online.zakon.kz/Document/?doc_id=30010749" TargetMode="External"/><Relationship Id="rId120" Type="http://schemas.openxmlformats.org/officeDocument/2006/relationships/hyperlink" Target="http://online.zakon.kz/Document/?doc_id=33491178" TargetMode="External"/><Relationship Id="rId141" Type="http://schemas.openxmlformats.org/officeDocument/2006/relationships/image" Target="media/image9.png"/><Relationship Id="rId7" Type="http://schemas.openxmlformats.org/officeDocument/2006/relationships/hyperlink" Target="http://online.zakon.kz/Document/?doc_id=33491178" TargetMode="External"/><Relationship Id="rId162" Type="http://schemas.openxmlformats.org/officeDocument/2006/relationships/hyperlink" Target="http://online.zakon.kz/Document/?doc_id=33491178" TargetMode="External"/><Relationship Id="rId183" Type="http://schemas.openxmlformats.org/officeDocument/2006/relationships/hyperlink" Target="http://online.zakon.kz/Document/?doc_id=33491178" TargetMode="External"/><Relationship Id="rId218" Type="http://schemas.openxmlformats.org/officeDocument/2006/relationships/image" Target="https://prod-prg-document-store-api.azurewebsites.net/api/DocumentObject/GetImageAsync?ImageId=40939829" TargetMode="External"/><Relationship Id="rId239" Type="http://schemas.openxmlformats.org/officeDocument/2006/relationships/hyperlink" Target="http://online.zakon.kz/Document/?doc_id=30040133" TargetMode="External"/><Relationship Id="rId250" Type="http://schemas.openxmlformats.org/officeDocument/2006/relationships/hyperlink" Target="http://online.zakon.kz/Document/?doc_id=30040133" TargetMode="External"/><Relationship Id="rId271" Type="http://schemas.openxmlformats.org/officeDocument/2006/relationships/hyperlink" Target="http://online.zakon.kz/Document/?doc_id=30087221" TargetMode="External"/><Relationship Id="rId24" Type="http://schemas.openxmlformats.org/officeDocument/2006/relationships/hyperlink" Target="http://online.zakon.kz/Document/?doc_id=33491178" TargetMode="External"/><Relationship Id="rId45" Type="http://schemas.openxmlformats.org/officeDocument/2006/relationships/hyperlink" Target="http://online.zakon.kz/Document/?doc_id=30039673" TargetMode="External"/><Relationship Id="rId66" Type="http://schemas.openxmlformats.org/officeDocument/2006/relationships/hyperlink" Target="http://online.zakon.kz/Document/?doc_id=30039818" TargetMode="External"/><Relationship Id="rId87" Type="http://schemas.openxmlformats.org/officeDocument/2006/relationships/hyperlink" Target="http://online.zakon.kz/Document/?doc_id=33491178" TargetMode="External"/><Relationship Id="rId110" Type="http://schemas.openxmlformats.org/officeDocument/2006/relationships/hyperlink" Target="http://online.zakon.kz/Document/?doc_id=30036180" TargetMode="External"/><Relationship Id="rId131" Type="http://schemas.openxmlformats.org/officeDocument/2006/relationships/image" Target="media/image4.png"/><Relationship Id="rId152" Type="http://schemas.openxmlformats.org/officeDocument/2006/relationships/image" Target="https://prod-prg-document-store-api.azurewebsites.net/api/DocumentObject/GetImageAsync?ImageId=40939814" TargetMode="External"/><Relationship Id="rId173" Type="http://schemas.openxmlformats.org/officeDocument/2006/relationships/hyperlink" Target="http://online.zakon.kz/Document/?doc_id=33491178" TargetMode="External"/><Relationship Id="rId194" Type="http://schemas.openxmlformats.org/officeDocument/2006/relationships/image" Target="https://prod-prg-document-store-api.azurewebsites.net/api/DocumentObject/GetImageAsync?ImageId=40939817" TargetMode="External"/><Relationship Id="rId208" Type="http://schemas.openxmlformats.org/officeDocument/2006/relationships/image" Target="https://prod-prg-document-store-api.azurewebsites.net/api/DocumentObject/GetImageAsync?ImageId=40939824" TargetMode="External"/><Relationship Id="rId229" Type="http://schemas.openxmlformats.org/officeDocument/2006/relationships/hyperlink" Target="http://online.zakon.kz/Document/?doc_id=1039088" TargetMode="External"/><Relationship Id="rId240" Type="http://schemas.openxmlformats.org/officeDocument/2006/relationships/hyperlink" Target="http://online.zakon.kz/Document/?doc_id=30039663" TargetMode="External"/><Relationship Id="rId261" Type="http://schemas.openxmlformats.org/officeDocument/2006/relationships/hyperlink" Target="http://online.zakon.kz/Document/?doc_id=30495816" TargetMode="External"/><Relationship Id="rId14" Type="http://schemas.openxmlformats.org/officeDocument/2006/relationships/hyperlink" Target="http://online.zakon.kz/Document/?doc_id=33491178" TargetMode="External"/><Relationship Id="rId35" Type="http://schemas.openxmlformats.org/officeDocument/2006/relationships/hyperlink" Target="http://online.zakon.kz/Document/?doc_id=33491178" TargetMode="External"/><Relationship Id="rId56" Type="http://schemas.openxmlformats.org/officeDocument/2006/relationships/hyperlink" Target="http://online.zakon.kz/Document/?doc_id=30039127" TargetMode="External"/><Relationship Id="rId77" Type="http://schemas.openxmlformats.org/officeDocument/2006/relationships/hyperlink" Target="http://online.zakon.kz/Document/?doc_id=30117779" TargetMode="External"/><Relationship Id="rId100" Type="http://schemas.openxmlformats.org/officeDocument/2006/relationships/hyperlink" Target="http://online.zakon.kz/Document/?doc_id=33491178" TargetMode="External"/><Relationship Id="rId282" Type="http://schemas.openxmlformats.org/officeDocument/2006/relationships/footer" Target="footer3.xml"/><Relationship Id="rId8" Type="http://schemas.openxmlformats.org/officeDocument/2006/relationships/hyperlink" Target="http://online.zakon.kz/Document/?doc_id=33491178" TargetMode="External"/><Relationship Id="rId98" Type="http://schemas.openxmlformats.org/officeDocument/2006/relationships/hyperlink" Target="http://online.zakon.kz/Document/?doc_id=33491178" TargetMode="External"/><Relationship Id="rId121" Type="http://schemas.openxmlformats.org/officeDocument/2006/relationships/hyperlink" Target="http://online.zakon.kz/Document/?doc_id=30039740" TargetMode="External"/><Relationship Id="rId142" Type="http://schemas.openxmlformats.org/officeDocument/2006/relationships/image" Target="https://prod-prg-document-store-api.azurewebsites.net/api/DocumentObject/GetImageAsync?ImageId=40939809" TargetMode="External"/><Relationship Id="rId163" Type="http://schemas.openxmlformats.org/officeDocument/2006/relationships/hyperlink" Target="http://online.zakon.kz/Document/?doc_id=1039088" TargetMode="External"/><Relationship Id="rId184" Type="http://schemas.openxmlformats.org/officeDocument/2006/relationships/hyperlink" Target="http://online.zakon.kz/Document/?doc_id=33491178" TargetMode="External"/><Relationship Id="rId219" Type="http://schemas.openxmlformats.org/officeDocument/2006/relationships/image" Target="media/image30.jpeg"/><Relationship Id="rId230" Type="http://schemas.openxmlformats.org/officeDocument/2006/relationships/hyperlink" Target="http://online.zakon.kz/Document/?doc_id=30036180" TargetMode="External"/><Relationship Id="rId251" Type="http://schemas.openxmlformats.org/officeDocument/2006/relationships/hyperlink" Target="http://online.zakon.kz/Document/?doc_id=30013539" TargetMode="External"/><Relationship Id="rId25" Type="http://schemas.openxmlformats.org/officeDocument/2006/relationships/hyperlink" Target="http://online.zakon.kz/Document/?doc_id=33491178" TargetMode="External"/><Relationship Id="rId46" Type="http://schemas.openxmlformats.org/officeDocument/2006/relationships/hyperlink" Target="http://online.zakon.kz/Document/?doc_id=30039303" TargetMode="External"/><Relationship Id="rId67" Type="http://schemas.openxmlformats.org/officeDocument/2006/relationships/hyperlink" Target="http://online.zakon.kz/Document/?doc_id=30039837" TargetMode="External"/><Relationship Id="rId272" Type="http://schemas.openxmlformats.org/officeDocument/2006/relationships/hyperlink" Target="http://online.zakon.kz/Document/?doc_id=30110098" TargetMode="External"/><Relationship Id="rId88" Type="http://schemas.openxmlformats.org/officeDocument/2006/relationships/hyperlink" Target="http://online.zakon.kz/Document/?doc_id=33491178" TargetMode="External"/><Relationship Id="rId111" Type="http://schemas.openxmlformats.org/officeDocument/2006/relationships/hyperlink" Target="http://online.zakon.kz/Document/?doc_id=30040341" TargetMode="External"/><Relationship Id="rId132" Type="http://schemas.openxmlformats.org/officeDocument/2006/relationships/image" Target="https://prod-prg-document-store-api.azurewebsites.net/api/DocumentObject/GetImageAsync?ImageId=40939804" TargetMode="External"/><Relationship Id="rId153" Type="http://schemas.openxmlformats.org/officeDocument/2006/relationships/image" Target="media/image15.png"/><Relationship Id="rId174" Type="http://schemas.openxmlformats.org/officeDocument/2006/relationships/hyperlink" Target="http://online.zakon.kz/Document/?doc_id=33491178" TargetMode="External"/><Relationship Id="rId195" Type="http://schemas.openxmlformats.org/officeDocument/2006/relationships/image" Target="media/image18.jpeg"/><Relationship Id="rId209" Type="http://schemas.openxmlformats.org/officeDocument/2006/relationships/image" Target="media/image25.jpeg"/><Relationship Id="rId220" Type="http://schemas.openxmlformats.org/officeDocument/2006/relationships/image" Target="https://prod-prg-document-store-api.azurewebsites.net/api/DocumentObject/GetImageAsync?ImageId=40939830" TargetMode="External"/><Relationship Id="rId241" Type="http://schemas.openxmlformats.org/officeDocument/2006/relationships/hyperlink" Target="http://online.zakon.kz/Document/?doc_id=30039776" TargetMode="External"/><Relationship Id="rId15" Type="http://schemas.openxmlformats.org/officeDocument/2006/relationships/hyperlink" Target="http://online.zakon.kz/Document/?doc_id=33491178" TargetMode="External"/><Relationship Id="rId36" Type="http://schemas.openxmlformats.org/officeDocument/2006/relationships/hyperlink" Target="http://online.zakon.kz/Document/?doc_id=33491178" TargetMode="External"/><Relationship Id="rId57" Type="http://schemas.openxmlformats.org/officeDocument/2006/relationships/hyperlink" Target="http://online.zakon.kz/Document/?doc_id=30039132" TargetMode="External"/><Relationship Id="rId262" Type="http://schemas.openxmlformats.org/officeDocument/2006/relationships/hyperlink" Target="http://online.zakon.kz/Document/?doc_id=31126634" TargetMode="External"/><Relationship Id="rId283" Type="http://schemas.openxmlformats.org/officeDocument/2006/relationships/fontTable" Target="fontTable.xml"/><Relationship Id="rId78" Type="http://schemas.openxmlformats.org/officeDocument/2006/relationships/hyperlink" Target="http://online.zakon.kz/Document/?doc_id=30040341" TargetMode="External"/><Relationship Id="rId99" Type="http://schemas.openxmlformats.org/officeDocument/2006/relationships/hyperlink" Target="http://online.zakon.kz/Document/?doc_id=30039663" TargetMode="External"/><Relationship Id="rId101" Type="http://schemas.openxmlformats.org/officeDocument/2006/relationships/hyperlink" Target="http://online.zakon.kz/Document/?doc_id=30039663" TargetMode="External"/><Relationship Id="rId122" Type="http://schemas.openxmlformats.org/officeDocument/2006/relationships/hyperlink" Target="http://online.zakon.kz/Document/?doc_id=33491178" TargetMode="External"/><Relationship Id="rId143" Type="http://schemas.openxmlformats.org/officeDocument/2006/relationships/image" Target="media/image10.png"/><Relationship Id="rId164" Type="http://schemas.openxmlformats.org/officeDocument/2006/relationships/hyperlink" Target="http://online.zakon.kz/Document/?doc_id=30036180" TargetMode="External"/><Relationship Id="rId185" Type="http://schemas.openxmlformats.org/officeDocument/2006/relationships/hyperlink" Target="http://online.zakon.kz/Document/?doc_id=33491178" TargetMode="External"/><Relationship Id="rId9" Type="http://schemas.openxmlformats.org/officeDocument/2006/relationships/hyperlink" Target="http://online.zakon.kz/Document/?doc_id=33491178" TargetMode="External"/><Relationship Id="rId210" Type="http://schemas.openxmlformats.org/officeDocument/2006/relationships/image" Target="https://prod-prg-document-store-api.azurewebsites.net/api/DocumentObject/GetImageAsync?ImageId=40939825" TargetMode="External"/><Relationship Id="rId26" Type="http://schemas.openxmlformats.org/officeDocument/2006/relationships/hyperlink" Target="http://online.zakon.kz/Document/?doc_id=33491178" TargetMode="External"/><Relationship Id="rId231" Type="http://schemas.openxmlformats.org/officeDocument/2006/relationships/hyperlink" Target="http://online.zakon.kz/Document/?doc_id=30040341" TargetMode="External"/><Relationship Id="rId252" Type="http://schemas.openxmlformats.org/officeDocument/2006/relationships/hyperlink" Target="http://online.zakon.kz/Document/?doc_id=30013539" TargetMode="External"/><Relationship Id="rId273" Type="http://schemas.openxmlformats.org/officeDocument/2006/relationships/hyperlink" Target="http://online.zakon.kz/Document/?doc_id=1045370" TargetMode="External"/><Relationship Id="rId47" Type="http://schemas.openxmlformats.org/officeDocument/2006/relationships/hyperlink" Target="http://online.zakon.kz/Document/?doc_id=30039740" TargetMode="External"/><Relationship Id="rId68" Type="http://schemas.openxmlformats.org/officeDocument/2006/relationships/hyperlink" Target="http://online.zakon.kz/Document/?doc_id=30039844" TargetMode="External"/><Relationship Id="rId89" Type="http://schemas.openxmlformats.org/officeDocument/2006/relationships/hyperlink" Target="http://online.zakon.kz/Document/?doc_id=33491178" TargetMode="External"/><Relationship Id="rId112" Type="http://schemas.openxmlformats.org/officeDocument/2006/relationships/hyperlink" Target="http://online.zakon.kz/Document/?doc_id=33491178" TargetMode="External"/><Relationship Id="rId133" Type="http://schemas.openxmlformats.org/officeDocument/2006/relationships/image" Target="media/image5.png"/><Relationship Id="rId154" Type="http://schemas.openxmlformats.org/officeDocument/2006/relationships/image" Target="https://prod-prg-document-store-api.azurewebsites.net/api/DocumentObject/GetImageAsync?ImageId=40939815" TargetMode="External"/><Relationship Id="rId175" Type="http://schemas.openxmlformats.org/officeDocument/2006/relationships/hyperlink" Target="http://online.zakon.kz/Document/?doc_id=33491178" TargetMode="External"/><Relationship Id="rId196" Type="http://schemas.openxmlformats.org/officeDocument/2006/relationships/image" Target="https://prod-prg-document-store-api.azurewebsites.net/api/DocumentObject/GetImageAsync?ImageId=40939818" TargetMode="External"/><Relationship Id="rId200" Type="http://schemas.openxmlformats.org/officeDocument/2006/relationships/image" Target="https://prod-prg-document-store-api.azurewebsites.net/api/DocumentObject/GetImageAsync?ImageId=40939820" TargetMode="External"/><Relationship Id="rId16" Type="http://schemas.openxmlformats.org/officeDocument/2006/relationships/hyperlink" Target="http://online.zakon.kz/Document/?doc_id=33491178" TargetMode="External"/><Relationship Id="rId221" Type="http://schemas.openxmlformats.org/officeDocument/2006/relationships/image" Target="media/image31.jpeg"/><Relationship Id="rId242" Type="http://schemas.openxmlformats.org/officeDocument/2006/relationships/hyperlink" Target="http://online.zakon.kz/Document/?doc_id=30039844" TargetMode="External"/><Relationship Id="rId263" Type="http://schemas.openxmlformats.org/officeDocument/2006/relationships/hyperlink" Target="http://online.zakon.kz/Document/?doc_id=31499000" TargetMode="External"/><Relationship Id="rId284" Type="http://schemas.openxmlformats.org/officeDocument/2006/relationships/theme" Target="theme/theme1.xml"/><Relationship Id="rId37" Type="http://schemas.openxmlformats.org/officeDocument/2006/relationships/hyperlink" Target="http://online.zakon.kz/Document/?doc_id=33491178" TargetMode="External"/><Relationship Id="rId58" Type="http://schemas.openxmlformats.org/officeDocument/2006/relationships/hyperlink" Target="http://online.zakon.kz/Document/?doc_id=30036180" TargetMode="External"/><Relationship Id="rId79" Type="http://schemas.openxmlformats.org/officeDocument/2006/relationships/hyperlink" Target="http://online.zakon.kz/Document/?doc_id=33491178" TargetMode="External"/><Relationship Id="rId102" Type="http://schemas.openxmlformats.org/officeDocument/2006/relationships/hyperlink" Target="http://online.zakon.kz/Document/?doc_id=33491178" TargetMode="External"/><Relationship Id="rId123" Type="http://schemas.openxmlformats.org/officeDocument/2006/relationships/hyperlink" Target="http://online.zakon.kz/Document/?doc_id=33491178" TargetMode="External"/><Relationship Id="rId144" Type="http://schemas.openxmlformats.org/officeDocument/2006/relationships/image" Target="https://prod-prg-document-store-api.azurewebsites.net/api/DocumentObject/GetImageAsync?ImageId=40939810" TargetMode="External"/><Relationship Id="rId90" Type="http://schemas.openxmlformats.org/officeDocument/2006/relationships/hyperlink" Target="http://online.zakon.kz/Document/?doc_id=33491178" TargetMode="External"/><Relationship Id="rId165" Type="http://schemas.openxmlformats.org/officeDocument/2006/relationships/hyperlink" Target="http://online.zakon.kz/Document/?doc_id=1039088" TargetMode="External"/><Relationship Id="rId186" Type="http://schemas.openxmlformats.org/officeDocument/2006/relationships/hyperlink" Target="http://online.zakon.kz/Document/?doc_id=33491178" TargetMode="External"/><Relationship Id="rId211" Type="http://schemas.openxmlformats.org/officeDocument/2006/relationships/image" Target="media/image26.jpeg"/><Relationship Id="rId232" Type="http://schemas.openxmlformats.org/officeDocument/2006/relationships/hyperlink" Target="http://online.zakon.kz/Document/?doc_id=30039453" TargetMode="External"/><Relationship Id="rId253" Type="http://schemas.openxmlformats.org/officeDocument/2006/relationships/hyperlink" Target="http://online.zakon.kz/Document/?doc_id=30040341" TargetMode="External"/><Relationship Id="rId274" Type="http://schemas.openxmlformats.org/officeDocument/2006/relationships/hyperlink" Target="http://online.zakon.kz/Document/?doc_id=1006847" TargetMode="External"/><Relationship Id="rId27" Type="http://schemas.openxmlformats.org/officeDocument/2006/relationships/hyperlink" Target="http://online.zakon.kz/Document/?doc_id=33491178" TargetMode="External"/><Relationship Id="rId48" Type="http://schemas.openxmlformats.org/officeDocument/2006/relationships/hyperlink" Target="http://online.zakon.kz/Document/?doc_id=30078278" TargetMode="External"/><Relationship Id="rId69" Type="http://schemas.openxmlformats.org/officeDocument/2006/relationships/hyperlink" Target="http://online.zakon.kz/Document/?doc_id=30039882" TargetMode="External"/><Relationship Id="rId113" Type="http://schemas.openxmlformats.org/officeDocument/2006/relationships/hyperlink" Target="http://online.zakon.kz/Document/?doc_id=33491178" TargetMode="External"/><Relationship Id="rId134" Type="http://schemas.openxmlformats.org/officeDocument/2006/relationships/image" Target="https://prod-prg-document-store-api.azurewebsites.net/api/DocumentObject/GetImageAsync?ImageId=40939805" TargetMode="External"/><Relationship Id="rId80" Type="http://schemas.openxmlformats.org/officeDocument/2006/relationships/hyperlink" Target="http://online.zakon.kz/Document/?doc_id=33491178" TargetMode="External"/><Relationship Id="rId155" Type="http://schemas.openxmlformats.org/officeDocument/2006/relationships/hyperlink" Target="http://online.zakon.kz/Document/?doc_id=33491178" TargetMode="External"/><Relationship Id="rId176" Type="http://schemas.openxmlformats.org/officeDocument/2006/relationships/hyperlink" Target="http://online.zakon.kz/Document/?doc_id=30039837" TargetMode="External"/><Relationship Id="rId197" Type="http://schemas.openxmlformats.org/officeDocument/2006/relationships/image" Target="media/image19.jpeg"/><Relationship Id="rId201" Type="http://schemas.openxmlformats.org/officeDocument/2006/relationships/image" Target="media/image21.jpeg"/><Relationship Id="rId222" Type="http://schemas.openxmlformats.org/officeDocument/2006/relationships/image" Target="https://prod-prg-document-store-api.azurewebsites.net/api/DocumentObject/GetImageAsync?ImageId=40939831" TargetMode="External"/><Relationship Id="rId243" Type="http://schemas.openxmlformats.org/officeDocument/2006/relationships/hyperlink" Target="http://online.zakon.kz/Document/?doc_id=30039453" TargetMode="External"/><Relationship Id="rId264" Type="http://schemas.openxmlformats.org/officeDocument/2006/relationships/hyperlink" Target="http://online.zakon.kz/Document/?doc_id=31499000" TargetMode="External"/><Relationship Id="rId17" Type="http://schemas.openxmlformats.org/officeDocument/2006/relationships/hyperlink" Target="http://online.zakon.kz/Document/?doc_id=33491178" TargetMode="External"/><Relationship Id="rId38" Type="http://schemas.openxmlformats.org/officeDocument/2006/relationships/hyperlink" Target="http://online.zakon.kz/Document/?doc_id=38117869" TargetMode="External"/><Relationship Id="rId59" Type="http://schemas.openxmlformats.org/officeDocument/2006/relationships/hyperlink" Target="http://online.zakon.kz/Document/?doc_id=30013539" TargetMode="External"/><Relationship Id="rId103" Type="http://schemas.openxmlformats.org/officeDocument/2006/relationships/hyperlink" Target="http://online.zakon.kz/Document/?doc_id=33491178" TargetMode="External"/><Relationship Id="rId124" Type="http://schemas.openxmlformats.org/officeDocument/2006/relationships/hyperlink" Target="http://online.zakon.kz/Document/?doc_id=33491178" TargetMode="External"/><Relationship Id="rId70" Type="http://schemas.openxmlformats.org/officeDocument/2006/relationships/hyperlink" Target="http://online.zakon.kz/Document/?doc_id=30039883" TargetMode="External"/><Relationship Id="rId91" Type="http://schemas.openxmlformats.org/officeDocument/2006/relationships/hyperlink" Target="http://online.zakon.kz/Document/?doc_id=33491178" TargetMode="External"/><Relationship Id="rId145" Type="http://schemas.openxmlformats.org/officeDocument/2006/relationships/image" Target="media/image11.png"/><Relationship Id="rId166" Type="http://schemas.openxmlformats.org/officeDocument/2006/relationships/hyperlink" Target="http://online.zakon.kz/Document/?doc_id=33491178" TargetMode="External"/><Relationship Id="rId187" Type="http://schemas.openxmlformats.org/officeDocument/2006/relationships/hyperlink" Target="http://online.zakon.kz/Document/?doc_id=33491178" TargetMode="External"/><Relationship Id="rId1" Type="http://schemas.openxmlformats.org/officeDocument/2006/relationships/styles" Target="styles.xml"/><Relationship Id="rId212" Type="http://schemas.openxmlformats.org/officeDocument/2006/relationships/image" Target="https://prod-prg-document-store-api.azurewebsites.net/api/DocumentObject/GetImageAsync?ImageId=40939826" TargetMode="External"/><Relationship Id="rId233" Type="http://schemas.openxmlformats.org/officeDocument/2006/relationships/hyperlink" Target="http://online.zakon.kz/Document/?doc_id=30039127" TargetMode="External"/><Relationship Id="rId254" Type="http://schemas.openxmlformats.org/officeDocument/2006/relationships/hyperlink" Target="http://online.zakon.kz/Document/?doc_id=31126647" TargetMode="External"/><Relationship Id="rId28" Type="http://schemas.openxmlformats.org/officeDocument/2006/relationships/hyperlink" Target="http://online.zakon.kz/Document/?doc_id=33491178" TargetMode="External"/><Relationship Id="rId49" Type="http://schemas.openxmlformats.org/officeDocument/2006/relationships/hyperlink" Target="http://online.zakon.kz/Document/?doc_id=31126647" TargetMode="External"/><Relationship Id="rId114" Type="http://schemas.openxmlformats.org/officeDocument/2006/relationships/hyperlink" Target="http://online.zakon.kz/Document/?doc_id=33491178" TargetMode="External"/><Relationship Id="rId275" Type="http://schemas.openxmlformats.org/officeDocument/2006/relationships/hyperlink" Target="http://online.zakon.kz/Document/?doc_id=1018417" TargetMode="External"/><Relationship Id="rId60" Type="http://schemas.openxmlformats.org/officeDocument/2006/relationships/hyperlink" Target="http://online.zakon.kz/Document/?doc_id=30039453" TargetMode="External"/><Relationship Id="rId81" Type="http://schemas.openxmlformats.org/officeDocument/2006/relationships/hyperlink" Target="http://online.zakon.kz/Document/?doc_id=33491178" TargetMode="External"/><Relationship Id="rId135" Type="http://schemas.openxmlformats.org/officeDocument/2006/relationships/image" Target="media/image6.png"/><Relationship Id="rId156" Type="http://schemas.openxmlformats.org/officeDocument/2006/relationships/hyperlink" Target="http://online.zakon.kz/Document/?doc_id=33491178" TargetMode="External"/><Relationship Id="rId177" Type="http://schemas.openxmlformats.org/officeDocument/2006/relationships/hyperlink" Target="http://online.zakon.kz/Document/?doc_id=33491178" TargetMode="External"/><Relationship Id="rId198" Type="http://schemas.openxmlformats.org/officeDocument/2006/relationships/image" Target="https://prod-prg-document-store-api.azurewebsites.net/api/DocumentObject/GetImageAsync?ImageId=40939819" TargetMode="External"/><Relationship Id="rId202" Type="http://schemas.openxmlformats.org/officeDocument/2006/relationships/image" Target="https://prod-prg-document-store-api.azurewebsites.net/api/DocumentObject/GetImageAsync?ImageId=40939821" TargetMode="External"/><Relationship Id="rId223" Type="http://schemas.openxmlformats.org/officeDocument/2006/relationships/image" Target="media/image32.jpeg"/><Relationship Id="rId244" Type="http://schemas.openxmlformats.org/officeDocument/2006/relationships/hyperlink" Target="http://online.zakon.kz/Document/?doc_id=30039882" TargetMode="External"/><Relationship Id="rId18" Type="http://schemas.openxmlformats.org/officeDocument/2006/relationships/hyperlink" Target="http://online.zakon.kz/Document/?doc_id=33491178" TargetMode="External"/><Relationship Id="rId39" Type="http://schemas.openxmlformats.org/officeDocument/2006/relationships/hyperlink" Target="http://online.zakon.kz/Document/?doc_id=39910617" TargetMode="External"/><Relationship Id="rId265" Type="http://schemas.openxmlformats.org/officeDocument/2006/relationships/hyperlink" Target="http://online.zakon.kz/Document/?doc_id=30183063" TargetMode="External"/><Relationship Id="rId50" Type="http://schemas.openxmlformats.org/officeDocument/2006/relationships/hyperlink" Target="http://online.zakon.kz/Document/?doc_id=30183063" TargetMode="External"/><Relationship Id="rId104" Type="http://schemas.openxmlformats.org/officeDocument/2006/relationships/hyperlink" Target="http://online.zakon.kz/Document/?doc_id=33491178" TargetMode="External"/><Relationship Id="rId125" Type="http://schemas.openxmlformats.org/officeDocument/2006/relationships/image" Target="media/image1.png"/><Relationship Id="rId146" Type="http://schemas.openxmlformats.org/officeDocument/2006/relationships/image" Target="https://prod-prg-document-store-api.azurewebsites.net/api/DocumentObject/GetImageAsync?ImageId=40939811" TargetMode="External"/><Relationship Id="rId167" Type="http://schemas.openxmlformats.org/officeDocument/2006/relationships/hyperlink" Target="http://online.zakon.kz/Document/?doc_id=33491178" TargetMode="External"/><Relationship Id="rId188" Type="http://schemas.openxmlformats.org/officeDocument/2006/relationships/hyperlink" Target="http://online.zakon.kz/Document/?doc_id=33491178" TargetMode="External"/><Relationship Id="rId71" Type="http://schemas.openxmlformats.org/officeDocument/2006/relationships/hyperlink" Target="http://online.zakon.kz/Document/?doc_id=30039924" TargetMode="External"/><Relationship Id="rId92" Type="http://schemas.openxmlformats.org/officeDocument/2006/relationships/hyperlink" Target="http://online.zakon.kz/Document/?doc_id=33491178" TargetMode="External"/><Relationship Id="rId213" Type="http://schemas.openxmlformats.org/officeDocument/2006/relationships/image" Target="media/image27.jpeg"/><Relationship Id="rId234" Type="http://schemas.openxmlformats.org/officeDocument/2006/relationships/hyperlink" Target="http://online.zakon.kz/Document/?doc_id=30039818" TargetMode="External"/><Relationship Id="rId2" Type="http://schemas.openxmlformats.org/officeDocument/2006/relationships/settings" Target="settings.xml"/><Relationship Id="rId29" Type="http://schemas.openxmlformats.org/officeDocument/2006/relationships/hyperlink" Target="http://online.zakon.kz/Document/?doc_id=33491178" TargetMode="External"/><Relationship Id="rId255" Type="http://schemas.openxmlformats.org/officeDocument/2006/relationships/hyperlink" Target="http://online.zakon.kz/Document/?doc_id=31126647" TargetMode="External"/><Relationship Id="rId276" Type="http://schemas.openxmlformats.org/officeDocument/2006/relationships/hyperlink" Target="http://online.zakon.kz/Document/?doc_id=1024035" TargetMode="External"/><Relationship Id="rId40" Type="http://schemas.openxmlformats.org/officeDocument/2006/relationships/hyperlink" Target="http://online.zakon.kz/Document/?doc_id=33063957" TargetMode="External"/><Relationship Id="rId115" Type="http://schemas.openxmlformats.org/officeDocument/2006/relationships/hyperlink" Target="http://online.zakon.kz/Document/?doc_id=33491178" TargetMode="External"/><Relationship Id="rId136" Type="http://schemas.openxmlformats.org/officeDocument/2006/relationships/image" Target="https://prod-prg-document-store-api.azurewebsites.net/api/DocumentObject/GetImageAsync?ImageId=40939806" TargetMode="External"/><Relationship Id="rId157" Type="http://schemas.openxmlformats.org/officeDocument/2006/relationships/hyperlink" Target="http://online.zakon.kz/Document/?doc_id=33491178" TargetMode="External"/><Relationship Id="rId178" Type="http://schemas.openxmlformats.org/officeDocument/2006/relationships/hyperlink" Target="http://online.zakon.kz/Document/?doc_id=30039924" TargetMode="External"/><Relationship Id="rId61" Type="http://schemas.openxmlformats.org/officeDocument/2006/relationships/hyperlink" Target="http://online.zakon.kz/Document/?doc_id=30183536" TargetMode="External"/><Relationship Id="rId82" Type="http://schemas.openxmlformats.org/officeDocument/2006/relationships/hyperlink" Target="http://online.zakon.kz/Document/?doc_id=33491178" TargetMode="External"/><Relationship Id="rId199" Type="http://schemas.openxmlformats.org/officeDocument/2006/relationships/image" Target="media/image20.jpeg"/><Relationship Id="rId203" Type="http://schemas.openxmlformats.org/officeDocument/2006/relationships/image" Target="media/image22.jpeg"/><Relationship Id="rId19" Type="http://schemas.openxmlformats.org/officeDocument/2006/relationships/hyperlink" Target="http://online.zakon.kz/Document/?doc_id=33491178" TargetMode="External"/><Relationship Id="rId224" Type="http://schemas.openxmlformats.org/officeDocument/2006/relationships/image" Target="https://prod-prg-document-store-api.azurewebsites.net/api/DocumentObject/GetImageAsync?ImageId=40939832" TargetMode="External"/><Relationship Id="rId245" Type="http://schemas.openxmlformats.org/officeDocument/2006/relationships/hyperlink" Target="http://online.zakon.kz/Document/?doc_id=30039127" TargetMode="External"/><Relationship Id="rId266" Type="http://schemas.openxmlformats.org/officeDocument/2006/relationships/hyperlink" Target="http://online.zakon.kz/Document/?doc_id=31126650" TargetMode="External"/><Relationship Id="rId30" Type="http://schemas.openxmlformats.org/officeDocument/2006/relationships/hyperlink" Target="http://online.zakon.kz/Document/?doc_id=33491178" TargetMode="External"/><Relationship Id="rId105" Type="http://schemas.openxmlformats.org/officeDocument/2006/relationships/hyperlink" Target="http://online.zakon.kz/Document/?doc_id=33491178" TargetMode="External"/><Relationship Id="rId126" Type="http://schemas.openxmlformats.org/officeDocument/2006/relationships/image" Target="https://prod-prg-document-store-api.azurewebsites.net/api/DocumentObject/GetImageAsync?ImageId=40939801" TargetMode="External"/><Relationship Id="rId147" Type="http://schemas.openxmlformats.org/officeDocument/2006/relationships/image" Target="media/image12.png"/><Relationship Id="rId168" Type="http://schemas.openxmlformats.org/officeDocument/2006/relationships/hyperlink" Target="http://online.zakon.kz/Document/?doc_id=33491178" TargetMode="External"/><Relationship Id="rId51" Type="http://schemas.openxmlformats.org/officeDocument/2006/relationships/hyperlink" Target="http://online.zakon.kz/Document/?doc_id=30495816" TargetMode="External"/><Relationship Id="rId72" Type="http://schemas.openxmlformats.org/officeDocument/2006/relationships/hyperlink" Target="http://online.zakon.kz/Document/?doc_id=30039964" TargetMode="External"/><Relationship Id="rId93" Type="http://schemas.openxmlformats.org/officeDocument/2006/relationships/hyperlink" Target="http://online.zakon.kz/Document/?doc_id=33491178" TargetMode="External"/><Relationship Id="rId189" Type="http://schemas.openxmlformats.org/officeDocument/2006/relationships/hyperlink" Target="http://online.zakon.kz/Document/?doc_id=30010749" TargetMode="External"/><Relationship Id="rId3" Type="http://schemas.openxmlformats.org/officeDocument/2006/relationships/webSettings" Target="webSettings.xml"/><Relationship Id="rId214" Type="http://schemas.openxmlformats.org/officeDocument/2006/relationships/image" Target="https://prod-prg-document-store-api.azurewebsites.net/api/DocumentObject/GetImageAsync?ImageId=40939827" TargetMode="External"/><Relationship Id="rId235" Type="http://schemas.openxmlformats.org/officeDocument/2006/relationships/hyperlink" Target="http://online.zakon.kz/Document/?doc_id=30013539" TargetMode="External"/><Relationship Id="rId256" Type="http://schemas.openxmlformats.org/officeDocument/2006/relationships/hyperlink" Target="http://online.zakon.kz/Document/?doc_id=31126647" TargetMode="External"/><Relationship Id="rId277" Type="http://schemas.openxmlformats.org/officeDocument/2006/relationships/header" Target="header1.xml"/><Relationship Id="rId116" Type="http://schemas.openxmlformats.org/officeDocument/2006/relationships/hyperlink" Target="http://online.zakon.kz/Document/?doc_id=33491178" TargetMode="External"/><Relationship Id="rId137" Type="http://schemas.openxmlformats.org/officeDocument/2006/relationships/image" Target="media/image7.png"/><Relationship Id="rId158" Type="http://schemas.openxmlformats.org/officeDocument/2006/relationships/hyperlink" Target="http://online.zakon.kz/Document/?doc_id=1039088" TargetMode="External"/><Relationship Id="rId20" Type="http://schemas.openxmlformats.org/officeDocument/2006/relationships/hyperlink" Target="http://online.zakon.kz/Document/?doc_id=33491178" TargetMode="External"/><Relationship Id="rId41" Type="http://schemas.openxmlformats.org/officeDocument/2006/relationships/hyperlink" Target="http://online.zakon.kz/Document/?doc_id=37378727" TargetMode="External"/><Relationship Id="rId62" Type="http://schemas.openxmlformats.org/officeDocument/2006/relationships/hyperlink" Target="http://online.zakon.kz/Document/?doc_id=31126634" TargetMode="External"/><Relationship Id="rId83" Type="http://schemas.openxmlformats.org/officeDocument/2006/relationships/hyperlink" Target="http://online.zakon.kz/Document/?doc_id=30039303" TargetMode="External"/><Relationship Id="rId179" Type="http://schemas.openxmlformats.org/officeDocument/2006/relationships/hyperlink" Target="http://online.zakon.kz/Document/?doc_id=33491178" TargetMode="External"/><Relationship Id="rId190" Type="http://schemas.openxmlformats.org/officeDocument/2006/relationships/hyperlink" Target="http://online.zakon.kz/Document/?doc_id=30010749" TargetMode="External"/><Relationship Id="rId204" Type="http://schemas.openxmlformats.org/officeDocument/2006/relationships/image" Target="https://prod-prg-document-store-api.azurewebsites.net/api/DocumentObject/GetImageAsync?ImageId=40939822" TargetMode="External"/><Relationship Id="rId225" Type="http://schemas.openxmlformats.org/officeDocument/2006/relationships/image" Target="media/image33.jpeg"/><Relationship Id="rId246" Type="http://schemas.openxmlformats.org/officeDocument/2006/relationships/hyperlink" Target="http://online.zakon.kz/Document/?doc_id=30039127" TargetMode="External"/><Relationship Id="rId267" Type="http://schemas.openxmlformats.org/officeDocument/2006/relationships/image" Target="media/image34.jpeg"/><Relationship Id="rId106" Type="http://schemas.openxmlformats.org/officeDocument/2006/relationships/hyperlink" Target="http://online.zakon.kz/Document/?doc_id=33491178" TargetMode="External"/><Relationship Id="rId127" Type="http://schemas.openxmlformats.org/officeDocument/2006/relationships/image" Target="media/image2.png"/><Relationship Id="rId10" Type="http://schemas.openxmlformats.org/officeDocument/2006/relationships/hyperlink" Target="http://online.zakon.kz/Document/?doc_id=33491178" TargetMode="External"/><Relationship Id="rId31" Type="http://schemas.openxmlformats.org/officeDocument/2006/relationships/hyperlink" Target="http://online.zakon.kz/Document/?doc_id=33491178" TargetMode="External"/><Relationship Id="rId52" Type="http://schemas.openxmlformats.org/officeDocument/2006/relationships/hyperlink" Target="http://online.zakon.kz/Document/?doc_id=31499000" TargetMode="External"/><Relationship Id="rId73" Type="http://schemas.openxmlformats.org/officeDocument/2006/relationships/hyperlink" Target="http://online.zakon.kz/Document/?doc_id=1039088" TargetMode="External"/><Relationship Id="rId94" Type="http://schemas.openxmlformats.org/officeDocument/2006/relationships/hyperlink" Target="http://online.zakon.kz/Document/?doc_id=33491178" TargetMode="External"/><Relationship Id="rId148" Type="http://schemas.openxmlformats.org/officeDocument/2006/relationships/image" Target="https://prod-prg-document-store-api.azurewebsites.net/api/DocumentObject/GetImageAsync?ImageId=40939812" TargetMode="External"/><Relationship Id="rId169" Type="http://schemas.openxmlformats.org/officeDocument/2006/relationships/hyperlink" Target="http://online.zakon.kz/Document/?doc_id=33491178" TargetMode="External"/><Relationship Id="rId4" Type="http://schemas.openxmlformats.org/officeDocument/2006/relationships/footnotes" Target="footnotes.xml"/><Relationship Id="rId180" Type="http://schemas.openxmlformats.org/officeDocument/2006/relationships/hyperlink" Target="http://online.zakon.kz/Document/?doc_id=30039882" TargetMode="External"/><Relationship Id="rId215" Type="http://schemas.openxmlformats.org/officeDocument/2006/relationships/image" Target="media/image28.jpeg"/><Relationship Id="rId236" Type="http://schemas.openxmlformats.org/officeDocument/2006/relationships/hyperlink" Target="http://online.zakon.kz/Document/?doc_id=30117755" TargetMode="External"/><Relationship Id="rId257" Type="http://schemas.openxmlformats.org/officeDocument/2006/relationships/hyperlink" Target="http://online.zakon.kz/Document/?doc_id=30078278" TargetMode="External"/><Relationship Id="rId278" Type="http://schemas.openxmlformats.org/officeDocument/2006/relationships/header" Target="header2.xml"/><Relationship Id="rId42" Type="http://schemas.openxmlformats.org/officeDocument/2006/relationships/hyperlink" Target="http://online.zakon.kz/Document/?doc_id=34578484" TargetMode="External"/><Relationship Id="rId84" Type="http://schemas.openxmlformats.org/officeDocument/2006/relationships/hyperlink" Target="http://online.zakon.kz/Document/?doc_id=33063957" TargetMode="External"/><Relationship Id="rId138" Type="http://schemas.openxmlformats.org/officeDocument/2006/relationships/image" Target="https://prod-prg-document-store-api.azurewebsites.net/api/DocumentObject/GetImageAsync?ImageId=40939807" TargetMode="External"/><Relationship Id="rId191" Type="http://schemas.openxmlformats.org/officeDocument/2006/relationships/image" Target="media/image16.jpeg"/><Relationship Id="rId205" Type="http://schemas.openxmlformats.org/officeDocument/2006/relationships/image" Target="media/image23.jpeg"/><Relationship Id="rId247" Type="http://schemas.openxmlformats.org/officeDocument/2006/relationships/hyperlink" Target="http://online.zakon.kz/Document/?doc_id=30039818" TargetMode="External"/><Relationship Id="rId107" Type="http://schemas.openxmlformats.org/officeDocument/2006/relationships/hyperlink" Target="http://online.zakon.kz/Document/?doc_id=33491178" TargetMode="External"/><Relationship Id="rId11" Type="http://schemas.openxmlformats.org/officeDocument/2006/relationships/hyperlink" Target="http://online.zakon.kz/Document/?doc_id=33491178" TargetMode="External"/><Relationship Id="rId53" Type="http://schemas.openxmlformats.org/officeDocument/2006/relationships/hyperlink" Target="http://online.zakon.kz/Document/?doc_id=30183252" TargetMode="External"/><Relationship Id="rId149" Type="http://schemas.openxmlformats.org/officeDocument/2006/relationships/image" Target="media/image13.png"/><Relationship Id="rId95" Type="http://schemas.openxmlformats.org/officeDocument/2006/relationships/hyperlink" Target="http://online.zakon.kz/Document/?doc_id=30039132" TargetMode="External"/><Relationship Id="rId160" Type="http://schemas.openxmlformats.org/officeDocument/2006/relationships/hyperlink" Target="http://online.zakon.kz/Document/?doc_id=33491178" TargetMode="External"/><Relationship Id="rId216" Type="http://schemas.openxmlformats.org/officeDocument/2006/relationships/image" Target="https://prod-prg-document-store-api.azurewebsites.net/api/DocumentObject/GetImageAsync?ImageId=40939828" TargetMode="External"/><Relationship Id="rId258" Type="http://schemas.openxmlformats.org/officeDocument/2006/relationships/hyperlink" Target="http://online.zakon.kz/Document/?doc_id=301835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86</Pages>
  <Words>43302</Words>
  <Characters>246824</Characters>
  <Application>Microsoft Office Word</Application>
  <DocSecurity>0</DocSecurity>
  <Lines>2056</Lines>
  <Paragraphs>579</Paragraphs>
  <ScaleCrop>false</ScaleCrop>
  <Company/>
  <LinksUpToDate>false</LinksUpToDate>
  <CharactersWithSpaces>289547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1.02-102-2014 «Инженерно-геологические изыскания для строительства» (©Paragraph 2021)</dc:title>
  <dc:subject/>
  <dc:creator>Сергей Мельников</dc:creator>
  <cp:keywords/>
  <dc:description/>
  <cp:lastModifiedBy>Сергей Мельников</cp:lastModifiedBy>
  <cp:revision>2</cp:revision>
  <dcterms:created xsi:type="dcterms:W3CDTF">2021-07-16T08:15:00Z</dcterms:created>
  <dcterms:modified xsi:type="dcterms:W3CDTF">2021-07-16T08:15:00Z</dcterms:modified>
</cp:coreProperties>
</file>