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154C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</w:p>
    <w:p w:rsidR="00000000" w:rsidRDefault="004154C4">
      <w:r>
        <w:t> </w:t>
      </w:r>
    </w:p>
    <w:p w:rsidR="00000000" w:rsidRDefault="004154C4">
      <w:pPr>
        <w:spacing w:after="240"/>
        <w:jc w:val="center"/>
      </w:pPr>
      <w:r>
        <w:rPr>
          <w:rStyle w:val="s1"/>
        </w:rPr>
        <w:t>СП РК 1.02-113-2018</w:t>
      </w:r>
    </w:p>
    <w:p w:rsidR="00000000" w:rsidRDefault="004154C4">
      <w:pPr>
        <w:spacing w:after="240"/>
        <w:jc w:val="center"/>
      </w:pPr>
      <w:r>
        <w:rPr>
          <w:rStyle w:val="s1"/>
        </w:rPr>
        <w:t>Жизненный цикл строительных объектов</w:t>
      </w:r>
      <w:r>
        <w:rPr>
          <w:rStyle w:val="s1"/>
        </w:rPr>
        <w:br/>
      </w:r>
      <w:r>
        <w:rPr>
          <w:rStyle w:val="s1"/>
        </w:rPr>
        <w:t>Часть 2. Требования к информационным моделям на стадии предпроектной подготовки строительства</w:t>
      </w:r>
    </w:p>
    <w:p w:rsidR="00000000" w:rsidRDefault="004154C4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4154C4">
      <w:r>
        <w:t> </w:t>
      </w:r>
    </w:p>
    <w:p w:rsidR="00000000" w:rsidRDefault="004154C4">
      <w:pPr>
        <w:ind w:firstLine="397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4154C4">
      <w:pPr>
        <w:ind w:firstLine="397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154C4">
      <w:pPr>
        <w:ind w:firstLine="397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154C4">
      <w:pPr>
        <w:ind w:firstLine="397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154C4">
      <w:pPr>
        <w:ind w:firstLine="397"/>
        <w:jc w:val="both"/>
      </w:pPr>
      <w:hyperlink r:id="rId10" w:anchor="sub_id=400" w:history="1">
        <w:r>
          <w:rPr>
            <w:rStyle w:val="a3"/>
          </w:rPr>
          <w:t>4. ОБОЗНАЧЕНИЯ И СОКРАЩЕНИЯ</w:t>
        </w:r>
      </w:hyperlink>
    </w:p>
    <w:p w:rsidR="00000000" w:rsidRDefault="004154C4">
      <w:pPr>
        <w:ind w:firstLine="397"/>
        <w:jc w:val="both"/>
      </w:pPr>
      <w:hyperlink r:id="rId11" w:anchor="sub_id=500" w:history="1">
        <w:r>
          <w:rPr>
            <w:rStyle w:val="a3"/>
          </w:rPr>
          <w:t>5. ОСНОВНЫЕ ПОЛОЖЕНИЯ</w:t>
        </w:r>
      </w:hyperlink>
    </w:p>
    <w:p w:rsidR="00000000" w:rsidRDefault="004154C4">
      <w:pPr>
        <w:ind w:firstLine="397"/>
        <w:jc w:val="both"/>
      </w:pPr>
      <w:hyperlink r:id="rId12" w:anchor="sub_id=600" w:history="1">
        <w:r>
          <w:rPr>
            <w:rStyle w:val="a3"/>
          </w:rPr>
          <w:t>6. ИНФОРМАЦИОННЫЕ ТРЕБОВАНИЯ</w:t>
        </w:r>
      </w:hyperlink>
    </w:p>
    <w:p w:rsidR="00000000" w:rsidRDefault="004154C4">
      <w:pPr>
        <w:ind w:firstLine="397"/>
        <w:jc w:val="both"/>
      </w:pPr>
      <w:hyperlink r:id="rId13" w:anchor="sub_id=700" w:history="1">
        <w:r>
          <w:rPr>
            <w:rStyle w:val="a3"/>
          </w:rPr>
          <w:t>7. ТРЕБОВАНИЯ К ЭЛЕКТРОННЫМ МОДЕЛЯМ</w:t>
        </w:r>
      </w:hyperlink>
    </w:p>
    <w:p w:rsidR="00000000" w:rsidRDefault="004154C4">
      <w:pPr>
        <w:ind w:firstLine="426"/>
        <w:jc w:val="both"/>
      </w:pPr>
      <w:hyperlink r:id="rId14" w:anchor="sub_id=70100" w:history="1">
        <w:r>
          <w:rPr>
            <w:rStyle w:val="a3"/>
          </w:rPr>
          <w:t>7.1 Основные принципы электронной модели</w:t>
        </w:r>
      </w:hyperlink>
    </w:p>
    <w:p w:rsidR="00000000" w:rsidRDefault="004154C4">
      <w:pPr>
        <w:ind w:firstLine="426"/>
        <w:jc w:val="both"/>
      </w:pPr>
      <w:hyperlink r:id="rId15" w:anchor="sub_id=70200" w:history="1">
        <w:r>
          <w:rPr>
            <w:rStyle w:val="a3"/>
          </w:rPr>
          <w:t>7.2 Уровень потребности в информации для ЭМ</w:t>
        </w:r>
      </w:hyperlink>
    </w:p>
    <w:p w:rsidR="00000000" w:rsidRDefault="004154C4">
      <w:pPr>
        <w:ind w:firstLine="426"/>
        <w:jc w:val="both"/>
      </w:pPr>
      <w:hyperlink r:id="rId16" w:anchor="sub_id=70300" w:history="1">
        <w:r>
          <w:rPr>
            <w:rStyle w:val="a3"/>
          </w:rPr>
          <w:t>7.3 Пространственная координация ЭМ</w:t>
        </w:r>
      </w:hyperlink>
    </w:p>
    <w:p w:rsidR="00000000" w:rsidRDefault="004154C4">
      <w:pPr>
        <w:ind w:firstLine="426"/>
        <w:jc w:val="both"/>
      </w:pPr>
      <w:hyperlink r:id="rId17" w:anchor="sub_id=70400" w:history="1">
        <w:r>
          <w:rPr>
            <w:rStyle w:val="a3"/>
          </w:rPr>
          <w:t>7.4 Электронная модель в эскизных решениях</w:t>
        </w:r>
      </w:hyperlink>
    </w:p>
    <w:p w:rsidR="00000000" w:rsidRDefault="004154C4">
      <w:pPr>
        <w:ind w:firstLine="426"/>
        <w:jc w:val="both"/>
      </w:pPr>
      <w:hyperlink r:id="rId18" w:anchor="sub_id=70500" w:history="1">
        <w:r>
          <w:rPr>
            <w:rStyle w:val="a3"/>
          </w:rPr>
          <w:t>7.5 ЭМ для</w:t>
        </w:r>
        <w:r>
          <w:rPr>
            <w:rStyle w:val="a3"/>
          </w:rPr>
          <w:t xml:space="preserve"> аналитических целей (Аналитическая ЭМ)</w:t>
        </w:r>
      </w:hyperlink>
    </w:p>
    <w:p w:rsidR="00000000" w:rsidRDefault="004154C4">
      <w:pPr>
        <w:ind w:firstLine="426"/>
        <w:jc w:val="both"/>
      </w:pPr>
      <w:hyperlink r:id="rId19" w:anchor="sub_id=70600" w:history="1">
        <w:r>
          <w:rPr>
            <w:rStyle w:val="a3"/>
          </w:rPr>
          <w:t>7.6 ЭМ для пространственной координации (Пространственная ЭМ)</w:t>
        </w:r>
      </w:hyperlink>
    </w:p>
    <w:p w:rsidR="00000000" w:rsidRDefault="004154C4">
      <w:pPr>
        <w:ind w:firstLine="426"/>
        <w:jc w:val="both"/>
      </w:pPr>
      <w:hyperlink r:id="rId20" w:anchor="sub_id=7061000" w:history="1">
        <w:r>
          <w:rPr>
            <w:rStyle w:val="a3"/>
          </w:rPr>
          <w:t>7.6.10 Моделирование пространств</w:t>
        </w:r>
      </w:hyperlink>
    </w:p>
    <w:p w:rsidR="00000000" w:rsidRDefault="004154C4">
      <w:pPr>
        <w:ind w:firstLine="426"/>
        <w:jc w:val="both"/>
      </w:pPr>
      <w:hyperlink r:id="rId21" w:anchor="sub_id=7061100" w:history="1">
        <w:r>
          <w:rPr>
            <w:rStyle w:val="a3"/>
          </w:rPr>
          <w:t>7.6.11 Уровень атрибутивной информации для пространств (помещений) и групп пространств (помещений)</w:t>
        </w:r>
      </w:hyperlink>
    </w:p>
    <w:p w:rsidR="00000000" w:rsidRDefault="004154C4">
      <w:pPr>
        <w:ind w:firstLine="426"/>
        <w:jc w:val="both"/>
      </w:pPr>
      <w:hyperlink r:id="rId22" w:anchor="sub_id=7061200" w:history="1">
        <w:r>
          <w:rPr>
            <w:rStyle w:val="a3"/>
          </w:rPr>
          <w:t>7.6.12 Местоположение пространства (помещения) в моделируемой среде</w:t>
        </w:r>
      </w:hyperlink>
    </w:p>
    <w:p w:rsidR="00000000" w:rsidRDefault="004154C4">
      <w:pPr>
        <w:ind w:firstLine="426"/>
        <w:jc w:val="both"/>
      </w:pPr>
      <w:hyperlink r:id="rId23" w:anchor="sub_id=7061300" w:history="1">
        <w:r>
          <w:rPr>
            <w:rStyle w:val="a3"/>
          </w:rPr>
          <w:t>7.6.13 Функциональное назначение пространства (помещения)</w:t>
        </w:r>
      </w:hyperlink>
    </w:p>
    <w:p w:rsidR="00000000" w:rsidRDefault="004154C4">
      <w:pPr>
        <w:ind w:firstLine="426"/>
        <w:jc w:val="both"/>
      </w:pPr>
      <w:hyperlink r:id="rId24" w:anchor="sub_id=7061400" w:history="1">
        <w:r>
          <w:rPr>
            <w:rStyle w:val="a3"/>
          </w:rPr>
          <w:t>7.6.14 Наименование пространства</w:t>
        </w:r>
        <w:r>
          <w:rPr>
            <w:rStyle w:val="a3"/>
          </w:rPr>
          <w:t xml:space="preserve"> (помещения)</w:t>
        </w:r>
      </w:hyperlink>
    </w:p>
    <w:p w:rsidR="00000000" w:rsidRDefault="004154C4">
      <w:pPr>
        <w:ind w:firstLine="426"/>
        <w:jc w:val="both"/>
      </w:pPr>
      <w:hyperlink r:id="rId25" w:anchor="sub_id=7061500" w:history="1">
        <w:r>
          <w:rPr>
            <w:rStyle w:val="a3"/>
          </w:rPr>
          <w:t>7.6.15 Пользователь пространств (помещений)</w:t>
        </w:r>
      </w:hyperlink>
    </w:p>
    <w:p w:rsidR="00000000" w:rsidRDefault="004154C4">
      <w:pPr>
        <w:ind w:firstLine="426"/>
        <w:jc w:val="both"/>
      </w:pPr>
      <w:hyperlink r:id="rId26" w:anchor="sub_id=7061600" w:history="1">
        <w:r>
          <w:rPr>
            <w:rStyle w:val="a3"/>
          </w:rPr>
          <w:t>7.6.16 Управление версиями пространств</w:t>
        </w:r>
      </w:hyperlink>
    </w:p>
    <w:p w:rsidR="00000000" w:rsidRDefault="004154C4">
      <w:pPr>
        <w:ind w:firstLine="426"/>
        <w:jc w:val="both"/>
      </w:pPr>
      <w:hyperlink r:id="rId27" w:anchor="sub_id=7061700" w:history="1">
        <w:r>
          <w:rPr>
            <w:rStyle w:val="a3"/>
          </w:rPr>
          <w:t>7.6.17 Определение площадей и объемов</w:t>
        </w:r>
      </w:hyperlink>
    </w:p>
    <w:p w:rsidR="00000000" w:rsidRDefault="004154C4">
      <w:pPr>
        <w:ind w:firstLine="426"/>
        <w:jc w:val="both"/>
      </w:pPr>
      <w:hyperlink r:id="rId28" w:anchor="sub_id=7061800" w:history="1">
        <w:r>
          <w:rPr>
            <w:rStyle w:val="a3"/>
          </w:rPr>
          <w:t>7.6.18 Определение чистой площади</w:t>
        </w:r>
      </w:hyperlink>
    </w:p>
    <w:p w:rsidR="00000000" w:rsidRDefault="004154C4">
      <w:pPr>
        <w:ind w:firstLine="426"/>
        <w:jc w:val="both"/>
      </w:pPr>
      <w:hyperlink r:id="rId29" w:anchor="sub_id=7061900" w:history="1">
        <w:r>
          <w:rPr>
            <w:rStyle w:val="a3"/>
          </w:rPr>
          <w:t>7.6.19 Определение общей площади (этажа, уровня, части, отсек</w:t>
        </w:r>
        <w:r>
          <w:rPr>
            <w:rStyle w:val="a3"/>
          </w:rPr>
          <w:t>а)</w:t>
        </w:r>
      </w:hyperlink>
    </w:p>
    <w:p w:rsidR="00000000" w:rsidRDefault="004154C4">
      <w:pPr>
        <w:ind w:firstLine="426"/>
        <w:jc w:val="both"/>
      </w:pPr>
      <w:hyperlink r:id="rId30" w:anchor="sub_id=7062000" w:history="1">
        <w:r>
          <w:rPr>
            <w:rStyle w:val="a3"/>
          </w:rPr>
          <w:t>7.6.20 Определение других видов площадей</w:t>
        </w:r>
      </w:hyperlink>
    </w:p>
    <w:p w:rsidR="00000000" w:rsidRDefault="004154C4">
      <w:pPr>
        <w:ind w:firstLine="426"/>
        <w:jc w:val="both"/>
      </w:pPr>
      <w:hyperlink r:id="rId31" w:anchor="sub_id=7062100" w:history="1">
        <w:r>
          <w:rPr>
            <w:rStyle w:val="a3"/>
          </w:rPr>
          <w:t xml:space="preserve">7.6.21 Определение объемов (пространства, </w:t>
        </w:r>
        <w:r>
          <w:rPr>
            <w:rStyle w:val="a3"/>
          </w:rPr>
          <w:t>группы пространств и общей площади)</w:t>
        </w:r>
      </w:hyperlink>
    </w:p>
    <w:p w:rsidR="00000000" w:rsidRDefault="004154C4">
      <w:pPr>
        <w:ind w:firstLine="426"/>
        <w:jc w:val="both"/>
      </w:pPr>
      <w:hyperlink r:id="rId32" w:anchor="sub_id=7062200" w:history="1">
        <w:r>
          <w:rPr>
            <w:rStyle w:val="a3"/>
          </w:rPr>
          <w:t>7.6.22 Обмен данными о пространствах</w:t>
        </w:r>
      </w:hyperlink>
    </w:p>
    <w:p w:rsidR="00000000" w:rsidRDefault="004154C4">
      <w:pPr>
        <w:ind w:firstLine="397"/>
        <w:jc w:val="both"/>
      </w:pPr>
      <w:hyperlink r:id="rId33" w:anchor="sub_id=800" w:history="1">
        <w:r>
          <w:rPr>
            <w:rStyle w:val="a3"/>
          </w:rPr>
          <w:t>8. ЭЛЕКТРОННЫЕ МО</w:t>
        </w:r>
        <w:r>
          <w:rPr>
            <w:rStyle w:val="a3"/>
          </w:rPr>
          <w:t>ДЕЛИ ДЛЯ ЦЕЛЕЙ ПОЛУЧЕНИЯ</w:t>
        </w:r>
      </w:hyperlink>
    </w:p>
    <w:p w:rsidR="00000000" w:rsidRDefault="004154C4">
      <w:pPr>
        <w:ind w:firstLine="426"/>
        <w:jc w:val="both"/>
      </w:pPr>
      <w:hyperlink r:id="rId34" w:anchor="sub_id=80100" w:history="1">
        <w:r>
          <w:rPr>
            <w:rStyle w:val="a3"/>
          </w:rPr>
          <w:t>8.1 Моделирование начальной (исходной) ситуации</w:t>
        </w:r>
      </w:hyperlink>
    </w:p>
    <w:p w:rsidR="00000000" w:rsidRDefault="004154C4">
      <w:pPr>
        <w:ind w:firstLine="426"/>
        <w:jc w:val="both"/>
      </w:pPr>
      <w:hyperlink r:id="rId35" w:anchor="sub_id=80200" w:history="1">
        <w:r>
          <w:rPr>
            <w:rStyle w:val="a3"/>
          </w:rPr>
          <w:t>8.2 Моделирование</w:t>
        </w:r>
        <w:r>
          <w:rPr>
            <w:rStyle w:val="a3"/>
          </w:rPr>
          <w:t xml:space="preserve"> ландшафта (территории) в ЭМ</w:t>
        </w:r>
      </w:hyperlink>
    </w:p>
    <w:p w:rsidR="00000000" w:rsidRDefault="004154C4">
      <w:pPr>
        <w:ind w:firstLine="426"/>
        <w:jc w:val="both"/>
      </w:pPr>
      <w:hyperlink r:id="rId36" w:anchor="sub_id=80300" w:history="1">
        <w:r>
          <w:rPr>
            <w:rStyle w:val="a3"/>
          </w:rPr>
          <w:t>8.3 Моделирование инвентаризации существующего строительного объекта (ЭМИСО)</w:t>
        </w:r>
      </w:hyperlink>
    </w:p>
    <w:p w:rsidR="00000000" w:rsidRDefault="004154C4">
      <w:pPr>
        <w:ind w:firstLine="426"/>
        <w:jc w:val="both"/>
      </w:pPr>
      <w:hyperlink r:id="rId37" w:anchor="sub_id=8030400" w:history="1">
        <w:r>
          <w:rPr>
            <w:rStyle w:val="a3"/>
          </w:rPr>
          <w:t>8.3.4 Разделение на «слои» содержания ЭМИСО</w:t>
        </w:r>
      </w:hyperlink>
    </w:p>
    <w:p w:rsidR="00000000" w:rsidRDefault="004154C4">
      <w:pPr>
        <w:ind w:firstLine="426"/>
        <w:jc w:val="both"/>
      </w:pPr>
      <w:hyperlink r:id="rId38" w:anchor="sub_id=8030500" w:history="1">
        <w:r>
          <w:rPr>
            <w:rStyle w:val="a3"/>
          </w:rPr>
          <w:t>8.3.5 Моделирование строительных элементов в ЭМИСО</w:t>
        </w:r>
      </w:hyperlink>
    </w:p>
    <w:p w:rsidR="00000000" w:rsidRDefault="004154C4">
      <w:pPr>
        <w:ind w:firstLine="426"/>
        <w:jc w:val="both"/>
      </w:pPr>
      <w:hyperlink r:id="rId39" w:anchor="sub_id=8030600" w:history="1">
        <w:r>
          <w:rPr>
            <w:rStyle w:val="a3"/>
          </w:rPr>
          <w:t>8.3.6 Классификация строительных элементов в ЭМИСО</w:t>
        </w:r>
      </w:hyperlink>
    </w:p>
    <w:p w:rsidR="00000000" w:rsidRDefault="004154C4">
      <w:pPr>
        <w:ind w:firstLine="426"/>
        <w:jc w:val="both"/>
      </w:pPr>
      <w:hyperlink r:id="rId40" w:anchor="sub_id=8030700" w:history="1">
        <w:r>
          <w:rPr>
            <w:rStyle w:val="a3"/>
          </w:rPr>
          <w:t>8.3.7 Система координат и единицы измерения в ЭМИСО</w:t>
        </w:r>
      </w:hyperlink>
    </w:p>
    <w:p w:rsidR="00000000" w:rsidRDefault="004154C4">
      <w:pPr>
        <w:ind w:firstLine="426"/>
        <w:jc w:val="both"/>
      </w:pPr>
      <w:hyperlink r:id="rId41" w:anchor="sub_id=8030800" w:history="1">
        <w:r>
          <w:rPr>
            <w:rStyle w:val="a3"/>
          </w:rPr>
          <w:t>8.3.8 Требования к формируемым материалам (данным)</w:t>
        </w:r>
      </w:hyperlink>
    </w:p>
    <w:p w:rsidR="00000000" w:rsidRDefault="004154C4">
      <w:pPr>
        <w:ind w:firstLine="397"/>
        <w:jc w:val="both"/>
      </w:pPr>
      <w:hyperlink r:id="rId42" w:anchor="sub_id=900" w:history="1">
        <w:r>
          <w:rPr>
            <w:rStyle w:val="a3"/>
          </w:rPr>
          <w:t>9. УРОВЕНЬ ТОЧНОСТИ В ЭЛЕКТРОННЫХ МОДЕЛЯХ</w:t>
        </w:r>
      </w:hyperlink>
      <w:r>
        <w:rPr>
          <w:rStyle w:val="s0"/>
        </w:rPr>
        <w:t xml:space="preserve"> </w:t>
      </w:r>
      <w:hyperlink r:id="rId43" w:anchor="sub_id=900" w:history="1">
        <w:r>
          <w:rPr>
            <w:rStyle w:val="a3"/>
          </w:rPr>
          <w:t>НАЧАЛЬНОЙ (ИСХОДНОЙ) СИТУАЦИИ</w:t>
        </w:r>
      </w:hyperlink>
    </w:p>
    <w:p w:rsidR="00000000" w:rsidRDefault="004154C4">
      <w:pPr>
        <w:ind w:firstLine="426"/>
        <w:jc w:val="both"/>
      </w:pPr>
      <w:hyperlink r:id="rId44" w:anchor="sub_id=90100" w:history="1">
        <w:r>
          <w:rPr>
            <w:rStyle w:val="a3"/>
          </w:rPr>
          <w:t>9.1 Уровни точности обмерочного материала</w:t>
        </w:r>
      </w:hyperlink>
    </w:p>
    <w:p w:rsidR="00000000" w:rsidRDefault="004154C4">
      <w:pPr>
        <w:ind w:firstLine="426"/>
        <w:jc w:val="both"/>
      </w:pPr>
      <w:hyperlink r:id="rId45" w:anchor="sub_id=9010200" w:history="1">
        <w:r>
          <w:rPr>
            <w:rStyle w:val="a3"/>
          </w:rPr>
          <w:t>9.1.2 Уровень 1 - Низкая точность обмерочного материала</w:t>
        </w:r>
      </w:hyperlink>
    </w:p>
    <w:p w:rsidR="00000000" w:rsidRDefault="004154C4">
      <w:pPr>
        <w:ind w:firstLine="426"/>
        <w:jc w:val="both"/>
      </w:pPr>
      <w:hyperlink r:id="rId46" w:anchor="sub_id=9010300" w:history="1">
        <w:r>
          <w:rPr>
            <w:rStyle w:val="a3"/>
          </w:rPr>
          <w:t>9.1.3 Уровень 2 - Базовая точность обмерочного материала</w:t>
        </w:r>
      </w:hyperlink>
    </w:p>
    <w:p w:rsidR="00000000" w:rsidRDefault="004154C4">
      <w:pPr>
        <w:ind w:firstLine="426"/>
        <w:jc w:val="both"/>
      </w:pPr>
      <w:hyperlink r:id="rId47" w:anchor="sub_id=9010400" w:history="1">
        <w:r>
          <w:rPr>
            <w:rStyle w:val="a3"/>
          </w:rPr>
          <w:t>9.1.4 Уровень 3 - Максимальная точность обмерочного матери</w:t>
        </w:r>
        <w:r>
          <w:rPr>
            <w:rStyle w:val="a3"/>
          </w:rPr>
          <w:t>ала</w:t>
        </w:r>
      </w:hyperlink>
    </w:p>
    <w:p w:rsidR="00000000" w:rsidRDefault="004154C4">
      <w:pPr>
        <w:ind w:firstLine="426"/>
        <w:jc w:val="both"/>
      </w:pPr>
      <w:hyperlink r:id="rId48" w:anchor="sub_id=90200" w:history="1">
        <w:r>
          <w:rPr>
            <w:rStyle w:val="a3"/>
          </w:rPr>
          <w:t>9.2 Уровень точности ЭМИСО</w:t>
        </w:r>
      </w:hyperlink>
    </w:p>
    <w:p w:rsidR="00000000" w:rsidRDefault="004154C4">
      <w:pPr>
        <w:ind w:firstLine="426"/>
        <w:jc w:val="both"/>
      </w:pPr>
      <w:hyperlink r:id="rId49" w:anchor="sub_id=9020500" w:history="1">
        <w:r>
          <w:rPr>
            <w:rStyle w:val="a3"/>
          </w:rPr>
          <w:t>9.2.5 Уровень 1 - Начальная ЭМИСО</w:t>
        </w:r>
      </w:hyperlink>
    </w:p>
    <w:p w:rsidR="00000000" w:rsidRDefault="004154C4">
      <w:pPr>
        <w:ind w:firstLine="426"/>
        <w:jc w:val="both"/>
      </w:pPr>
      <w:hyperlink r:id="rId50" w:anchor="sub_id=9020600" w:history="1">
        <w:r>
          <w:rPr>
            <w:rStyle w:val="a3"/>
          </w:rPr>
          <w:t>9.2.6 Уровень 2 - Базовая ЭМИСО</w:t>
        </w:r>
      </w:hyperlink>
    </w:p>
    <w:p w:rsidR="00000000" w:rsidRDefault="004154C4">
      <w:pPr>
        <w:ind w:firstLine="397"/>
        <w:jc w:val="both"/>
      </w:pPr>
      <w:hyperlink r:id="rId51" w:anchor="sub_id=9020700" w:history="1">
        <w:r>
          <w:rPr>
            <w:rStyle w:val="a3"/>
          </w:rPr>
          <w:t>9.2.7 Уровень 3 - Высокоточная ЭМИСО</w:t>
        </w:r>
      </w:hyperlink>
    </w:p>
    <w:p w:rsidR="00000000" w:rsidRDefault="004154C4">
      <w:pPr>
        <w:ind w:firstLine="397"/>
        <w:jc w:val="both"/>
      </w:pPr>
      <w:hyperlink r:id="rId52" w:anchor="sub_id=1000" w:history="1">
        <w:r>
          <w:rPr>
            <w:rStyle w:val="a3"/>
          </w:rPr>
          <w:t>10. ЭЛЕКТРОННАЯ МОДЕЛЬ В АРХИТЕКТУРНЫХ РЕШЕНИЯХ (ЭМ АР)</w:t>
        </w:r>
      </w:hyperlink>
    </w:p>
    <w:p w:rsidR="00000000" w:rsidRDefault="004154C4">
      <w:pPr>
        <w:ind w:firstLine="426"/>
        <w:jc w:val="both"/>
      </w:pPr>
      <w:hyperlink r:id="rId53" w:anchor="sub_id=10100" w:history="1">
        <w:r>
          <w:rPr>
            <w:rStyle w:val="a3"/>
          </w:rPr>
          <w:t>10.1 Общие положения ЭМ АР</w:t>
        </w:r>
      </w:hyperlink>
    </w:p>
    <w:p w:rsidR="00000000" w:rsidRDefault="004154C4">
      <w:pPr>
        <w:ind w:firstLine="426"/>
        <w:jc w:val="both"/>
      </w:pPr>
      <w:hyperlink r:id="rId54" w:anchor="sub_id=100200" w:history="1">
        <w:r>
          <w:rPr>
            <w:rStyle w:val="a3"/>
          </w:rPr>
          <w:t>10.2 Основные принципы моделирования ЭМ АР</w:t>
        </w:r>
      </w:hyperlink>
    </w:p>
    <w:p w:rsidR="00000000" w:rsidRDefault="004154C4">
      <w:pPr>
        <w:ind w:firstLine="426"/>
        <w:jc w:val="both"/>
      </w:pPr>
      <w:hyperlink r:id="rId55" w:anchor="sub_id=100300" w:history="1">
        <w:r>
          <w:rPr>
            <w:rStyle w:val="a3"/>
          </w:rPr>
          <w:t>10.3 Базовая точка, координаты и единицы изме</w:t>
        </w:r>
        <w:r>
          <w:rPr>
            <w:rStyle w:val="a3"/>
          </w:rPr>
          <w:t>рения в ЭМ АР</w:t>
        </w:r>
      </w:hyperlink>
    </w:p>
    <w:p w:rsidR="00000000" w:rsidRDefault="004154C4">
      <w:pPr>
        <w:ind w:firstLine="426"/>
        <w:jc w:val="both"/>
      </w:pPr>
      <w:hyperlink r:id="rId56" w:anchor="sub_id=100400" w:history="1">
        <w:r>
          <w:rPr>
            <w:rStyle w:val="a3"/>
          </w:rPr>
          <w:t>10.4 Разработка уровней (этажей) и секций здания или сооружения в ЭМ АР</w:t>
        </w:r>
      </w:hyperlink>
    </w:p>
    <w:p w:rsidR="00000000" w:rsidRDefault="004154C4">
      <w:pPr>
        <w:ind w:firstLine="426"/>
        <w:jc w:val="both"/>
      </w:pPr>
      <w:hyperlink r:id="rId57" w:anchor="sub_id=100600" w:history="1">
        <w:r>
          <w:rPr>
            <w:rStyle w:val="a3"/>
          </w:rPr>
          <w:t>10</w:t>
        </w:r>
        <w:r>
          <w:rPr>
            <w:rStyle w:val="a3"/>
          </w:rPr>
          <w:t>.6 Уровень потребности в информации в ЭМ АР</w:t>
        </w:r>
      </w:hyperlink>
    </w:p>
    <w:p w:rsidR="00000000" w:rsidRDefault="004154C4">
      <w:pPr>
        <w:ind w:firstLine="426"/>
        <w:jc w:val="both"/>
      </w:pPr>
      <w:hyperlink r:id="rId58" w:anchor="sub_id=100700" w:history="1">
        <w:r>
          <w:rPr>
            <w:rStyle w:val="a3"/>
          </w:rPr>
          <w:t>10.7 Типы строительных элементов в ЭМ АР</w:t>
        </w:r>
      </w:hyperlink>
    </w:p>
    <w:p w:rsidR="00000000" w:rsidRDefault="004154C4">
      <w:pPr>
        <w:ind w:firstLine="426"/>
        <w:jc w:val="both"/>
      </w:pPr>
      <w:hyperlink r:id="rId59" w:anchor="sub_id=100800" w:history="1">
        <w:r>
          <w:rPr>
            <w:rStyle w:val="a3"/>
          </w:rPr>
          <w:t>10.</w:t>
        </w:r>
        <w:r>
          <w:rPr>
            <w:rStyle w:val="a3"/>
          </w:rPr>
          <w:t>8 Публикация ЭМ АР и оценка ее качества</w:t>
        </w:r>
      </w:hyperlink>
    </w:p>
    <w:p w:rsidR="00000000" w:rsidRDefault="004154C4">
      <w:pPr>
        <w:ind w:firstLine="426"/>
        <w:jc w:val="both"/>
      </w:pPr>
      <w:hyperlink r:id="rId60" w:anchor="sub_id=100900" w:history="1">
        <w:r>
          <w:rPr>
            <w:rStyle w:val="a3"/>
          </w:rPr>
          <w:t>10.9 ЭМ АР в области «в работе»</w:t>
        </w:r>
      </w:hyperlink>
    </w:p>
    <w:p w:rsidR="00000000" w:rsidRDefault="004154C4">
      <w:pPr>
        <w:ind w:firstLine="426"/>
        <w:jc w:val="both"/>
      </w:pPr>
      <w:hyperlink r:id="rId61" w:anchor="sub_id=101000" w:history="1">
        <w:r>
          <w:rPr>
            <w:rStyle w:val="a3"/>
          </w:rPr>
          <w:t>10.10 Документ о</w:t>
        </w:r>
        <w:r>
          <w:rPr>
            <w:rStyle w:val="a3"/>
          </w:rPr>
          <w:t>писания электронной модели</w:t>
        </w:r>
      </w:hyperlink>
    </w:p>
    <w:p w:rsidR="00000000" w:rsidRDefault="004154C4">
      <w:pPr>
        <w:ind w:firstLine="426"/>
        <w:jc w:val="both"/>
      </w:pPr>
      <w:hyperlink r:id="rId62" w:anchor="sub_id=101100" w:history="1">
        <w:r>
          <w:rPr>
            <w:rStyle w:val="a3"/>
          </w:rPr>
          <w:t>10.11 Слои в ЭМ АР</w:t>
        </w:r>
      </w:hyperlink>
    </w:p>
    <w:p w:rsidR="00000000" w:rsidRDefault="004154C4">
      <w:pPr>
        <w:ind w:firstLine="426"/>
        <w:jc w:val="both"/>
      </w:pPr>
      <w:hyperlink r:id="rId63" w:anchor="sub_id=101200" w:history="1">
        <w:r>
          <w:rPr>
            <w:rStyle w:val="a3"/>
          </w:rPr>
          <w:t>10.12 ЭМ АР в проектах реконструкции на ст</w:t>
        </w:r>
        <w:r>
          <w:rPr>
            <w:rStyle w:val="a3"/>
          </w:rPr>
          <w:t>адии предпроектной подготовки строительства</w:t>
        </w:r>
      </w:hyperlink>
    </w:p>
    <w:p w:rsidR="00000000" w:rsidRDefault="004154C4">
      <w:pPr>
        <w:ind w:firstLine="426"/>
        <w:jc w:val="both"/>
      </w:pPr>
      <w:hyperlink r:id="rId64" w:anchor="sub_id=101300" w:history="1">
        <w:r>
          <w:rPr>
            <w:rStyle w:val="a3"/>
          </w:rPr>
          <w:t>10.13 Работа с материалами исходной (начальной) ситуации в ЭМ АР на стадии предпроектной подготовки строительства</w:t>
        </w:r>
      </w:hyperlink>
    </w:p>
    <w:p w:rsidR="00000000" w:rsidRDefault="004154C4">
      <w:pPr>
        <w:ind w:firstLine="426"/>
        <w:jc w:val="both"/>
      </w:pPr>
      <w:hyperlink r:id="rId65" w:anchor="sub_id=101400" w:history="1">
        <w:r>
          <w:rPr>
            <w:rStyle w:val="a3"/>
          </w:rPr>
          <w:t>10.14 Координация ЭМ АР в проектах реконструкции на стадии предпроектной подготовки строительства</w:t>
        </w:r>
      </w:hyperlink>
    </w:p>
    <w:p w:rsidR="00000000" w:rsidRDefault="004154C4">
      <w:pPr>
        <w:ind w:firstLine="426"/>
        <w:jc w:val="both"/>
      </w:pPr>
      <w:hyperlink r:id="rId66" w:anchor="sub_id=101500" w:history="1">
        <w:r>
          <w:rPr>
            <w:rStyle w:val="a3"/>
          </w:rPr>
          <w:t>10.1</w:t>
        </w:r>
        <w:r>
          <w:rPr>
            <w:rStyle w:val="a3"/>
          </w:rPr>
          <w:t>5 Требования в проектах реконструкции на стадии предпроектной подготовки строительства</w:t>
        </w:r>
      </w:hyperlink>
    </w:p>
    <w:p w:rsidR="00000000" w:rsidRDefault="004154C4">
      <w:pPr>
        <w:ind w:firstLine="426"/>
        <w:jc w:val="both"/>
      </w:pPr>
      <w:hyperlink r:id="rId67" w:anchor="sub_id=101600" w:history="1">
        <w:r>
          <w:rPr>
            <w:rStyle w:val="a3"/>
          </w:rPr>
          <w:t>10.16 Требования к помещениям в ЭМ АР в проектах реконструкции или капитальном ремонт</w:t>
        </w:r>
        <w:r>
          <w:rPr>
            <w:rStyle w:val="a3"/>
          </w:rPr>
          <w:t>е от ответственного пользователя здания или сооружения</w:t>
        </w:r>
      </w:hyperlink>
    </w:p>
    <w:p w:rsidR="00000000" w:rsidRDefault="004154C4">
      <w:pPr>
        <w:ind w:firstLine="426"/>
        <w:jc w:val="both"/>
      </w:pPr>
      <w:hyperlink r:id="rId68" w:anchor="sub_id=101700" w:history="1">
        <w:r>
          <w:rPr>
            <w:rStyle w:val="a3"/>
          </w:rPr>
          <w:t>10.17 Моделирование начальной ситуации реконструкции на стадии предпроектной подготовки строительства</w:t>
        </w:r>
      </w:hyperlink>
    </w:p>
    <w:p w:rsidR="00000000" w:rsidRDefault="004154C4">
      <w:pPr>
        <w:ind w:firstLine="426"/>
        <w:jc w:val="both"/>
      </w:pPr>
      <w:hyperlink r:id="rId69" w:anchor="sub_id=101800" w:history="1">
        <w:r>
          <w:rPr>
            <w:rStyle w:val="a3"/>
          </w:rPr>
          <w:t>10.18 Моделирование электронной модели ландшафта (ЭМЛ)</w:t>
        </w:r>
      </w:hyperlink>
    </w:p>
    <w:p w:rsidR="00000000" w:rsidRDefault="004154C4">
      <w:pPr>
        <w:ind w:firstLine="426"/>
        <w:jc w:val="both"/>
      </w:pPr>
      <w:hyperlink r:id="rId70" w:anchor="sub_id=101900" w:history="1">
        <w:r>
          <w:rPr>
            <w:rStyle w:val="a3"/>
          </w:rPr>
          <w:t>10.19 Использование ЭМ АР для планирования и различных решений на ее основе</w:t>
        </w:r>
      </w:hyperlink>
    </w:p>
    <w:p w:rsidR="00000000" w:rsidRDefault="004154C4">
      <w:pPr>
        <w:ind w:firstLine="397"/>
        <w:jc w:val="both"/>
      </w:pPr>
      <w:hyperlink r:id="rId71" w:anchor="sub_id=1100" w:history="1">
        <w:r>
          <w:rPr>
            <w:rStyle w:val="a3"/>
          </w:rPr>
          <w:t>11. ЭЛЕКТРОННАЯ МОДЕЛЬ В КОНС</w:t>
        </w:r>
        <w:r>
          <w:rPr>
            <w:rStyle w:val="a3"/>
          </w:rPr>
          <w:t>ТРУКТИВНЫХ РЕШЕНИЯХ</w:t>
        </w:r>
      </w:hyperlink>
    </w:p>
    <w:p w:rsidR="00000000" w:rsidRDefault="004154C4">
      <w:pPr>
        <w:ind w:firstLine="426"/>
        <w:jc w:val="both"/>
      </w:pPr>
      <w:hyperlink r:id="rId72" w:anchor="sub_id=110100" w:history="1">
        <w:r>
          <w:rPr>
            <w:rStyle w:val="a3"/>
          </w:rPr>
          <w:t>11.1 Общие положения ЭМ КР</w:t>
        </w:r>
      </w:hyperlink>
    </w:p>
    <w:p w:rsidR="00000000" w:rsidRDefault="004154C4">
      <w:pPr>
        <w:ind w:firstLine="426"/>
        <w:jc w:val="both"/>
      </w:pPr>
      <w:hyperlink r:id="rId73" w:anchor="sub_id=110200" w:history="1">
        <w:r>
          <w:rPr>
            <w:rStyle w:val="a3"/>
          </w:rPr>
          <w:t>11.2 Требования к моделированию ЭМ КР</w:t>
        </w:r>
      </w:hyperlink>
    </w:p>
    <w:p w:rsidR="00000000" w:rsidRDefault="004154C4">
      <w:pPr>
        <w:ind w:firstLine="426"/>
        <w:jc w:val="both"/>
      </w:pPr>
      <w:hyperlink r:id="rId74" w:anchor="sub_id=110300" w:history="1">
        <w:r>
          <w:rPr>
            <w:rStyle w:val="a3"/>
          </w:rPr>
          <w:t>11.3 Типы конструкций и деление ЭМ КР</w:t>
        </w:r>
      </w:hyperlink>
    </w:p>
    <w:p w:rsidR="00000000" w:rsidRDefault="004154C4">
      <w:pPr>
        <w:ind w:firstLine="426"/>
        <w:jc w:val="both"/>
      </w:pPr>
      <w:hyperlink r:id="rId75" w:anchor="sub_id=110400" w:history="1">
        <w:r>
          <w:rPr>
            <w:rStyle w:val="a3"/>
          </w:rPr>
          <w:t>11.4 Идентификация строительных элементов в ЭМ КР</w:t>
        </w:r>
      </w:hyperlink>
    </w:p>
    <w:p w:rsidR="00000000" w:rsidRDefault="004154C4">
      <w:pPr>
        <w:ind w:firstLine="426"/>
        <w:jc w:val="both"/>
      </w:pPr>
      <w:hyperlink r:id="rId76" w:anchor="sub_id=110500" w:history="1">
        <w:r>
          <w:rPr>
            <w:rStyle w:val="a3"/>
          </w:rPr>
          <w:t>11.5 Публикация и качество ЭМ КР</w:t>
        </w:r>
      </w:hyperlink>
    </w:p>
    <w:p w:rsidR="00000000" w:rsidRDefault="004154C4">
      <w:pPr>
        <w:ind w:firstLine="426"/>
        <w:jc w:val="both"/>
      </w:pPr>
      <w:hyperlink r:id="rId77" w:anchor="sub_id=110600" w:history="1">
        <w:r>
          <w:rPr>
            <w:rStyle w:val="a3"/>
          </w:rPr>
          <w:t>11.6 ЭМ КР в проектах реконструкции и капитального ремонта</w:t>
        </w:r>
        <w:r>
          <w:rPr>
            <w:rStyle w:val="a3"/>
          </w:rPr>
          <w:t xml:space="preserve"> на стадии предпроектной подготовки строительства</w:t>
        </w:r>
      </w:hyperlink>
    </w:p>
    <w:p w:rsidR="00000000" w:rsidRDefault="004154C4">
      <w:pPr>
        <w:ind w:firstLine="426"/>
        <w:jc w:val="both"/>
      </w:pPr>
      <w:hyperlink r:id="rId78" w:anchor="sub_id=110700" w:history="1">
        <w:r>
          <w:rPr>
            <w:rStyle w:val="a3"/>
          </w:rPr>
          <w:t>11.7 Моделирование в проектах реконструкции и капитального ремонта на стадии предпроектной подготовки строительства</w:t>
        </w:r>
      </w:hyperlink>
    </w:p>
    <w:p w:rsidR="00000000" w:rsidRDefault="004154C4">
      <w:pPr>
        <w:ind w:firstLine="397"/>
        <w:jc w:val="both"/>
      </w:pPr>
      <w:hyperlink r:id="rId79" w:anchor="sub_id=1200" w:history="1">
        <w:r>
          <w:rPr>
            <w:rStyle w:val="a3"/>
          </w:rPr>
          <w:t>12. ЭЛЕКТРОННЫЕ МОДЕЛИ ДЛЯ ЦЕЛЕЙ ВИЗУАЛИЗАЦИИ</w:t>
        </w:r>
      </w:hyperlink>
    </w:p>
    <w:p w:rsidR="00000000" w:rsidRDefault="004154C4">
      <w:pPr>
        <w:ind w:firstLine="426"/>
        <w:jc w:val="both"/>
      </w:pPr>
      <w:hyperlink r:id="rId80" w:anchor="sub_id=120100" w:history="1">
        <w:r>
          <w:rPr>
            <w:rStyle w:val="a3"/>
          </w:rPr>
          <w:t>12.1 Основные принципы визуализации электронных мо</w:t>
        </w:r>
        <w:r>
          <w:rPr>
            <w:rStyle w:val="a3"/>
          </w:rPr>
          <w:t>делей</w:t>
        </w:r>
      </w:hyperlink>
    </w:p>
    <w:p w:rsidR="00000000" w:rsidRDefault="004154C4">
      <w:pPr>
        <w:ind w:firstLine="426"/>
        <w:jc w:val="both"/>
      </w:pPr>
      <w:hyperlink r:id="rId81" w:anchor="sub_id=120200" w:history="1">
        <w:r>
          <w:rPr>
            <w:rStyle w:val="a3"/>
          </w:rPr>
          <w:t>12.2 Требования к визуализации электронных моделей</w:t>
        </w:r>
      </w:hyperlink>
    </w:p>
    <w:p w:rsidR="00000000" w:rsidRDefault="004154C4">
      <w:pPr>
        <w:ind w:firstLine="426"/>
        <w:jc w:val="both"/>
      </w:pPr>
      <w:hyperlink r:id="rId82" w:anchor="sub_id=120300" w:history="1">
        <w:r>
          <w:rPr>
            <w:rStyle w:val="a3"/>
          </w:rPr>
          <w:t>12.3 Фотореалистичная визуализация электронных моделей</w:t>
        </w:r>
      </w:hyperlink>
    </w:p>
    <w:p w:rsidR="00000000" w:rsidRDefault="004154C4">
      <w:pPr>
        <w:ind w:firstLine="426"/>
        <w:jc w:val="both"/>
      </w:pPr>
      <w:hyperlink r:id="rId83" w:anchor="sub_id=120400" w:history="1">
        <w:r>
          <w:rPr>
            <w:rStyle w:val="a3"/>
          </w:rPr>
          <w:t>12.4 Техническая иллюстрация элек</w:t>
        </w:r>
        <w:r>
          <w:rPr>
            <w:rStyle w:val="a3"/>
          </w:rPr>
          <w:t>тронных моделей</w:t>
        </w:r>
      </w:hyperlink>
    </w:p>
    <w:p w:rsidR="00000000" w:rsidRDefault="004154C4">
      <w:pPr>
        <w:ind w:firstLine="397"/>
        <w:jc w:val="both"/>
      </w:pPr>
      <w:hyperlink r:id="rId84" w:anchor="sub_id=1300" w:history="1">
        <w:r>
          <w:rPr>
            <w:rStyle w:val="a3"/>
          </w:rPr>
          <w:t>13. БИБЛИОГРАФИЯ</w:t>
        </w:r>
      </w:hyperlink>
    </w:p>
    <w:p w:rsidR="00000000" w:rsidRDefault="004154C4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ВВЕДЕНИЕ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lastRenderedPageBreak/>
        <w:t>При применении технологии информационного моделирования строительных объектов решающее значение имеет эффективное взаимодействие между участниками строительного процесса. Преимуществами такого подхода являются продуктивная коммуникация, повторное использов</w:t>
      </w:r>
      <w:r>
        <w:t>ание и накопление информации, эффективный обмен и сведение к минимуму потерь, противоречий или неправильной интерпретации данных.</w:t>
      </w:r>
    </w:p>
    <w:p w:rsidR="00000000" w:rsidRDefault="004154C4">
      <w:pPr>
        <w:ind w:firstLine="426"/>
        <w:jc w:val="both"/>
      </w:pPr>
      <w:r>
        <w:t xml:space="preserve">Положения настоящего свода правил составлены на основе действующих законодательных и нормативных актов Республики Казахстан с </w:t>
      </w:r>
      <w:r>
        <w:t>учетом достижений науки и новых технологий, а также передового опыта экономически развитых стран в области проектирования, строительства и эксплуатации строительных объектов, представленного в национальных и международных стандартах.</w:t>
      </w:r>
    </w:p>
    <w:p w:rsidR="00000000" w:rsidRDefault="004154C4">
      <w:pPr>
        <w:ind w:firstLine="426"/>
        <w:jc w:val="both"/>
      </w:pPr>
      <w:r>
        <w:t>Целью настоящего свода</w:t>
      </w:r>
      <w:r>
        <w:t xml:space="preserve"> правил является описание порядка разработки, содержания, рекомендаций к информационным моделям на стадии предпроектной подготовки строительства, регламентирование порядка применения информационного моделирования по эскизным решениям фасадов и планировок, </w:t>
      </w:r>
      <w:r>
        <w:t>осуществление вариантного проектирования, оценка затрат по эксплуатации объекта;</w:t>
      </w:r>
    </w:p>
    <w:p w:rsidR="00000000" w:rsidRDefault="004154C4">
      <w:pPr>
        <w:ind w:firstLine="426"/>
        <w:jc w:val="both"/>
      </w:pPr>
      <w:r>
        <w:t>Настоящий свод правил устанавливает приемлемые решения для разработки информационной модели, к графическому и неграфическому содержанию электронных моделей в составе информаци</w:t>
      </w:r>
      <w:r>
        <w:t>онной модели проекта (</w:t>
      </w:r>
      <w:r>
        <w:rPr>
          <w:lang w:val="en-US"/>
        </w:rPr>
        <w:t>PIM</w:t>
      </w:r>
      <w:r>
        <w:t>) каждого раздела (дисциплины) проекта, функции и обязанности заинтересованных сторон на стадии предпроектной подготовки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1. ОБЛАСТЬ ПРИМЕНЕНИЯ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1.1</w:t>
      </w:r>
      <w:r>
        <w:t xml:space="preserve"> Настоящий свод правил предназначен для участников процесса реал</w:t>
      </w:r>
      <w:r>
        <w:t>изации инвестиционно-строительных проектов с использованием технологии информационного моделирования строительных объектов.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1.2</w:t>
      </w:r>
      <w:r>
        <w:t xml:space="preserve"> Настоящий свод правил предназначен для субъектов, осуществляющих архитектурную, градостроительную и строительную деятельность в </w:t>
      </w:r>
      <w:r>
        <w:t>Республике Казахстан при разработке и осуществлении инвестиционных проектов по созданию (проектированию и строительству) строительных объектов за счет государственных инвестиций в строительство и средств субъектов квазигосударственного сектора, за исключен</w:t>
      </w:r>
      <w:r>
        <w:t>ием линейных объектов.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1.3</w:t>
      </w:r>
      <w:r>
        <w:t xml:space="preserve"> Настоящий свод правил устанавливает базовые требования к информационным и электронным моделям, процессам их создания, составу, функциям и обязанностям участников на стадии предпроектной подготовки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1.4</w:t>
      </w:r>
      <w:r>
        <w:t xml:space="preserve"> За исключение</w:t>
      </w:r>
      <w:r>
        <w:t>м отдельных положений, являющихся общими для видов предпроектной и проектной документации, настоящий свод правил не распространяется на разработку, состав, утверждение и содержание информационных моделей проектной (проектно-сметной) документации.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2. НО</w:t>
      </w:r>
      <w:r>
        <w:rPr>
          <w:rStyle w:val="s1"/>
        </w:rPr>
        <w:t>РМАТИВНЫЕ ССЫЛКИ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t>Для применения настоящего государственного норматива необходимы следующие ссылочные нормативные правовые акты и нормативные технические документы.</w:t>
      </w:r>
    </w:p>
    <w:p w:rsidR="00000000" w:rsidRDefault="004154C4">
      <w:pPr>
        <w:ind w:firstLine="426"/>
        <w:jc w:val="both"/>
      </w:pPr>
      <w:hyperlink r:id="rId85" w:anchor="sub_id=100" w:history="1">
        <w:r>
          <w:rPr>
            <w:rStyle w:val="a3"/>
          </w:rPr>
          <w:t>Правила</w:t>
        </w:r>
      </w:hyperlink>
      <w:r>
        <w:t xml:space="preserve"> о</w:t>
      </w:r>
      <w:r>
        <w:t>рганизации застройки и прохождения разрешительных процедур в сфере строительства / Утверждены приказом Министра национальной экономики Республики Казахстан от 30 ноября 2015 года № 750;</w:t>
      </w:r>
    </w:p>
    <w:p w:rsidR="00000000" w:rsidRDefault="004154C4">
      <w:pPr>
        <w:ind w:firstLine="426"/>
        <w:jc w:val="both"/>
      </w:pPr>
      <w:hyperlink r:id="rId86" w:anchor="sub_id=100" w:history="1">
        <w:r>
          <w:rPr>
            <w:rStyle w:val="a3"/>
          </w:rPr>
          <w:t>Правила</w:t>
        </w:r>
      </w:hyperlink>
      <w:r>
        <w:t xml:space="preserve"> организации деятельности и осуществления функций заказчика (застройщика), утвержденные приказом Министра национальной экономики Республики Казахстан от 19 марта 2015 года № 229;</w:t>
      </w:r>
    </w:p>
    <w:p w:rsidR="00000000" w:rsidRDefault="004154C4">
      <w:pPr>
        <w:ind w:firstLine="426"/>
        <w:jc w:val="both"/>
      </w:pPr>
      <w:hyperlink r:id="rId87" w:anchor="sub_id=100" w:history="1">
        <w:r>
          <w:rPr>
            <w:rStyle w:val="a3"/>
          </w:rPr>
          <w:t>Правила</w:t>
        </w:r>
      </w:hyperlink>
      <w:r>
        <w:t xml:space="preserve"> оказания инжиниринговых услуг в сфере архитектурной, градостроительной и строительной деятельности, утвержденные приказом Министра национальной экономики Республики Ка</w:t>
      </w:r>
      <w:r>
        <w:t>захстан от 3 февраля 2015 года № 71;</w:t>
      </w:r>
    </w:p>
    <w:p w:rsidR="00000000" w:rsidRDefault="004154C4">
      <w:pPr>
        <w:ind w:firstLine="426"/>
        <w:jc w:val="both"/>
      </w:pPr>
      <w:hyperlink r:id="rId88" w:anchor="sub_id=100" w:history="1">
        <w:r>
          <w:rPr>
            <w:rStyle w:val="a3"/>
          </w:rPr>
          <w:t>Правила</w:t>
        </w:r>
      </w:hyperlink>
      <w:r>
        <w:t xml:space="preserve"> разработки, согласования, утверждения, регистрации и введения в действие (приостановления действия, отмены) государственных нормат</w:t>
      </w:r>
      <w:r>
        <w:t>ивов, утвержденные приказом Министра по инвестициям и развитию Республики Казахстан от 22 декабря 2017 года № 890. Зарегистрирован в Министерстве юстиции Республики Казахстан 23 января 2018 года № 16270;</w:t>
      </w:r>
    </w:p>
    <w:p w:rsidR="00000000" w:rsidRDefault="004154C4">
      <w:pPr>
        <w:ind w:firstLine="426"/>
        <w:jc w:val="both"/>
      </w:pPr>
      <w:hyperlink r:id="rId89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1202;</w:t>
      </w:r>
    </w:p>
    <w:p w:rsidR="00000000" w:rsidRDefault="004154C4">
      <w:pPr>
        <w:ind w:firstLine="426"/>
        <w:jc w:val="both"/>
      </w:pPr>
      <w:hyperlink r:id="rId90" w:history="1">
        <w:r>
          <w:rPr>
            <w:rStyle w:val="a3"/>
          </w:rPr>
          <w:t>СН РК 1.03-03-2018</w:t>
        </w:r>
      </w:hyperlink>
      <w:r>
        <w:t xml:space="preserve"> Геодезические работы в строительстве;</w:t>
      </w:r>
    </w:p>
    <w:p w:rsidR="00000000" w:rsidRDefault="004154C4">
      <w:pPr>
        <w:ind w:firstLine="426"/>
        <w:jc w:val="both"/>
      </w:pPr>
      <w:hyperlink r:id="rId91" w:history="1">
        <w:r>
          <w:rPr>
            <w:rStyle w:val="a3"/>
          </w:rPr>
          <w:t>СП РК 1.02-21-2007</w:t>
        </w:r>
      </w:hyperlink>
      <w:r>
        <w:t xml:space="preserve"> Правила разработки, согласования, утверждения и состав технико-экономических обоснований на с</w:t>
      </w:r>
      <w:r>
        <w:t>троительство;</w:t>
      </w:r>
    </w:p>
    <w:p w:rsidR="00000000" w:rsidRDefault="004154C4">
      <w:pPr>
        <w:ind w:firstLine="426"/>
        <w:jc w:val="both"/>
      </w:pPr>
      <w:hyperlink r:id="rId92" w:history="1">
        <w:r>
          <w:rPr>
            <w:rStyle w:val="a3"/>
          </w:rPr>
          <w:t>СП РК 1.02-101-2014</w:t>
        </w:r>
      </w:hyperlink>
      <w:r>
        <w:t xml:space="preserve"> Инженерно-геодезические изыскания для строительства. Основные положения;</w:t>
      </w:r>
    </w:p>
    <w:p w:rsidR="00000000" w:rsidRDefault="004154C4">
      <w:pPr>
        <w:ind w:firstLine="426"/>
        <w:jc w:val="both"/>
      </w:pPr>
      <w:hyperlink r:id="rId93" w:history="1">
        <w:r>
          <w:rPr>
            <w:rStyle w:val="a3"/>
          </w:rPr>
          <w:t>СП РК 1.02-102-2014</w:t>
        </w:r>
      </w:hyperlink>
      <w:r>
        <w:t xml:space="preserve"> Инженерно-геологические изыскания для строительства;</w:t>
      </w:r>
    </w:p>
    <w:p w:rsidR="00000000" w:rsidRDefault="004154C4">
      <w:pPr>
        <w:ind w:firstLine="426"/>
        <w:jc w:val="both"/>
      </w:pPr>
      <w:hyperlink r:id="rId94" w:history="1">
        <w:r>
          <w:rPr>
            <w:rStyle w:val="a3"/>
          </w:rPr>
          <w:t>СП РК 1.02-103-2013</w:t>
        </w:r>
      </w:hyperlink>
      <w:r>
        <w:t xml:space="preserve"> </w:t>
      </w:r>
      <w:r>
        <w:t>Изыскания грунтовых строительных материалов. Общие правила выполнения работ;</w:t>
      </w:r>
    </w:p>
    <w:p w:rsidR="00000000" w:rsidRDefault="004154C4">
      <w:pPr>
        <w:ind w:firstLine="426"/>
        <w:jc w:val="both"/>
      </w:pPr>
      <w:hyperlink r:id="rId95" w:history="1">
        <w:r>
          <w:rPr>
            <w:rStyle w:val="a3"/>
          </w:rPr>
          <w:t>СП РК 1.02-104-2013</w:t>
        </w:r>
      </w:hyperlink>
      <w:r>
        <w:t xml:space="preserve"> Инженерные изыскания для строительства. Сейсмическое микрозонирование. Общие положения;</w:t>
      </w:r>
    </w:p>
    <w:p w:rsidR="00000000" w:rsidRDefault="004154C4">
      <w:pPr>
        <w:ind w:firstLine="426"/>
        <w:jc w:val="both"/>
      </w:pPr>
      <w:hyperlink r:id="rId96" w:history="1">
        <w:r>
          <w:rPr>
            <w:rStyle w:val="a3"/>
          </w:rPr>
          <w:t>СП РК 1.02-105-2014</w:t>
        </w:r>
      </w:hyperlink>
      <w:r>
        <w:t xml:space="preserve"> Инженерные изыскания для строительства. Основные положения.</w:t>
      </w:r>
    </w:p>
    <w:p w:rsidR="00000000" w:rsidRDefault="004154C4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информационным каталогам «Переч</w:t>
      </w:r>
      <w:r>
        <w:t>ень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</w:t>
      </w:r>
      <w:r>
        <w:t>телю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</w:t>
      </w:r>
      <w:r>
        <w:t>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</w:t>
      </w:r>
      <w:r>
        <w:t>а него, применяется в части, не затрагивающей эту ссылку.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3. ТЕРМИНЫ И ОПРЕДЕЛЕНИЯ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4154C4">
      <w:pPr>
        <w:ind w:firstLine="426"/>
        <w:jc w:val="both"/>
      </w:pPr>
      <w:r>
        <w:rPr>
          <w:b/>
          <w:bCs/>
        </w:rPr>
        <w:t>3.1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Актив </w:t>
            </w:r>
            <w:r>
              <w:t>(</w:t>
            </w:r>
            <w:r>
              <w:rPr>
                <w:lang w:val="en-US"/>
              </w:rPr>
              <w:t>asset</w:t>
            </w:r>
            <w:r>
              <w:t>): Идентифицируемый предмет, вещь или объект, который имеет по</w:t>
            </w:r>
            <w:r>
              <w:t>тенциальную или действительную ценность для организации (3.29)</w:t>
            </w:r>
          </w:p>
          <w:p w:rsidR="00000000" w:rsidRDefault="004154C4">
            <w:pPr>
              <w:ind w:firstLine="426"/>
              <w:jc w:val="both"/>
            </w:pPr>
            <w:r>
              <w:t xml:space="preserve">[Источник: </w:t>
            </w:r>
            <w:hyperlink r:id="rId97" w:history="1">
              <w:r>
                <w:rPr>
                  <w:rStyle w:val="a3"/>
                </w:rPr>
                <w:t xml:space="preserve">СТ РК </w:t>
              </w:r>
              <w:r>
                <w:rPr>
                  <w:rStyle w:val="a3"/>
                  <w:lang w:val="en-US"/>
                </w:rPr>
                <w:t xml:space="preserve">ISO </w:t>
              </w:r>
              <w:r>
                <w:rPr>
                  <w:rStyle w:val="a3"/>
                </w:rPr>
                <w:t>55000-2016</w:t>
              </w:r>
            </w:hyperlink>
            <w:r>
              <w:t>, п. 3.2.1]</w:t>
            </w:r>
          </w:p>
        </w:tc>
      </w:tr>
    </w:tbl>
    <w:p w:rsidR="00000000" w:rsidRDefault="004154C4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Требования к информации по активу, </w:t>
      </w:r>
      <w:r>
        <w:rPr>
          <w:b/>
          <w:bCs/>
          <w:lang w:val="en-US"/>
        </w:rPr>
        <w:t xml:space="preserve">AIR </w:t>
      </w:r>
      <w:r>
        <w:t>(</w:t>
      </w:r>
      <w:r>
        <w:rPr>
          <w:lang w:val="en-US"/>
        </w:rPr>
        <w:t>asset information requirements</w:t>
      </w:r>
      <w:r>
        <w:t>): Требова</w:t>
      </w:r>
      <w:r>
        <w:t>ния к информации в отношении эксплуатации актива (3.1).</w:t>
      </w:r>
    </w:p>
    <w:p w:rsidR="00000000" w:rsidRDefault="004154C4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Информационная модель актива, </w:t>
      </w:r>
      <w:r>
        <w:rPr>
          <w:b/>
          <w:bCs/>
          <w:lang w:val="en-US"/>
        </w:rPr>
        <w:t xml:space="preserve">AIM </w:t>
      </w:r>
      <w:r>
        <w:t>(</w:t>
      </w:r>
      <w:r>
        <w:rPr>
          <w:lang w:val="en-US"/>
        </w:rPr>
        <w:t>asset information model</w:t>
      </w:r>
      <w:r>
        <w:t>): Информационная модель (3.5) в этапе эксплуатации актива.</w:t>
      </w:r>
    </w:p>
    <w:p w:rsidR="00000000" w:rsidRDefault="004154C4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Уровень потребности в информации </w:t>
      </w:r>
      <w:r>
        <w:t>(</w:t>
      </w:r>
      <w:r>
        <w:rPr>
          <w:lang w:val="en-US"/>
        </w:rPr>
        <w:t>level of information need</w:t>
      </w:r>
      <w:r>
        <w:t>): Набор требов</w:t>
      </w:r>
      <w:r>
        <w:t>аний, определяющий необходимый объем и детализацию информации.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3.5</w:t>
      </w:r>
      <w:r>
        <w:t xml:space="preserve"> </w:t>
      </w:r>
      <w:r>
        <w:rPr>
          <w:b/>
          <w:bCs/>
        </w:rPr>
        <w:t xml:space="preserve">Информационная модель </w:t>
      </w:r>
      <w:r>
        <w:t>(</w:t>
      </w:r>
      <w:r>
        <w:rPr>
          <w:lang w:val="en-US"/>
        </w:rPr>
        <w:t>information model</w:t>
      </w:r>
      <w:r>
        <w:t>): Совокупность структурированных и неструктурированных информационных контейнеров; информационные контейнеры со структурированной информацией включают модели, спецификации, базы данных; контейнеры с неструктурированной информацией включают текстовую и гра</w:t>
      </w:r>
      <w:r>
        <w:t>фическую документацию, видеозаписи, звукозаписи.</w:t>
      </w:r>
    </w:p>
    <w:p w:rsidR="00000000" w:rsidRDefault="004154C4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Уровень атрибутивной информации, </w:t>
      </w:r>
      <w:r>
        <w:rPr>
          <w:b/>
          <w:bCs/>
          <w:lang w:val="fr-FR"/>
        </w:rPr>
        <w:t xml:space="preserve">LOI </w:t>
      </w:r>
      <w:r>
        <w:t>(</w:t>
      </w:r>
      <w:r>
        <w:rPr>
          <w:lang w:val="en-US"/>
        </w:rPr>
        <w:t>level of information</w:t>
      </w:r>
      <w:r>
        <w:t>): Набор требований к электронной модели (3.31), определяющий необходимый объем и детализацию строительных характеристик объекта моделирования (3</w:t>
      </w:r>
      <w:r>
        <w:t>.25).</w:t>
      </w:r>
    </w:p>
    <w:p w:rsidR="00000000" w:rsidRDefault="004154C4">
      <w:pPr>
        <w:ind w:firstLine="426"/>
        <w:jc w:val="both"/>
      </w:pPr>
      <w:r>
        <w:rPr>
          <w:b/>
          <w:bCs/>
        </w:rPr>
        <w:t>3.7</w:t>
      </w:r>
      <w:r>
        <w:t xml:space="preserve"> </w:t>
      </w:r>
      <w:r>
        <w:rPr>
          <w:b/>
          <w:bCs/>
        </w:rPr>
        <w:t xml:space="preserve">Уровень геометрической информации, </w:t>
      </w:r>
      <w:r>
        <w:rPr>
          <w:b/>
          <w:bCs/>
          <w:lang w:val="en-US"/>
        </w:rPr>
        <w:t xml:space="preserve">LOD </w:t>
      </w:r>
      <w:r>
        <w:t>(</w:t>
      </w:r>
      <w:r>
        <w:rPr>
          <w:lang w:val="en-US"/>
        </w:rPr>
        <w:t>level of detail</w:t>
      </w:r>
      <w:r>
        <w:t>): Набор требований к электронной модели (3.31), определяющий необходимый объем и детализацию геометрического представления объекта моделирования (3.25).</w:t>
      </w:r>
    </w:p>
    <w:p w:rsidR="00000000" w:rsidRDefault="004154C4">
      <w:pPr>
        <w:ind w:firstLine="426"/>
        <w:jc w:val="both"/>
      </w:pPr>
      <w:r>
        <w:rPr>
          <w:b/>
          <w:bCs/>
        </w:rPr>
        <w:t>3.8</w:t>
      </w:r>
      <w:r>
        <w:t xml:space="preserve"> </w:t>
      </w:r>
      <w:r>
        <w:rPr>
          <w:b/>
          <w:bCs/>
        </w:rPr>
        <w:t xml:space="preserve">Уровень точности, </w:t>
      </w:r>
      <w:r>
        <w:rPr>
          <w:b/>
          <w:bCs/>
          <w:lang w:val="en-US"/>
        </w:rPr>
        <w:t xml:space="preserve">LOA </w:t>
      </w:r>
      <w:r>
        <w:t>(</w:t>
      </w:r>
      <w:r>
        <w:rPr>
          <w:lang w:val="en-US"/>
        </w:rPr>
        <w:t>level of a</w:t>
      </w:r>
      <w:r>
        <w:rPr>
          <w:lang w:val="en-US"/>
        </w:rPr>
        <w:t>ccuracy</w:t>
      </w:r>
      <w:r>
        <w:t>): Набор требований к электронной модели (3.31), определяющий размеры допустимых отклонений геометрического представления от существующего объекта моделирования (3.25).</w:t>
      </w:r>
    </w:p>
    <w:p w:rsidR="00000000" w:rsidRDefault="004154C4">
      <w:pPr>
        <w:ind w:firstLine="426"/>
        <w:jc w:val="both"/>
      </w:pPr>
      <w:r>
        <w:rPr>
          <w:b/>
          <w:bCs/>
        </w:rPr>
        <w:t>3.9</w:t>
      </w:r>
      <w:r>
        <w:t xml:space="preserve"> </w:t>
      </w:r>
      <w:r>
        <w:rPr>
          <w:b/>
          <w:bCs/>
        </w:rPr>
        <w:t xml:space="preserve">Вспомогательный план-график выполнения проектных работ, </w:t>
      </w:r>
      <w:r>
        <w:rPr>
          <w:b/>
          <w:bCs/>
          <w:lang w:val="en-US"/>
        </w:rPr>
        <w:t xml:space="preserve">TIDP </w:t>
      </w:r>
      <w:r>
        <w:t>(</w:t>
      </w:r>
      <w:r>
        <w:rPr>
          <w:lang w:val="en-US"/>
        </w:rPr>
        <w:t>task information delivery plan</w:t>
      </w:r>
      <w:r>
        <w:t>): План-график, описывающий задачи и сроки их реализации для каждого конкретного подраздела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3.10</w:t>
      </w:r>
      <w:r>
        <w:t xml:space="preserve"> </w:t>
      </w:r>
      <w:r>
        <w:rPr>
          <w:b/>
          <w:bCs/>
        </w:rPr>
        <w:t xml:space="preserve">Основной план-график выполнения проектных работ, </w:t>
      </w:r>
      <w:r>
        <w:rPr>
          <w:b/>
          <w:bCs/>
          <w:lang w:val="en-US"/>
        </w:rPr>
        <w:t xml:space="preserve">MIDP </w:t>
      </w:r>
      <w:r>
        <w:t>(</w:t>
      </w:r>
      <w:r>
        <w:rPr>
          <w:lang w:val="en-US"/>
        </w:rPr>
        <w:t>mas</w:t>
      </w:r>
      <w:r>
        <w:rPr>
          <w:lang w:val="en-US"/>
        </w:rPr>
        <w:t>ter information delivery plan</w:t>
      </w:r>
      <w:r>
        <w:t>): Документ, определяющий сроки подготовки проектной информации, ответственных за предоставление информации лиц, а также включающий используемые для проектирования протоколы и процедуры.</w:t>
      </w:r>
    </w:p>
    <w:p w:rsidR="00000000" w:rsidRDefault="004154C4">
      <w:pPr>
        <w:ind w:firstLine="426"/>
        <w:jc w:val="both"/>
      </w:pPr>
      <w:r>
        <w:t>Примечание - Ведущему исполнителю следуе</w:t>
      </w:r>
      <w:r>
        <w:t xml:space="preserve">т объединить </w:t>
      </w:r>
      <w:r>
        <w:rPr>
          <w:lang w:val="en-US"/>
        </w:rPr>
        <w:t xml:space="preserve">TIDP </w:t>
      </w:r>
      <w:r>
        <w:t xml:space="preserve">(3.9) каждого исполнителя задания в целях разработки </w:t>
      </w:r>
      <w:r>
        <w:rPr>
          <w:lang w:val="en-US"/>
        </w:rPr>
        <w:t xml:space="preserve">MIDP </w:t>
      </w:r>
      <w:r>
        <w:t>рабочей группы.</w:t>
      </w:r>
    </w:p>
    <w:p w:rsidR="00000000" w:rsidRDefault="004154C4">
      <w:pPr>
        <w:ind w:firstLine="426"/>
        <w:jc w:val="both"/>
      </w:pPr>
      <w:r>
        <w:rPr>
          <w:b/>
          <w:bCs/>
        </w:rPr>
        <w:t>3.11</w:t>
      </w:r>
      <w:r>
        <w:t xml:space="preserve"> </w:t>
      </w:r>
      <w:r>
        <w:rPr>
          <w:b/>
          <w:bCs/>
        </w:rPr>
        <w:t xml:space="preserve">Требования к информации по проекту, </w:t>
      </w:r>
      <w:r>
        <w:rPr>
          <w:b/>
          <w:bCs/>
          <w:lang w:val="en-US"/>
        </w:rPr>
        <w:t>PIR</w:t>
      </w:r>
      <w:r>
        <w:rPr>
          <w:b/>
          <w:bCs/>
        </w:rPr>
        <w:t xml:space="preserve">: </w:t>
      </w:r>
      <w:r>
        <w:t>Опросный лист, опираясь на основные положения которого разрабатываются информационные требования заказчика (3.28). Дан</w:t>
      </w:r>
      <w:r>
        <w:t>ный документ составляется в свободной форме и содержит вопросы, ответы на которые должен предоставить заказчик на конкретных этапах проекта и от ответа на которые зависит дальнейшая реализация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3.12</w:t>
      </w:r>
      <w:r>
        <w:t xml:space="preserve"> </w:t>
      </w:r>
      <w:r>
        <w:rPr>
          <w:b/>
          <w:bCs/>
        </w:rPr>
        <w:t xml:space="preserve">Информационная модель проекта, </w:t>
      </w:r>
      <w:r>
        <w:rPr>
          <w:b/>
          <w:bCs/>
          <w:lang w:val="en-US"/>
        </w:rPr>
        <w:t xml:space="preserve">PIM </w:t>
      </w:r>
      <w:r>
        <w:t>(</w:t>
      </w:r>
      <w:r>
        <w:rPr>
          <w:lang w:val="en-US"/>
        </w:rPr>
        <w:t>project infor</w:t>
      </w:r>
      <w:r>
        <w:rPr>
          <w:lang w:val="en-US"/>
        </w:rPr>
        <w:t>mation model</w:t>
      </w:r>
      <w:r>
        <w:t>): Информационная модель (3.5) на этапе создания строительного объекта (актива).</w:t>
      </w:r>
    </w:p>
    <w:p w:rsidR="00000000" w:rsidRDefault="004154C4">
      <w:pPr>
        <w:ind w:firstLine="426"/>
        <w:jc w:val="both"/>
      </w:pPr>
      <w:r>
        <w:rPr>
          <w:b/>
          <w:bCs/>
        </w:rPr>
        <w:t>3.13</w:t>
      </w:r>
      <w:r>
        <w:t xml:space="preserve"> </w:t>
      </w:r>
      <w:r>
        <w:rPr>
          <w:b/>
          <w:bCs/>
        </w:rPr>
        <w:t xml:space="preserve">Классификация </w:t>
      </w:r>
      <w:r>
        <w:t>(</w:t>
      </w:r>
      <w:r>
        <w:rPr>
          <w:lang w:val="en-US"/>
        </w:rPr>
        <w:t>classification</w:t>
      </w:r>
      <w:r>
        <w:t>): Систематизированное распределение различных аспектов строительных работ и строительных элементов (3.21) по категориям и подкат</w:t>
      </w:r>
      <w:r>
        <w:t>егориям на основе характерных особенностей строительных объектов, элементов конструкций, систем и изделий.</w:t>
      </w:r>
    </w:p>
    <w:p w:rsidR="00000000" w:rsidRDefault="004154C4">
      <w:pPr>
        <w:ind w:firstLine="426"/>
        <w:jc w:val="both"/>
      </w:pPr>
      <w:r>
        <w:rPr>
          <w:b/>
          <w:bCs/>
        </w:rPr>
        <w:t>3.14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Пространство </w:t>
            </w:r>
            <w:r>
              <w:t>(</w:t>
            </w:r>
            <w:r>
              <w:rPr>
                <w:lang w:val="en-US"/>
              </w:rPr>
              <w:t>space</w:t>
            </w:r>
            <w:r>
              <w:t>): Ограниченный трехмерный объект, определяемый физически или теоретически.</w:t>
            </w:r>
          </w:p>
          <w:p w:rsidR="00000000" w:rsidRDefault="004154C4">
            <w:pPr>
              <w:ind w:firstLine="426"/>
              <w:jc w:val="both"/>
            </w:pPr>
            <w:r>
              <w:t xml:space="preserve">[Источник: </w:t>
            </w:r>
            <w:r>
              <w:rPr>
                <w:lang w:val="en-US"/>
              </w:rPr>
              <w:t xml:space="preserve">CT </w:t>
            </w:r>
            <w:r>
              <w:t xml:space="preserve">РК </w:t>
            </w:r>
            <w:r>
              <w:rPr>
                <w:lang w:val="en-US"/>
              </w:rPr>
              <w:t xml:space="preserve">ISO </w:t>
            </w:r>
            <w:r>
              <w:t>16739-2017, п. 3.1.28]</w:t>
            </w:r>
          </w:p>
        </w:tc>
      </w:tr>
    </w:tbl>
    <w:p w:rsidR="00000000" w:rsidRDefault="004154C4">
      <w:pPr>
        <w:ind w:firstLine="426"/>
        <w:jc w:val="both"/>
      </w:pPr>
      <w:r>
        <w:rPr>
          <w:b/>
          <w:bCs/>
        </w:rPr>
        <w:t>3.15</w:t>
      </w:r>
      <w:r>
        <w:t xml:space="preserve"> </w:t>
      </w:r>
      <w:r>
        <w:rPr>
          <w:b/>
          <w:bCs/>
        </w:rPr>
        <w:t xml:space="preserve">Пространственная электронная модель </w:t>
      </w:r>
      <w:r>
        <w:t>(</w:t>
      </w:r>
      <w:r>
        <w:rPr>
          <w:lang w:val="en-US"/>
        </w:rPr>
        <w:t>Spatial model</w:t>
      </w:r>
      <w:r>
        <w:t>): Электронная модель (3.31) в которой объектом моделирования (3.25) является пространства (3.14), помещения, зоны и области.</w:t>
      </w:r>
    </w:p>
    <w:p w:rsidR="00000000" w:rsidRDefault="004154C4">
      <w:pPr>
        <w:ind w:firstLine="426"/>
        <w:jc w:val="both"/>
      </w:pPr>
      <w:r>
        <w:rPr>
          <w:b/>
          <w:bCs/>
        </w:rPr>
        <w:t>3.16</w:t>
      </w:r>
      <w:r>
        <w:t xml:space="preserve"> </w:t>
      </w:r>
      <w:r>
        <w:rPr>
          <w:b/>
          <w:bCs/>
        </w:rPr>
        <w:t xml:space="preserve">Слой </w:t>
      </w:r>
      <w:r>
        <w:t>(</w:t>
      </w:r>
      <w:r>
        <w:rPr>
          <w:lang w:val="en-US"/>
        </w:rPr>
        <w:t>Layer</w:t>
      </w:r>
      <w:r>
        <w:t>): Свойство, предоставляемое электронной модели (3.31) в соотве</w:t>
      </w:r>
      <w:r>
        <w:t>тствующих программных средствах, позволяющее контролировать их видимость и графическое представление. Дальнейшие значения могут быть присвоены атрибуту, для предоставления возможного контроля редактирования или удаления.</w:t>
      </w:r>
    </w:p>
    <w:p w:rsidR="00000000" w:rsidRDefault="004154C4">
      <w:pPr>
        <w:ind w:firstLine="426"/>
        <w:jc w:val="both"/>
      </w:pPr>
      <w:r>
        <w:t>[4, п. А74, модифицирован]</w:t>
      </w:r>
    </w:p>
    <w:p w:rsidR="00000000" w:rsidRDefault="004154C4">
      <w:pPr>
        <w:ind w:firstLine="426"/>
        <w:jc w:val="both"/>
      </w:pPr>
      <w:r>
        <w:rPr>
          <w:b/>
          <w:bCs/>
        </w:rPr>
        <w:t>3.17</w:t>
      </w:r>
      <w:r>
        <w:t xml:space="preserve"> </w:t>
      </w:r>
      <w:r>
        <w:rPr>
          <w:b/>
          <w:bCs/>
        </w:rPr>
        <w:t>Пла</w:t>
      </w:r>
      <w:r>
        <w:rPr>
          <w:b/>
          <w:bCs/>
        </w:rPr>
        <w:t xml:space="preserve">н выполнения проекта с применением ТИМСО, ВЕР </w:t>
      </w:r>
      <w:r>
        <w:t>(В</w:t>
      </w:r>
      <w:r>
        <w:rPr>
          <w:lang w:val="de-DE"/>
        </w:rPr>
        <w:t xml:space="preserve">IM </w:t>
      </w:r>
      <w:r>
        <w:rPr>
          <w:lang w:val="en-US"/>
        </w:rPr>
        <w:t>execution plan</w:t>
      </w:r>
      <w:r>
        <w:t>): Документ, в котором излагается предлагаемый исполнителем (ведущим исполнителем) подход для удовлетворения информационных требований заказчика (3.28), а также содержится основная информация</w:t>
      </w:r>
      <w:r>
        <w:t xml:space="preserve"> о характеристиках и структуре создаваемой информационной модели (3.5), составу участников процесса и их функциональных обязанностях.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3.18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Строительный объект (СО): </w:t>
            </w:r>
            <w:r>
              <w:t>Независимая единица искусственно созданной среды, имеющая характерно выраженную форму и про</w:t>
            </w:r>
            <w:r>
              <w:t>странственную структуру, выполняющую одно или более функциональных назначений.</w:t>
            </w:r>
          </w:p>
          <w:p w:rsidR="00000000" w:rsidRDefault="004154C4">
            <w:pPr>
              <w:ind w:firstLine="426"/>
              <w:jc w:val="both"/>
            </w:pPr>
            <w:r>
              <w:t xml:space="preserve">[СТ РК </w:t>
            </w:r>
            <w:r>
              <w:rPr>
                <w:lang w:val="en-US"/>
              </w:rPr>
              <w:t xml:space="preserve">ISO </w:t>
            </w:r>
            <w:r>
              <w:t>12006-2-2017, пп. 3.4.2]</w:t>
            </w:r>
          </w:p>
        </w:tc>
      </w:tr>
    </w:tbl>
    <w:p w:rsidR="00000000" w:rsidRDefault="004154C4">
      <w:pPr>
        <w:ind w:firstLine="426"/>
        <w:jc w:val="both"/>
      </w:pPr>
      <w:r>
        <w:rPr>
          <w:b/>
          <w:bCs/>
        </w:rPr>
        <w:t>3.19</w:t>
      </w:r>
      <w:r>
        <w:t xml:space="preserve"> </w:t>
      </w:r>
      <w:r>
        <w:rPr>
          <w:b/>
          <w:bCs/>
        </w:rPr>
        <w:t xml:space="preserve">Жизненный цикл строительного объекта, ЖЦСО </w:t>
      </w:r>
      <w:r>
        <w:t>(</w:t>
      </w:r>
      <w:r>
        <w:rPr>
          <w:lang w:val="en-US"/>
        </w:rPr>
        <w:t>asset life cycle</w:t>
      </w:r>
      <w:r>
        <w:t>): Последовательные и взаимосвязанные этапы существования строительного объ</w:t>
      </w:r>
      <w:r>
        <w:t>екта (3.18), включая его создание, эксплуатацию и завершение существования.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3.20</w:t>
      </w:r>
      <w:r>
        <w:t xml:space="preserve"> </w:t>
      </w:r>
      <w:r>
        <w:rPr>
          <w:b/>
          <w:bCs/>
        </w:rPr>
        <w:t xml:space="preserve">Электронная модель строительного объекта (ЭМСО): </w:t>
      </w:r>
      <w:r>
        <w:t>Электронная модель (3.31), в которой объектом моделирования (3.25) является строительный объект (3.18).</w:t>
      </w:r>
    </w:p>
    <w:p w:rsidR="00000000" w:rsidRDefault="004154C4">
      <w:pPr>
        <w:ind w:firstLine="426"/>
        <w:jc w:val="both"/>
      </w:pPr>
      <w:r>
        <w:rPr>
          <w:b/>
          <w:bCs/>
        </w:rPr>
        <w:t>3.21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Строительный элемент (СЭ): </w:t>
            </w:r>
            <w:r>
              <w:t>Составная часть строительного объекта (3.18), имеющая характерные функции, форму или положение.</w:t>
            </w:r>
          </w:p>
          <w:p w:rsidR="00000000" w:rsidRDefault="004154C4">
            <w:pPr>
              <w:ind w:firstLine="426"/>
              <w:jc w:val="both"/>
            </w:pPr>
            <w:r>
              <w:t>[СТ РК 12006-2-2017, пп. 3.4.3]</w:t>
            </w:r>
          </w:p>
        </w:tc>
      </w:tr>
    </w:tbl>
    <w:p w:rsidR="00000000" w:rsidRDefault="004154C4">
      <w:pPr>
        <w:ind w:firstLine="426"/>
        <w:jc w:val="both"/>
      </w:pPr>
      <w:r>
        <w:rPr>
          <w:b/>
          <w:bCs/>
        </w:rPr>
        <w:t xml:space="preserve">3.22 Электронная модель строительного элемента (ЭМСЭ): </w:t>
      </w:r>
      <w:r>
        <w:t>Электронная модель (3.31), в которой объектом моделирования (3.25) является строительный элемент (3.21).</w:t>
      </w:r>
    </w:p>
    <w:p w:rsidR="00000000" w:rsidRDefault="004154C4">
      <w:pPr>
        <w:ind w:firstLine="426"/>
        <w:jc w:val="both"/>
      </w:pPr>
      <w:r>
        <w:rPr>
          <w:b/>
          <w:bCs/>
        </w:rPr>
        <w:t>3.23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>Модель:</w:t>
            </w:r>
            <w:r>
              <w:t xml:space="preserve"> Сущность, воспроизводящая явление, объект или свой</w:t>
            </w:r>
            <w:r>
              <w:t>ство объекта реального мира.</w:t>
            </w:r>
          </w:p>
          <w:p w:rsidR="00000000" w:rsidRDefault="004154C4">
            <w:pPr>
              <w:ind w:firstLine="426"/>
              <w:jc w:val="both"/>
            </w:pPr>
            <w:r>
              <w:t>[21, п. 3.1.2]</w:t>
            </w:r>
          </w:p>
        </w:tc>
      </w:tr>
    </w:tbl>
    <w:p w:rsidR="00000000" w:rsidRDefault="004154C4">
      <w:pPr>
        <w:ind w:firstLine="426"/>
        <w:jc w:val="both"/>
      </w:pPr>
      <w:r>
        <w:t>Примечание - Модель является приближенным представлением, сохраняющим существенные черты моделируемого объекта реального мира, и описывает основные свойства объекта моделирования (3.19), его параметры, внутренни</w:t>
      </w:r>
      <w:r>
        <w:t>е и внешние связи с заданной разработчиком приближением.</w:t>
      </w:r>
    </w:p>
    <w:p w:rsidR="00000000" w:rsidRDefault="004154C4">
      <w:pPr>
        <w:ind w:firstLine="426"/>
        <w:jc w:val="both"/>
      </w:pPr>
      <w:r>
        <w:rPr>
          <w:b/>
          <w:bCs/>
        </w:rPr>
        <w:t>3.24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Аспект моделирования: </w:t>
            </w:r>
            <w:r>
              <w:t>Отдельное свойство или совокупность свойств объекта моделирования (3.25), являющихся предметом исследования с помощью моделирования.</w:t>
            </w:r>
          </w:p>
          <w:p w:rsidR="00000000" w:rsidRDefault="004154C4">
            <w:pPr>
              <w:ind w:firstLine="426"/>
              <w:jc w:val="both"/>
            </w:pPr>
            <w:r>
              <w:t>[21, п. 3.1.3]</w:t>
            </w:r>
          </w:p>
        </w:tc>
      </w:tr>
    </w:tbl>
    <w:p w:rsidR="00000000" w:rsidRDefault="004154C4">
      <w:pPr>
        <w:ind w:firstLine="426"/>
        <w:jc w:val="both"/>
      </w:pPr>
      <w:r>
        <w:t>Примечание - Аспектом м</w:t>
      </w:r>
      <w:r>
        <w:t>оделирования (исследования) могут являться отдельные свойства или взаимосвязанные свойства, определяющие закономерность изменения характеристик строительного объекта (элемента), важные для решения конкретной задачи (например, объектом моделирования может я</w:t>
      </w:r>
      <w:r>
        <w:t>вляться изменение формы строительного объекта (элемента), а аспектом - ее зависимость от нагрузки).</w:t>
      </w:r>
    </w:p>
    <w:p w:rsidR="00000000" w:rsidRDefault="004154C4">
      <w:pPr>
        <w:ind w:firstLine="426"/>
        <w:jc w:val="both"/>
      </w:pPr>
      <w:r>
        <w:rPr>
          <w:b/>
          <w:bCs/>
        </w:rPr>
        <w:t>3.25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Объект моделирования (ОМ): </w:t>
            </w:r>
            <w:r>
              <w:t>Явление, объект или свойство объекта реального мира.</w:t>
            </w:r>
          </w:p>
          <w:p w:rsidR="00000000" w:rsidRDefault="004154C4">
            <w:pPr>
              <w:ind w:firstLine="426"/>
              <w:jc w:val="both"/>
            </w:pPr>
            <w:r>
              <w:t>[21, п. 3.1.2]</w:t>
            </w:r>
          </w:p>
        </w:tc>
      </w:tr>
    </w:tbl>
    <w:p w:rsidR="00000000" w:rsidRDefault="004154C4">
      <w:pPr>
        <w:ind w:firstLine="426"/>
        <w:jc w:val="both"/>
      </w:pPr>
      <w:r>
        <w:t>Примечание - Объект моделирования может быть как просты</w:t>
      </w:r>
      <w:r>
        <w:t>м (например, строительный объект без учета воздействия среды), так и сложным (например, взаимодействие строительного элемента со строительным элементом, строительного объекта или элемента со средой и т. п.).</w:t>
      </w:r>
    </w:p>
    <w:p w:rsidR="00000000" w:rsidRDefault="004154C4">
      <w:pPr>
        <w:ind w:firstLine="426"/>
        <w:jc w:val="both"/>
      </w:pPr>
      <w:r>
        <w:rPr>
          <w:b/>
          <w:bCs/>
        </w:rPr>
        <w:t>3.26</w:t>
      </w:r>
      <w:r>
        <w:t xml:space="preserve"> </w:t>
      </w:r>
      <w:r>
        <w:rPr>
          <w:b/>
          <w:bCs/>
        </w:rPr>
        <w:t xml:space="preserve">Рендеринг (в компьютерной графике): </w:t>
      </w:r>
      <w:r>
        <w:t>Процесс</w:t>
      </w:r>
      <w:r>
        <w:t xml:space="preserve"> фотометрической визуализации посредством компьютерной обработки электронной модели (3.31).</w:t>
      </w:r>
    </w:p>
    <w:p w:rsidR="00000000" w:rsidRDefault="004154C4">
      <w:pPr>
        <w:ind w:firstLine="426"/>
        <w:jc w:val="both"/>
      </w:pPr>
      <w:r>
        <w:rPr>
          <w:b/>
          <w:bCs/>
        </w:rPr>
        <w:t>3.27</w:t>
      </w:r>
      <w:r>
        <w:t xml:space="preserve"> </w:t>
      </w:r>
      <w:r>
        <w:rPr>
          <w:b/>
          <w:bCs/>
        </w:rPr>
        <w:t xml:space="preserve">Код соответствия </w:t>
      </w:r>
      <w:r>
        <w:t>(</w:t>
      </w:r>
      <w:r>
        <w:rPr>
          <w:lang w:val="en-US"/>
        </w:rPr>
        <w:t>suitability code</w:t>
      </w:r>
      <w:r>
        <w:t>): Метаданные, описывающие разрешенное (допустимое) использование предоставленной информации.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3.28</w:t>
      </w:r>
      <w:r>
        <w:t xml:space="preserve"> </w:t>
      </w:r>
      <w:r>
        <w:rPr>
          <w:b/>
          <w:bCs/>
        </w:rPr>
        <w:t xml:space="preserve">Информационные требования заказчика, </w:t>
      </w:r>
      <w:r>
        <w:rPr>
          <w:b/>
          <w:bCs/>
          <w:lang w:val="en-US"/>
        </w:rPr>
        <w:t xml:space="preserve">EIR </w:t>
      </w:r>
      <w:r>
        <w:t>(</w:t>
      </w:r>
      <w:r>
        <w:rPr>
          <w:lang w:val="en-US"/>
        </w:rPr>
        <w:t>exchange</w:t>
      </w:r>
      <w:r>
        <w:t>/</w:t>
      </w:r>
      <w:r>
        <w:rPr>
          <w:lang w:val="en-US"/>
        </w:rPr>
        <w:t>employer</w:t>
      </w:r>
      <w:r>
        <w:t>'</w:t>
      </w:r>
      <w:r>
        <w:rPr>
          <w:lang w:val="en-US"/>
        </w:rPr>
        <w:t>s information requirements</w:t>
      </w:r>
      <w:r>
        <w:t>): Приложение к договору подряда, в котором описаны требования к поставляемой информации, необходимой для создания строительного объекта (3.18).</w:t>
      </w:r>
    </w:p>
    <w:p w:rsidR="00000000" w:rsidRDefault="004154C4">
      <w:pPr>
        <w:ind w:firstLine="426"/>
        <w:jc w:val="both"/>
      </w:pPr>
      <w:r>
        <w:t>Примечание - Данное прило</w:t>
      </w:r>
      <w:r>
        <w:t>жение может быть включено в состав задания на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3.29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lastRenderedPageBreak/>
              <w:t xml:space="preserve">Организация </w:t>
            </w:r>
            <w:r>
              <w:t>(</w:t>
            </w:r>
            <w:r>
              <w:rPr>
                <w:lang w:val="en-US"/>
              </w:rPr>
              <w:t>organization</w:t>
            </w:r>
            <w:r>
              <w:t>): Лицо или группа лиц, которые имеют свои собственные функции с распределением ответственности, полномочий и взаимоотношений для достижения своих целей.</w:t>
            </w:r>
          </w:p>
          <w:p w:rsidR="00000000" w:rsidRDefault="004154C4">
            <w:pPr>
              <w:ind w:firstLine="426"/>
              <w:jc w:val="both"/>
            </w:pPr>
            <w:r>
              <w:t>[Источник:</w:t>
            </w:r>
            <w:r>
              <w:t xml:space="preserve"> СТ РК </w:t>
            </w:r>
            <w:r>
              <w:rPr>
                <w:lang w:val="en-US"/>
              </w:rPr>
              <w:t xml:space="preserve">ISO </w:t>
            </w:r>
            <w:r>
              <w:t>55000-2018, п. 3.4.3]</w:t>
            </w:r>
          </w:p>
        </w:tc>
      </w:tr>
    </w:tbl>
    <w:p w:rsidR="00000000" w:rsidRDefault="004154C4">
      <w:pPr>
        <w:ind w:firstLine="426"/>
        <w:jc w:val="both"/>
      </w:pPr>
      <w:r>
        <w:rPr>
          <w:b/>
          <w:bCs/>
        </w:rPr>
        <w:t xml:space="preserve">3.30 Требования к информации для управленческого учета организации, </w:t>
      </w:r>
      <w:r>
        <w:rPr>
          <w:b/>
          <w:bCs/>
          <w:lang w:val="en-US"/>
        </w:rPr>
        <w:t xml:space="preserve">OIR </w:t>
      </w:r>
      <w:r>
        <w:t>(</w:t>
      </w:r>
      <w:r>
        <w:rPr>
          <w:lang w:val="en-US"/>
        </w:rPr>
        <w:t>organizational information requirements</w:t>
      </w:r>
      <w:r>
        <w:t>): Требования к информации, связанной с целями организации (3.29).</w:t>
      </w:r>
    </w:p>
    <w:p w:rsidR="00000000" w:rsidRDefault="004154C4">
      <w:pPr>
        <w:ind w:firstLine="426"/>
        <w:jc w:val="both"/>
      </w:pPr>
      <w:r>
        <w:rPr>
          <w:b/>
          <w:bCs/>
        </w:rPr>
        <w:t>3.31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154C4">
            <w:pPr>
              <w:ind w:firstLine="426"/>
              <w:jc w:val="both"/>
            </w:pPr>
            <w:r>
              <w:rPr>
                <w:b/>
                <w:bCs/>
              </w:rPr>
              <w:t xml:space="preserve">Электронная модель (ЭМ): </w:t>
            </w:r>
            <w:r>
              <w:t>Модель (3.23)</w:t>
            </w:r>
            <w:r>
              <w:t>, выполненная в компьютерной (вычислительной) среде и представляющая собой совокупность данных и программного кода, необходимого для работы с данными.</w:t>
            </w:r>
          </w:p>
          <w:p w:rsidR="00000000" w:rsidRDefault="004154C4">
            <w:pPr>
              <w:ind w:firstLine="426"/>
              <w:jc w:val="both"/>
            </w:pPr>
            <w:r>
              <w:t>[21, п. 3.1.7]</w:t>
            </w:r>
          </w:p>
        </w:tc>
      </w:tr>
    </w:tbl>
    <w:p w:rsidR="00000000" w:rsidRDefault="004154C4">
      <w:pPr>
        <w:ind w:firstLine="426"/>
        <w:jc w:val="both"/>
      </w:pPr>
      <w:r>
        <w:t>Примечания:</w:t>
      </w:r>
    </w:p>
    <w:p w:rsidR="00000000" w:rsidRDefault="004154C4">
      <w:pPr>
        <w:ind w:firstLine="426"/>
        <w:jc w:val="both"/>
      </w:pPr>
      <w:r>
        <w:t>1) Разработку ЭМ следует выполнять со степенью проработки в зависимости от ас</w:t>
      </w:r>
      <w:r>
        <w:t>пекта моделирования (3.24) соответствующему виду работ на соответствующей стадии ЖЦСО (3.19). Полнота и подробность ЭМ должна соответствовать решаемым в ходе моделирования задачам.</w:t>
      </w:r>
    </w:p>
    <w:p w:rsidR="00000000" w:rsidRDefault="004154C4">
      <w:pPr>
        <w:ind w:firstLine="426"/>
        <w:jc w:val="both"/>
      </w:pPr>
      <w:r>
        <w:t>2) Является частью графического документа согласно СПДС ГОСТ 21.001-2013, п</w:t>
      </w:r>
      <w:r>
        <w:t>. 3.1.4</w:t>
      </w:r>
    </w:p>
    <w:p w:rsidR="00000000" w:rsidRDefault="004154C4">
      <w:pPr>
        <w:ind w:firstLine="426"/>
        <w:jc w:val="both"/>
      </w:pPr>
      <w:r>
        <w:rPr>
          <w:b/>
          <w:bCs/>
        </w:rPr>
        <w:t>3.32</w:t>
      </w:r>
      <w:r>
        <w:t xml:space="preserve"> </w:t>
      </w:r>
      <w:r>
        <w:rPr>
          <w:b/>
          <w:bCs/>
        </w:rPr>
        <w:t xml:space="preserve">Формат </w:t>
      </w:r>
      <w:r>
        <w:rPr>
          <w:b/>
          <w:bCs/>
          <w:lang w:val="en-US"/>
        </w:rPr>
        <w:t xml:space="preserve">COBIE </w:t>
      </w:r>
      <w:r>
        <w:rPr>
          <w:lang w:val="fr-FR"/>
        </w:rPr>
        <w:t xml:space="preserve">(Construction </w:t>
      </w:r>
      <w:r>
        <w:rPr>
          <w:lang w:val="en-US"/>
        </w:rPr>
        <w:t>operations building information exchange</w:t>
      </w:r>
      <w:r>
        <w:t>): Формат данных для передачи информации, полученной на основе электронной модели (3.31), по обслуживанию и эксплуатации строительного объекта (актива) после завершения строите</w:t>
      </w:r>
      <w:r>
        <w:t>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3.33</w:t>
      </w:r>
      <w:r>
        <w:t xml:space="preserve"> </w:t>
      </w:r>
      <w:r>
        <w:rPr>
          <w:b/>
          <w:bCs/>
        </w:rPr>
        <w:t xml:space="preserve">Формат </w:t>
      </w:r>
      <w:r>
        <w:rPr>
          <w:b/>
          <w:bCs/>
          <w:lang w:val="en-US"/>
        </w:rPr>
        <w:t xml:space="preserve">IFC </w:t>
      </w:r>
      <w:r>
        <w:t>(</w:t>
      </w:r>
      <w:r>
        <w:rPr>
          <w:lang w:val="en-US"/>
        </w:rPr>
        <w:t>Industry foundation classes</w:t>
      </w:r>
      <w:r>
        <w:t>): Открытый и нейтральный файловый формат, позволяющий обмениваться информацией между различными системами САПР и другими системами управления строительством.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АПЗ: </w:t>
      </w:r>
      <w:r>
        <w:t>Архите</w:t>
      </w:r>
      <w:r>
        <w:t>ктурно-планировочное задание</w:t>
      </w:r>
    </w:p>
    <w:p w:rsidR="00000000" w:rsidRDefault="004154C4">
      <w:pPr>
        <w:ind w:firstLine="426"/>
        <w:jc w:val="both"/>
      </w:pPr>
      <w:r>
        <w:rPr>
          <w:b/>
          <w:bCs/>
        </w:rPr>
        <w:t>АР:</w:t>
      </w:r>
      <w:r>
        <w:t xml:space="preserve"> Архитектурные решения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ЖЦСО: </w:t>
      </w:r>
      <w:r>
        <w:t>Жизненный цикл строительного объекта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ИИ: </w:t>
      </w:r>
      <w:r>
        <w:t>Инженерные изыскания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ИМ: </w:t>
      </w:r>
      <w:r>
        <w:t>Информационная модель</w:t>
      </w:r>
    </w:p>
    <w:p w:rsidR="00000000" w:rsidRDefault="004154C4">
      <w:pPr>
        <w:ind w:firstLine="426"/>
        <w:jc w:val="both"/>
      </w:pPr>
      <w:r>
        <w:rPr>
          <w:b/>
          <w:bCs/>
        </w:rPr>
        <w:t>ИС:</w:t>
      </w:r>
      <w:r>
        <w:t xml:space="preserve"> Инженерные системы</w:t>
      </w:r>
    </w:p>
    <w:p w:rsidR="00000000" w:rsidRDefault="004154C4">
      <w:pPr>
        <w:ind w:firstLine="426"/>
        <w:jc w:val="both"/>
      </w:pPr>
      <w:r>
        <w:rPr>
          <w:b/>
          <w:bCs/>
        </w:rPr>
        <w:t>КР</w:t>
      </w:r>
      <w:r>
        <w:rPr>
          <w:b/>
          <w:bCs/>
          <w:lang w:val="de-DE"/>
        </w:rPr>
        <w:t>:</w:t>
      </w:r>
      <w:r>
        <w:rPr>
          <w:lang w:val="de-DE"/>
        </w:rPr>
        <w:t xml:space="preserve"> </w:t>
      </w:r>
      <w:r>
        <w:t>Конструктивные решения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ОМ: </w:t>
      </w:r>
      <w:r>
        <w:t>Объект моделирования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ПО: </w:t>
      </w:r>
      <w:r>
        <w:t>Программное обеспечение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ПП: </w:t>
      </w:r>
      <w:r>
        <w:t>Предпроектная подготовка</w:t>
      </w:r>
    </w:p>
    <w:p w:rsidR="00000000" w:rsidRDefault="004154C4">
      <w:pPr>
        <w:ind w:firstLine="426"/>
        <w:jc w:val="both"/>
      </w:pPr>
      <w:r>
        <w:rPr>
          <w:b/>
          <w:bCs/>
        </w:rPr>
        <w:t>ТЗ:</w:t>
      </w:r>
      <w:r>
        <w:t xml:space="preserve"> Техническое задание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ТИМСО: </w:t>
      </w:r>
      <w:r>
        <w:t>Технология информационного моделирования строительных объектов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ТЭО: </w:t>
      </w:r>
      <w:r>
        <w:t>Технико-экономического обоснование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ЦММ: </w:t>
      </w:r>
      <w:r>
        <w:t>Цифровая модель местности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ЭМ: </w:t>
      </w:r>
      <w:r>
        <w:t>Электронная модель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ЭМИСО: </w:t>
      </w:r>
      <w:r>
        <w:t>Электрон</w:t>
      </w:r>
      <w:r>
        <w:t>ная модель инвентаризации строительного объекта</w:t>
      </w:r>
    </w:p>
    <w:p w:rsidR="00000000" w:rsidRDefault="004154C4">
      <w:pPr>
        <w:ind w:firstLine="426"/>
        <w:jc w:val="both"/>
      </w:pPr>
      <w:r>
        <w:rPr>
          <w:b/>
          <w:bCs/>
        </w:rPr>
        <w:t>ЭМЛ:</w:t>
      </w:r>
      <w:r>
        <w:t xml:space="preserve"> Электронная модель ландшафта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ЭМСО: </w:t>
      </w:r>
      <w:r>
        <w:t>Электронная модель строительного объекта</w:t>
      </w:r>
    </w:p>
    <w:p w:rsidR="00000000" w:rsidRDefault="004154C4">
      <w:pPr>
        <w:ind w:firstLine="426"/>
        <w:jc w:val="both"/>
      </w:pPr>
      <w:r>
        <w:rPr>
          <w:b/>
          <w:bCs/>
        </w:rPr>
        <w:t>ЭМСЭ:</w:t>
      </w:r>
      <w:r>
        <w:t xml:space="preserve"> Электронная модель строительного элемента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>AIM</w:t>
      </w:r>
      <w:r>
        <w:rPr>
          <w:b/>
          <w:bCs/>
        </w:rPr>
        <w:t xml:space="preserve">: </w:t>
      </w:r>
      <w:r>
        <w:rPr>
          <w:lang w:val="en-US"/>
        </w:rPr>
        <w:t>Asset information model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AIMS: </w:t>
      </w:r>
      <w:r>
        <w:rPr>
          <w:lang w:val="en-US"/>
        </w:rPr>
        <w:t>Asset Information Management System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AIR: </w:t>
      </w:r>
      <w:r>
        <w:rPr>
          <w:lang w:val="en-US"/>
        </w:rPr>
        <w:t>Ass</w:t>
      </w:r>
      <w:r>
        <w:rPr>
          <w:lang w:val="en-US"/>
        </w:rPr>
        <w:t>et information requirements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AM: </w:t>
      </w:r>
      <w:r>
        <w:rPr>
          <w:lang w:val="en-US"/>
        </w:rPr>
        <w:t>Asset management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ВЕР</w:t>
      </w:r>
      <w:r>
        <w:rPr>
          <w:b/>
          <w:bCs/>
          <w:lang w:val="en-US"/>
        </w:rPr>
        <w:t xml:space="preserve">: </w:t>
      </w:r>
      <w:r>
        <w:rPr>
          <w:lang w:val="en-US"/>
        </w:rPr>
        <w:t>Post-contract BIM execution plan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CAD: </w:t>
      </w:r>
      <w:r>
        <w:rPr>
          <w:lang w:val="en-US"/>
        </w:rPr>
        <w:t>Computer-aided Design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CAFM </w:t>
      </w:r>
      <w:r>
        <w:rPr>
          <w:lang w:val="en-US"/>
        </w:rPr>
        <w:t>Computer Assisted Facilities Management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CDE: </w:t>
      </w:r>
      <w:r>
        <w:rPr>
          <w:lang w:val="en-US"/>
        </w:rPr>
        <w:t>Common Data Environment</w:t>
      </w:r>
    </w:p>
    <w:p w:rsidR="00000000" w:rsidRDefault="004154C4">
      <w:pPr>
        <w:ind w:firstLine="426"/>
        <w:jc w:val="both"/>
      </w:pPr>
      <w:r>
        <w:rPr>
          <w:b/>
          <w:bCs/>
          <w:lang w:val="fr-FR"/>
        </w:rPr>
        <w:t xml:space="preserve">COBie: </w:t>
      </w:r>
      <w:r>
        <w:rPr>
          <w:lang w:val="fr-FR"/>
        </w:rPr>
        <w:t xml:space="preserve">Construction </w:t>
      </w:r>
      <w:r>
        <w:rPr>
          <w:lang w:val="en-US"/>
        </w:rPr>
        <w:t>Operations Building Information Exchange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>EDMS:</w:t>
      </w:r>
      <w:r>
        <w:rPr>
          <w:lang w:val="en-US"/>
        </w:rPr>
        <w:t xml:space="preserve"> E</w:t>
      </w:r>
      <w:r>
        <w:rPr>
          <w:lang w:val="en-US"/>
        </w:rPr>
        <w:t>lectronic Document Management System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EIR: </w:t>
      </w:r>
      <w:r>
        <w:rPr>
          <w:lang w:val="en-US"/>
        </w:rPr>
        <w:t>Exchange/employer's information requirements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FM: </w:t>
      </w:r>
      <w:r>
        <w:rPr>
          <w:lang w:val="en-US"/>
        </w:rPr>
        <w:t>Facility management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ID: </w:t>
      </w:r>
      <w:r>
        <w:rPr>
          <w:lang w:val="en-US"/>
        </w:rPr>
        <w:t>Identifier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IFC: </w:t>
      </w:r>
      <w:r>
        <w:rPr>
          <w:lang w:val="en-US"/>
        </w:rPr>
        <w:t>Industry foundation classes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>IR:</w:t>
      </w:r>
      <w:r>
        <w:rPr>
          <w:lang w:val="en-US"/>
        </w:rPr>
        <w:t xml:space="preserve"> Information requirements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LOA: </w:t>
      </w:r>
      <w:r>
        <w:rPr>
          <w:lang w:val="en-US"/>
        </w:rPr>
        <w:t>Level of model Accuracy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LOG: </w:t>
      </w:r>
      <w:r>
        <w:rPr>
          <w:lang w:val="en-US"/>
        </w:rPr>
        <w:t>Level of model Geometry</w:t>
      </w:r>
    </w:p>
    <w:p w:rsidR="00000000" w:rsidRDefault="004154C4">
      <w:pPr>
        <w:ind w:firstLine="426"/>
        <w:jc w:val="both"/>
      </w:pPr>
      <w:r>
        <w:rPr>
          <w:b/>
          <w:bCs/>
          <w:lang w:val="fr-FR"/>
        </w:rPr>
        <w:t xml:space="preserve">LOI: </w:t>
      </w:r>
      <w:r>
        <w:rPr>
          <w:lang w:val="en-US"/>
        </w:rPr>
        <w:t>Level of model Information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MIDP: </w:t>
      </w:r>
      <w:r>
        <w:rPr>
          <w:lang w:val="en-US"/>
        </w:rPr>
        <w:t>Master information delivery plan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OIR: </w:t>
      </w:r>
      <w:r>
        <w:rPr>
          <w:lang w:val="en-US"/>
        </w:rPr>
        <w:t>Organizational information requirements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PIM: </w:t>
      </w:r>
      <w:r>
        <w:rPr>
          <w:lang w:val="en-US"/>
        </w:rPr>
        <w:t>Project information model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PIR: </w:t>
      </w:r>
      <w:r>
        <w:rPr>
          <w:lang w:val="en-US"/>
        </w:rPr>
        <w:t>Project information requirements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 xml:space="preserve">TIDP: </w:t>
      </w:r>
      <w:r>
        <w:rPr>
          <w:lang w:val="en-US"/>
        </w:rPr>
        <w:t>Task information delivery plan</w:t>
      </w:r>
    </w:p>
    <w:p w:rsidR="00000000" w:rsidRDefault="004154C4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4154C4">
      <w:pPr>
        <w:ind w:firstLine="426"/>
        <w:jc w:val="both"/>
      </w:pPr>
      <w:r>
        <w:rPr>
          <w:lang w:val="en-US"/>
        </w:rPr>
        <w:t> </w:t>
      </w:r>
    </w:p>
    <w:p w:rsidR="00000000" w:rsidRDefault="004154C4">
      <w:pPr>
        <w:jc w:val="center"/>
      </w:pPr>
      <w:r>
        <w:rPr>
          <w:rStyle w:val="s1"/>
        </w:rPr>
        <w:t>5. ОСН</w:t>
      </w:r>
      <w:r>
        <w:rPr>
          <w:rStyle w:val="s1"/>
        </w:rPr>
        <w:t>ОВНЫЕ ПОЛОЖЕНИЯ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5.1</w:t>
      </w:r>
      <w:r>
        <w:t xml:space="preserve"> Положения настоящего свода правил регламентируют порядок разработки информационной модели проекта (</w:t>
      </w:r>
      <w:r>
        <w:rPr>
          <w:lang w:val="en-US"/>
        </w:rPr>
        <w:t>PEVI</w:t>
      </w:r>
      <w:r>
        <w:t>) на стадии предпроектной подготовки строительства жизненного цикла строительного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5.2</w:t>
      </w:r>
      <w:r>
        <w:t xml:space="preserve"> Результатом стадии предпроектной под</w:t>
      </w:r>
      <w:r>
        <w:t>готовки строительства с применением ТИМСО является информационная модель проекта (</w:t>
      </w:r>
      <w:r>
        <w:rPr>
          <w:lang w:val="en-US"/>
        </w:rPr>
        <w:t>PIM</w:t>
      </w:r>
      <w:r>
        <w:t xml:space="preserve"> на стадии предпроектной подготовки строительства), разработанная согласно требованиям действующего законодательства Республики Казахстан.</w:t>
      </w:r>
    </w:p>
    <w:p w:rsidR="00000000" w:rsidRDefault="004154C4">
      <w:pPr>
        <w:ind w:firstLine="426"/>
        <w:jc w:val="both"/>
      </w:pPr>
      <w:r>
        <w:rPr>
          <w:b/>
          <w:bCs/>
        </w:rPr>
        <w:t>5.3</w:t>
      </w:r>
      <w:r>
        <w:t xml:space="preserve"> Порядок проведения экспертиз</w:t>
      </w:r>
      <w:r>
        <w:t>ы информационных моделей устанавливается отдельными нормативными техническими документами.</w:t>
      </w:r>
    </w:p>
    <w:p w:rsidR="00000000" w:rsidRDefault="004154C4">
      <w:pPr>
        <w:ind w:firstLine="426"/>
        <w:jc w:val="both"/>
      </w:pPr>
      <w:r>
        <w:rPr>
          <w:b/>
          <w:bCs/>
        </w:rPr>
        <w:t>5.4</w:t>
      </w:r>
      <w:r>
        <w:t xml:space="preserve"> Формирование требований к уровню потребности в информации на стадии предпроектной подготовки строительства должно осуществляться с учетом потребности в информаци</w:t>
      </w:r>
      <w:r>
        <w:t>и на последующих стадиях жизненного цикла строительного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5.5</w:t>
      </w:r>
      <w:r>
        <w:t xml:space="preserve"> Для эффективной организации процессов на стадии предпроектной подготовки строительства следует руководствоваться действующими стандартами серий СТ РК </w:t>
      </w:r>
      <w:r>
        <w:rPr>
          <w:lang w:val="en-US"/>
        </w:rPr>
        <w:t xml:space="preserve">ISO </w:t>
      </w:r>
      <w:r>
        <w:t xml:space="preserve">9000 и СТ РК </w:t>
      </w:r>
      <w:r>
        <w:rPr>
          <w:lang w:val="en-US"/>
        </w:rPr>
        <w:t xml:space="preserve">ISO </w:t>
      </w:r>
      <w:r>
        <w:t>55000.</w:t>
      </w:r>
    </w:p>
    <w:p w:rsidR="00000000" w:rsidRDefault="004154C4">
      <w:pPr>
        <w:ind w:firstLine="426"/>
        <w:jc w:val="both"/>
      </w:pPr>
      <w:r>
        <w:rPr>
          <w:b/>
          <w:bCs/>
        </w:rPr>
        <w:t>5.6</w:t>
      </w:r>
      <w:r>
        <w:t xml:space="preserve"> Заказ</w:t>
      </w:r>
      <w:r>
        <w:t>чик в рамках ТИМСО осуществляет следующие функции по управлению на стадии предпроектная подготовка строительства:</w:t>
      </w:r>
    </w:p>
    <w:p w:rsidR="00000000" w:rsidRDefault="004154C4">
      <w:pPr>
        <w:ind w:firstLine="426"/>
        <w:jc w:val="both"/>
      </w:pPr>
      <w:r>
        <w:t xml:space="preserve">а) разрабатывает основные информационные требования </w:t>
      </w:r>
      <w:r>
        <w:rPr>
          <w:lang w:val="en-US"/>
        </w:rPr>
        <w:t>OIR</w:t>
      </w:r>
      <w:r>
        <w:t xml:space="preserve">, </w:t>
      </w:r>
      <w:r>
        <w:rPr>
          <w:lang w:val="fr-FR"/>
        </w:rPr>
        <w:t>AIR, PIR</w:t>
      </w:r>
      <w:r>
        <w:t xml:space="preserve"> и </w:t>
      </w:r>
      <w:r>
        <w:rPr>
          <w:lang w:val="en-US"/>
        </w:rPr>
        <w:t>EIR</w:t>
      </w:r>
    </w:p>
    <w:p w:rsidR="00000000" w:rsidRDefault="004154C4">
      <w:pPr>
        <w:ind w:firstLine="426"/>
        <w:jc w:val="both"/>
      </w:pPr>
      <w:r>
        <w:t>б) собирает требования ответственного пользователя здания и сооружения</w:t>
      </w:r>
    </w:p>
    <w:p w:rsidR="00000000" w:rsidRDefault="004154C4">
      <w:pPr>
        <w:ind w:firstLine="426"/>
        <w:jc w:val="both"/>
      </w:pPr>
      <w:r>
        <w:t xml:space="preserve">в) управляет, формирует и определяет среду общих данных </w:t>
      </w:r>
      <w:r>
        <w:rPr>
          <w:lang w:val="fr-FR"/>
        </w:rPr>
        <w:t xml:space="preserve">(CDE) </w:t>
      </w:r>
      <w:r>
        <w:t>как единый источник достоверной информации для всех его участников и заинтересованных сторон.</w:t>
      </w:r>
    </w:p>
    <w:p w:rsidR="00000000" w:rsidRDefault="004154C4">
      <w:pPr>
        <w:ind w:firstLine="426"/>
        <w:jc w:val="both"/>
      </w:pPr>
      <w:r>
        <w:rPr>
          <w:b/>
          <w:bCs/>
        </w:rPr>
        <w:t>5.7</w:t>
      </w:r>
      <w:r>
        <w:t xml:space="preserve"> </w:t>
      </w:r>
      <w:r>
        <w:rPr>
          <w:b/>
          <w:bCs/>
        </w:rPr>
        <w:t xml:space="preserve">Организация среды общих данных, далее </w:t>
      </w:r>
      <w:r>
        <w:rPr>
          <w:b/>
          <w:bCs/>
          <w:lang w:val="en-US"/>
        </w:rPr>
        <w:t>CDE</w:t>
      </w:r>
      <w:r>
        <w:rPr>
          <w:b/>
          <w:bCs/>
        </w:rPr>
        <w:t xml:space="preserve"> (</w:t>
      </w:r>
      <w:r>
        <w:rPr>
          <w:b/>
          <w:bCs/>
          <w:lang w:val="en-US"/>
        </w:rPr>
        <w:t>Common Data Environment</w:t>
      </w:r>
      <w:r>
        <w:rPr>
          <w:b/>
          <w:bCs/>
        </w:rPr>
        <w:t>)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5.7.1 </w:t>
      </w:r>
      <w:r>
        <w:t>Среда общих данных (</w:t>
      </w:r>
      <w:r>
        <w:rPr>
          <w:lang w:val="en-US"/>
        </w:rPr>
        <w:t>C</w:t>
      </w:r>
      <w:r>
        <w:rPr>
          <w:lang w:val="en-US"/>
        </w:rPr>
        <w:t>DE</w:t>
      </w:r>
      <w:r>
        <w:t>) является единым источником достоверной и согласованной информации для всех участников проекта, позволяющим эффективно взаимодействовать, многократно использовать проверенные, согласованные и актуальные данные, а также осуществлять обмен данными без пот</w:t>
      </w:r>
      <w:r>
        <w:t>ерь.</w:t>
      </w:r>
    </w:p>
    <w:p w:rsidR="00000000" w:rsidRDefault="004154C4">
      <w:pPr>
        <w:ind w:firstLine="426"/>
        <w:jc w:val="both"/>
      </w:pPr>
      <w:r>
        <w:rPr>
          <w:b/>
          <w:bCs/>
        </w:rPr>
        <w:t>5.7.2</w:t>
      </w:r>
      <w:r>
        <w:t xml:space="preserve"> Заказчик создает (внедряет, настраивает и поддерживает) среду общих данных (</w:t>
      </w:r>
      <w:r>
        <w:rPr>
          <w:lang w:val="en-US"/>
        </w:rPr>
        <w:t>CDE</w:t>
      </w:r>
      <w:r>
        <w:t xml:space="preserve">) по проекту для совместной работы всех заинтересованных сторон. При </w:t>
      </w:r>
      <w:r>
        <w:lastRenderedPageBreak/>
        <w:t xml:space="preserve">необходимости заказчиком могут привлекаться сторонние организации для создания </w:t>
      </w:r>
      <w:r>
        <w:rPr>
          <w:lang w:val="en-US"/>
        </w:rPr>
        <w:t xml:space="preserve">CDE </w:t>
      </w:r>
      <w:r>
        <w:t>по проекту.</w:t>
      </w:r>
    </w:p>
    <w:p w:rsidR="00000000" w:rsidRDefault="004154C4">
      <w:pPr>
        <w:ind w:firstLine="426"/>
        <w:jc w:val="both"/>
      </w:pPr>
      <w:r>
        <w:rPr>
          <w:b/>
          <w:bCs/>
        </w:rPr>
        <w:t>5.</w:t>
      </w:r>
      <w:r>
        <w:rPr>
          <w:b/>
          <w:bCs/>
        </w:rPr>
        <w:t>7.3</w:t>
      </w:r>
      <w:r>
        <w:t xml:space="preserve"> Требования по организации и работе в </w:t>
      </w:r>
      <w:r>
        <w:rPr>
          <w:lang w:val="en-US"/>
        </w:rPr>
        <w:t xml:space="preserve">CDE </w:t>
      </w:r>
      <w:r>
        <w:t>устанавливаются соответствующими нормативными техническими документами.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6. ИНФОРМАЦИОННЫЕ ТРЕБОВАНИЯ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6.1.1 </w:t>
      </w:r>
      <w:r>
        <w:t>Заказчику рекомендуется сформировать требования к информации на каждой стадии ЖЦСО.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6.1.2 </w:t>
      </w:r>
      <w:r>
        <w:t>Для успешной интеграции информации в системы управления активами (строительными объектами), необходимо чтобы требуемая информация была представлена в электронно-цифро</w:t>
      </w:r>
      <w:r>
        <w:t>вой форме.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6.1.3 </w:t>
      </w:r>
      <w:r>
        <w:t>При формировании информационных требований следует руководствоваться соответствующими нормативами.</w:t>
      </w:r>
    </w:p>
    <w:p w:rsidR="00000000" w:rsidRDefault="004154C4">
      <w:pPr>
        <w:ind w:firstLine="426"/>
        <w:jc w:val="both"/>
      </w:pPr>
      <w:r>
        <w:rPr>
          <w:b/>
          <w:bCs/>
        </w:rPr>
        <w:t>6.1.4</w:t>
      </w:r>
      <w:r>
        <w:t xml:space="preserve"> Для формирования информационных требований необходимо, в том числе руководствоваться стандартами серии СТ РК </w:t>
      </w:r>
      <w:r>
        <w:rPr>
          <w:lang w:val="en-US"/>
        </w:rPr>
        <w:t xml:space="preserve">ISO </w:t>
      </w:r>
      <w:r>
        <w:t xml:space="preserve">55000 и </w:t>
      </w:r>
      <w:r>
        <w:rPr>
          <w:lang w:val="en-US"/>
        </w:rPr>
        <w:t xml:space="preserve">ISO </w:t>
      </w:r>
      <w:r>
        <w:t>41000.</w:t>
      </w:r>
    </w:p>
    <w:p w:rsidR="00000000" w:rsidRDefault="004154C4">
      <w:pPr>
        <w:ind w:firstLine="426"/>
        <w:jc w:val="both"/>
      </w:pPr>
      <w:r>
        <w:rPr>
          <w:b/>
          <w:bCs/>
          <w:lang w:val="kk-KZ"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7. ТРЕБОВАНИЯ К ЭЛЕКТРОННЫМ МОДЕЛЯМ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7.1 Основные принципы электронной модели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7.1.1 </w:t>
      </w:r>
      <w:r>
        <w:t>Электронные модели на стадии предпроектная подготовка строительства рекомендуется разрабатывать в соответствии с данным сводом правил.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7.1.2 </w:t>
      </w:r>
      <w:r>
        <w:t>Информацию, содержащуюся в э</w:t>
      </w:r>
      <w:r>
        <w:t xml:space="preserve">лектронных моделях, следует классифицировать с использованием системы классификации, основанной на СТ РК </w:t>
      </w:r>
      <w:r>
        <w:rPr>
          <w:lang w:val="en-US"/>
        </w:rPr>
        <w:t xml:space="preserve">ISO </w:t>
      </w:r>
      <w:r>
        <w:t xml:space="preserve">12006-2 и системы кодирования согласно СТ РК </w:t>
      </w:r>
      <w:r>
        <w:rPr>
          <w:lang w:val="en-US"/>
        </w:rPr>
        <w:t xml:space="preserve">ISO </w:t>
      </w:r>
      <w:r>
        <w:t>81346. Данное требование должно быть отражено в информационных требованиях заказчика (EIR).</w:t>
      </w:r>
    </w:p>
    <w:p w:rsidR="00000000" w:rsidRDefault="004154C4">
      <w:pPr>
        <w:ind w:firstLine="426"/>
        <w:jc w:val="both"/>
      </w:pPr>
      <w:r>
        <w:rPr>
          <w:b/>
          <w:bCs/>
        </w:rPr>
        <w:t>7.1.3</w:t>
      </w:r>
      <w:r>
        <w:t xml:space="preserve"> </w:t>
      </w:r>
      <w:r>
        <w:t>Основой обмена ЭМ между заказчиком и исполнителем является открытый и нейтральный формат «</w:t>
      </w:r>
      <w:r>
        <w:rPr>
          <w:lang w:val="en-US"/>
        </w:rPr>
        <w:t>IFC</w:t>
      </w:r>
      <w:r>
        <w:t>». Это требование должно поддерживаться на протяжении всего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7.1.4</w:t>
      </w:r>
      <w:r>
        <w:t xml:space="preserve"> При необходимости допускается разделение ЭМ строительного объекта на несколько файлов в </w:t>
      </w:r>
      <w:r>
        <w:t>соответствии с разделами проекта или по иным признакам.</w:t>
      </w:r>
    </w:p>
    <w:p w:rsidR="00000000" w:rsidRDefault="004154C4">
      <w:pPr>
        <w:ind w:firstLine="426"/>
        <w:jc w:val="both"/>
      </w:pPr>
      <w:r>
        <w:rPr>
          <w:b/>
          <w:bCs/>
        </w:rPr>
        <w:t>7.1.5</w:t>
      </w:r>
      <w:r>
        <w:t xml:space="preserve"> При необходимости допускается обмениваться ЭМ в формате конкретной САПР применяемой для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7.1.6</w:t>
      </w:r>
      <w:r>
        <w:t xml:space="preserve"> При моделировании рекомендуется использовать инструменты в программных средствах, со</w:t>
      </w:r>
      <w:r>
        <w:t>ответствующие объекту моделирования, например, колонны, балки, стены, двери, окна, помещение и т.п. Допускается моделировать иными инструментами соответствующих программных средств, при согласовании.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7.1.7 </w:t>
      </w:r>
      <w:r>
        <w:t>При обмене ЭМ, рекомендуется к каждой ЭМ добавлять</w:t>
      </w:r>
      <w:r>
        <w:t xml:space="preserve"> документ описания электронной модели в открытом текстовом формате, описывающий принципы моделирования и другие проблемы, влияющие на использование или надежность ЭМ.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7.1.8 </w:t>
      </w:r>
      <w:r>
        <w:t>Документ описания ЭМ является рекомендуемым в постоянном использовании и обмене эле</w:t>
      </w:r>
      <w:r>
        <w:t>ктронными моделями. Примерный состав:</w:t>
      </w:r>
    </w:p>
    <w:p w:rsidR="00000000" w:rsidRDefault="004154C4">
      <w:pPr>
        <w:ind w:firstLine="426"/>
        <w:jc w:val="both"/>
      </w:pPr>
      <w:r>
        <w:t>а) методы измерения, точность и дата/время;</w:t>
      </w:r>
    </w:p>
    <w:p w:rsidR="00000000" w:rsidRDefault="004154C4">
      <w:pPr>
        <w:ind w:firstLine="426"/>
        <w:jc w:val="both"/>
      </w:pPr>
      <w:r>
        <w:t>б) любые исключения из заданных технических характеристик;</w:t>
      </w:r>
    </w:p>
    <w:p w:rsidR="00000000" w:rsidRDefault="004154C4">
      <w:pPr>
        <w:ind w:firstLine="426"/>
        <w:jc w:val="both"/>
      </w:pPr>
      <w:r>
        <w:t>в) происхождение исходных материалов (данных);</w:t>
      </w:r>
    </w:p>
    <w:p w:rsidR="00000000" w:rsidRDefault="004154C4">
      <w:pPr>
        <w:ind w:firstLine="426"/>
        <w:jc w:val="both"/>
      </w:pPr>
      <w:r>
        <w:t>г) используемое программное средство, версия;</w:t>
      </w:r>
    </w:p>
    <w:p w:rsidR="00000000" w:rsidRDefault="004154C4">
      <w:pPr>
        <w:ind w:firstLine="426"/>
        <w:jc w:val="both"/>
      </w:pPr>
      <w:r>
        <w:t xml:space="preserve">д) система координат, </w:t>
      </w:r>
      <w:r>
        <w:t>координация соответствующих точек и информация об наименовании, количестве и местоположении этажей;</w:t>
      </w:r>
    </w:p>
    <w:p w:rsidR="00000000" w:rsidRDefault="004154C4">
      <w:pPr>
        <w:ind w:firstLine="426"/>
        <w:jc w:val="both"/>
      </w:pPr>
      <w:r>
        <w:t>е) соглашения об именовании файлов и элементов здания;</w:t>
      </w:r>
    </w:p>
    <w:p w:rsidR="00000000" w:rsidRDefault="004154C4">
      <w:pPr>
        <w:ind w:firstLine="426"/>
        <w:jc w:val="both"/>
      </w:pPr>
      <w:r>
        <w:t>ж) используемые «слои» в ЭМ;</w:t>
      </w:r>
    </w:p>
    <w:p w:rsidR="00000000" w:rsidRDefault="004154C4">
      <w:pPr>
        <w:ind w:firstLine="426"/>
        <w:jc w:val="both"/>
      </w:pPr>
      <w:r>
        <w:lastRenderedPageBreak/>
        <w:t>з) любые исключения из определенной (устоявшей) практики моделирования;</w:t>
      </w:r>
    </w:p>
    <w:p w:rsidR="00000000" w:rsidRDefault="004154C4">
      <w:pPr>
        <w:ind w:firstLine="426"/>
        <w:jc w:val="both"/>
      </w:pPr>
      <w:r>
        <w:t>и) иной материал, полученный при обследовании.</w:t>
      </w:r>
    </w:p>
    <w:p w:rsidR="00000000" w:rsidRDefault="004154C4">
      <w:pPr>
        <w:ind w:firstLine="426"/>
        <w:jc w:val="both"/>
      </w:pPr>
      <w:r>
        <w:rPr>
          <w:b/>
          <w:bCs/>
        </w:rPr>
        <w:t>7.2 Уровень потребности в информации для ЭМ</w:t>
      </w:r>
    </w:p>
    <w:p w:rsidR="00000000" w:rsidRDefault="004154C4">
      <w:pPr>
        <w:ind w:firstLine="426"/>
        <w:jc w:val="both"/>
      </w:pPr>
      <w:r>
        <w:rPr>
          <w:b/>
          <w:bCs/>
        </w:rPr>
        <w:t>7.2.1</w:t>
      </w:r>
      <w:r>
        <w:t xml:space="preserve"> Уровень потребности в информации определяет минимальные требования к ЭМ в зависимости о</w:t>
      </w:r>
      <w:r>
        <w:t>т стадии ЖЦСО согласно требованиям заказчика и норм данной стадии;</w:t>
      </w:r>
    </w:p>
    <w:p w:rsidR="00000000" w:rsidRDefault="004154C4">
      <w:pPr>
        <w:ind w:firstLine="426"/>
        <w:jc w:val="both"/>
      </w:pPr>
      <w:r>
        <w:rPr>
          <w:b/>
          <w:bCs/>
        </w:rPr>
        <w:t>7.2.2</w:t>
      </w:r>
      <w:r>
        <w:t xml:space="preserve"> Уровень потребности в информации, относящейся к ЭМ на предпроектной стадии делится на:</w:t>
      </w:r>
    </w:p>
    <w:p w:rsidR="00000000" w:rsidRDefault="004154C4">
      <w:pPr>
        <w:ind w:firstLine="426"/>
        <w:jc w:val="both"/>
      </w:pPr>
      <w:r>
        <w:t>а) уровень геометрической информации;</w:t>
      </w:r>
    </w:p>
    <w:p w:rsidR="00000000" w:rsidRDefault="004154C4">
      <w:pPr>
        <w:ind w:firstLine="426"/>
        <w:jc w:val="both"/>
      </w:pPr>
      <w:r>
        <w:t>б) уровень атрибутивной информации;</w:t>
      </w:r>
    </w:p>
    <w:p w:rsidR="00000000" w:rsidRDefault="004154C4">
      <w:pPr>
        <w:ind w:firstLine="426"/>
        <w:jc w:val="both"/>
      </w:pPr>
      <w:r>
        <w:t>в) уровень точности.</w:t>
      </w:r>
    </w:p>
    <w:p w:rsidR="00000000" w:rsidRDefault="004154C4">
      <w:pPr>
        <w:ind w:firstLine="426"/>
        <w:jc w:val="both"/>
      </w:pPr>
      <w:r>
        <w:rPr>
          <w:b/>
          <w:bCs/>
        </w:rPr>
        <w:t>7</w:t>
      </w:r>
      <w:r>
        <w:rPr>
          <w:b/>
          <w:bCs/>
        </w:rPr>
        <w:t>.2.3</w:t>
      </w:r>
      <w:r>
        <w:t xml:space="preserve"> Уровень геометрической информации ЭМ на данной стадии соответствует геометрическому представлению объектов моделирования в упрощённой форме, достаточной для поставленной цели.</w:t>
      </w:r>
    </w:p>
    <w:p w:rsidR="00000000" w:rsidRDefault="004154C4">
      <w:pPr>
        <w:ind w:firstLine="426"/>
        <w:jc w:val="both"/>
      </w:pPr>
      <w:r>
        <w:rPr>
          <w:b/>
          <w:bCs/>
        </w:rPr>
        <w:t>7.2.4</w:t>
      </w:r>
      <w:r>
        <w:t xml:space="preserve"> ЭМ на данной стадии должна быть представлена в трехмерной форме и кор</w:t>
      </w:r>
      <w:r>
        <w:t>ректно выгружаться из соответствующих программных средств в формат «</w:t>
      </w:r>
      <w:r>
        <w:rPr>
          <w:lang w:val="en-US"/>
        </w:rPr>
        <w:t>IFC</w:t>
      </w:r>
      <w:r>
        <w:t>».</w:t>
      </w:r>
    </w:p>
    <w:p w:rsidR="00000000" w:rsidRDefault="004154C4">
      <w:pPr>
        <w:ind w:firstLine="426"/>
        <w:jc w:val="both"/>
      </w:pPr>
      <w:r>
        <w:rPr>
          <w:b/>
          <w:bCs/>
        </w:rPr>
        <w:t>7.2.5</w:t>
      </w:r>
      <w:r>
        <w:t xml:space="preserve"> Для целей визуализации (рендеринга, режимов полета и ходьбы в виртуальном мире, видеороликов) проектных решений, уровень геометрической информации определяется исключительно ис</w:t>
      </w:r>
      <w:r>
        <w:t>полнителем.</w:t>
      </w:r>
    </w:p>
    <w:p w:rsidR="00000000" w:rsidRDefault="004154C4">
      <w:pPr>
        <w:ind w:firstLine="426"/>
        <w:jc w:val="both"/>
      </w:pPr>
      <w:r>
        <w:rPr>
          <w:b/>
          <w:bCs/>
        </w:rPr>
        <w:t>7.2.6</w:t>
      </w:r>
      <w:r>
        <w:t xml:space="preserve"> Уровень атрибутивной информации ЭМ на стадии предпроектной подготовки строительства должен быть достаточным для поставленной цели. Атрибуты модели содержат информацию, соответствующую эскизу, и должны корректно выгружаться из программных </w:t>
      </w:r>
      <w:r>
        <w:t>средств в формат «</w:t>
      </w:r>
      <w:r>
        <w:rPr>
          <w:lang w:val="en-US"/>
        </w:rPr>
        <w:t>IFC</w:t>
      </w:r>
      <w:r>
        <w:t>».</w:t>
      </w:r>
    </w:p>
    <w:p w:rsidR="00000000" w:rsidRDefault="004154C4">
      <w:pPr>
        <w:ind w:firstLine="426"/>
        <w:jc w:val="both"/>
      </w:pPr>
      <w:r>
        <w:rPr>
          <w:b/>
          <w:bCs/>
        </w:rPr>
        <w:t>7.2.7</w:t>
      </w:r>
      <w:r>
        <w:t xml:space="preserve"> Для целей визуализации проектных решений, уровень атрибутивной информации не является обязательным и определяется по усмотрению исполнителя.</w:t>
      </w:r>
    </w:p>
    <w:p w:rsidR="00000000" w:rsidRDefault="004154C4">
      <w:pPr>
        <w:ind w:firstLine="426"/>
        <w:jc w:val="both"/>
      </w:pPr>
      <w:r>
        <w:rPr>
          <w:b/>
          <w:bCs/>
        </w:rPr>
        <w:t>7.2.8</w:t>
      </w:r>
      <w:r>
        <w:t xml:space="preserve"> Уровень точности ЭМ на стадии предпроектной подготовки строительства предъявляе</w:t>
      </w:r>
      <w:r>
        <w:t>тся к размерам допустимых отклонений электронной модели от существующего объекта моделирования. На стадии предпроектной подготовки строительства соответствует Электронной модели инвентаризации строительного объекта (ЭМИСО) для целей получения начальной (ис</w:t>
      </w:r>
      <w:r>
        <w:t>ходной) ситуации.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7.3</w:t>
      </w:r>
      <w:r>
        <w:t xml:space="preserve"> </w:t>
      </w:r>
      <w:r>
        <w:rPr>
          <w:b/>
          <w:bCs/>
        </w:rPr>
        <w:t>Пространственная координация ЭМ</w:t>
      </w:r>
    </w:p>
    <w:p w:rsidR="00000000" w:rsidRDefault="004154C4">
      <w:pPr>
        <w:ind w:firstLine="426"/>
        <w:jc w:val="both"/>
      </w:pPr>
      <w:r>
        <w:rPr>
          <w:b/>
          <w:bCs/>
        </w:rPr>
        <w:t>7.3.1</w:t>
      </w:r>
      <w:r>
        <w:t xml:space="preserve"> Пространственная координация ЭМ должна быть согласована и определена перед началом моделирования. После определения пространственные координаты ЭМ должны быть изменены только по обоюдному согласию</w:t>
      </w:r>
      <w:r>
        <w:t xml:space="preserve"> всех исполнителей.</w:t>
      </w:r>
    </w:p>
    <w:p w:rsidR="00000000" w:rsidRDefault="004154C4">
      <w:pPr>
        <w:ind w:firstLine="426"/>
        <w:jc w:val="both"/>
      </w:pPr>
      <w:r>
        <w:rPr>
          <w:b/>
          <w:bCs/>
        </w:rPr>
        <w:t>7.3.2</w:t>
      </w:r>
      <w:r>
        <w:t xml:space="preserve"> Рекомендуется, чтобы ЭМ включала ссылку на географическое местоположение (метаданные) или общие координаты (например, </w:t>
      </w:r>
      <w:r>
        <w:rPr>
          <w:lang w:val="en-US"/>
        </w:rPr>
        <w:t>GPS</w:t>
      </w:r>
      <w:r>
        <w:t>, ГЛОНАСС и т.п.) для точного определения местоположения строительного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7.4</w:t>
      </w:r>
      <w:r>
        <w:t xml:space="preserve"> </w:t>
      </w:r>
      <w:r>
        <w:rPr>
          <w:b/>
          <w:bCs/>
        </w:rPr>
        <w:t>Электронная модель в эски</w:t>
      </w:r>
      <w:r>
        <w:rPr>
          <w:b/>
          <w:bCs/>
        </w:rPr>
        <w:t>зных решениях</w:t>
      </w:r>
    </w:p>
    <w:p w:rsidR="00000000" w:rsidRDefault="004154C4">
      <w:pPr>
        <w:ind w:firstLine="426"/>
        <w:jc w:val="both"/>
      </w:pPr>
      <w:r>
        <w:rPr>
          <w:b/>
          <w:bCs/>
        </w:rPr>
        <w:t>7.4.1</w:t>
      </w:r>
      <w:r>
        <w:t xml:space="preserve"> При разработке эскизных решений, исполнителю следует учитывать Информационные требования заказчика (</w:t>
      </w:r>
      <w:r>
        <w:rPr>
          <w:lang w:val="en-US"/>
        </w:rPr>
        <w:t>EIR</w:t>
      </w:r>
      <w:r>
        <w:t>), локальные условия местоположения (например, географические, геологические, климатические), всевозможные последствия влияния планир</w:t>
      </w:r>
      <w:r>
        <w:t>уемой застройки (например, экологические, ветровые, инсоляционные), а также основные требования действующих архитектурных, градостроительных и противопожарных норм и правил.</w:t>
      </w:r>
    </w:p>
    <w:p w:rsidR="00000000" w:rsidRDefault="004154C4">
      <w:pPr>
        <w:ind w:firstLine="426"/>
        <w:jc w:val="both"/>
      </w:pPr>
      <w:r>
        <w:rPr>
          <w:b/>
          <w:bCs/>
        </w:rPr>
        <w:t>7.4.2</w:t>
      </w:r>
      <w:r>
        <w:t xml:space="preserve"> При моделировании ЭМ эскизных решений рекомендуется разрабатывать не менее д</w:t>
      </w:r>
      <w:r>
        <w:t>вух различных вариантов. На основании сравнения вариантов ЭМ эскизных решений принимается наиболее оптимальное решение.</w:t>
      </w:r>
    </w:p>
    <w:p w:rsidR="00000000" w:rsidRDefault="004154C4">
      <w:pPr>
        <w:ind w:firstLine="426"/>
        <w:jc w:val="both"/>
      </w:pPr>
      <w:r>
        <w:rPr>
          <w:b/>
          <w:bCs/>
        </w:rPr>
        <w:t>7.4.3</w:t>
      </w:r>
      <w:r>
        <w:t xml:space="preserve"> При разработке ЭМ эскизных решений должна быть учтена необходимость моделирования следующих компонентов информационной модели:</w:t>
      </w:r>
    </w:p>
    <w:p w:rsidR="00000000" w:rsidRDefault="004154C4">
      <w:pPr>
        <w:ind w:firstLine="426"/>
        <w:jc w:val="both"/>
      </w:pPr>
      <w:r>
        <w:t xml:space="preserve">а) </w:t>
      </w:r>
      <w:r>
        <w:t>ЭМ для аналитических целей;</w:t>
      </w:r>
    </w:p>
    <w:p w:rsidR="00000000" w:rsidRDefault="004154C4">
      <w:pPr>
        <w:ind w:firstLine="426"/>
        <w:jc w:val="both"/>
      </w:pPr>
      <w:r>
        <w:t>б) ЭМ для целей пространственного анализа;</w:t>
      </w:r>
    </w:p>
    <w:p w:rsidR="00000000" w:rsidRDefault="004154C4">
      <w:pPr>
        <w:ind w:firstLine="426"/>
        <w:jc w:val="both"/>
      </w:pPr>
      <w:r>
        <w:t>в) ЭМ для целей имитации;</w:t>
      </w:r>
    </w:p>
    <w:p w:rsidR="00000000" w:rsidRDefault="004154C4">
      <w:pPr>
        <w:ind w:firstLine="426"/>
        <w:jc w:val="both"/>
      </w:pPr>
      <w:r>
        <w:t>г) ЭМ для целей получения начальной (исходной) ситуации;</w:t>
      </w:r>
    </w:p>
    <w:p w:rsidR="00000000" w:rsidRDefault="004154C4">
      <w:pPr>
        <w:ind w:firstLine="426"/>
        <w:jc w:val="both"/>
      </w:pPr>
      <w:r>
        <w:lastRenderedPageBreak/>
        <w:t>д) ЭМ для целей визуализации;</w:t>
      </w:r>
    </w:p>
    <w:p w:rsidR="00000000" w:rsidRDefault="004154C4">
      <w:pPr>
        <w:ind w:firstLine="426"/>
        <w:jc w:val="both"/>
      </w:pPr>
      <w:r>
        <w:t>е) ЭМ для целей численного моделирования.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7.5</w:t>
      </w:r>
      <w:r>
        <w:t xml:space="preserve"> </w:t>
      </w:r>
      <w:r>
        <w:rPr>
          <w:b/>
          <w:bCs/>
        </w:rPr>
        <w:t>ЭМ для аналитических целей</w:t>
      </w:r>
      <w:r>
        <w:rPr>
          <w:b/>
          <w:bCs/>
        </w:rPr>
        <w:t xml:space="preserve"> (Аналитическая ЭМ)</w:t>
      </w:r>
    </w:p>
    <w:p w:rsidR="00000000" w:rsidRDefault="004154C4">
      <w:pPr>
        <w:ind w:firstLine="426"/>
        <w:jc w:val="both"/>
      </w:pPr>
      <w:r>
        <w:rPr>
          <w:b/>
          <w:bCs/>
        </w:rPr>
        <w:t>7.5.1</w:t>
      </w:r>
      <w:r>
        <w:t xml:space="preserve"> Исполнителю следует сформировать ЭМ для аналитических целей до завершения эскизного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7.5.2</w:t>
      </w:r>
      <w:r>
        <w:t xml:space="preserve"> Состав и содержание ЭМ для аналитических целей:</w:t>
      </w:r>
    </w:p>
    <w:p w:rsidR="00000000" w:rsidRDefault="004154C4">
      <w:pPr>
        <w:ind w:firstLine="426"/>
        <w:jc w:val="both"/>
      </w:pPr>
      <w:r>
        <w:t>а) моделирование местоположения (предполагаемая посадка) на участке (укрупненный эскиз без лишней детализации, общая схема блокировки зданий и сооружений на участке, координационные оси);</w:t>
      </w:r>
    </w:p>
    <w:p w:rsidR="00000000" w:rsidRDefault="004154C4">
      <w:pPr>
        <w:ind w:firstLine="426"/>
        <w:jc w:val="both"/>
      </w:pPr>
      <w:r>
        <w:t xml:space="preserve">б) моделирование планов этажей (без стен и перегородок, допускается </w:t>
      </w:r>
      <w:r>
        <w:t>делить на функциональные зоны, пожарные отсеки и т.п.);</w:t>
      </w:r>
    </w:p>
    <w:p w:rsidR="00000000" w:rsidRDefault="004154C4">
      <w:pPr>
        <w:ind w:firstLine="426"/>
        <w:jc w:val="both"/>
      </w:pPr>
      <w:r>
        <w:t>в) визуализация решений (любая предоставленная информация, необходимая для принятия решений на ранних этапах проекта, используемая для анализов и расчетов).</w:t>
      </w:r>
    </w:p>
    <w:p w:rsidR="00000000" w:rsidRDefault="004154C4">
      <w:pPr>
        <w:ind w:firstLine="426"/>
        <w:jc w:val="both"/>
      </w:pPr>
      <w:r>
        <w:rPr>
          <w:b/>
          <w:bCs/>
        </w:rPr>
        <w:t>7.5.3</w:t>
      </w:r>
      <w:r>
        <w:t xml:space="preserve"> На стадии разработки ЭМ эскизных реше</w:t>
      </w:r>
      <w:r>
        <w:t>ний различные проектные решения могут быть оценены с использованием пространств (помещений), которые содержат группы пространств (помещений) или зон. В отдельных случаях одно пространство может представлять все одинаковые пространства на одном этаже.</w:t>
      </w:r>
    </w:p>
    <w:p w:rsidR="00000000" w:rsidRDefault="004154C4">
      <w:pPr>
        <w:ind w:firstLine="426"/>
        <w:jc w:val="both"/>
      </w:pPr>
      <w:r>
        <w:rPr>
          <w:b/>
          <w:bCs/>
        </w:rPr>
        <w:t>7.5.4</w:t>
      </w:r>
      <w:r>
        <w:t xml:space="preserve"> Целью эскизного моделирования является изучение вариантов группирования функций, архитектурной (расчетной) компоновки и их размещение на участке. В дополнение к использованию групп пространств (помещений), «оболочка» строительного объекта также должна быт</w:t>
      </w:r>
      <w:r>
        <w:t>ь смоделирована в качестве минимального требования на стадии эскизного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7.5.5</w:t>
      </w:r>
      <w:r>
        <w:t xml:space="preserve"> Строительные элементы (плита перекрытия, стены и т. д.) моделировать не обязательно, но можно их добавить при необходимости, на усмотрение исполнителя. Представление объе</w:t>
      </w:r>
      <w:r>
        <w:t>ктов моделирования ЭМ в виде поэтажных пространств (помещений) смотри рисунок 1.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3705225" cy="3514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</w:t>
      </w:r>
      <w:r>
        <w:rPr>
          <w:b/>
          <w:bCs/>
        </w:rPr>
        <w:t>к 1 - Пространства (помещения) моделируются как этажи (уровни) в электронной модели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7.6 ЭМ для пространственной координации (Пространственная ЭМ)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7.6.1</w:t>
      </w:r>
      <w:r>
        <w:t xml:space="preserve"> Пространственная ЭМ состоит из пространств (помещений) и окружающих их конструкций. Для использования </w:t>
      </w:r>
      <w:r>
        <w:t>модели в различных анализах необходимо, чтобы, как минимум, конструкции были разделены на наружные и внутренние, а также промаркированы. В некоторых программах окружающие конструкции можно заменить другими объектами, создающими границы для пространств (пом</w:t>
      </w:r>
      <w:r>
        <w:t>ещений).</w:t>
      </w:r>
    </w:p>
    <w:p w:rsidR="00000000" w:rsidRDefault="004154C4">
      <w:pPr>
        <w:ind w:firstLine="426"/>
        <w:jc w:val="both"/>
      </w:pPr>
      <w:r>
        <w:rPr>
          <w:b/>
          <w:bCs/>
        </w:rPr>
        <w:t>7.6.2</w:t>
      </w:r>
      <w:r>
        <w:t xml:space="preserve"> Для целей численного моделирования обычно необходимо моделировать упрощенные варианты объектов моделирования. Общий размер объекта моделирования более важен, чем его форма или расположение, которые могут быть приблизительными.</w:t>
      </w:r>
    </w:p>
    <w:p w:rsidR="00000000" w:rsidRDefault="004154C4">
      <w:pPr>
        <w:ind w:firstLine="426"/>
        <w:jc w:val="both"/>
      </w:pPr>
      <w:r>
        <w:rPr>
          <w:b/>
          <w:bCs/>
        </w:rPr>
        <w:t>7.6.3</w:t>
      </w:r>
      <w:r>
        <w:t xml:space="preserve"> Горизонт</w:t>
      </w:r>
      <w:r>
        <w:t>альные конструкции моделируются с упрощенной геометрией. На ранних этапах проекта, осуществляется «укрупненное» моделирование с использованием моделей групповых зон, которые во всем аналогичны пространственным моделям во всех отношениях, кроме помещений.</w:t>
      </w:r>
    </w:p>
    <w:p w:rsidR="00000000" w:rsidRDefault="004154C4">
      <w:pPr>
        <w:ind w:firstLine="426"/>
        <w:jc w:val="both"/>
      </w:pPr>
      <w:r>
        <w:rPr>
          <w:b/>
          <w:bCs/>
        </w:rPr>
        <w:t>7</w:t>
      </w:r>
      <w:r>
        <w:rPr>
          <w:b/>
          <w:bCs/>
        </w:rPr>
        <w:t>.6.4</w:t>
      </w:r>
      <w:r>
        <w:t xml:space="preserve"> Обычно пространственной моделью является модель, содержащая только пространства (помещения). Такая модель может быть использована на ранних этапах проекта в качестве поддержки Аналитической ЭМ при предварительном проектировании и создании отчетов по п</w:t>
      </w:r>
      <w:r>
        <w:t>омещениям (непосредственно из ЭМ). Эта простая модель часто дополняется различными двухмерными чертежами, которые дополняются объектами моделирования «стена» и другими строительными элементами здания на более поздних стадиях эскизного решения.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7.6.5</w:t>
      </w:r>
      <w:r>
        <w:t xml:space="preserve"> По мер</w:t>
      </w:r>
      <w:r>
        <w:t>е разработки эскизных решений, моделируемые пространства становятся частью ЭМ. Со временем ЭМ становится более емкой, в связи с чем совместимость между различными программами анализа (имитации) становится проблематичной или вообще невозможной. В этом случа</w:t>
      </w:r>
      <w:r>
        <w:t>е может потребоваться упрощенная версия ЭМ, имеющая аналогичные свойства пространственной модели.</w:t>
      </w:r>
    </w:p>
    <w:p w:rsidR="00000000" w:rsidRDefault="004154C4">
      <w:pPr>
        <w:ind w:firstLine="426"/>
        <w:jc w:val="both"/>
      </w:pPr>
      <w:r>
        <w:rPr>
          <w:b/>
          <w:bCs/>
        </w:rPr>
        <w:t>7.6.6</w:t>
      </w:r>
      <w:r>
        <w:t xml:space="preserve"> Если физическое помещение является единым объектом, функциональные области должны быть разделены в соответствии с их функцией (например, кухня, столовая</w:t>
      </w:r>
      <w:r>
        <w:t>, противопожарный отсек или зона). Обязательно, чтобы пространства (помещения) не перекрывались (пересекались). Представление объектов моделирования ЭМ в виде пространств (помещений) смотри рисунок 2.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4010025" cy="3076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center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2 - Пространства (помещения) моделируются как функциональные зоны этажа в ЭМ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7.6.7</w:t>
      </w:r>
      <w:r>
        <w:t xml:space="preserve"> Единственным исключением из этого правила являютс</w:t>
      </w:r>
      <w:r>
        <w:t>я итоговые площади, такие как площадь этажа или общая площадь и т.п. Моделированию подлежит каждое пространство (помещение) площадью более 0,5 м</w:t>
      </w:r>
      <w:r>
        <w:rPr>
          <w:vertAlign w:val="superscript"/>
        </w:rPr>
        <w:t>2</w:t>
      </w:r>
      <w: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7.6.8</w:t>
      </w:r>
      <w:r>
        <w:t xml:space="preserve"> В пространственной модели на базе архитектурной дисциплины, пространства (помещения) обычно объединяютс</w:t>
      </w:r>
      <w:r>
        <w:t>я в различные группы, такие как противопожарный отсек, квартиры и офисы и т.д. Одно и то же помещение может принадлежать нескольким различным группам помещений согласно их функции.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7.6.9</w:t>
      </w:r>
      <w:r>
        <w:t xml:space="preserve"> </w:t>
      </w:r>
      <w:r>
        <w:t>Требования к пространствам (помещениям) для инженерных систем могут быть исследованы на ранних этапах проекта с использованием пространственных объектов. Размеры, отличительные черты пространств (помещений) определяются смежными разделами инженерных систем</w:t>
      </w:r>
      <w:r>
        <w:t xml:space="preserve"> и моделируются в архитектурной модели. Эта процедура должна согласовываться в каждом проекте.</w:t>
      </w:r>
    </w:p>
    <w:p w:rsidR="00000000" w:rsidRDefault="004154C4">
      <w:pPr>
        <w:ind w:firstLine="426"/>
        <w:jc w:val="both"/>
      </w:pPr>
      <w:r>
        <w:rPr>
          <w:b/>
          <w:bCs/>
        </w:rPr>
        <w:t>7.6.10 Моделирование пространств</w:t>
      </w:r>
    </w:p>
    <w:p w:rsidR="00000000" w:rsidRDefault="004154C4">
      <w:pPr>
        <w:ind w:firstLine="426"/>
        <w:jc w:val="both"/>
      </w:pPr>
      <w:r>
        <w:t>7.6.10.1 Пространства (помещения) моделируются с использованием инструментов пространство или зона (или любых аналогичных инстру</w:t>
      </w:r>
      <w:r>
        <w:t>ментов) в соответствующих программных средствах.</w:t>
      </w:r>
    </w:p>
    <w:p w:rsidR="00000000" w:rsidRDefault="004154C4">
      <w:pPr>
        <w:ind w:firstLine="426"/>
        <w:jc w:val="both"/>
      </w:pPr>
      <w:r>
        <w:t>7.6.10.2 Пространство представляет собой трехмерный объект, окруженный стенами, потолком и полом. Если размер или расположение этих окружающих элементов меняется, то связанные пространства должны соответстве</w:t>
      </w:r>
      <w:r>
        <w:t>нно обновляться.</w:t>
      </w:r>
    </w:p>
    <w:p w:rsidR="00000000" w:rsidRDefault="004154C4">
      <w:pPr>
        <w:ind w:firstLine="426"/>
        <w:jc w:val="both"/>
      </w:pPr>
      <w:r>
        <w:t>7.6.10.3 Высота архитектурного пространства измеряется от верхней части нижней плиты перекрытия до низа верхней плиты перекрытия. В тех случаях, когда геометрия пространства не может следовать (ассоциировать) форме пола или верхней плиты п</w:t>
      </w:r>
      <w:r>
        <w:t>ерекрытия, пространство моделируется таким образом, чтобы его объем соответствовал фактическому. Используемый метод моделирования должен быть согласован со всеми соисполнителями.</w:t>
      </w:r>
    </w:p>
    <w:p w:rsidR="00000000" w:rsidRDefault="004154C4">
      <w:pPr>
        <w:ind w:firstLine="426"/>
        <w:jc w:val="both"/>
      </w:pPr>
      <w:r>
        <w:t>7.6.10.4 Для задач имитации (симуляции) на основе ЭМ необходимо, чтобы простр</w:t>
      </w:r>
      <w:r>
        <w:t>анства (помещения) соответствовали окружающим строительным элементам, как показано на рисунке 3. Обычно это достигается с помощью инструментов соответствующих программных средств, которые автоматически (при наличии такой функции) генерируют пространства (п</w:t>
      </w:r>
      <w:r>
        <w:t>омещения) по окружающим их строительным элементам (например, стена, плита перекрытия, заданные уровни ограничения или такие же пространства).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4638675" cy="3562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3 - Пространства (помещения) вместе со строительными элементами (стены и окна) в ЭМ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t>Зеленым обозначены пространства (помещения), белым обозначены ст</w:t>
      </w:r>
      <w:r>
        <w:t>роительные элементы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both"/>
      </w:pPr>
      <w:r>
        <w:t>7.6.10.5 Для целей аналитики и имитации многоэтажные пространства моделируются как отдельные пространства на каждом уровне (этаже, отсеке, части) строительного объекта.</w:t>
      </w:r>
    </w:p>
    <w:p w:rsidR="00000000" w:rsidRDefault="004154C4">
      <w:pPr>
        <w:ind w:firstLine="426"/>
        <w:jc w:val="both"/>
      </w:pPr>
      <w:r>
        <w:t>7.6.10.6 В архитектурном разрезе строительного объекта, пространс</w:t>
      </w:r>
      <w:r>
        <w:t>тва (помещения) должны следовать одна за другой так, чтобы между ними не было промежутков. Поскольку существуют различия между программами имитации (симуляции), рекомендуется, чтобы для каждого проекта был согласован и проверен метод моделирования простран</w:t>
      </w:r>
      <w:r>
        <w:t>ств.</w:t>
      </w:r>
    </w:p>
    <w:p w:rsidR="00000000" w:rsidRDefault="004154C4">
      <w:pPr>
        <w:ind w:firstLine="426"/>
        <w:jc w:val="both"/>
      </w:pPr>
      <w:r>
        <w:t>7.6.10.7 Следует избегать ненужного деления пространств на дополнительные уровни, поскольку это усложняет использование пространственных электронных моделей для других задач.</w:t>
      </w:r>
    </w:p>
    <w:p w:rsidR="00000000" w:rsidRDefault="004154C4">
      <w:pPr>
        <w:ind w:firstLine="426"/>
        <w:jc w:val="both"/>
      </w:pPr>
      <w:r>
        <w:rPr>
          <w:b/>
          <w:bCs/>
        </w:rPr>
        <w:t>7.6.11 Уровень атрибутивной информации для пространств (помещений) и групп п</w:t>
      </w:r>
      <w:r>
        <w:rPr>
          <w:b/>
          <w:bCs/>
        </w:rPr>
        <w:t>ространств (помещений)</w:t>
      </w:r>
    </w:p>
    <w:p w:rsidR="00000000" w:rsidRDefault="004154C4">
      <w:pPr>
        <w:ind w:firstLine="426"/>
        <w:jc w:val="both"/>
      </w:pPr>
      <w:r>
        <w:t>7.6.11.1 Последовательное использование информации о пространствах имеет важное значение для получения преимуществ из электронных моделей. Данные о пространствах используются для различных целей, таких как расчеты стоимости на основе</w:t>
      </w:r>
      <w:r>
        <w:t xml:space="preserve"> площадей, сравнение проектных решений, анализ энергоэффективности и программные средства для управления строительными объектами.</w:t>
      </w:r>
    </w:p>
    <w:p w:rsidR="00000000" w:rsidRDefault="004154C4">
      <w:pPr>
        <w:ind w:firstLine="426"/>
        <w:jc w:val="both"/>
      </w:pPr>
      <w:r>
        <w:t>7.6.11.2 Минимальным требованием для атрибутивной информации на стадии предпроектной подготовки строительства, связанной с про</w:t>
      </w:r>
      <w:r>
        <w:t>странствами (помещениями), является передача идентификационного номера пространства (помещения) и его функциональное назначение.</w:t>
      </w:r>
    </w:p>
    <w:p w:rsidR="00000000" w:rsidRDefault="004154C4">
      <w:pPr>
        <w:ind w:firstLine="426"/>
        <w:jc w:val="both"/>
      </w:pPr>
      <w:r>
        <w:t>7.6.11.3 Атрибутивная информация «идентификационный номер» может использоваться для нумерации, даже несмотря на то, что он може</w:t>
      </w:r>
      <w:r>
        <w:t>т содержать буквы и специальные символы согласно принятому методу классификации и кодирования. Данное требование распространяется на все пространства (помещения).</w:t>
      </w:r>
    </w:p>
    <w:p w:rsidR="00000000" w:rsidRDefault="004154C4">
      <w:pPr>
        <w:ind w:firstLine="426"/>
        <w:jc w:val="both"/>
      </w:pPr>
      <w:r>
        <w:t>7.6.11.4 На начальных стадиях проекта один и тот же идентификационный номер может использоват</w:t>
      </w:r>
      <w:r>
        <w:t>ься для нескольких пространств (помещений) в ЭМ, если их требования идентичны.</w:t>
      </w:r>
    </w:p>
    <w:p w:rsidR="00000000" w:rsidRDefault="004154C4">
      <w:pPr>
        <w:ind w:firstLine="426"/>
        <w:jc w:val="both"/>
      </w:pPr>
      <w:r>
        <w:t>7.6.11.5 На более поздних стадиях проектирования идентификаторы должны быть уникальными, поскольку они привязаны к установленным в помещении оборудованиям, светильникам, креплен</w:t>
      </w:r>
      <w:r>
        <w:t>иям и т.д.</w:t>
      </w:r>
    </w:p>
    <w:p w:rsidR="00000000" w:rsidRDefault="004154C4">
      <w:pPr>
        <w:ind w:firstLine="426"/>
        <w:jc w:val="both"/>
      </w:pPr>
      <w:r>
        <w:t>7.6.11.6 Данный вид нумерации по идентификационному номеру не должен противоречить действующим правилам нумерации пространств (помещений) при проектировании, а лишь добавлять дополнительные требования к атрибутам пространств (помещений).</w:t>
      </w:r>
    </w:p>
    <w:p w:rsidR="00000000" w:rsidRDefault="004154C4">
      <w:pPr>
        <w:ind w:firstLine="426"/>
        <w:jc w:val="both"/>
      </w:pPr>
      <w:r>
        <w:t>7.6.11.</w:t>
      </w:r>
      <w:r>
        <w:t>7 При наличии утвержденного заказчиком классификатора данный вид атрибута как «идентификационный номер» может быть заменен его аналогом в согласно классификатору.</w:t>
      </w:r>
    </w:p>
    <w:p w:rsidR="00000000" w:rsidRDefault="004154C4">
      <w:pPr>
        <w:ind w:firstLine="426"/>
        <w:jc w:val="both"/>
      </w:pPr>
      <w:r>
        <w:rPr>
          <w:b/>
          <w:bCs/>
        </w:rPr>
        <w:t>7.6.12</w:t>
      </w:r>
      <w:r>
        <w:t xml:space="preserve"> </w:t>
      </w:r>
      <w:r>
        <w:rPr>
          <w:b/>
          <w:bCs/>
        </w:rPr>
        <w:t>Местоположение пространства (помещения) в моделируемой среде</w:t>
      </w:r>
    </w:p>
    <w:p w:rsidR="00000000" w:rsidRDefault="004154C4">
      <w:pPr>
        <w:ind w:firstLine="426"/>
        <w:jc w:val="both"/>
      </w:pPr>
      <w:r>
        <w:t>7.6.12.1 Информация о рас</w:t>
      </w:r>
      <w:r>
        <w:t>положении пространства в моделируемой среде необходима в период проектирования и строительства, используется параллельно с идентификационным номером.</w:t>
      </w:r>
    </w:p>
    <w:p w:rsidR="00000000" w:rsidRDefault="004154C4">
      <w:pPr>
        <w:ind w:firstLine="426"/>
        <w:jc w:val="both"/>
      </w:pPr>
      <w:r>
        <w:t>7.6.12.2 Если используется только номер на основе местоположения (например, 01, 02, 03 и т.д.), то он може</w:t>
      </w:r>
      <w:r>
        <w:t>т ввести в заблуждение, поскольку в процессе проектирования пространство может перемещаться с одного этажа (уровня) на другое.</w:t>
      </w:r>
    </w:p>
    <w:p w:rsidR="00000000" w:rsidRDefault="004154C4">
      <w:pPr>
        <w:ind w:firstLine="426"/>
        <w:jc w:val="both"/>
      </w:pPr>
      <w:r>
        <w:lastRenderedPageBreak/>
        <w:t>7.6.12.3 В случае изменения идентификационного номера помещения необходимо соответствующим образом изменить нумерацию мебели, оборудования и т.д. Мебель и оборудование должны в первую очередь быть связаны с идентификационным номером пространства.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7.6.13</w:t>
      </w:r>
      <w:r>
        <w:t xml:space="preserve"> </w:t>
      </w:r>
      <w:r>
        <w:rPr>
          <w:b/>
          <w:bCs/>
        </w:rPr>
        <w:t>Фу</w:t>
      </w:r>
      <w:r>
        <w:rPr>
          <w:b/>
          <w:bCs/>
        </w:rPr>
        <w:t>нкциональное назначение пространства (помещения)</w:t>
      </w:r>
    </w:p>
    <w:p w:rsidR="00000000" w:rsidRDefault="004154C4">
      <w:pPr>
        <w:ind w:firstLine="426"/>
        <w:jc w:val="both"/>
      </w:pPr>
      <w:r>
        <w:t>7.6.13.1 Функциональное назначение описывающее пространство (помещение) прописывают в его атрибуты. Информация необходима для оценки стоимости на основе пространств (помещений) и может быть полезна исполните</w:t>
      </w:r>
      <w:r>
        <w:t>лям для целей имитации (симуляции) различных аспектов моделирования.</w:t>
      </w:r>
    </w:p>
    <w:p w:rsidR="00000000" w:rsidRDefault="004154C4">
      <w:pPr>
        <w:ind w:firstLine="426"/>
        <w:jc w:val="both"/>
      </w:pPr>
      <w:r>
        <w:t>7.6.13.2 Атрибут функциональное назначение пространства может быть связан с техническим аспектом, который может быть описан, например, с точки зрения вентиляции и силового электроснабжени</w:t>
      </w:r>
      <w:r>
        <w:t>я на человека, квадратные метры или рабочие места.</w:t>
      </w:r>
    </w:p>
    <w:p w:rsidR="00000000" w:rsidRDefault="004154C4">
      <w:pPr>
        <w:ind w:firstLine="426"/>
        <w:jc w:val="both"/>
      </w:pPr>
      <w:r>
        <w:rPr>
          <w:b/>
          <w:bCs/>
        </w:rPr>
        <w:t>7.6.14</w:t>
      </w:r>
      <w:r>
        <w:t xml:space="preserve"> </w:t>
      </w:r>
      <w:r>
        <w:rPr>
          <w:b/>
          <w:bCs/>
        </w:rPr>
        <w:t>Наименование пространства (помещения)</w:t>
      </w:r>
    </w:p>
    <w:p w:rsidR="00000000" w:rsidRDefault="004154C4">
      <w:pPr>
        <w:ind w:firstLine="426"/>
        <w:jc w:val="both"/>
      </w:pPr>
      <w:r>
        <w:t>7.6.14.1 Пространства (помещения) следует именовать согласно действующим нормам проектирования и используемой технологии. Например, «Кабинет управляющего» или «</w:t>
      </w:r>
      <w:r>
        <w:t>Помещение уборочного инвентаря» и т.п.</w:t>
      </w:r>
    </w:p>
    <w:p w:rsidR="00000000" w:rsidRDefault="004154C4">
      <w:pPr>
        <w:ind w:firstLine="426"/>
        <w:jc w:val="both"/>
      </w:pPr>
      <w:r>
        <w:rPr>
          <w:b/>
          <w:bCs/>
        </w:rPr>
        <w:t>7.6.15</w:t>
      </w:r>
      <w:r>
        <w:t xml:space="preserve"> </w:t>
      </w:r>
      <w:r>
        <w:rPr>
          <w:b/>
          <w:bCs/>
        </w:rPr>
        <w:t>Пользователь пространств (помещений)</w:t>
      </w:r>
    </w:p>
    <w:p w:rsidR="00000000" w:rsidRDefault="004154C4">
      <w:pPr>
        <w:ind w:firstLine="426"/>
        <w:jc w:val="both"/>
      </w:pPr>
      <w:r>
        <w:t>7.6.15.1 Количество пользователей внутри пространства (помещения) можно определить согласно функции и технологии согласно действующих норм проектирования. Информация о польз</w:t>
      </w:r>
      <w:r>
        <w:t>ователе может быть включена в идентификационный номер пространства (помещения).</w:t>
      </w:r>
    </w:p>
    <w:p w:rsidR="00000000" w:rsidRDefault="004154C4">
      <w:pPr>
        <w:ind w:firstLine="426"/>
        <w:jc w:val="both"/>
      </w:pPr>
      <w:r>
        <w:t>7.6.15.2 Атрибут количества пользователей не является обязательным, если иное не прописано заказчиком в его требованиях</w:t>
      </w:r>
    </w:p>
    <w:p w:rsidR="00000000" w:rsidRDefault="004154C4">
      <w:pPr>
        <w:ind w:firstLine="426"/>
        <w:jc w:val="both"/>
      </w:pPr>
      <w:r>
        <w:rPr>
          <w:b/>
          <w:bCs/>
        </w:rPr>
        <w:t>7.6.16</w:t>
      </w:r>
      <w:r>
        <w:t xml:space="preserve"> </w:t>
      </w:r>
      <w:r>
        <w:rPr>
          <w:b/>
          <w:bCs/>
        </w:rPr>
        <w:t>Управление версиями пространств</w:t>
      </w:r>
    </w:p>
    <w:p w:rsidR="00000000" w:rsidRDefault="004154C4">
      <w:pPr>
        <w:ind w:firstLine="426"/>
        <w:jc w:val="both"/>
      </w:pPr>
      <w:r>
        <w:t>7.6.16.1 Для упра</w:t>
      </w:r>
      <w:r>
        <w:t>вления изменениями в электронной модели, идентификаторы должны оставаться неизменными на протяжении всего процесса проектирования.</w:t>
      </w:r>
    </w:p>
    <w:p w:rsidR="00000000" w:rsidRDefault="004154C4">
      <w:pPr>
        <w:ind w:firstLine="426"/>
        <w:jc w:val="both"/>
      </w:pPr>
      <w:r>
        <w:t>7.6.16.2 Следует избегать замены пространств в ЭМ, поскольку это приводит к потере внутреннего идентификационного номера. Про</w:t>
      </w:r>
      <w:r>
        <w:t>блему можно обойти систематическим использованием идентификационного номера пространств (помещений).</w:t>
      </w:r>
    </w:p>
    <w:p w:rsidR="00000000" w:rsidRDefault="004154C4">
      <w:pPr>
        <w:ind w:firstLine="426"/>
        <w:jc w:val="both"/>
      </w:pPr>
      <w:r>
        <w:t xml:space="preserve">7.6.16.3 Номер пространства (помещения) на основе местоположения можно при необходимости поменять, если он не связан с описанием помещения, информацией об </w:t>
      </w:r>
      <w:r>
        <w:t>оборудовании или мебели.</w:t>
      </w:r>
    </w:p>
    <w:p w:rsidR="00000000" w:rsidRDefault="004154C4">
      <w:pPr>
        <w:ind w:firstLine="426"/>
        <w:jc w:val="both"/>
      </w:pPr>
      <w:r>
        <w:rPr>
          <w:b/>
          <w:bCs/>
        </w:rPr>
        <w:t>7.6.17</w:t>
      </w:r>
      <w:r>
        <w:t xml:space="preserve"> </w:t>
      </w:r>
      <w:r>
        <w:rPr>
          <w:b/>
          <w:bCs/>
        </w:rPr>
        <w:t>Определение площадей и объемов</w:t>
      </w:r>
    </w:p>
    <w:p w:rsidR="00000000" w:rsidRDefault="004154C4">
      <w:pPr>
        <w:ind w:firstLine="426"/>
        <w:jc w:val="both"/>
      </w:pPr>
      <w:r>
        <w:t>7.6.17.1 Трехмерные пространства (помещений, зон), групп пространств (помещений, зон) и их объемы моделируются инструментами соответствующих программных средств таким образом, чтобы их геометри</w:t>
      </w:r>
      <w:r>
        <w:t>ческое представление можно быть использовать для подсчета площадей и объемов.</w:t>
      </w:r>
    </w:p>
    <w:p w:rsidR="00000000" w:rsidRDefault="004154C4">
      <w:pPr>
        <w:ind w:firstLine="426"/>
        <w:jc w:val="both"/>
      </w:pPr>
      <w:r>
        <w:t>7.6.17.2 В площадях и объемах пространств должны учитываться все строительные элементы строительного объекта, которые должны быть включены в площадь помещения в соответствии со с</w:t>
      </w:r>
      <w:r>
        <w:t>троительными нормами.</w:t>
      </w:r>
    </w:p>
    <w:p w:rsidR="00000000" w:rsidRDefault="004154C4">
      <w:pPr>
        <w:ind w:firstLine="426"/>
        <w:jc w:val="both"/>
      </w:pPr>
      <w:r>
        <w:t>7.6.17.3 Проектировщик отвечает за то, чтобы площади, представленные в официальных документах проекта, соответствовали строительным нормам, даже если программное обеспечение не поддерживает их.</w:t>
      </w:r>
    </w:p>
    <w:p w:rsidR="00000000" w:rsidRDefault="004154C4">
      <w:pPr>
        <w:ind w:firstLine="426"/>
        <w:jc w:val="both"/>
      </w:pPr>
      <w:r>
        <w:t>7.6.17.4 Если модель пространств (помеще</w:t>
      </w:r>
      <w:r>
        <w:t>ний) или групп пространств (помещений) смоделирована без внутренних перегородок, по умолчанию площадь пространства должна включать в себя их площади.</w:t>
      </w:r>
    </w:p>
    <w:p w:rsidR="00000000" w:rsidRDefault="004154C4">
      <w:pPr>
        <w:ind w:firstLine="426"/>
        <w:jc w:val="both"/>
      </w:pPr>
      <w:r>
        <w:rPr>
          <w:b/>
          <w:bCs/>
        </w:rPr>
        <w:t>7.6.18</w:t>
      </w:r>
      <w:r>
        <w:t xml:space="preserve"> </w:t>
      </w:r>
      <w:r>
        <w:rPr>
          <w:b/>
          <w:bCs/>
        </w:rPr>
        <w:t>Определение чистой площади</w:t>
      </w:r>
    </w:p>
    <w:p w:rsidR="00000000" w:rsidRDefault="004154C4">
      <w:pPr>
        <w:ind w:firstLine="426"/>
        <w:jc w:val="both"/>
      </w:pPr>
      <w:r>
        <w:t xml:space="preserve">7.6.18.1 Каждое отдельное пространство (помещение) имеет границу чистой </w:t>
      </w:r>
      <w:r>
        <w:t>площади, окруженную внутренней поверхностью стен. Рекомендуется использовать инструмент, автоматически генерирующий пространства (помещения) на основе ограничивающих объектов.</w:t>
      </w:r>
    </w:p>
    <w:p w:rsidR="00000000" w:rsidRDefault="004154C4">
      <w:pPr>
        <w:ind w:firstLine="426"/>
        <w:jc w:val="both"/>
      </w:pPr>
      <w:r>
        <w:lastRenderedPageBreak/>
        <w:t>7.6.18.2 Чистая площадь пространства (помещения) как правило рассчитывается с уч</w:t>
      </w:r>
      <w:r>
        <w:t>етом отделки поверхности, если иное не прописано в действующих нормах.</w:t>
      </w:r>
    </w:p>
    <w:p w:rsidR="00000000" w:rsidRDefault="004154C4">
      <w:pPr>
        <w:ind w:firstLine="426"/>
        <w:jc w:val="both"/>
      </w:pPr>
      <w:r>
        <w:t>7.6.18.3 Площади и объемы обычно рассчитываются на основе модели пространств (помещений). Информация должна обновляться каждый раз, когда происходят изменения в модели пространств (поме</w:t>
      </w:r>
      <w:r>
        <w:t>щений).</w:t>
      </w:r>
    </w:p>
    <w:p w:rsidR="00000000" w:rsidRDefault="004154C4">
      <w:pPr>
        <w:ind w:firstLine="426"/>
        <w:jc w:val="both"/>
      </w:pPr>
      <w:r>
        <w:rPr>
          <w:b/>
          <w:bCs/>
        </w:rPr>
        <w:t>7.6.19</w:t>
      </w:r>
      <w:r>
        <w:t xml:space="preserve"> </w:t>
      </w:r>
      <w:r>
        <w:rPr>
          <w:b/>
          <w:bCs/>
        </w:rPr>
        <w:t>Определение общей площади (этажа, уровня, части, отсека)</w:t>
      </w:r>
    </w:p>
    <w:p w:rsidR="00000000" w:rsidRDefault="004154C4">
      <w:pPr>
        <w:ind w:firstLine="426"/>
        <w:jc w:val="both"/>
      </w:pPr>
      <w:r>
        <w:t>7.6.19.1 Пространство (помещение) с общей площадью моделируется на каждом этаже и его высота равна высоте этажа от пола до пола верхнего этажа.</w:t>
      </w:r>
    </w:p>
    <w:p w:rsidR="00000000" w:rsidRDefault="004154C4">
      <w:pPr>
        <w:ind w:firstLine="426"/>
        <w:jc w:val="both"/>
      </w:pPr>
      <w:r>
        <w:t>7.6.19.2 Наружная граница пространства (</w:t>
      </w:r>
      <w:r>
        <w:t>помещения) общей площади должна совпадать с внутренней границей ограждающих конструкций, без учета отделки поверхностей, если иное не прописано в действующих нормах.</w:t>
      </w:r>
    </w:p>
    <w:p w:rsidR="00000000" w:rsidRDefault="004154C4">
      <w:pPr>
        <w:ind w:firstLine="426"/>
        <w:jc w:val="both"/>
      </w:pPr>
      <w:r>
        <w:t>7.6.19.3 Общая площадь пространства (помещения) используется для анализа, расчета основных</w:t>
      </w:r>
      <w:r>
        <w:t xml:space="preserve"> показателей, а также для обнаружения отсутствующих или перекрывающихся пространств (помещений). В большинстве случаев такие пространства генерируются вручную.</w:t>
      </w:r>
    </w:p>
    <w:p w:rsidR="00000000" w:rsidRDefault="004154C4">
      <w:pPr>
        <w:ind w:firstLine="426"/>
        <w:jc w:val="both"/>
      </w:pPr>
      <w:r>
        <w:t>7.6.19.4 Общая площадь пространства (помещения) рассчитывается или создается в соответствии с ин</w:t>
      </w:r>
      <w:r>
        <w:t>струкциями, полученными от действующих норм и правил, которые могут варьироваться в зависимости типа зданий и сооружений. Например, общественные, жилые или производственные.</w:t>
      </w:r>
    </w:p>
    <w:p w:rsidR="00000000" w:rsidRDefault="004154C4">
      <w:pPr>
        <w:ind w:firstLine="426"/>
        <w:jc w:val="both"/>
      </w:pPr>
      <w:r>
        <w:rPr>
          <w:b/>
          <w:bCs/>
        </w:rPr>
        <w:t>7.6.20</w:t>
      </w:r>
      <w:r>
        <w:t xml:space="preserve"> </w:t>
      </w:r>
      <w:r>
        <w:rPr>
          <w:b/>
          <w:bCs/>
        </w:rPr>
        <w:t>Определение других видов площадей</w:t>
      </w:r>
    </w:p>
    <w:p w:rsidR="00000000" w:rsidRDefault="004154C4">
      <w:pPr>
        <w:ind w:firstLine="426"/>
        <w:jc w:val="both"/>
      </w:pPr>
      <w:r>
        <w:t>7.6.20.1 Другие виды площадей, которые требуется включить в ЭМ, определяются заказчиком или в строительных нормах. При определении других видов площадей, необходимо принимать во внимание, что некоторые площади, такие как площади квартир или площади зон, мо</w:t>
      </w:r>
      <w:r>
        <w:t>гут быть абсолютно одинаковыми.</w:t>
      </w:r>
    </w:p>
    <w:p w:rsidR="00000000" w:rsidRDefault="004154C4">
      <w:pPr>
        <w:ind w:firstLine="426"/>
        <w:jc w:val="both"/>
      </w:pPr>
      <w:r>
        <w:t>7.6.20.2 Площади этажей, противопожарные отсеки, квартиры и другие потенциальные площади моделируются с использованием инструментов соответствующих программных средств. Перекрывающиеся (пересекающиеся) пространства следует р</w:t>
      </w:r>
      <w:r>
        <w:t>азделять с помощью инструментов «слои», либо путем разделения их на отдельные файлы.</w:t>
      </w:r>
    </w:p>
    <w:p w:rsidR="00000000" w:rsidRDefault="004154C4">
      <w:pPr>
        <w:ind w:firstLine="426"/>
        <w:jc w:val="both"/>
      </w:pPr>
      <w:r>
        <w:rPr>
          <w:b/>
          <w:bCs/>
        </w:rPr>
        <w:t>7.6.21</w:t>
      </w:r>
      <w:r>
        <w:t xml:space="preserve"> </w:t>
      </w:r>
      <w:r>
        <w:rPr>
          <w:b/>
          <w:bCs/>
        </w:rPr>
        <w:t>Определение объемов (пространства, группы пространств и общей площади)</w:t>
      </w:r>
    </w:p>
    <w:p w:rsidR="00000000" w:rsidRDefault="004154C4">
      <w:pPr>
        <w:ind w:firstLine="426"/>
        <w:jc w:val="both"/>
      </w:pPr>
      <w:r>
        <w:t>7.6.21.1 Информация об объеме определяется геометрией пространства и также должна корректно в</w:t>
      </w:r>
      <w:r>
        <w:t xml:space="preserve">ыгружаться в формат </w:t>
      </w:r>
      <w:r>
        <w:rPr>
          <w:lang w:val="en-US"/>
        </w:rPr>
        <w:t>IFC</w:t>
      </w:r>
      <w:r>
        <w:t>.</w:t>
      </w:r>
    </w:p>
    <w:p w:rsidR="00000000" w:rsidRDefault="004154C4">
      <w:pPr>
        <w:ind w:firstLine="426"/>
        <w:jc w:val="both"/>
      </w:pPr>
      <w:r>
        <w:t>7.6.21.2 Пространства должны соответствовать высоте помещения, измеряемой от верхней части чистого пола (или нижней плиты перекрытия) до нижней поверхности верхней плиты перекрытия (или до нижней части подвесного потолка). Использу</w:t>
      </w:r>
      <w:r>
        <w:t>емый метод моделирования должен быть согласован со всеми соисполнителями.</w:t>
      </w:r>
    </w:p>
    <w:p w:rsidR="00000000" w:rsidRDefault="004154C4">
      <w:pPr>
        <w:ind w:firstLine="426"/>
        <w:jc w:val="both"/>
      </w:pPr>
      <w:r>
        <w:rPr>
          <w:b/>
          <w:bCs/>
        </w:rPr>
        <w:t>7.6.22 Обмен данными о пространствах</w:t>
      </w:r>
    </w:p>
    <w:p w:rsidR="00000000" w:rsidRDefault="004154C4">
      <w:pPr>
        <w:ind w:firstLine="426"/>
        <w:jc w:val="both"/>
      </w:pPr>
      <w:r>
        <w:t xml:space="preserve">7.6.22.1 Исполнитель должен предоставить пространства (помещения, зоны) с идентификационными номерами, функциями, площадями и объемами в формате </w:t>
      </w:r>
      <w:r>
        <w:rPr>
          <w:lang w:val="en-US"/>
        </w:rPr>
        <w:t xml:space="preserve">IFC </w:t>
      </w:r>
      <w:r>
        <w:t>последней версии. При наличии требований от заказчика, предоставляются в исходном (нативном) формате соответствующих программных средств.</w:t>
      </w:r>
    </w:p>
    <w:p w:rsidR="00000000" w:rsidRDefault="004154C4">
      <w:pPr>
        <w:ind w:firstLine="426"/>
        <w:jc w:val="both"/>
      </w:pPr>
      <w:r>
        <w:t>7.6.22.2 В зависимости от используемых соответствующих программных средств можно экспортировать информацию о прост</w:t>
      </w:r>
      <w:r>
        <w:t>ранствах в виде электронной таблицы (например, СОВ</w:t>
      </w:r>
      <w:r>
        <w:rPr>
          <w:lang w:val="en-US"/>
        </w:rPr>
        <w:t>IE</w:t>
      </w:r>
      <w:r>
        <w:t>) или базы данных. Информация должны быть связана с экспликацией помещений для того, чтобы проводить сравнения проектных вариантов и стадий.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8. ЭЛЕКТРОННЫЕ МОДЕЛИ ДЛЯ ЦЕЛЕЙ ПОЛУЧЕНИЯ</w:t>
      </w:r>
    </w:p>
    <w:p w:rsidR="00000000" w:rsidRDefault="004154C4">
      <w:pPr>
        <w:ind w:firstLine="426"/>
        <w:jc w:val="center"/>
      </w:pPr>
      <w:r>
        <w:rPr>
          <w:b/>
          <w:bCs/>
        </w:rPr>
        <w:t>НАЧАЛЬНОЙ (ИСХОДН</w:t>
      </w:r>
      <w:r>
        <w:rPr>
          <w:b/>
          <w:bCs/>
        </w:rPr>
        <w:t>ОЙ) СИТУАЦИИ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8.1</w:t>
      </w:r>
      <w:r>
        <w:t xml:space="preserve"> </w:t>
      </w:r>
      <w:r>
        <w:rPr>
          <w:b/>
          <w:bCs/>
        </w:rPr>
        <w:t>Моделирование начальной (исходной) ситуации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8.1.1</w:t>
      </w:r>
      <w:r>
        <w:t xml:space="preserve"> В самом начале проектирования, на стадии предпроектной подготовки проекта как правило требуется начальная (исходная) ситуация строительного объекта и его окружающей местности.</w:t>
      </w:r>
    </w:p>
    <w:p w:rsidR="00000000" w:rsidRDefault="004154C4">
      <w:pPr>
        <w:ind w:firstLine="426"/>
        <w:jc w:val="both"/>
      </w:pPr>
      <w:r>
        <w:rPr>
          <w:b/>
          <w:bCs/>
        </w:rPr>
        <w:t>8.1.2</w:t>
      </w:r>
      <w:r>
        <w:t xml:space="preserve"> Получ</w:t>
      </w:r>
      <w:r>
        <w:t>аемые данные в процессе обследований и измерений преобразуют в электронно-цифровую форму для последующей передачи исполнителю предпроектных решений.</w:t>
      </w:r>
    </w:p>
    <w:p w:rsidR="00000000" w:rsidRDefault="004154C4">
      <w:pPr>
        <w:ind w:firstLine="426"/>
        <w:jc w:val="both"/>
      </w:pPr>
      <w:r>
        <w:rPr>
          <w:b/>
          <w:bCs/>
        </w:rPr>
        <w:t>8.1.3</w:t>
      </w:r>
      <w:r>
        <w:t xml:space="preserve"> Моделирование начальной (исходной) ситуации как правило подразумевает:</w:t>
      </w:r>
    </w:p>
    <w:p w:rsidR="00000000" w:rsidRDefault="004154C4">
      <w:pPr>
        <w:ind w:firstLine="426"/>
        <w:jc w:val="both"/>
      </w:pPr>
      <w:r>
        <w:t>а) Моделирование ландшафта (те</w:t>
      </w:r>
      <w:r>
        <w:t>рритории) в ЭМ.</w:t>
      </w:r>
    </w:p>
    <w:p w:rsidR="00000000" w:rsidRDefault="004154C4">
      <w:pPr>
        <w:ind w:firstLine="426"/>
        <w:jc w:val="both"/>
      </w:pPr>
      <w:r>
        <w:t>б) Моделирование инвентаризации существующего строительного объекта в ЭМ.</w:t>
      </w:r>
    </w:p>
    <w:p w:rsidR="00000000" w:rsidRDefault="004154C4">
      <w:pPr>
        <w:ind w:firstLine="426"/>
        <w:jc w:val="both"/>
      </w:pPr>
      <w:r>
        <w:rPr>
          <w:b/>
          <w:bCs/>
        </w:rPr>
        <w:t>8.2</w:t>
      </w:r>
      <w:r>
        <w:t xml:space="preserve"> </w:t>
      </w:r>
      <w:r>
        <w:rPr>
          <w:b/>
          <w:bCs/>
        </w:rPr>
        <w:t>Моделирование ландшафта (территории) в ЭМ</w:t>
      </w:r>
    </w:p>
    <w:p w:rsidR="00000000" w:rsidRDefault="004154C4">
      <w:pPr>
        <w:ind w:firstLine="426"/>
        <w:jc w:val="both"/>
      </w:pPr>
      <w:r>
        <w:rPr>
          <w:b/>
          <w:bCs/>
        </w:rPr>
        <w:t>8.2.1</w:t>
      </w:r>
      <w:r>
        <w:t xml:space="preserve"> </w:t>
      </w:r>
      <w:r>
        <w:t>Моделирование ландшафта (территории) и существующего строительного объекта в ЭМ осуществляется на основе измерений, инвентаризации и обследований, проводимых на участке. Процесс моделирования может дополнятся на основе существующих чертежей и иных документ</w:t>
      </w:r>
      <w:r>
        <w:t>ов.</w:t>
      </w:r>
    </w:p>
    <w:p w:rsidR="00000000" w:rsidRDefault="004154C4">
      <w:pPr>
        <w:ind w:firstLine="426"/>
        <w:jc w:val="both"/>
      </w:pPr>
      <w:r>
        <w:rPr>
          <w:b/>
          <w:bCs/>
        </w:rPr>
        <w:t>8.2.2</w:t>
      </w:r>
      <w:r>
        <w:t xml:space="preserve"> Моделирование ландшафта (территории) в ЭМ является неотъемлемой частью предпроектной подготовки и моделируется на основе инженерных изысканий и различных обследований рассматриваемой как внутри границ территории, так и снаружи (согласно договору)</w:t>
      </w:r>
      <w: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8.2.3</w:t>
      </w:r>
      <w:r>
        <w:t xml:space="preserve"> Моделирование ландшафта (территории) должно быть выполнено, как минимум, в трехмерной модели поверхности (местности), используя для этого цифровую модель местности </w:t>
      </w:r>
      <w:r>
        <w:rPr>
          <w:lang w:val="de-DE"/>
        </w:rPr>
        <w:t>(</w:t>
      </w:r>
      <w:r>
        <w:t>Ц</w:t>
      </w:r>
      <w:r>
        <w:rPr>
          <w:lang w:val="de-DE"/>
        </w:rPr>
        <w:t xml:space="preserve">MM) </w:t>
      </w:r>
      <w:r>
        <w:t>и рельефа согласно действующим нормам по инженерным изысканиям.</w:t>
      </w:r>
    </w:p>
    <w:p w:rsidR="00000000" w:rsidRDefault="004154C4">
      <w:pPr>
        <w:ind w:firstLine="426"/>
        <w:jc w:val="both"/>
      </w:pPr>
      <w:r>
        <w:rPr>
          <w:b/>
          <w:bCs/>
        </w:rPr>
        <w:t>8.2.4</w:t>
      </w:r>
      <w:r>
        <w:t xml:space="preserve"> ЭМ ландш</w:t>
      </w:r>
      <w:r>
        <w:t>афта разрабатывается, путем импортирования геометрических данных из ЦММ и рельефа в соответствующие программные средства по моделированию ландшафта, через общие форматы файлы.</w:t>
      </w:r>
    </w:p>
    <w:p w:rsidR="00000000" w:rsidRDefault="004154C4">
      <w:pPr>
        <w:ind w:firstLine="426"/>
        <w:jc w:val="both"/>
      </w:pPr>
      <w:r>
        <w:rPr>
          <w:b/>
          <w:bCs/>
        </w:rPr>
        <w:t>8.2.5</w:t>
      </w:r>
      <w:r>
        <w:t xml:space="preserve"> В случае отсутствия цифровой модели местности (ЦММ) и рельефа, строительны</w:t>
      </w:r>
      <w:r>
        <w:t>е элементы и площадные объекты ландшафта (территории) моделируются с согласованной точностью.</w:t>
      </w:r>
    </w:p>
    <w:p w:rsidR="00000000" w:rsidRDefault="004154C4">
      <w:pPr>
        <w:ind w:firstLine="426"/>
        <w:jc w:val="both"/>
      </w:pPr>
      <w:r>
        <w:rPr>
          <w:b/>
          <w:bCs/>
        </w:rPr>
        <w:t>8.2.6</w:t>
      </w:r>
      <w:r>
        <w:t xml:space="preserve"> При моделировании ландшафта в ЭМ следует также включать отметки границ участка, красные линии и местоположение других важных или технически значимых элемент</w:t>
      </w:r>
      <w:r>
        <w:t>ов, таких как наружные сети, трансформаторные подстанции и т.п. Рекомендуется включить граничащие здания, сооружения и улицы в ЭМ ландшафта (территории) в соответствующем масштабе.</w:t>
      </w:r>
    </w:p>
    <w:p w:rsidR="00000000" w:rsidRDefault="004154C4">
      <w:pPr>
        <w:ind w:firstLine="426"/>
        <w:jc w:val="both"/>
      </w:pPr>
      <w:r>
        <w:rPr>
          <w:b/>
          <w:bCs/>
        </w:rPr>
        <w:t>8.2.7</w:t>
      </w:r>
      <w:r>
        <w:t xml:space="preserve"> Строительные элементы строительной площадки моделируются, при необход</w:t>
      </w:r>
      <w:r>
        <w:t>имости, с помощью схожих по функции инструментов соответствующих программных средств, предназначенных для моделирования строительных элементов, например, стены моделируются как «стены» и лестницы как «лестницы».</w:t>
      </w:r>
    </w:p>
    <w:p w:rsidR="00000000" w:rsidRDefault="004154C4">
      <w:pPr>
        <w:ind w:firstLine="426"/>
        <w:jc w:val="both"/>
      </w:pPr>
      <w:r>
        <w:rPr>
          <w:b/>
          <w:bCs/>
        </w:rPr>
        <w:t>8.2.8</w:t>
      </w:r>
      <w:r>
        <w:t xml:space="preserve"> </w:t>
      </w:r>
      <w:r>
        <w:t xml:space="preserve">Строительные элементы и площадные объекты строительной площадки в ЭМ моделируются таким образом, чтобы их содержание и классификация корректно выгружались в формат </w:t>
      </w:r>
      <w:r>
        <w:rPr>
          <w:lang w:val="en-US"/>
        </w:rPr>
        <w:t>IFC</w:t>
      </w:r>
      <w: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8.2.9</w:t>
      </w:r>
      <w:r>
        <w:t xml:space="preserve"> Следует моделировать наружные площади, здания, сооружения и уличные районы поблиз</w:t>
      </w:r>
      <w:r>
        <w:t>ости так, чтобы они могли обрабатываться как самостоятельные объекты. Пример смотри на Рисунке 4.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572125" cy="32099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4 - ЭМ показывает трехмерную цифровую модель местности (ЦММ) и рельефа</w:t>
      </w:r>
    </w:p>
    <w:p w:rsidR="00000000" w:rsidRDefault="004154C4">
      <w:pPr>
        <w:ind w:firstLine="426"/>
        <w:jc w:val="center"/>
      </w:pPr>
      <w:r>
        <w:rPr>
          <w:b/>
          <w:bCs/>
        </w:rPr>
        <w:t>в границах участка. Вместе с покрытием, малыми архитектурными формами и забором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8.3 Моделирование инвентаризации существующего строительного объекта (ЭМИСО)</w:t>
      </w:r>
    </w:p>
    <w:p w:rsidR="00000000" w:rsidRDefault="004154C4">
      <w:pPr>
        <w:ind w:firstLine="426"/>
        <w:jc w:val="both"/>
      </w:pPr>
      <w:r>
        <w:rPr>
          <w:b/>
          <w:bCs/>
        </w:rPr>
        <w:t>8.3.1</w:t>
      </w:r>
      <w:r>
        <w:t xml:space="preserve"> Дл</w:t>
      </w:r>
      <w:r>
        <w:t>я целей получения начальной (исходной) ситуации по существующему строительному объекту (зданию и сооружению) необходимо сформировать электронную модель инвентаризации строительного объекта (далее - ЭМИСО)</w:t>
      </w:r>
    </w:p>
    <w:p w:rsidR="00000000" w:rsidRDefault="004154C4">
      <w:pPr>
        <w:ind w:firstLine="426"/>
        <w:jc w:val="both"/>
      </w:pPr>
      <w:r>
        <w:rPr>
          <w:b/>
          <w:bCs/>
        </w:rPr>
        <w:t>8.3.2</w:t>
      </w:r>
      <w:r>
        <w:t xml:space="preserve"> ЭМИСО осуществляется на основе замеров (обмер</w:t>
      </w:r>
      <w:r>
        <w:t>ов), инвентаризации и обследований, проводимых на существующем строительном объекте.</w:t>
      </w:r>
    </w:p>
    <w:p w:rsidR="00000000" w:rsidRDefault="004154C4">
      <w:pPr>
        <w:ind w:firstLine="426"/>
        <w:jc w:val="both"/>
      </w:pPr>
      <w:r>
        <w:rPr>
          <w:b/>
          <w:bCs/>
        </w:rPr>
        <w:t>8.3.3</w:t>
      </w:r>
      <w:r>
        <w:t xml:space="preserve"> ЭМИСО может дополняться информацией на основе архивных чертежей и иных документов.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8.3.4</w:t>
      </w:r>
      <w:r>
        <w:t xml:space="preserve"> </w:t>
      </w:r>
      <w:r>
        <w:rPr>
          <w:b/>
          <w:bCs/>
        </w:rPr>
        <w:t>Разделение на «слои» содержания ЭМИСО</w:t>
      </w:r>
    </w:p>
    <w:p w:rsidR="00000000" w:rsidRDefault="004154C4">
      <w:pPr>
        <w:ind w:firstLine="426"/>
        <w:jc w:val="both"/>
      </w:pPr>
      <w:r>
        <w:t>8.3.4.1 При формировании ЭМИСО следует</w:t>
      </w:r>
      <w:r>
        <w:t xml:space="preserve"> использовать «слои» для удобной работы и использования методов фильтрации содержания для последующих стадий.</w:t>
      </w:r>
    </w:p>
    <w:p w:rsidR="00000000" w:rsidRDefault="004154C4">
      <w:pPr>
        <w:ind w:firstLine="426"/>
        <w:jc w:val="both"/>
      </w:pPr>
      <w:r>
        <w:t>8.3.4.2 Стандартные требования к формированию чертежей с использованием «слоев» рекомендуется не применять к чертежам, полученным с использованием</w:t>
      </w:r>
      <w:r>
        <w:t xml:space="preserve"> ЭМИСО.</w:t>
      </w:r>
    </w:p>
    <w:p w:rsidR="00000000" w:rsidRDefault="004154C4">
      <w:pPr>
        <w:ind w:firstLine="426"/>
        <w:jc w:val="both"/>
      </w:pPr>
      <w:r>
        <w:rPr>
          <w:b/>
          <w:bCs/>
        </w:rPr>
        <w:t>8.3.5</w:t>
      </w:r>
      <w:r>
        <w:t xml:space="preserve"> </w:t>
      </w:r>
      <w:r>
        <w:rPr>
          <w:b/>
          <w:bCs/>
        </w:rPr>
        <w:t>Моделирование строительных элементов в ЭМИСО</w:t>
      </w:r>
    </w:p>
    <w:p w:rsidR="00000000" w:rsidRDefault="004154C4">
      <w:pPr>
        <w:ind w:firstLine="426"/>
        <w:jc w:val="both"/>
      </w:pPr>
      <w:r>
        <w:t>8.3.5.1 Строительные элементы в ЭМИСО моделируются до определенного уровня точности. Стены моделируются с помощью инструментов «стена», плиты перекрытия с использованием инструментов для «плиты пер</w:t>
      </w:r>
      <w:r>
        <w:t>екрытия» и т.д. Если этот принцип не может быть выполнен, например, из-за геометрического разнообразия, любой принятый взамен принцип моделирования должен быть согласован с заинтересованными сторонами.</w:t>
      </w:r>
    </w:p>
    <w:p w:rsidR="00000000" w:rsidRDefault="004154C4">
      <w:pPr>
        <w:ind w:firstLine="426"/>
        <w:jc w:val="both"/>
      </w:pPr>
      <w:r>
        <w:t>8.3.5.2 Строительные элементы должны быть смоделирован</w:t>
      </w:r>
      <w:r>
        <w:t xml:space="preserve">ы таким образом, чтобы при передаче данных его местоположение, содержание и геометрия передавались программным средствам заинтересованных сторон посредством формата </w:t>
      </w:r>
      <w:r>
        <w:rPr>
          <w:lang w:val="en-US"/>
        </w:rPr>
        <w:t>IFC</w:t>
      </w:r>
      <w: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8.3.6</w:t>
      </w:r>
      <w:r>
        <w:t xml:space="preserve"> </w:t>
      </w:r>
      <w:r>
        <w:rPr>
          <w:b/>
          <w:bCs/>
        </w:rPr>
        <w:t>Классификация строительных элементов в ЭМИСО</w:t>
      </w:r>
    </w:p>
    <w:p w:rsidR="00000000" w:rsidRDefault="004154C4">
      <w:pPr>
        <w:ind w:firstLine="426"/>
        <w:jc w:val="both"/>
      </w:pPr>
      <w:r>
        <w:t>8.3.6.1 Строительные элементы класс</w:t>
      </w:r>
      <w:r>
        <w:t>ифицируются в соответствии с уровнем геометрической информации и уровнем точности ЭМИСО.</w:t>
      </w:r>
    </w:p>
    <w:p w:rsidR="00000000" w:rsidRDefault="004154C4">
      <w:pPr>
        <w:ind w:firstLine="426"/>
        <w:jc w:val="both"/>
      </w:pPr>
      <w:r>
        <w:lastRenderedPageBreak/>
        <w:t>8.3.6.2 Именование принятых категорий строительных элементов должны показывать, что это часть имеющейся структуры (системы). Используемый принцип классификации записыв</w:t>
      </w:r>
      <w:r>
        <w:t>ается в Документ описания электронной модели.</w:t>
      </w:r>
    </w:p>
    <w:p w:rsidR="00000000" w:rsidRDefault="004154C4">
      <w:pPr>
        <w:ind w:firstLine="426"/>
        <w:jc w:val="both"/>
      </w:pPr>
      <w:r>
        <w:rPr>
          <w:b/>
          <w:bCs/>
        </w:rPr>
        <w:t>8.3.7</w:t>
      </w:r>
      <w:r>
        <w:t xml:space="preserve"> </w:t>
      </w:r>
      <w:r>
        <w:rPr>
          <w:b/>
          <w:bCs/>
        </w:rPr>
        <w:t>Система координат и единицы измерения в ЭМИСО</w:t>
      </w:r>
    </w:p>
    <w:p w:rsidR="00000000" w:rsidRDefault="004154C4">
      <w:pPr>
        <w:ind w:firstLine="426"/>
        <w:jc w:val="both"/>
      </w:pPr>
      <w:r>
        <w:t>8.3.7.1 Для проекта необходимо определить координатную систему и базовую точку каждого отдельного строительного объекта.</w:t>
      </w:r>
    </w:p>
    <w:p w:rsidR="00000000" w:rsidRDefault="004154C4">
      <w:pPr>
        <w:ind w:firstLine="426"/>
        <w:jc w:val="both"/>
      </w:pPr>
      <w:r>
        <w:t>8.3.7.2 Рекомендуется чтобы базовая т</w:t>
      </w:r>
      <w:r>
        <w:t>очка была расположена вблизи строительного объекта, желательно на пересечении двух осей (например, «А» и «1»).</w:t>
      </w:r>
    </w:p>
    <w:p w:rsidR="00000000" w:rsidRDefault="004154C4">
      <w:pPr>
        <w:ind w:firstLine="426"/>
        <w:jc w:val="both"/>
      </w:pPr>
      <w:r>
        <w:t xml:space="preserve">8.3.7.3 Рекомендуется, чтобы система координат была определена таким образом, чтобы вся площадь строительного объекта находилась в положительной </w:t>
      </w:r>
      <w:r>
        <w:t>системе координат, так как отрицательная система координат может создавать проблемы при съемке на месте.</w:t>
      </w:r>
    </w:p>
    <w:p w:rsidR="00000000" w:rsidRDefault="004154C4">
      <w:pPr>
        <w:ind w:firstLine="426"/>
        <w:jc w:val="both"/>
      </w:pPr>
      <w:r>
        <w:t>8.3.7.4 ЭМ моделируется на актуальных отметках в уровне принятой координатной системы. Миллиметры используются в качестве единицы измерения для построе</w:t>
      </w:r>
      <w:r>
        <w:t>ния ЭМ. Замеренный уровень поверхности чистого пола первого этажа, определяется как нулевой уровень ЭМ.</w:t>
      </w:r>
    </w:p>
    <w:p w:rsidR="00000000" w:rsidRDefault="004154C4">
      <w:pPr>
        <w:ind w:firstLine="426"/>
        <w:jc w:val="both"/>
      </w:pPr>
      <w:r>
        <w:rPr>
          <w:b/>
          <w:bCs/>
        </w:rPr>
        <w:t>8.3.8 Требования к формируемым материалам (данным)</w:t>
      </w:r>
    </w:p>
    <w:p w:rsidR="00000000" w:rsidRDefault="004154C4">
      <w:pPr>
        <w:ind w:firstLine="426"/>
        <w:jc w:val="both"/>
      </w:pPr>
      <w:r>
        <w:t>8.3.8.1 Метод получения формируемых материалов (данных), уровень точности, обработка и разделение задач, должны быть согласованы в деталях на основе конкретного проекта между заказчиком и ведущим исполнителем, чтобы ЭМЛ и ЭМИСО как можно лучше выполняла це</w:t>
      </w:r>
      <w:r>
        <w:t>ли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8.3.9</w:t>
      </w:r>
      <w:r>
        <w:t xml:space="preserve"> Информационное моделирование формируемых материалов (данных) в соответствии с требованиями будущего использования имеет важное значение для последующего планирования проекта. Поэтому рекомендуется, чтобы разработчики проекта также участво</w:t>
      </w:r>
      <w:r>
        <w:t>вали в определении требований к ЭМИСО. Таким образом, можно предупредить о потенциальных проблемах, таких как проблемы передачи данных между программными средствами для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8.3.10</w:t>
      </w:r>
      <w:r>
        <w:t xml:space="preserve"> При разработке требований к контенту для ЭМИСО необходимо учитыв</w:t>
      </w:r>
      <w:r>
        <w:t>ать целевые эксплуатационные условия, касающиеся замеров и обследований. Например, обследование скрытых строительных элементов потребует их вскрытия или демонтажа на существующем объекте.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9. УРОВЕНЬ ТОЧНОСТИ В ЭЛЕКТРОННЫХ МОДЕЛЯХ</w:t>
      </w:r>
      <w:r>
        <w:rPr>
          <w:rStyle w:val="s1"/>
        </w:rPr>
        <w:br/>
        <w:t>НАЧАЛЬНОЙ (ИСХОДНОЙ) С</w:t>
      </w:r>
      <w:r>
        <w:rPr>
          <w:rStyle w:val="s1"/>
        </w:rPr>
        <w:t>ИТУАЦИИ</w:t>
      </w:r>
    </w:p>
    <w:p w:rsidR="00000000" w:rsidRDefault="004154C4"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9.1 Уровни точности обмерочного материала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9.1.1 </w:t>
      </w:r>
      <w:r>
        <w:t>Обследование и получение замеров строительного объекта для ЭМИСО условно можно разделить на три уровня проработки:</w:t>
      </w:r>
    </w:p>
    <w:p w:rsidR="00000000" w:rsidRDefault="004154C4">
      <w:pPr>
        <w:ind w:firstLine="426"/>
        <w:jc w:val="both"/>
      </w:pPr>
      <w:r>
        <w:t>а) Уровень 1: низкая точность</w:t>
      </w:r>
    </w:p>
    <w:p w:rsidR="00000000" w:rsidRDefault="004154C4">
      <w:pPr>
        <w:ind w:firstLine="426"/>
        <w:jc w:val="both"/>
      </w:pPr>
      <w:r>
        <w:t>б) Уровень 2: базовая точность</w:t>
      </w:r>
    </w:p>
    <w:p w:rsidR="00000000" w:rsidRDefault="004154C4">
      <w:pPr>
        <w:ind w:firstLine="426"/>
        <w:jc w:val="both"/>
      </w:pPr>
      <w:r>
        <w:t>в) Уровень 3: высокая точность</w:t>
      </w:r>
    </w:p>
    <w:p w:rsidR="00000000" w:rsidRDefault="004154C4">
      <w:pPr>
        <w:ind w:firstLine="426"/>
        <w:jc w:val="both"/>
      </w:pPr>
      <w:r>
        <w:rPr>
          <w:b/>
          <w:bCs/>
        </w:rPr>
        <w:t>9.1.2 Уровень 1 - Низкая точность обмерочного мат</w:t>
      </w:r>
      <w:r>
        <w:rPr>
          <w:b/>
          <w:bCs/>
        </w:rPr>
        <w:t>ериала</w:t>
      </w:r>
    </w:p>
    <w:p w:rsidR="00000000" w:rsidRDefault="004154C4">
      <w:pPr>
        <w:ind w:firstLine="426"/>
        <w:jc w:val="both"/>
      </w:pPr>
      <w:r>
        <w:t>9.1.2.1 Обследования проводятся с помощью дальномера (ручной или лазерной рулеткой). Измерительный материал формируется расстояниями между строительными элементами, записанными вручную или измерительным прибором. Размеры не находятся (формируются) в</w:t>
      </w:r>
      <w:r>
        <w:t xml:space="preserve"> одной и той же системе координат.</w:t>
      </w:r>
    </w:p>
    <w:p w:rsidR="00000000" w:rsidRDefault="004154C4">
      <w:pPr>
        <w:ind w:firstLine="426"/>
        <w:jc w:val="both"/>
      </w:pPr>
      <w:r>
        <w:t>9.1.2.2 Метод применим для проверки правильности отдельных расстояний, таких как моделирования на основе старых чертежей и технического паспорта. Полученный с использованием метода лазерного диапазона или измерительной ру</w:t>
      </w:r>
      <w:r>
        <w:t>леткой обмерочный материал, является графически не надежными для формирования ЭМИСО.</w:t>
      </w:r>
    </w:p>
    <w:p w:rsidR="00000000" w:rsidRDefault="004154C4">
      <w:pPr>
        <w:ind w:firstLine="426"/>
        <w:jc w:val="both"/>
      </w:pPr>
      <w:r>
        <w:t>9.1.2.3 Рекомендуемая точность отклонений размеров:</w:t>
      </w:r>
    </w:p>
    <w:p w:rsidR="00000000" w:rsidRDefault="004154C4">
      <w:pPr>
        <w:ind w:firstLine="426"/>
        <w:jc w:val="both"/>
      </w:pPr>
      <w:r>
        <w:lastRenderedPageBreak/>
        <w:t>а) Отклонение определенных точек измерения рекомендуется меньше 10 мм.</w:t>
      </w:r>
    </w:p>
    <w:p w:rsidR="00000000" w:rsidRDefault="004154C4">
      <w:pPr>
        <w:ind w:firstLine="426"/>
        <w:jc w:val="both"/>
      </w:pPr>
      <w:r>
        <w:rPr>
          <w:b/>
          <w:bCs/>
        </w:rPr>
        <w:t>9.1.3 Уровень 2 - Базовая точность обмерочного м</w:t>
      </w:r>
      <w:r>
        <w:rPr>
          <w:b/>
          <w:bCs/>
        </w:rPr>
        <w:t>атериала</w:t>
      </w:r>
    </w:p>
    <w:p w:rsidR="00000000" w:rsidRDefault="004154C4">
      <w:pPr>
        <w:ind w:firstLine="426"/>
        <w:jc w:val="both"/>
      </w:pPr>
      <w:r>
        <w:t>9.1.3.1 Измерение производится с помощью тахеометра (нивелира) с использованием заранее определенных точек.</w:t>
      </w:r>
    </w:p>
    <w:p w:rsidR="00000000" w:rsidRDefault="004154C4">
      <w:pPr>
        <w:ind w:firstLine="426"/>
        <w:jc w:val="both"/>
      </w:pPr>
      <w:r>
        <w:t>9.1.3.2 Материал исследования состоит из отдельных точек, линий и символов в одной и той же системе координат. Данный метод подходит для пр</w:t>
      </w:r>
      <w:r>
        <w:t>оведения съемок как на участке, так и в зданиях и сооружениях.</w:t>
      </w:r>
    </w:p>
    <w:p w:rsidR="00000000" w:rsidRDefault="004154C4">
      <w:pPr>
        <w:ind w:firstLine="426"/>
        <w:jc w:val="both"/>
      </w:pPr>
      <w:r>
        <w:t>9.1.3.3 Полученный с использованием метода тахеометрической съемки обмерочный материал является графически надежными для формирования ЭМИСО на базовом уровне точности.</w:t>
      </w:r>
    </w:p>
    <w:p w:rsidR="00000000" w:rsidRDefault="004154C4">
      <w:pPr>
        <w:ind w:firstLine="426"/>
        <w:jc w:val="both"/>
      </w:pPr>
      <w:r>
        <w:t>9.1.3.4 Данный метод форм</w:t>
      </w:r>
      <w:r>
        <w:t>ирования ЭМИСО рекомендуется для простых геометрических целей, где измеряемые точки ограничены по количеству. Подтверждение правильности ЭМИСО и обследуемых результатов визуально сложно определить, данные могут быть подтверждены лишь при сравнивании различ</w:t>
      </w:r>
      <w:r>
        <w:t>ных результатов и версий.</w:t>
      </w:r>
    </w:p>
    <w:p w:rsidR="00000000" w:rsidRDefault="004154C4">
      <w:pPr>
        <w:ind w:firstLine="426"/>
        <w:jc w:val="both"/>
      </w:pPr>
      <w:r>
        <w:t>9.1.3.5 Рекомендуемая точность размеров тахеометрических замеров:</w:t>
      </w:r>
    </w:p>
    <w:p w:rsidR="00000000" w:rsidRDefault="004154C4">
      <w:pPr>
        <w:ind w:firstLine="426"/>
        <w:jc w:val="both"/>
      </w:pPr>
      <w:r>
        <w:t>а) Отклонение определенных точек измерения рекомендуется меньше 5 мм.</w:t>
      </w:r>
    </w:p>
    <w:p w:rsidR="00000000" w:rsidRDefault="004154C4">
      <w:pPr>
        <w:ind w:firstLine="426"/>
        <w:jc w:val="both"/>
      </w:pPr>
      <w:r>
        <w:rPr>
          <w:b/>
          <w:bCs/>
        </w:rPr>
        <w:t>9.1.4 Уровень 3 - Максимальная точность обмерочного материала</w:t>
      </w:r>
    </w:p>
    <w:p w:rsidR="00000000" w:rsidRDefault="004154C4">
      <w:pPr>
        <w:ind w:firstLine="426"/>
        <w:jc w:val="both"/>
      </w:pPr>
      <w:r>
        <w:rPr>
          <w:b/>
          <w:bCs/>
        </w:rPr>
        <w:t>9.1.5</w:t>
      </w:r>
      <w:r>
        <w:t xml:space="preserve"> Замеры проводятся всесторо</w:t>
      </w:r>
      <w:r>
        <w:t>нне с использованием инструментов лазерного сканирования со всех видимых поверхностей. Измеряемый материал является графически высокоточным и его правильность может быть подтверждена визуально. При необходимости ЭМИСО можно дополнить и уточнить с использов</w:t>
      </w:r>
      <w:r>
        <w:t>анием методов фотограмметрии.</w:t>
      </w:r>
    </w:p>
    <w:p w:rsidR="00000000" w:rsidRDefault="004154C4">
      <w:pPr>
        <w:ind w:firstLine="426"/>
        <w:jc w:val="both"/>
      </w:pPr>
      <w:r>
        <w:rPr>
          <w:b/>
          <w:bCs/>
        </w:rPr>
        <w:t>9.1.6</w:t>
      </w:r>
      <w:r>
        <w:t xml:space="preserve"> Рекомендуемая точность обследования лазерного сканирования:</w:t>
      </w:r>
    </w:p>
    <w:p w:rsidR="00000000" w:rsidRDefault="004154C4">
      <w:pPr>
        <w:ind w:firstLine="426"/>
        <w:jc w:val="both"/>
      </w:pPr>
      <w:r>
        <w:t>а) «шум» т.е. максимальная погрешность ± 10 мм;</w:t>
      </w:r>
    </w:p>
    <w:p w:rsidR="00000000" w:rsidRDefault="004154C4">
      <w:pPr>
        <w:ind w:firstLine="426"/>
        <w:jc w:val="both"/>
      </w:pPr>
      <w:r>
        <w:t>б) разрешение, то есть плотность точек: точки измерения с интервалами менее 5 мм;</w:t>
      </w:r>
    </w:p>
    <w:p w:rsidR="00000000" w:rsidRDefault="004154C4">
      <w:pPr>
        <w:ind w:firstLine="426"/>
        <w:jc w:val="both"/>
      </w:pPr>
      <w:r>
        <w:t>в) в особых случаях, таких как исторически точная документация, замеры могут выполняться с еще большей точностью, где точки размеров, в интервале ± 1 мм.</w:t>
      </w:r>
    </w:p>
    <w:p w:rsidR="00000000" w:rsidRDefault="004154C4">
      <w:pPr>
        <w:ind w:firstLine="426"/>
        <w:jc w:val="both"/>
      </w:pPr>
      <w:r>
        <w:t>Рабочая нагрузка, св</w:t>
      </w:r>
      <w:r>
        <w:t>язанная с замерами и обследованием, в этом случае будет значительно выше. Пример смотри на рисунке 5.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191125" cy="2352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5 - Выдержка облака точек лазерного сканирования исторического здания, с приложенными</w:t>
      </w:r>
    </w:p>
    <w:p w:rsidR="00000000" w:rsidRDefault="004154C4">
      <w:pPr>
        <w:ind w:firstLine="426"/>
        <w:jc w:val="center"/>
      </w:pPr>
      <w:r>
        <w:rPr>
          <w:b/>
          <w:bCs/>
        </w:rPr>
        <w:t xml:space="preserve">фотографированными данными о цвете (Источник </w:t>
      </w:r>
      <w:r>
        <w:rPr>
          <w:b/>
          <w:bCs/>
          <w:lang w:val="en-US"/>
        </w:rPr>
        <w:t>COBIM Inventory BIM</w:t>
      </w:r>
      <w:r>
        <w:rPr>
          <w:b/>
          <w:bCs/>
        </w:rPr>
        <w:t>)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t>9.1.6.1 ЭМИСО основанная на измерительном материале, может быть надежно выполнен</w:t>
      </w:r>
      <w:r>
        <w:t>а с допускаемым отклонением в 10 мм. Материалы также могут быть использованы для составления максимально точных чертежей и схем на их основании.</w:t>
      </w:r>
    </w:p>
    <w:p w:rsidR="00000000" w:rsidRDefault="004154C4">
      <w:pPr>
        <w:ind w:firstLine="426"/>
        <w:jc w:val="both"/>
      </w:pPr>
      <w:r>
        <w:rPr>
          <w:b/>
          <w:bCs/>
        </w:rPr>
        <w:t>9.2 Уровень точности ЭМИСО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9.2.1</w:t>
      </w:r>
      <w:r>
        <w:t xml:space="preserve"> Конструкции существующих строительных объектов как правило имеют некоторые отк</w:t>
      </w:r>
      <w:r>
        <w:t>лонения: наклонены, искривлены, изогнуты или имеют неточности в геометрии. Стремление моделирования к «абсолютной» точности в ЭМИСО нецелесообразно.</w:t>
      </w:r>
    </w:p>
    <w:p w:rsidR="00000000" w:rsidRDefault="004154C4">
      <w:pPr>
        <w:ind w:firstLine="426"/>
        <w:jc w:val="both"/>
      </w:pPr>
      <w:r>
        <w:rPr>
          <w:b/>
          <w:bCs/>
        </w:rPr>
        <w:t>9.2.2</w:t>
      </w:r>
      <w:r>
        <w:t xml:space="preserve"> Допустимые отклонения в замерах для ЭМИСО:</w:t>
      </w:r>
    </w:p>
    <w:p w:rsidR="00000000" w:rsidRDefault="004154C4">
      <w:pPr>
        <w:ind w:firstLine="426"/>
        <w:jc w:val="both"/>
      </w:pPr>
      <w:r>
        <w:t>а) 10 мм на угловых точках строительных элементов</w:t>
      </w:r>
    </w:p>
    <w:p w:rsidR="00000000" w:rsidRDefault="004154C4">
      <w:pPr>
        <w:ind w:firstLine="426"/>
        <w:jc w:val="both"/>
      </w:pPr>
      <w:r>
        <w:t>б) 25 мм</w:t>
      </w:r>
      <w:r>
        <w:t xml:space="preserve"> на поверхностях, например, стены и полы</w:t>
      </w:r>
    </w:p>
    <w:p w:rsidR="00000000" w:rsidRDefault="004154C4">
      <w:pPr>
        <w:ind w:firstLine="426"/>
        <w:jc w:val="both"/>
      </w:pPr>
      <w:r>
        <w:t>в) 50 мм для ветхих неровных конструкций, таких как конструкции крыши.</w:t>
      </w:r>
    </w:p>
    <w:p w:rsidR="00000000" w:rsidRDefault="004154C4">
      <w:pPr>
        <w:ind w:firstLine="426"/>
        <w:jc w:val="both"/>
      </w:pPr>
      <w:r>
        <w:rPr>
          <w:b/>
          <w:bCs/>
        </w:rPr>
        <w:t>9.2.3</w:t>
      </w:r>
      <w:r>
        <w:t xml:space="preserve"> Используемая точность моделирования согласовывается на проектной основе. При необходимости, допустимое отклонение от размеров объектов, пр</w:t>
      </w:r>
      <w:r>
        <w:t>едставляющих историческую ценность, составляет 5 мм для мелких деталей.</w:t>
      </w:r>
    </w:p>
    <w:p w:rsidR="00000000" w:rsidRDefault="004154C4">
      <w:pPr>
        <w:ind w:firstLine="426"/>
        <w:jc w:val="both"/>
      </w:pPr>
      <w:r>
        <w:rPr>
          <w:b/>
          <w:bCs/>
        </w:rPr>
        <w:t>9.2.4</w:t>
      </w:r>
      <w:r>
        <w:t xml:space="preserve"> Требуемый уровень точности может варьироваться в зависимости от объекта моделирования. Уровень точности в ЭМИСО разбит на части согласно точности обмерочного материала:</w:t>
      </w:r>
    </w:p>
    <w:p w:rsidR="00000000" w:rsidRDefault="004154C4">
      <w:pPr>
        <w:ind w:firstLine="426"/>
        <w:jc w:val="both"/>
      </w:pPr>
      <w:r>
        <w:t>а) Уровен</w:t>
      </w:r>
      <w:r>
        <w:t>ь 1 - Начальный уровень ЭМИСО</w:t>
      </w:r>
    </w:p>
    <w:p w:rsidR="00000000" w:rsidRDefault="004154C4">
      <w:pPr>
        <w:ind w:firstLine="426"/>
        <w:jc w:val="both"/>
      </w:pPr>
      <w:r>
        <w:t>б) Уровень 2 - Базовый уровень ЭМИСО</w:t>
      </w:r>
    </w:p>
    <w:p w:rsidR="00000000" w:rsidRDefault="004154C4">
      <w:pPr>
        <w:ind w:firstLine="426"/>
        <w:jc w:val="both"/>
      </w:pPr>
      <w:r>
        <w:t>в) Уровень 3 - Высокоточный уровень ЭМИСО.</w:t>
      </w:r>
    </w:p>
    <w:p w:rsidR="00000000" w:rsidRDefault="004154C4">
      <w:pPr>
        <w:ind w:firstLine="426"/>
        <w:jc w:val="both"/>
      </w:pPr>
      <w:r>
        <w:rPr>
          <w:b/>
          <w:bCs/>
        </w:rPr>
        <w:t>9.2.5</w:t>
      </w:r>
      <w:r>
        <w:t xml:space="preserve"> </w:t>
      </w:r>
      <w:r>
        <w:rPr>
          <w:b/>
          <w:bCs/>
        </w:rPr>
        <w:t>Уровень 1 - Начальная ЭМИСО</w:t>
      </w:r>
    </w:p>
    <w:p w:rsidR="00000000" w:rsidRDefault="004154C4">
      <w:pPr>
        <w:ind w:firstLine="426"/>
        <w:jc w:val="both"/>
      </w:pPr>
      <w:r>
        <w:t>9.2.5.1 Начальный уровень ЭМИСО, моделируется на уровне Пространственной ЭМ и получаемые из нее чертежи на 1-м у</w:t>
      </w:r>
      <w:r>
        <w:t>ровне точности обмерочного материала.</w:t>
      </w:r>
    </w:p>
    <w:p w:rsidR="00000000" w:rsidRDefault="004154C4">
      <w:pPr>
        <w:ind w:firstLine="426"/>
        <w:jc w:val="both"/>
      </w:pPr>
      <w:r>
        <w:t>Пространственная ЭМ и получаемые из нее чертежи используются в качестве начальных исходных материалов (данных) для исследований и планирования проекта.</w:t>
      </w:r>
    </w:p>
    <w:p w:rsidR="00000000" w:rsidRDefault="004154C4">
      <w:pPr>
        <w:ind w:firstLine="426"/>
        <w:jc w:val="both"/>
      </w:pPr>
      <w:r>
        <w:t>9.2.5.2 На уровне эскизного проектирования (стадии предпроектной п</w:t>
      </w:r>
      <w:r>
        <w:t>одготовки строительства) достаточно лишь ЭМИСО уровня - 1 в качестве источника данных. Пример смотри на рисунке 6.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4210050" cy="3371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6 - Начальная ЭМИСО уровня 1, фрагмент объекта моделирования в ЭМ с низким (эскизн</w:t>
      </w:r>
      <w:r>
        <w:rPr>
          <w:b/>
          <w:bCs/>
        </w:rPr>
        <w:t>ым)</w:t>
      </w:r>
    </w:p>
    <w:p w:rsidR="00000000" w:rsidRDefault="004154C4">
      <w:pPr>
        <w:ind w:firstLine="426"/>
        <w:jc w:val="center"/>
      </w:pPr>
      <w:r>
        <w:rPr>
          <w:b/>
          <w:bCs/>
        </w:rPr>
        <w:t>уровнем геометрической точности моделирования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9.2.6 Уровень 2 - Базовая ЭМИСО</w:t>
      </w:r>
    </w:p>
    <w:p w:rsidR="00000000" w:rsidRDefault="004154C4">
      <w:pPr>
        <w:ind w:firstLine="426"/>
        <w:jc w:val="both"/>
      </w:pPr>
      <w:r>
        <w:lastRenderedPageBreak/>
        <w:t>9.2.6.1 Базовый уровень ЭМИСО, моделируется на уровне основных строительных элементов и получаемые из нее чертежи на 2-м уровне точности обмерочного материала. Данный уровень ЭМИСО требуется для получения базовой точности результатов обследований строитель</w:t>
      </w:r>
      <w:r>
        <w:t>ного объекта.</w:t>
      </w:r>
    </w:p>
    <w:p w:rsidR="00000000" w:rsidRDefault="004154C4">
      <w:pPr>
        <w:ind w:firstLine="426"/>
        <w:jc w:val="both"/>
      </w:pPr>
      <w:r>
        <w:t>9.2.6.2 На уровне базового проектирования (стадии проектной подготовки строительства) достаточно базовой ЭМИСО уровня - 2 в качестве источника данных. Пример смотри на рисунке 7.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4181475" cy="37338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7 - Базовая ЭМИСО уровня 2, фрагмент объекта моделирования в ЭМ</w:t>
      </w:r>
    </w:p>
    <w:p w:rsidR="00000000" w:rsidRDefault="004154C4">
      <w:pPr>
        <w:ind w:firstLine="426"/>
        <w:jc w:val="center"/>
      </w:pPr>
      <w:r>
        <w:rPr>
          <w:b/>
          <w:bCs/>
        </w:rPr>
        <w:t>с среднем (базовым) уровнем геометрической точности моделирования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9.2.7 Уров</w:t>
      </w:r>
      <w:r>
        <w:rPr>
          <w:b/>
          <w:bCs/>
        </w:rPr>
        <w:t>ень 3 - Высокоточная ЭМИСО</w:t>
      </w:r>
    </w:p>
    <w:p w:rsidR="00000000" w:rsidRDefault="004154C4">
      <w:pPr>
        <w:ind w:firstLine="426"/>
        <w:jc w:val="both"/>
      </w:pPr>
      <w:r>
        <w:t>9.2.7.1 Высокий уровень ЭМИСО, моделируется на уровне строительного элемента со всеми отклонениями, деформациями (включая мелкие детали, трещины и т.д.) и получаемые из нее чертежи на 3-м уровне точности обмерочного материала.</w:t>
      </w:r>
    </w:p>
    <w:p w:rsidR="00000000" w:rsidRDefault="004154C4">
      <w:pPr>
        <w:ind w:firstLine="426"/>
        <w:jc w:val="both"/>
      </w:pPr>
      <w:r>
        <w:t>9.</w:t>
      </w:r>
      <w:r>
        <w:t>2.7.2 Данный уровень ЭМИСО требуется для получения очень высокой точности результатов моделирования обследований строительного объекта. Пример смотри на рисунке 8.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81525" cy="41338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8 - Высокоточная ЭМИСО уровня 3, фрагмент объекта</w:t>
      </w:r>
    </w:p>
    <w:p w:rsidR="00000000" w:rsidRDefault="004154C4">
      <w:pPr>
        <w:ind w:firstLine="426"/>
        <w:jc w:val="center"/>
      </w:pPr>
      <w:r>
        <w:rPr>
          <w:b/>
          <w:bCs/>
        </w:rPr>
        <w:t>моделирования в электронной модели с высокоточным (высоким) уровнем</w:t>
      </w:r>
    </w:p>
    <w:p w:rsidR="00000000" w:rsidRDefault="004154C4">
      <w:pPr>
        <w:ind w:firstLine="426"/>
        <w:jc w:val="center"/>
      </w:pPr>
      <w:r>
        <w:rPr>
          <w:b/>
          <w:bCs/>
        </w:rPr>
        <w:t>геометрической точности моделирования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t>9.2.7.3 Высоко</w:t>
      </w:r>
      <w:r>
        <w:t>точный уровень ЭМИСО требуется только для графически очень сложных объектов, например, имеющих историческую и культурную ценность. Требования к высокоточной детализации в ЭМ следует применять редко, только при обоснованной необходимости заказчика.</w:t>
      </w:r>
    </w:p>
    <w:p w:rsidR="00000000" w:rsidRDefault="004154C4">
      <w:pPr>
        <w:ind w:firstLine="426"/>
        <w:jc w:val="both"/>
      </w:pPr>
      <w:r>
        <w:t xml:space="preserve">9.2.7.4 </w:t>
      </w:r>
      <w:r>
        <w:t>На высокоточном уровне ЭМИСО следует учитывать огромный рост данных и разделять файл электронной модели на несколько частей, для облегчения работы на последующих стадиях.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10. ЭЛЕКТРОННАЯ МОДЕЛЬ В АРХИТЕКТУРНЫХ РЕШЕНИЯХ (ЭМ АР)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10.1 Общие положения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t>10.1.1</w:t>
      </w:r>
      <w:r>
        <w:t xml:space="preserve"> Электронная модель в архитектурных решениях (далее - ЭМ АР) рекомендуется на всех стадиях проектов, как основная (базовая) электронная модель. ЭМ АР является осново</w:t>
      </w:r>
      <w:r>
        <w:t>й (при ее наличии) для всех остальных дисциплин (разделов) и неотъемлемой частью многих видов аналитики, анализа, расчетов и имитаций.</w:t>
      </w:r>
    </w:p>
    <w:p w:rsidR="00000000" w:rsidRDefault="004154C4">
      <w:pPr>
        <w:ind w:firstLine="426"/>
        <w:jc w:val="both"/>
      </w:pPr>
      <w:r>
        <w:rPr>
          <w:b/>
          <w:bCs/>
        </w:rPr>
        <w:t>10.1.2</w:t>
      </w:r>
      <w:r>
        <w:t xml:space="preserve"> ЭМ АР первична по отношению остальных электронных моделей какой-либо дисциплины (раздела) или ее части, если иное </w:t>
      </w:r>
      <w:r>
        <w:t>не прописано в действующих нормативно-технических документах на стадии предпроектной подготовки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10.2</w:t>
      </w:r>
      <w:r>
        <w:t xml:space="preserve"> </w:t>
      </w:r>
      <w:r>
        <w:rPr>
          <w:b/>
          <w:bCs/>
        </w:rPr>
        <w:t>Основные принципы моделирования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t>10.2.1</w:t>
      </w:r>
      <w:r>
        <w:t xml:space="preserve"> Уровень потребности в информации модели в ЭМ АР различается в зависимости от стадии проекта. Не</w:t>
      </w:r>
      <w:r>
        <w:t>обходимый уровень проработки модели на каждой стадии следует утвердить в ВЕР (со стороны ведущего исполнителя) в ответ на требования ЕГО (со стороны заказчика).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10.2.2</w:t>
      </w:r>
      <w:r>
        <w:t xml:space="preserve"> Моделирование должно быть выполнено с использованием подходящих инструментов соответству</w:t>
      </w:r>
      <w:r>
        <w:t>ющих программных средств для каждого объекта моделирования (например, стены моделируются инструментом «стена», плиты перекрытия моделируются инструментом «плита» и т.п.). Любые нестандартные методы моделирования должны быть согласованы с заказчиком и соисп</w:t>
      </w:r>
      <w:r>
        <w:t>олнителями.</w:t>
      </w:r>
    </w:p>
    <w:p w:rsidR="00000000" w:rsidRDefault="004154C4">
      <w:pPr>
        <w:ind w:firstLine="426"/>
        <w:jc w:val="both"/>
      </w:pPr>
      <w:r>
        <w:rPr>
          <w:b/>
          <w:bCs/>
        </w:rPr>
        <w:t>10.2.3</w:t>
      </w:r>
      <w:r>
        <w:t xml:space="preserve"> Объекты моделирования в ЭМ АР должны моделироваться таким образом, чтобы пространственная координация, наименование, тип, геометрия и информация использовалась в программном обеспечении соисполнителей и смежных дисциплин (разделов).</w:t>
      </w:r>
    </w:p>
    <w:p w:rsidR="00000000" w:rsidRDefault="004154C4">
      <w:pPr>
        <w:ind w:firstLine="426"/>
        <w:jc w:val="both"/>
      </w:pPr>
      <w:r>
        <w:rPr>
          <w:b/>
          <w:bCs/>
        </w:rPr>
        <w:t>10.3</w:t>
      </w:r>
      <w:r>
        <w:t xml:space="preserve"> </w:t>
      </w:r>
      <w:r>
        <w:rPr>
          <w:b/>
          <w:bCs/>
        </w:rPr>
        <w:t>Базовая точка, координаты и единицы измерения в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t>10.3.1</w:t>
      </w:r>
      <w:r>
        <w:t xml:space="preserve"> </w:t>
      </w:r>
      <w:r>
        <w:t xml:space="preserve">Рекомендуется, чтобы базовая точка координации в проекте была размещена таким образом, чтобы вся моделируемая область находилась на положительной стороне осей </w:t>
      </w:r>
      <w:r>
        <w:rPr>
          <w:lang w:val="en-US"/>
        </w:rPr>
        <w:t>XY</w:t>
      </w:r>
      <w:r>
        <w:t>, а начало координат находилось рядом (или на пересечении базовых осей) с областью моделировани</w:t>
      </w:r>
      <w:r>
        <w:t>я. Координаты как правило определяются исполнителем (автором электронной модели).</w:t>
      </w:r>
    </w:p>
    <w:p w:rsidR="00000000" w:rsidRDefault="004154C4">
      <w:pPr>
        <w:ind w:firstLine="426"/>
        <w:jc w:val="both"/>
      </w:pPr>
      <w:r>
        <w:rPr>
          <w:b/>
          <w:bCs/>
        </w:rPr>
        <w:t>10.3.2</w:t>
      </w:r>
      <w:r>
        <w:t xml:space="preserve"> Не рекомендуется использовать муниципальную или государственную систему координат, поскольку базовая точка, расположенная слишком далеко от области моделирования, може</w:t>
      </w:r>
      <w:r>
        <w:t>т вызвать проблемы для большинства программных средств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10.3.3</w:t>
      </w:r>
      <w:r>
        <w:t xml:space="preserve"> Во избежание человеческих ошибок рекомендуется избегать отрицательные системы координат и их использования. Отрицательные координаты, в частности, также могут вызывать ненужные т</w:t>
      </w:r>
      <w:r>
        <w:t>рудности на стройплощадке.</w:t>
      </w:r>
    </w:p>
    <w:p w:rsidR="00000000" w:rsidRDefault="004154C4">
      <w:pPr>
        <w:ind w:firstLine="426"/>
        <w:jc w:val="both"/>
      </w:pPr>
      <w:r>
        <w:rPr>
          <w:b/>
          <w:bCs/>
        </w:rPr>
        <w:t>10.3.4</w:t>
      </w:r>
      <w:r>
        <w:t xml:space="preserve"> Как вариант определения базовой точки </w:t>
      </w:r>
      <w:r>
        <w:rPr>
          <w:lang w:val="en-US"/>
        </w:rPr>
        <w:t>XY</w:t>
      </w:r>
      <w:r>
        <w:t>, установить ее на определенном расстоянии от координационной сетки. Этот вариант оправдан в тех случаях, когда местоположение здания может меняться во время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10.3.5</w:t>
      </w:r>
      <w:r>
        <w:t xml:space="preserve"> Б</w:t>
      </w:r>
      <w:r>
        <w:t xml:space="preserve">азовое местоположение системы координат проекта документируется с использованием по меньшей мере двух известных точек. Координаты </w:t>
      </w:r>
      <w:r>
        <w:rPr>
          <w:lang w:val="en-US"/>
        </w:rPr>
        <w:t xml:space="preserve">X </w:t>
      </w:r>
      <w:r>
        <w:t xml:space="preserve">и </w:t>
      </w:r>
      <w:r>
        <w:rPr>
          <w:lang w:val="fr-FR"/>
        </w:rPr>
        <w:t xml:space="preserve">Y </w:t>
      </w:r>
      <w:r>
        <w:t>для каждой документированной точки представлены как в исходной (базовой), так и в целевых системах.</w:t>
      </w:r>
    </w:p>
    <w:p w:rsidR="00000000" w:rsidRDefault="004154C4">
      <w:pPr>
        <w:ind w:firstLine="426"/>
        <w:jc w:val="both"/>
      </w:pPr>
      <w:r>
        <w:rPr>
          <w:b/>
          <w:bCs/>
        </w:rPr>
        <w:t>10.3.6</w:t>
      </w:r>
      <w:r>
        <w:t xml:space="preserve"> Как вариант п</w:t>
      </w:r>
      <w:r>
        <w:t>остроения ЭМ зафиксировать базовую точку и угол поворота согласно Севера. Однако при этом (особенно на больших расстояниях) угол поворота всегда ведет к неточностям в моделировании, которые могут иметь последствия на последующей стадии.</w:t>
      </w:r>
    </w:p>
    <w:p w:rsidR="00000000" w:rsidRDefault="004154C4">
      <w:pPr>
        <w:ind w:firstLine="426"/>
        <w:jc w:val="both"/>
      </w:pPr>
      <w:r>
        <w:rPr>
          <w:b/>
          <w:bCs/>
        </w:rPr>
        <w:t>10.3.7</w:t>
      </w:r>
      <w:r>
        <w:t xml:space="preserve"> Позиция по к</w:t>
      </w:r>
      <w:r>
        <w:t xml:space="preserve">оординате </w:t>
      </w:r>
      <w:r>
        <w:rPr>
          <w:lang w:val="fr-FR"/>
        </w:rPr>
        <w:t xml:space="preserve">«Z» </w:t>
      </w:r>
      <w:r>
        <w:t>в ЭМ АР должна совпадать с фактическим уровнем (отметкой) проектируемого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10.3.8</w:t>
      </w:r>
      <w:r>
        <w:t xml:space="preserve"> В качестве рекомендации, используемая единица измерения в ЭМ - миллиметры (требования к принятым единицам измерения должны быть прописаны в </w:t>
      </w:r>
      <w:r>
        <w:rPr>
          <w:lang w:val="en-US"/>
        </w:rPr>
        <w:t>EIR</w:t>
      </w:r>
      <w:r>
        <w:t>).</w:t>
      </w:r>
    </w:p>
    <w:p w:rsidR="00000000" w:rsidRDefault="004154C4">
      <w:pPr>
        <w:ind w:firstLine="426"/>
        <w:jc w:val="both"/>
      </w:pPr>
      <w:r>
        <w:rPr>
          <w:b/>
          <w:bCs/>
        </w:rPr>
        <w:t>10.3.9</w:t>
      </w:r>
      <w:r>
        <w:t xml:space="preserve"> </w:t>
      </w:r>
      <w:r>
        <w:t xml:space="preserve">Каждый строительный объект на участке рекомендуется моделировать в одной координатной системе </w:t>
      </w:r>
      <w:r>
        <w:rPr>
          <w:lang w:val="en-US"/>
        </w:rPr>
        <w:t>XY</w:t>
      </w:r>
      <w:r>
        <w:t>. Уровни строительного объекта определяются в абсолютных отметках в исходной системе координат.</w:t>
      </w:r>
    </w:p>
    <w:p w:rsidR="00000000" w:rsidRDefault="004154C4">
      <w:pPr>
        <w:ind w:firstLine="426"/>
        <w:jc w:val="both"/>
      </w:pPr>
      <w:r>
        <w:rPr>
          <w:b/>
          <w:bCs/>
        </w:rPr>
        <w:t>10.3.10</w:t>
      </w:r>
      <w:r>
        <w:t xml:space="preserve"> Координатная система должна быть согласована и задокумен</w:t>
      </w:r>
      <w:r>
        <w:t>тирована в начале проекта; она не может быть изменена в ходе проекта без достаточной причины. Любые изменения должны быть одобрены всеми заинтересованными сторонами, а также ведущим исполнителем.</w:t>
      </w:r>
    </w:p>
    <w:p w:rsidR="00000000" w:rsidRDefault="004154C4">
      <w:pPr>
        <w:ind w:firstLine="426"/>
        <w:jc w:val="both"/>
      </w:pPr>
      <w:r>
        <w:rPr>
          <w:b/>
          <w:bCs/>
        </w:rPr>
        <w:t>10.3.11</w:t>
      </w:r>
      <w:r>
        <w:t xml:space="preserve"> ЭМ ландшафта создается с использованием тех же коорд</w:t>
      </w:r>
      <w:r>
        <w:t>инат, что и строительный объект. В ЭМ ландшафта включают окружение участка, растительность, транспортные зоны и структуру участка. Однако это требование может отличаться в проектах, связанных с технологически сложной инфраструктурой.</w:t>
      </w:r>
    </w:p>
    <w:p w:rsidR="00000000" w:rsidRDefault="004154C4">
      <w:pPr>
        <w:ind w:firstLine="426"/>
        <w:jc w:val="both"/>
      </w:pPr>
      <w:r>
        <w:rPr>
          <w:b/>
          <w:bCs/>
        </w:rPr>
        <w:t>10.3.12</w:t>
      </w:r>
      <w:r>
        <w:t xml:space="preserve"> После согласов</w:t>
      </w:r>
      <w:r>
        <w:t>ания системы координат ЭМ ландшафта и обмерочный материал должен быть приведет в одну и ту же систему координат. Целесообразно использовать координатную систему ЭМ ландшафта и для проектных моделей.</w:t>
      </w:r>
    </w:p>
    <w:p w:rsidR="00000000" w:rsidRDefault="004154C4">
      <w:pPr>
        <w:ind w:firstLine="426"/>
        <w:jc w:val="both"/>
      </w:pPr>
      <w:r>
        <w:rPr>
          <w:b/>
          <w:bCs/>
        </w:rPr>
        <w:t>10.4</w:t>
      </w:r>
      <w:r>
        <w:t xml:space="preserve"> </w:t>
      </w:r>
      <w:r>
        <w:rPr>
          <w:b/>
          <w:bCs/>
        </w:rPr>
        <w:t>Разработка уровней (этажей) и секций здания или соор</w:t>
      </w:r>
      <w:r>
        <w:rPr>
          <w:b/>
          <w:bCs/>
        </w:rPr>
        <w:t>ужения в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10.5</w:t>
      </w:r>
      <w:r>
        <w:t xml:space="preserve"> ЭМ АР должна быть технически корректна на всех стадиях проекта. ЭМ АР следует логически разбивать на вертикальные уровни (этажи) (например, цоколь, 1-й этаж, кровля) и горизонтальные связи (например </w:t>
      </w:r>
      <w:r>
        <w:rPr>
          <w:b/>
          <w:bCs/>
          <w:i/>
          <w:iCs/>
        </w:rPr>
        <w:t>(текст соответствует оригиналу)</w:t>
      </w:r>
    </w:p>
    <w:p w:rsidR="00000000" w:rsidRDefault="004154C4">
      <w:pPr>
        <w:ind w:firstLine="426"/>
        <w:jc w:val="both"/>
      </w:pPr>
      <w:r>
        <w:rPr>
          <w:b/>
          <w:bCs/>
        </w:rPr>
        <w:t>10.5.</w:t>
      </w:r>
      <w:r>
        <w:rPr>
          <w:b/>
          <w:bCs/>
        </w:rPr>
        <w:t>1</w:t>
      </w:r>
      <w:r>
        <w:t xml:space="preserve"> ЭМ АР в проекте рекомендуется передавать в виде независимой информационной единицы (информационного контейнера) в открытом формате IFC. Истребование ЭМ в исходном (нативном) формате соответствующего программного обеспечения допускается, только при наличи</w:t>
      </w:r>
      <w:r>
        <w:t>и такого требования у заказчика.</w:t>
      </w:r>
    </w:p>
    <w:p w:rsidR="00000000" w:rsidRDefault="004154C4">
      <w:pPr>
        <w:ind w:firstLine="426"/>
        <w:jc w:val="both"/>
      </w:pPr>
      <w:r>
        <w:rPr>
          <w:b/>
          <w:bCs/>
        </w:rPr>
        <w:t>10.5.2</w:t>
      </w:r>
      <w:r>
        <w:t xml:space="preserve"> Электронные модели технологически сложных строительных объектов рекомендуется разбивать по уровням (этажам), частям, блокам или секциям.</w:t>
      </w:r>
    </w:p>
    <w:p w:rsidR="00000000" w:rsidRDefault="004154C4">
      <w:pPr>
        <w:ind w:firstLine="426"/>
        <w:jc w:val="both"/>
      </w:pPr>
      <w:r>
        <w:rPr>
          <w:b/>
          <w:bCs/>
        </w:rPr>
        <w:t>10.5.3</w:t>
      </w:r>
      <w:r>
        <w:t xml:space="preserve"> </w:t>
      </w:r>
      <w:r>
        <w:t>ЭМ АР рекомендуется моделировать в основном по уровням (например, этаж, секция, функциональная зона), даже если соответствующие программные средства для моделирования поддерживают другой метод.</w:t>
      </w:r>
    </w:p>
    <w:p w:rsidR="00000000" w:rsidRDefault="004154C4">
      <w:pPr>
        <w:ind w:firstLine="426"/>
        <w:jc w:val="both"/>
      </w:pPr>
      <w:r>
        <w:rPr>
          <w:b/>
          <w:bCs/>
        </w:rPr>
        <w:t>10.5.4</w:t>
      </w:r>
      <w:r>
        <w:t xml:space="preserve"> Требования по разбиению электронной модели на уровни, с</w:t>
      </w:r>
      <w:r>
        <w:t>вязано с тем что анализ пространственной области основан на уровнях и многие другие заинтересованные стороны (в том числе подрядчик-застройщик) в основном имеют дело с уровнями. Пример деления по архитектурным уровням смотри на Рисунке 9.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305425" cy="30765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9 - Разделение строительного объекта по уровням в ЭМ АР, зеленым цветом выделен уровень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10.5.5</w:t>
      </w:r>
      <w:r>
        <w:t xml:space="preserve"> В ЭМ АР каждый уровень (этаж, отсек или его часть) должен содержать плиту перекрытия ниже уровня (чистого пола), включая материал покрытия (пол), а также подвесные потолки (при их наличии) в помещениях (пространствах).</w:t>
      </w:r>
    </w:p>
    <w:p w:rsidR="00000000" w:rsidRDefault="004154C4">
      <w:pPr>
        <w:ind w:firstLine="426"/>
        <w:jc w:val="both"/>
      </w:pPr>
      <w:r>
        <w:rPr>
          <w:b/>
          <w:bCs/>
        </w:rPr>
        <w:t>10.5.6</w:t>
      </w:r>
      <w:r>
        <w:t xml:space="preserve"> В ЭМ АР не обязательно модели</w:t>
      </w:r>
      <w:r>
        <w:t>ровать фундамент, но строительные элементы цоколя и подвала по крайней мере должны моделироваться.</w:t>
      </w:r>
    </w:p>
    <w:p w:rsidR="00000000" w:rsidRDefault="004154C4">
      <w:pPr>
        <w:ind w:firstLine="426"/>
        <w:jc w:val="both"/>
      </w:pPr>
      <w:r>
        <w:rPr>
          <w:b/>
          <w:bCs/>
        </w:rPr>
        <w:t>10.5.7</w:t>
      </w:r>
      <w:r>
        <w:t xml:space="preserve"> Кровля в ЭМ АР моделируются на отдельном уровне (этаже). Не обязательно моделировать конструкции кровли (стропила, обрешетка, мауэрлат и т.д.), оборуд</w:t>
      </w:r>
      <w:r>
        <w:t>ование кровли и дополнительные принадлежности на стадии предпроектной подготовки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10.5.8</w:t>
      </w:r>
      <w:r>
        <w:t xml:space="preserve"> </w:t>
      </w:r>
      <w:r>
        <w:t>В качестве высотной отметки каждого уровня (этажа) ЭМ АР, следует принимать высотную отметку чистого пола (включая все слои) каждого этажа.</w:t>
      </w:r>
    </w:p>
    <w:p w:rsidR="00000000" w:rsidRDefault="004154C4">
      <w:pPr>
        <w:ind w:firstLine="426"/>
        <w:jc w:val="both"/>
      </w:pPr>
      <w:r>
        <w:rPr>
          <w:b/>
          <w:bCs/>
        </w:rPr>
        <w:t>10.5.9</w:t>
      </w:r>
      <w:r>
        <w:t xml:space="preserve"> Высотная отметка уровня (этажа) в ЭМ должна быть такая же, как и на получаемых из ЭМ АР чертежах (планах, раз</w:t>
      </w:r>
      <w:r>
        <w:t>резах и фасадах).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10.5.10</w:t>
      </w:r>
      <w:r>
        <w:t xml:space="preserve"> Несущие (перекрытия) и облегченные (легкие перекрытия) строительные элементы пола рекомендуется моделировать ниже отметки пола.</w:t>
      </w:r>
    </w:p>
    <w:p w:rsidR="00000000" w:rsidRDefault="004154C4">
      <w:pPr>
        <w:ind w:firstLine="426"/>
        <w:jc w:val="both"/>
      </w:pPr>
      <w:r>
        <w:rPr>
          <w:b/>
          <w:bCs/>
        </w:rPr>
        <w:t>10.5.11</w:t>
      </w:r>
      <w:r>
        <w:t xml:space="preserve"> Строительные элементы, которые распределяются по нескольким уровням (этажам), часто разделяютс</w:t>
      </w:r>
      <w:r>
        <w:t>я на дополнительные подуровни (межэтажные пространства), но этот принцип должен оцениваться в зависимости от назначения электронной модели.</w:t>
      </w:r>
    </w:p>
    <w:p w:rsidR="00000000" w:rsidRDefault="004154C4">
      <w:pPr>
        <w:ind w:firstLine="426"/>
        <w:jc w:val="both"/>
      </w:pPr>
      <w:r>
        <w:rPr>
          <w:b/>
          <w:bCs/>
        </w:rPr>
        <w:t>10.5.12</w:t>
      </w:r>
      <w:r>
        <w:t xml:space="preserve"> Допускается делать исключения из требования моделировать по уровням (этажам), при целесообразном обосновании</w:t>
      </w:r>
      <w:r>
        <w:t xml:space="preserve"> исполнителя и утверждения заказчиком.</w:t>
      </w:r>
    </w:p>
    <w:p w:rsidR="00000000" w:rsidRDefault="004154C4">
      <w:pPr>
        <w:ind w:firstLine="426"/>
        <w:jc w:val="both"/>
      </w:pPr>
      <w:r>
        <w:rPr>
          <w:b/>
          <w:bCs/>
        </w:rPr>
        <w:t>10.6 Уровень потребности в информации в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10.6.1 </w:t>
      </w:r>
      <w:r>
        <w:t>Требование к уровню потребности в информации зависит от применяемой стадии проекта и предполагаемого использования ЭМ.</w:t>
      </w:r>
    </w:p>
    <w:p w:rsidR="00000000" w:rsidRDefault="004154C4">
      <w:pPr>
        <w:ind w:firstLine="426"/>
        <w:jc w:val="both"/>
      </w:pPr>
      <w:r>
        <w:rPr>
          <w:b/>
          <w:bCs/>
        </w:rPr>
        <w:t>10.6.2</w:t>
      </w:r>
      <w:r>
        <w:t xml:space="preserve"> Основным требованием на данной стадии </w:t>
      </w:r>
      <w:r>
        <w:t>будет получение основных технико-экономических показателей по каждому строительному объекту в целом.</w:t>
      </w:r>
    </w:p>
    <w:p w:rsidR="00000000" w:rsidRDefault="004154C4">
      <w:pPr>
        <w:ind w:firstLine="426"/>
        <w:jc w:val="both"/>
      </w:pPr>
      <w:r>
        <w:rPr>
          <w:b/>
          <w:bCs/>
        </w:rPr>
        <w:t>10.6.3</w:t>
      </w:r>
      <w:r>
        <w:t xml:space="preserve"> При разработке ЭМ АР эскизных решений, также следует учитывать основные требования по составу эскизного проекта: генеральный план с идентификацией о</w:t>
      </w:r>
      <w:r>
        <w:t>сновных принятых проектных решений, планы этажей с идентификацией помещений (пространств), фасады с идентификацией применяемых материалов и разрезы с идентификацией уровней (отметок).</w:t>
      </w:r>
    </w:p>
    <w:p w:rsidR="00000000" w:rsidRDefault="004154C4">
      <w:pPr>
        <w:ind w:firstLine="426"/>
        <w:jc w:val="both"/>
      </w:pPr>
      <w:r>
        <w:rPr>
          <w:b/>
          <w:bCs/>
        </w:rPr>
        <w:t>10.6.4</w:t>
      </w:r>
      <w:r>
        <w:t xml:space="preserve"> Для целей получения качественной визуализации (рендеринга, режимо</w:t>
      </w:r>
      <w:r>
        <w:t>в полета и ходьбы в виртуальном мире, видеороликов и т.п.), требования к геометрической и атрибутивной информации определяется по усмотрению исполнителя.</w:t>
      </w:r>
    </w:p>
    <w:p w:rsidR="00000000" w:rsidRDefault="004154C4">
      <w:pPr>
        <w:ind w:firstLine="426"/>
        <w:jc w:val="both"/>
      </w:pPr>
      <w:r>
        <w:rPr>
          <w:b/>
          <w:bCs/>
        </w:rPr>
        <w:t>10.6.5</w:t>
      </w:r>
      <w:r>
        <w:t xml:space="preserve"> Если есть необходимость, чтобы ЭМ АР использовалась как для имитаций, так и для выгрузки объемо</w:t>
      </w:r>
      <w:r>
        <w:t>в, то может потребоваться сделать несколько разных версий электронной модели в зависимости от поставленной задачи в каждом конкретном случае.</w:t>
      </w:r>
    </w:p>
    <w:p w:rsidR="00000000" w:rsidRDefault="004154C4">
      <w:pPr>
        <w:ind w:firstLine="426"/>
        <w:jc w:val="both"/>
      </w:pPr>
      <w:r>
        <w:rPr>
          <w:b/>
          <w:bCs/>
        </w:rPr>
        <w:t>10.7 Типы строительных элементов в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t>10.7.1</w:t>
      </w:r>
      <w:r>
        <w:t xml:space="preserve"> В связи с тем, что некоторые строительные элементы при совместном </w:t>
      </w:r>
      <w:r>
        <w:t>моделировании являются общими, необходимо разделение работ и ответственности по исполнителям.</w:t>
      </w:r>
    </w:p>
    <w:p w:rsidR="00000000" w:rsidRDefault="004154C4">
      <w:pPr>
        <w:ind w:firstLine="426"/>
        <w:jc w:val="both"/>
      </w:pPr>
      <w:r>
        <w:rPr>
          <w:b/>
          <w:bCs/>
        </w:rPr>
        <w:t>10.7.2</w:t>
      </w:r>
      <w:r>
        <w:t xml:space="preserve"> Ответственность за определение типов строительных элементов в моделировании разделяется между архитектором и инженером-конструктором. Инженер-конструктор п</w:t>
      </w:r>
      <w:r>
        <w:t>одтверждает (верифицирует) расчетом осуществимость принятого решения архитектора.</w:t>
      </w:r>
    </w:p>
    <w:p w:rsidR="00000000" w:rsidRDefault="004154C4">
      <w:pPr>
        <w:ind w:firstLine="426"/>
        <w:jc w:val="both"/>
      </w:pPr>
      <w:r>
        <w:rPr>
          <w:b/>
          <w:bCs/>
        </w:rPr>
        <w:t>10.7.3</w:t>
      </w:r>
      <w:r>
        <w:t xml:space="preserve"> Ответственность за определение всех несущих и ограждающих конструкций несет инженер-конструктор, согласно выданному заданию от архитектора.</w:t>
      </w:r>
    </w:p>
    <w:p w:rsidR="00000000" w:rsidRDefault="004154C4">
      <w:pPr>
        <w:ind w:firstLine="426"/>
        <w:jc w:val="both"/>
      </w:pPr>
      <w:r>
        <w:rPr>
          <w:b/>
          <w:bCs/>
        </w:rPr>
        <w:t>10.7.4</w:t>
      </w:r>
      <w:r>
        <w:t xml:space="preserve"> В архитектурной моде</w:t>
      </w:r>
      <w:r>
        <w:t>ли для несущих конструкций требуются только видимые поверхности (наружная форма) и правильные наружные размеры (общие размеры). Более детальная разработка включается в ЭМ КР</w:t>
      </w:r>
      <w:r>
        <w:rPr>
          <w:lang w:val="de-DE"/>
        </w:rP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10.7.5</w:t>
      </w:r>
      <w:r>
        <w:t xml:space="preserve"> Моделирование внутренних стен и других легких конструкций определяются арх</w:t>
      </w:r>
      <w:r>
        <w:t>итектором или инженером-конструктором, необходимо согласовать разделение работы по моделированию в начале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10.7.6</w:t>
      </w:r>
      <w:r>
        <w:t xml:space="preserve"> </w:t>
      </w:r>
      <w:r>
        <w:t>Строительные элементы заполнения проемов определяются и моделируются в ЭМ АР.</w:t>
      </w:r>
    </w:p>
    <w:p w:rsidR="00000000" w:rsidRDefault="004154C4">
      <w:pPr>
        <w:ind w:firstLine="426"/>
        <w:jc w:val="both"/>
      </w:pPr>
      <w:r>
        <w:rPr>
          <w:b/>
          <w:bCs/>
        </w:rPr>
        <w:t>10.7.7</w:t>
      </w:r>
      <w:r>
        <w:t xml:space="preserve"> Если подходящего типа строительных элементов нет, типы строительных элементов маркируются так, чтобы можно было определить первичный материал (дерево, металл, бетон и т.п.</w:t>
      </w:r>
      <w:r>
        <w:t>) и его назначение (наружное, внутреннее, несущее, не несущее). В последствии черновые версии моделей должны быть заменены на корректные при составлении эскизного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10.7.8</w:t>
      </w:r>
      <w:r>
        <w:t xml:space="preserve"> Нет необходимости моделировать внутренние слои строительных элементов на стад</w:t>
      </w:r>
      <w:r>
        <w:t>ии предпроектной подготовки строительства (например, многослойная стена, многослойный «пирог» пола т.п.), необходимо укрупнять до общей толщины строительного элемента.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10.7.9</w:t>
      </w:r>
      <w:r>
        <w:t xml:space="preserve"> На последующих стадиях проектирования следует учесть возможную необходимость в мо</w:t>
      </w:r>
      <w:r>
        <w:t>делировании каждого слоя строительного элемента отдельно, в зависимости от поставленной цели и задачи.</w:t>
      </w:r>
    </w:p>
    <w:p w:rsidR="00000000" w:rsidRDefault="004154C4">
      <w:pPr>
        <w:ind w:firstLine="426"/>
        <w:jc w:val="both"/>
      </w:pPr>
      <w:r>
        <w:rPr>
          <w:b/>
          <w:bCs/>
        </w:rPr>
        <w:t>10.7.10</w:t>
      </w:r>
      <w:r>
        <w:t xml:space="preserve"> Конструкции полов и выравнивающих слоев моделируются в ЭМ АР либо как часть горизонтальных конструкций, либо при необходимости как отдельные стро</w:t>
      </w:r>
      <w:r>
        <w:t>ительные элементы, на стадии предпроектной подготовки строительства необязательно.</w:t>
      </w:r>
    </w:p>
    <w:p w:rsidR="00000000" w:rsidRDefault="004154C4">
      <w:pPr>
        <w:ind w:firstLine="426"/>
        <w:jc w:val="both"/>
      </w:pPr>
      <w:r>
        <w:rPr>
          <w:b/>
          <w:bCs/>
        </w:rPr>
        <w:t>10.7.11</w:t>
      </w:r>
      <w:r>
        <w:t xml:space="preserve"> На стадии предпроектной подготовки строительства, отверстия в строительных элементах моделируются с использованием номинальных размеров;</w:t>
      </w:r>
    </w:p>
    <w:p w:rsidR="00000000" w:rsidRDefault="004154C4">
      <w:pPr>
        <w:ind w:firstLine="426"/>
        <w:jc w:val="both"/>
      </w:pPr>
      <w:r>
        <w:rPr>
          <w:b/>
          <w:bCs/>
        </w:rPr>
        <w:t>10.7.12</w:t>
      </w:r>
      <w:r>
        <w:t xml:space="preserve"> Фактические размеры </w:t>
      </w:r>
      <w:r>
        <w:t>отверстия в несущих конструкциях (строительных элементах) определяются инженером-конструктором и моделируются в ЭМ КР</w:t>
      </w:r>
      <w:r>
        <w:rPr>
          <w:lang w:val="de-DE"/>
        </w:rPr>
        <w:t xml:space="preserve">, </w:t>
      </w:r>
      <w:r>
        <w:t>в легких (не несущих) конструкциях (строительных элементах) определяются архитектором или инженером-конструктором по согласованию.</w:t>
      </w:r>
    </w:p>
    <w:p w:rsidR="00000000" w:rsidRDefault="004154C4">
      <w:pPr>
        <w:ind w:firstLine="426"/>
        <w:jc w:val="both"/>
      </w:pPr>
      <w:r>
        <w:rPr>
          <w:b/>
          <w:bCs/>
        </w:rPr>
        <w:t>10.7.1</w:t>
      </w:r>
      <w:r>
        <w:rPr>
          <w:b/>
          <w:bCs/>
        </w:rPr>
        <w:t>3</w:t>
      </w:r>
      <w:r>
        <w:t xml:space="preserve"> Как правило, несущие горизонтальные конструкции в ЭМ АР моделируются в архитектурной модели одним перекрытием.</w:t>
      </w:r>
    </w:p>
    <w:p w:rsidR="00000000" w:rsidRDefault="004154C4">
      <w:pPr>
        <w:ind w:firstLine="426"/>
        <w:jc w:val="both"/>
      </w:pPr>
      <w:r>
        <w:rPr>
          <w:b/>
          <w:bCs/>
        </w:rPr>
        <w:t>10.7.14</w:t>
      </w:r>
      <w:r>
        <w:t xml:space="preserve"> Отделку пола, содержащую все структурные слои, рекомендуется моделировать отдельно от несущей плиты перекрытия.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10.7.15</w:t>
      </w:r>
      <w:r>
        <w:t xml:space="preserve"> Для планировани</w:t>
      </w:r>
      <w:r>
        <w:t>я строительства или других целей (например, подсчет смет) может потребоваться электронная модель, в которой все слои строительных элементов моделируются отдельно.</w:t>
      </w:r>
    </w:p>
    <w:p w:rsidR="00000000" w:rsidRDefault="004154C4">
      <w:pPr>
        <w:ind w:firstLine="426"/>
        <w:jc w:val="both"/>
      </w:pPr>
      <w:r>
        <w:rPr>
          <w:b/>
          <w:bCs/>
        </w:rPr>
        <w:t>10.7.16</w:t>
      </w:r>
      <w:r>
        <w:t xml:space="preserve"> В тех случаях, когда по техническим причинам исполнитель вынужден моделировать структ</w:t>
      </w:r>
      <w:r>
        <w:t>урные слои строительного элемента отдельно, методы моделирования и наименования объектов должны быть согласованы в соответствии с потребностями проекта. Данный способ моделирования должен быть хорошо обоснован и применятся только в исключительных случаях.</w:t>
      </w:r>
    </w:p>
    <w:p w:rsidR="00000000" w:rsidRDefault="004154C4">
      <w:pPr>
        <w:ind w:firstLine="426"/>
        <w:jc w:val="both"/>
      </w:pPr>
      <w:r>
        <w:rPr>
          <w:b/>
          <w:bCs/>
        </w:rPr>
        <w:t>10.8 Публикация ЭМ АР и оценка ее качества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>10.8.1</w:t>
      </w:r>
      <w:r>
        <w:t xml:space="preserve"> Электронные модели других (дисциплин) разделов рекомендуется не включать в ЭМ АР при публикации, даже если они используются в качестве ссылок на те или иные решения.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10.8.2</w:t>
      </w:r>
      <w:r>
        <w:t xml:space="preserve"> Для целей координации, обзора и н</w:t>
      </w:r>
      <w:r>
        <w:t>ахождения коллизий между дисциплинами (разделами) рекомендуется использовать нейтральный формат IFC.</w:t>
      </w:r>
    </w:p>
    <w:p w:rsidR="00000000" w:rsidRDefault="004154C4">
      <w:pPr>
        <w:ind w:firstLine="426"/>
        <w:jc w:val="both"/>
      </w:pPr>
      <w:r>
        <w:rPr>
          <w:b/>
          <w:bCs/>
        </w:rPr>
        <w:t>10.8.3</w:t>
      </w:r>
      <w:r>
        <w:t xml:space="preserve"> В случае экспорта электронной модели в IFC, исполнитель должен убедиться, что вся необходимая геометрическая и атрибутивная информация передалась ко</w:t>
      </w:r>
      <w:r>
        <w:t>рректно, а также, что нет никакой лишней информации, которая может вводить в заблуждение или быть некорректной.</w:t>
      </w:r>
    </w:p>
    <w:p w:rsidR="00000000" w:rsidRDefault="004154C4">
      <w:pPr>
        <w:ind w:firstLine="426"/>
        <w:jc w:val="both"/>
      </w:pPr>
      <w:r>
        <w:rPr>
          <w:b/>
          <w:bCs/>
        </w:rPr>
        <w:t>10.8.4</w:t>
      </w:r>
      <w:r>
        <w:t xml:space="preserve"> Перед публикацией электронной модели исполнитель должен провести проверку качества и придерживаться стандартов качества организации.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10.8</w:t>
      </w:r>
      <w:r>
        <w:rPr>
          <w:b/>
          <w:bCs/>
        </w:rPr>
        <w:t>.5</w:t>
      </w:r>
      <w:r>
        <w:t xml:space="preserve"> Модели публикуются в соответствии с рекомендациями, приведенными в данном своде правил или согласно принятой практике внутри организации (при согласовании принятых методов с заказчиком).</w:t>
      </w:r>
    </w:p>
    <w:p w:rsidR="00000000" w:rsidRDefault="004154C4">
      <w:pPr>
        <w:ind w:firstLine="426"/>
        <w:jc w:val="both"/>
      </w:pPr>
      <w:r>
        <w:rPr>
          <w:b/>
          <w:bCs/>
        </w:rPr>
        <w:t>10.8.6</w:t>
      </w:r>
      <w:r>
        <w:t xml:space="preserve"> План-график публикации ЭМ АР согласуется в начале проекта с</w:t>
      </w:r>
      <w:r>
        <w:t xml:space="preserve"> ведущим исполнителем и должен обновляться вместе с TIDP.</w:t>
      </w:r>
    </w:p>
    <w:p w:rsidR="00000000" w:rsidRDefault="004154C4">
      <w:pPr>
        <w:ind w:firstLine="426"/>
        <w:jc w:val="both"/>
      </w:pPr>
      <w:r>
        <w:rPr>
          <w:b/>
          <w:bCs/>
        </w:rPr>
        <w:t>10.9</w:t>
      </w:r>
      <w:r>
        <w:t xml:space="preserve"> </w:t>
      </w:r>
      <w:r>
        <w:rPr>
          <w:b/>
          <w:bCs/>
        </w:rPr>
        <w:t>ЭМ АР в области «в работе»</w:t>
      </w:r>
    </w:p>
    <w:p w:rsidR="00000000" w:rsidRDefault="004154C4">
      <w:pPr>
        <w:ind w:firstLine="426"/>
        <w:jc w:val="both"/>
      </w:pPr>
      <w:r>
        <w:rPr>
          <w:b/>
          <w:bCs/>
        </w:rPr>
        <w:t>10.9.1</w:t>
      </w:r>
      <w:r>
        <w:t xml:space="preserve"> Официальные публикации и обеспечения качества ЭМ имеют место только на определенных стадиях процесса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10.9.2</w:t>
      </w:r>
      <w:r>
        <w:t xml:space="preserve"> Исполнителям требуется обмениваться</w:t>
      </w:r>
      <w:r>
        <w:t xml:space="preserve"> информацией на основе ЭМ на протяжении всего процесса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10.9.3</w:t>
      </w:r>
      <w:r>
        <w:t xml:space="preserve"> ЭМ АР в области «в работе» не обязаны проходить через расширенный процесс оценки качества.</w:t>
      </w:r>
    </w:p>
    <w:p w:rsidR="00000000" w:rsidRDefault="004154C4">
      <w:pPr>
        <w:ind w:firstLine="426"/>
        <w:jc w:val="both"/>
      </w:pPr>
      <w:r>
        <w:t>1</w:t>
      </w:r>
      <w:r>
        <w:rPr>
          <w:b/>
          <w:bCs/>
        </w:rPr>
        <w:t>0.9.4</w:t>
      </w:r>
      <w:r>
        <w:t xml:space="preserve"> ЭМ АР в области «в работе» должны быть гибкими и простыми при обмене проектной и</w:t>
      </w:r>
      <w:r>
        <w:t>нформацией и представления предполагаемых проектных решений, резервирования пространств, конкретных деталей и т.д.</w:t>
      </w:r>
    </w:p>
    <w:p w:rsidR="00000000" w:rsidRDefault="004154C4">
      <w:pPr>
        <w:ind w:firstLine="426"/>
        <w:jc w:val="both"/>
      </w:pPr>
      <w:r>
        <w:lastRenderedPageBreak/>
        <w:t>1</w:t>
      </w:r>
      <w:r>
        <w:rPr>
          <w:b/>
          <w:bCs/>
        </w:rPr>
        <w:t>0.9.5</w:t>
      </w:r>
      <w:r>
        <w:t xml:space="preserve"> ЭМ АР в области «в работе» при необходимости могут также отправляться другим заинтересованным сторонам, при отсутствии </w:t>
      </w:r>
      <w:r>
        <w:rPr>
          <w:lang w:val="de-DE"/>
        </w:rPr>
        <w:t>CDE.</w:t>
      </w:r>
    </w:p>
    <w:p w:rsidR="00000000" w:rsidRDefault="004154C4">
      <w:pPr>
        <w:ind w:firstLine="426"/>
        <w:jc w:val="both"/>
      </w:pPr>
      <w:r>
        <w:rPr>
          <w:b/>
          <w:bCs/>
        </w:rPr>
        <w:t>10.9.6</w:t>
      </w:r>
      <w:r>
        <w:t xml:space="preserve"> Цик</w:t>
      </w:r>
      <w:r>
        <w:t>л обновления ЭМ определяется стадией и потребностями проекта. Электронные модели в области «в работе» не обязаны проверяться полностью, поэтому пригодны только для ограниченного числа задач.</w:t>
      </w:r>
    </w:p>
    <w:p w:rsidR="00000000" w:rsidRDefault="004154C4">
      <w:pPr>
        <w:ind w:firstLine="426"/>
        <w:jc w:val="both"/>
      </w:pPr>
      <w:r>
        <w:rPr>
          <w:b/>
          <w:bCs/>
        </w:rPr>
        <w:t>10.9.7</w:t>
      </w:r>
      <w:r>
        <w:t xml:space="preserve"> Публикующий ЭМ АР в области «в работе» должен ясно обознач</w:t>
      </w:r>
      <w:r>
        <w:t>ить статус и версию электронной модели. К каждой опубликованной к выдаче электронной модели, необходимо составить Документ описания электронной модели.</w:t>
      </w:r>
    </w:p>
    <w:p w:rsidR="00000000" w:rsidRDefault="004154C4">
      <w:pPr>
        <w:ind w:firstLine="426"/>
        <w:jc w:val="both"/>
      </w:pPr>
      <w:r>
        <w:t>1</w:t>
      </w:r>
      <w:r>
        <w:rPr>
          <w:b/>
          <w:bCs/>
        </w:rPr>
        <w:t>0.9.8</w:t>
      </w:r>
      <w:r>
        <w:t xml:space="preserve"> Документ описания электронной модели является неотъемлемой частью электронных моделей, содержит и</w:t>
      </w:r>
      <w:r>
        <w:t>нформацию об уровне разработки модели и описывает ее содержание и назначение, также все изменения, которые произошли от предыдущей публикации.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10.10</w:t>
      </w:r>
      <w:r>
        <w:t xml:space="preserve"> </w:t>
      </w:r>
      <w:r>
        <w:rPr>
          <w:b/>
          <w:bCs/>
        </w:rPr>
        <w:t>Документ описания электронной модели</w:t>
      </w:r>
    </w:p>
    <w:p w:rsidR="00000000" w:rsidRDefault="004154C4">
      <w:pPr>
        <w:ind w:firstLine="426"/>
        <w:jc w:val="both"/>
      </w:pPr>
      <w:r>
        <w:rPr>
          <w:b/>
          <w:bCs/>
        </w:rPr>
        <w:t>10.10.1</w:t>
      </w:r>
      <w:r>
        <w:t xml:space="preserve"> </w:t>
      </w:r>
      <w:r>
        <w:t>Каждой дисциплине (разделу) рекомендуется разработать Документ описания электронной модели. Это документ, описывающий содержание модели и разъясняющий цель публикации модели и степень ее точности.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10.10.2</w:t>
      </w:r>
      <w:r>
        <w:t xml:space="preserve"> Документ содержит информацию касательно используемо</w:t>
      </w:r>
      <w:r>
        <w:t>го программного обеспечения для моделирования, различных версий, созданных из исходной электронной модели и исключения из этих требований. Все используемые правила именования, принятые уровни проработки геометрической и атрибутивной информации содержания и</w:t>
      </w:r>
      <w:r>
        <w:t xml:space="preserve"> любые ограничения по их использованию также документируются в описании.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10.10.3</w:t>
      </w:r>
      <w:r>
        <w:t xml:space="preserve"> Документ описания электронной модели публикуется параллельно с ЭМ и должен обновляться каждый раз, когда в ЭМ происходят изменения, влияющие на содержание. Описание необходимо</w:t>
      </w:r>
      <w:r>
        <w:t xml:space="preserve"> обновлять каждый раз, когда ЭМ публикуется, независимо от того, является ли она электронной моделью в области «в работе» или электронной моделью для оценки стоимости.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10.10.4</w:t>
      </w:r>
      <w:r>
        <w:t xml:space="preserve"> В документе описывается общая структура модели и правила именования систем и стр</w:t>
      </w:r>
      <w:r>
        <w:t>оительных элементов строительного объекта. Наиболее важные изменения должны быть описаны, чтобы другие участники могли их легко идентифицировать.</w:t>
      </w:r>
    </w:p>
    <w:p w:rsidR="00000000" w:rsidRDefault="004154C4">
      <w:pPr>
        <w:ind w:firstLine="426"/>
        <w:jc w:val="both"/>
      </w:pPr>
      <w:r>
        <w:rPr>
          <w:b/>
          <w:bCs/>
        </w:rPr>
        <w:t>10.10.5</w:t>
      </w:r>
      <w:r>
        <w:t xml:space="preserve"> При публикации ЭМ, каждый исполнитель несет ответственность за последствия неполноты или неточности со</w:t>
      </w:r>
      <w:r>
        <w:t>держания.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10.10.6 </w:t>
      </w:r>
      <w:r>
        <w:t>Документ описания электронной модели следует именовать и назначать версии так, чтобы он мог быть связан с соответствующей ему ЭМ.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10.10.7 </w:t>
      </w:r>
      <w:r>
        <w:t>В</w:t>
      </w:r>
      <w:r>
        <w:rPr>
          <w:b/>
          <w:bCs/>
        </w:rPr>
        <w:t xml:space="preserve"> </w:t>
      </w:r>
      <w:r>
        <w:t>дополнение к документу описанию электронной модели, исполнителю необходимо предоставить уведомлени</w:t>
      </w:r>
      <w:r>
        <w:t>е о стадии электронной модели вместе с обычным отчетом об этапе разработки.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10.11</w:t>
      </w:r>
      <w:r>
        <w:t xml:space="preserve"> </w:t>
      </w:r>
      <w:r>
        <w:rPr>
          <w:b/>
          <w:bCs/>
        </w:rPr>
        <w:t>Слои в ЭМ АР</w:t>
      </w:r>
    </w:p>
    <w:p w:rsidR="00000000" w:rsidRDefault="004154C4">
      <w:pPr>
        <w:ind w:firstLine="426"/>
        <w:jc w:val="both"/>
      </w:pPr>
      <w:r>
        <w:rPr>
          <w:b/>
          <w:bCs/>
        </w:rPr>
        <w:t>10.11.1</w:t>
      </w:r>
      <w:r>
        <w:t xml:space="preserve"> Если в ЭМ АР были использованы «слои» таким образом, что они имеют отношение к другим исполнителям, они должны быть задокументированы в документе описани</w:t>
      </w:r>
      <w:r>
        <w:t>я электронной модели.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10.11.2</w:t>
      </w:r>
      <w:r>
        <w:t xml:space="preserve"> Документ описания электронной модели должен описывать используемые «слои» и определять свойства электронной модели. Использование инструментов как «слои» не является обязательным, поскольку в большинстве программных средств ви</w:t>
      </w:r>
      <w:r>
        <w:t>димость, управление и структура электронной модели может регулироваться другими инструментами (например, набор, категория, файл модели, тип элемента и т.п.).</w:t>
      </w:r>
    </w:p>
    <w:p w:rsidR="00000000" w:rsidRDefault="004154C4">
      <w:pPr>
        <w:ind w:firstLine="426"/>
        <w:jc w:val="both"/>
      </w:pPr>
      <w:r>
        <w:rPr>
          <w:b/>
          <w:bCs/>
        </w:rPr>
        <w:t>10.12</w:t>
      </w:r>
      <w:r>
        <w:t xml:space="preserve"> </w:t>
      </w:r>
      <w:r>
        <w:rPr>
          <w:b/>
          <w:bCs/>
        </w:rPr>
        <w:t>ЭМ АР в проектах реконструкции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>10.12.1</w:t>
      </w:r>
      <w:r>
        <w:t xml:space="preserve"> Зада</w:t>
      </w:r>
      <w:r>
        <w:t>чи в проектах реконструкции во многом отличаются от задач в новом строительстве, однако с точки зрения моделирования имеют много общего. Основное отличие в проектах реконструкции, существующий строительный объект и связанные с ним ограничения.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10.12.2</w:t>
      </w:r>
      <w:r>
        <w:t xml:space="preserve"> Совр</w:t>
      </w:r>
      <w:r>
        <w:t>еменные методы обследований могут обеспечить точную информацию о существующей ситуации и по мере развития методов моделирования, ЭМИСО станут хорошей отправной точкой для проектирования с применением ТИМСО.</w:t>
      </w:r>
    </w:p>
    <w:p w:rsidR="00000000" w:rsidRDefault="004154C4">
      <w:pPr>
        <w:ind w:firstLine="426"/>
        <w:jc w:val="both"/>
      </w:pPr>
      <w:r>
        <w:rPr>
          <w:b/>
          <w:bCs/>
        </w:rPr>
        <w:t>10.12.3</w:t>
      </w:r>
      <w:r>
        <w:t xml:space="preserve"> При использовании формата IFC в качестве </w:t>
      </w:r>
      <w:r>
        <w:t>метода обмена, трехмерная геометрия может передаться достаточно хорошо, но для большинства моделей и их элементов происходит потеря функций, необходимых для изменения и представления в документах. Для помощи в данной ситуации рекомендуется использовать ЭМИ</w:t>
      </w:r>
      <w:r>
        <w:t>СО в исходном (нативном) формате. Создание ЭМИСО описано в разделе 8.3.</w:t>
      </w:r>
    </w:p>
    <w:p w:rsidR="00000000" w:rsidRDefault="004154C4">
      <w:pPr>
        <w:ind w:firstLine="426"/>
        <w:jc w:val="both"/>
      </w:pPr>
      <w:r>
        <w:rPr>
          <w:b/>
          <w:bCs/>
        </w:rPr>
        <w:t>10.12.4</w:t>
      </w:r>
      <w:r>
        <w:t xml:space="preserve"> При наличии ЭМИСО работа исполнителя по моделированию может быть значительно облегчена по сравнению с проектированием нового строительного объекта аналогичного размера.</w:t>
      </w:r>
    </w:p>
    <w:p w:rsidR="00000000" w:rsidRDefault="004154C4">
      <w:pPr>
        <w:ind w:firstLine="426"/>
        <w:jc w:val="both"/>
      </w:pPr>
      <w:r>
        <w:rPr>
          <w:b/>
          <w:bCs/>
        </w:rPr>
        <w:t>10.12.5</w:t>
      </w:r>
      <w:r>
        <w:t xml:space="preserve"> При отсутствии или неполноты ЭМИСО, время моделирования, необходимое для проекта реконструкции, может быть во много раз выше, чем для проекта нового строительного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10.12.6</w:t>
      </w:r>
      <w:r>
        <w:t xml:space="preserve"> Руководства и требования по проекту реконструкции с применением ТИМСО такие</w:t>
      </w:r>
      <w:r>
        <w:t xml:space="preserve"> же, как и для новых строительных объектов.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10.13</w:t>
      </w:r>
      <w:r>
        <w:t xml:space="preserve"> </w:t>
      </w:r>
      <w:r>
        <w:rPr>
          <w:b/>
          <w:bCs/>
        </w:rPr>
        <w:t>Работа с материалами исходной (начальной) ситуации в ЭМ АР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10.13.1 </w:t>
      </w:r>
      <w:r>
        <w:t>Как правило ЭМИСО и ЭМЛ рекомендуется разрабатывать с использованием тех же соответствующи</w:t>
      </w:r>
      <w:r>
        <w:t>х программных средств, что и у исполнителя ЭМ АР, для целей уменьшения потерь данных при их обмене.</w:t>
      </w:r>
    </w:p>
    <w:p w:rsidR="00000000" w:rsidRDefault="004154C4">
      <w:pPr>
        <w:ind w:firstLine="426"/>
        <w:jc w:val="both"/>
      </w:pPr>
      <w:r>
        <w:rPr>
          <w:b/>
          <w:bCs/>
        </w:rPr>
        <w:t>10.13.2</w:t>
      </w:r>
      <w:r>
        <w:t xml:space="preserve"> Полученный материал исходной (начальной) ситуации дополнительно улучшается исполнителем проекта в ЭМ АР, если была подготовлена им или его исполните</w:t>
      </w:r>
      <w:r>
        <w:t>лем. Такой подход влияет на методы моделирования, именования объектов электронной модели, точность моделирования и стадии работ.</w:t>
      </w:r>
    </w:p>
    <w:p w:rsidR="00000000" w:rsidRDefault="004154C4">
      <w:pPr>
        <w:ind w:firstLine="426"/>
        <w:jc w:val="both"/>
      </w:pPr>
      <w:r>
        <w:rPr>
          <w:b/>
          <w:bCs/>
        </w:rPr>
        <w:t>10.13.3</w:t>
      </w:r>
      <w:r>
        <w:t xml:space="preserve"> Если исполнитель ЭМ АР использует программные средства, отличающееся от тех, что были использованы при разработке ЭМИСО</w:t>
      </w:r>
      <w:r>
        <w:t xml:space="preserve"> и ЭМЛ, исполнитель должен быть готов переделать часть или всю электронную модель.</w:t>
      </w:r>
    </w:p>
    <w:p w:rsidR="00000000" w:rsidRDefault="004154C4">
      <w:pPr>
        <w:ind w:firstLine="426"/>
        <w:jc w:val="both"/>
      </w:pPr>
      <w:r>
        <w:rPr>
          <w:b/>
          <w:bCs/>
        </w:rPr>
        <w:t>10.13.4</w:t>
      </w:r>
      <w:r>
        <w:t xml:space="preserve"> При обмене рекомендуется использовать формат IFC, но при этом следует учитывать вероятность того, что потеряются параметры или возможность редактирования.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10.14 Коор</w:t>
      </w:r>
      <w:r>
        <w:rPr>
          <w:b/>
          <w:bCs/>
        </w:rPr>
        <w:t>динация ЭМ АР в проектах реконструкции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10.14.1 </w:t>
      </w:r>
      <w:r>
        <w:t>Для облегчения координации между электронными моделями на начальном этапе, рекомендуется использовать ЭМИСО.</w:t>
      </w:r>
    </w:p>
    <w:p w:rsidR="00000000" w:rsidRDefault="004154C4">
      <w:pPr>
        <w:ind w:firstLine="426"/>
        <w:jc w:val="both"/>
      </w:pPr>
      <w:r>
        <w:rPr>
          <w:b/>
          <w:bCs/>
        </w:rPr>
        <w:t>10.14.2</w:t>
      </w:r>
      <w:r>
        <w:t xml:space="preserve"> Реконструкция строительных объектов часто п</w:t>
      </w:r>
      <w:r>
        <w:t>одразумевает увеличение количества нового оборудования в связке с действующим оборудованием и существующими условиями. Поэтому важно сотрудничество исполнителей разных рабочих процессов для эффективной работы.</w:t>
      </w:r>
    </w:p>
    <w:p w:rsidR="00000000" w:rsidRDefault="004154C4">
      <w:pPr>
        <w:ind w:firstLine="426"/>
        <w:jc w:val="both"/>
      </w:pPr>
      <w:r>
        <w:rPr>
          <w:b/>
          <w:bCs/>
        </w:rPr>
        <w:t>10.14.3</w:t>
      </w:r>
      <w:r>
        <w:t xml:space="preserve"> В ЭМ АР для целей реконструкции достат</w:t>
      </w:r>
      <w:r>
        <w:t>очно моделировать только новые конструкции, а существующие конструкции лишь по мере того, как они изменяются. На практике ЭМ АР и ЭМИСО также служат в качестве электронной модели конструктивных решений (ЭМ КР</w:t>
      </w:r>
      <w:r>
        <w:rPr>
          <w:lang w:val="de-DE"/>
        </w:rPr>
        <w:t>).</w:t>
      </w:r>
    </w:p>
    <w:p w:rsidR="00000000" w:rsidRDefault="004154C4">
      <w:pPr>
        <w:ind w:firstLine="426"/>
        <w:jc w:val="both"/>
      </w:pPr>
      <w:r>
        <w:rPr>
          <w:b/>
          <w:bCs/>
        </w:rPr>
        <w:t>10.14.4</w:t>
      </w:r>
      <w:r>
        <w:t xml:space="preserve"> Если в проекте реконструкции изменени</w:t>
      </w:r>
      <w:r>
        <w:t>я настолько существенны, что они влияют на несущие конструкции, ЭМ КР должна быть разработана для всего строительного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10.14.5</w:t>
      </w:r>
      <w:r>
        <w:t xml:space="preserve"> Обмерочный материал строительного объекта и ЭМИСО на основе этих материалов рекомендуется формировать еще во время эксплу</w:t>
      </w:r>
      <w:r>
        <w:t>атации.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10.14.6</w:t>
      </w:r>
      <w:r>
        <w:t xml:space="preserve"> </w:t>
      </w:r>
      <w:r>
        <w:t>При демонтажных работах, часто обнаруживаются неизвестные конструкции (строительные элементы) и части систем, скрытых за различными конструкциями, необходимо учитывать данные ограничения на стадии предпроектной подготовки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 xml:space="preserve">10.15 Требования в </w:t>
      </w:r>
      <w:r>
        <w:rPr>
          <w:b/>
          <w:bCs/>
        </w:rPr>
        <w:t>проектах реконструкции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10.15.1 </w:t>
      </w:r>
      <w:r>
        <w:t>На стадии предпроектной подготовки строительства следует включать первоначальное описание помещений (пространств) и их потребностей, рассмотрение вариантов эксплуатации и общей</w:t>
      </w:r>
      <w:r>
        <w:t xml:space="preserve"> стоимости этих вариантов.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10.15.2</w:t>
      </w:r>
      <w:r>
        <w:t xml:space="preserve"> В процессе разработки электронной модели важно поддерживать и обновлять ее содержание.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10.15.3 </w:t>
      </w:r>
      <w:r>
        <w:t xml:space="preserve">Все версии ЭМ, которые необходимы для принятия определенных решений по проекту, должны быть сохранены (заархивированы), чтобы </w:t>
      </w:r>
      <w:r>
        <w:t>можно было затем посмотреть историю изменений (версионность).</w:t>
      </w:r>
    </w:p>
    <w:p w:rsidR="00000000" w:rsidRDefault="004154C4">
      <w:pPr>
        <w:ind w:firstLine="426"/>
        <w:jc w:val="both"/>
      </w:pPr>
      <w:r>
        <w:rPr>
          <w:b/>
          <w:bCs/>
        </w:rPr>
        <w:t>10.16</w:t>
      </w:r>
      <w:r>
        <w:t xml:space="preserve"> </w:t>
      </w:r>
      <w:r>
        <w:rPr>
          <w:b/>
          <w:bCs/>
        </w:rPr>
        <w:t>Требования к помещениям в ЭМ АР в проектах реконструкции или капитальном ремонте от ответственного пользователя здания или сооружения</w:t>
      </w:r>
    </w:p>
    <w:p w:rsidR="00000000" w:rsidRDefault="004154C4">
      <w:pPr>
        <w:ind w:firstLine="426"/>
        <w:jc w:val="both"/>
      </w:pPr>
      <w:r>
        <w:rPr>
          <w:b/>
          <w:bCs/>
        </w:rPr>
        <w:t>10.16.1</w:t>
      </w:r>
      <w:r>
        <w:t xml:space="preserve"> В проектах реконструкции или капитального ремо</w:t>
      </w:r>
      <w:r>
        <w:t>нта, помимо основного заказчика, в качестве заинтересованной стороны зачастую выступает ответственный пользователь здания или сооружения, выставляющий свои требования к помещениям.</w:t>
      </w:r>
    </w:p>
    <w:p w:rsidR="00000000" w:rsidRDefault="004154C4">
      <w:pPr>
        <w:ind w:firstLine="426"/>
        <w:jc w:val="both"/>
      </w:pPr>
      <w:r>
        <w:rPr>
          <w:b/>
          <w:bCs/>
        </w:rPr>
        <w:t>10.16.2</w:t>
      </w:r>
      <w:r>
        <w:t xml:space="preserve"> Минимальным требованием для помещений в ЭМ АР является функциональн</w:t>
      </w:r>
      <w:r>
        <w:t>ая таблица в форме электронной таблицы или таблицы базы данных. Данная таблица может использоваться для сравнения заданных и проектных решений.</w:t>
      </w:r>
    </w:p>
    <w:p w:rsidR="00000000" w:rsidRDefault="004154C4">
      <w:pPr>
        <w:ind w:firstLine="426"/>
        <w:jc w:val="both"/>
      </w:pPr>
      <w:r>
        <w:rPr>
          <w:b/>
          <w:bCs/>
        </w:rPr>
        <w:t>10.16.3</w:t>
      </w:r>
      <w:r>
        <w:t xml:space="preserve"> В таблицу необходимо включить площади помещений и их конкретные требования. Она может дополняться требов</w:t>
      </w:r>
      <w:r>
        <w:t>аниями действующих норм и заказчика.</w:t>
      </w:r>
    </w:p>
    <w:p w:rsidR="00000000" w:rsidRDefault="004154C4">
      <w:pPr>
        <w:ind w:firstLine="426"/>
        <w:jc w:val="both"/>
      </w:pPr>
      <w:r>
        <w:rPr>
          <w:b/>
          <w:bCs/>
        </w:rPr>
        <w:t>10.16.4</w:t>
      </w:r>
      <w:r>
        <w:t xml:space="preserve"> Функциональная таблица и требования должны сохраняться в электронно-цифровой форме, чтобы их можно было использовать при автоматическом или полуавтоматическом сравнении заданных и проектных решений в соответству</w:t>
      </w:r>
      <w:r>
        <w:t>ющих программных средствах.</w:t>
      </w:r>
    </w:p>
    <w:p w:rsidR="00000000" w:rsidRDefault="004154C4">
      <w:pPr>
        <w:ind w:firstLine="426"/>
        <w:jc w:val="both"/>
      </w:pPr>
      <w:r>
        <w:rPr>
          <w:b/>
          <w:bCs/>
        </w:rPr>
        <w:t>10.16.5</w:t>
      </w:r>
      <w:r>
        <w:t xml:space="preserve"> Требования к отдельным помещениям могут представлены ссылкой на группу помещений или тип помещения, которые является техническим описанием требований для конкретного типа помещения (офис, аудитория, холл и т. д.).</w:t>
      </w:r>
    </w:p>
    <w:p w:rsidR="00000000" w:rsidRDefault="004154C4">
      <w:pPr>
        <w:ind w:firstLine="426"/>
        <w:jc w:val="both"/>
      </w:pPr>
      <w:r>
        <w:rPr>
          <w:b/>
          <w:bCs/>
        </w:rPr>
        <w:t>10.16.</w:t>
      </w:r>
      <w:r>
        <w:rPr>
          <w:b/>
          <w:bCs/>
        </w:rPr>
        <w:t>6</w:t>
      </w:r>
      <w:r>
        <w:t xml:space="preserve"> Требования, представленные в функциональной таблице, также включают:</w:t>
      </w:r>
    </w:p>
    <w:p w:rsidR="00000000" w:rsidRDefault="004154C4">
      <w:pPr>
        <w:ind w:firstLine="426"/>
        <w:jc w:val="both"/>
      </w:pPr>
      <w:r>
        <w:t>а) Требования к чистой площади для каждого помещения и при необходимости к размерам и форме.</w:t>
      </w:r>
    </w:p>
    <w:p w:rsidR="00000000" w:rsidRDefault="004154C4">
      <w:pPr>
        <w:ind w:firstLine="426"/>
        <w:jc w:val="both"/>
      </w:pPr>
      <w:r>
        <w:t>б) Основная функция и пользователи помещения.</w:t>
      </w:r>
    </w:p>
    <w:p w:rsidR="00000000" w:rsidRDefault="004154C4">
      <w:pPr>
        <w:ind w:firstLine="426"/>
        <w:jc w:val="both"/>
      </w:pPr>
      <w:r>
        <w:t>в) Основные (технологические, методические) св</w:t>
      </w:r>
      <w:r>
        <w:t>язи и влияния на другие помещения.</w:t>
      </w:r>
    </w:p>
    <w:p w:rsidR="00000000" w:rsidRDefault="004154C4">
      <w:pPr>
        <w:ind w:firstLine="426"/>
        <w:jc w:val="both"/>
      </w:pPr>
      <w:r>
        <w:t>г) Требования к внутреннему климату, звукоизоляции, освещению, нагрузке, безопасности и качеству.</w:t>
      </w:r>
    </w:p>
    <w:p w:rsidR="00000000" w:rsidRDefault="004154C4">
      <w:pPr>
        <w:ind w:firstLine="426"/>
        <w:jc w:val="both"/>
      </w:pPr>
      <w:r>
        <w:t>д) Системы ОВиК, ВК, электрические системы, приборы, крепления, оборудование, разделители помещений, требования к отделке и</w:t>
      </w:r>
      <w:r>
        <w:t xml:space="preserve"> т.д.</w:t>
      </w:r>
    </w:p>
    <w:p w:rsidR="00000000" w:rsidRDefault="004154C4">
      <w:pPr>
        <w:ind w:firstLine="426"/>
        <w:jc w:val="both"/>
      </w:pPr>
      <w:r>
        <w:rPr>
          <w:b/>
          <w:bCs/>
        </w:rPr>
        <w:t>10.17</w:t>
      </w:r>
      <w:r>
        <w:t xml:space="preserve"> </w:t>
      </w:r>
      <w:r>
        <w:rPr>
          <w:b/>
          <w:bCs/>
        </w:rPr>
        <w:t>Моделирование начальной ситуации реконструкции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>10.17.1</w:t>
      </w:r>
      <w:r>
        <w:t xml:space="preserve"> </w:t>
      </w:r>
      <w:r>
        <w:t>В проектах реконструкции или капитального ремонта объектами моделирования являются существующие строительные объекты с прилегающей к ним территорией.</w:t>
      </w:r>
    </w:p>
    <w:p w:rsidR="00000000" w:rsidRDefault="004154C4">
      <w:pPr>
        <w:ind w:firstLine="426"/>
        <w:jc w:val="both"/>
      </w:pPr>
      <w:r>
        <w:rPr>
          <w:b/>
          <w:bCs/>
        </w:rPr>
        <w:t>10.17.2</w:t>
      </w:r>
      <w:r>
        <w:t xml:space="preserve"> При наличии исходных материалов (данных) от других исполнителей, необходимо проверить, как передае</w:t>
      </w:r>
      <w:r>
        <w:t>тся геометрическая и атрибутивная информация из электронной модели в соответствующее программное средство, используемое исполнителем.</w:t>
      </w:r>
    </w:p>
    <w:p w:rsidR="00000000" w:rsidRDefault="004154C4">
      <w:pPr>
        <w:ind w:firstLine="426"/>
        <w:jc w:val="both"/>
      </w:pPr>
      <w:r>
        <w:rPr>
          <w:b/>
          <w:bCs/>
        </w:rPr>
        <w:t>10.18</w:t>
      </w:r>
      <w:r>
        <w:t xml:space="preserve"> </w:t>
      </w:r>
      <w:r>
        <w:rPr>
          <w:b/>
          <w:bCs/>
        </w:rPr>
        <w:t>Моделирование электронной модели ландшафта (ЭМЛ)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10.18.1 </w:t>
      </w:r>
      <w:r>
        <w:t>К электронной модели ландшафта относятся все электронные мо</w:t>
      </w:r>
      <w:r>
        <w:t>дели строительной площадки, окружающей среды, двора, растительности, малых архитектурных форм, проезжей части и окружающие их здания и сооружения.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10.18.2</w:t>
      </w:r>
      <w:r>
        <w:t xml:space="preserve"> Единицей измерения для электронной модели ландшафта является миллиметр, и она создается в той же сист</w:t>
      </w:r>
      <w:r>
        <w:t xml:space="preserve">еме координат, что и базовый (основной) строительный </w:t>
      </w:r>
      <w:r>
        <w:lastRenderedPageBreak/>
        <w:t>объект. Данные требования могут отличаться в проектах, затрагивающих технологические сложные объекты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10.18.3</w:t>
      </w:r>
      <w:r>
        <w:t xml:space="preserve"> Каждый строительный объект на участке моделируется в той же электронной модели </w:t>
      </w:r>
      <w:r>
        <w:t xml:space="preserve">ландшафта с использованием соответствующей системы координат </w:t>
      </w:r>
      <w:r>
        <w:rPr>
          <w:lang w:val="en-US"/>
        </w:rPr>
        <w:t>XY</w:t>
      </w:r>
      <w: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10.19</w:t>
      </w:r>
      <w:r>
        <w:t xml:space="preserve"> </w:t>
      </w:r>
      <w:r>
        <w:rPr>
          <w:b/>
          <w:bCs/>
        </w:rPr>
        <w:t>Использование ЭМ АР для планирования и различных решений на ее основе.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10.19.1 </w:t>
      </w:r>
      <w:r>
        <w:t>На этапе планирования проекта исполнителю рекомендуется использовать пространственную электронную модель д</w:t>
      </w:r>
      <w:r>
        <w:t>ля изучения различных вариантов и их стоимости, используя анализ на основе технико-экономических показателей.</w:t>
      </w:r>
    </w:p>
    <w:p w:rsidR="00000000" w:rsidRDefault="004154C4">
      <w:pPr>
        <w:ind w:firstLine="426"/>
        <w:jc w:val="both"/>
      </w:pPr>
      <w:r>
        <w:rPr>
          <w:b/>
          <w:bCs/>
        </w:rPr>
        <w:t>10.19.2</w:t>
      </w:r>
      <w:r>
        <w:t xml:space="preserve"> Электронная модель архитектурных решений может использоваться для целей аналитических решений, численных решений, имитационных решений и м</w:t>
      </w:r>
      <w:r>
        <w:t>оделирования внутреннего климата с целью поддержки анализа затрат на жизненный цикл и его оценку.</w:t>
      </w:r>
    </w:p>
    <w:p w:rsidR="00000000" w:rsidRDefault="004154C4">
      <w:pPr>
        <w:ind w:firstLine="426"/>
        <w:jc w:val="both"/>
      </w:pPr>
      <w:r>
        <w:rPr>
          <w:b/>
          <w:bCs/>
        </w:rPr>
        <w:t>10.19.3</w:t>
      </w:r>
      <w:r>
        <w:t xml:space="preserve"> Для целей численного нахождения решений по энергоэффективности, ЭМ должна содержать пространства и окружающие их стены, смоделированные в простой форм</w:t>
      </w:r>
      <w:r>
        <w:t>е.</w:t>
      </w:r>
    </w:p>
    <w:p w:rsidR="00000000" w:rsidRDefault="004154C4">
      <w:pPr>
        <w:ind w:firstLine="426"/>
        <w:jc w:val="both"/>
      </w:pPr>
      <w:r>
        <w:rPr>
          <w:b/>
          <w:bCs/>
        </w:rPr>
        <w:t>10.19.4</w:t>
      </w:r>
      <w:r>
        <w:t xml:space="preserve"> </w:t>
      </w:r>
      <w:r>
        <w:t>Для численного нахождения решений по энергоэффективности с помощью ЭМ, наружные ограждающие конструкции должны иметь окна и двери. Форма или расположение окна и двери на этом этапе не имеет значения, важны только данные, необходимые для первоначального рас</w:t>
      </w:r>
      <w:r>
        <w:t>чета на стадии предпроектной подготовки строительства.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11. ЭЛЕКТРОННАЯ МОДЕЛЬ В КОНСТРУКТИВНЫХ РЕШЕНИЯХ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11.1 Общие положения ЭМ КР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11.1.1 </w:t>
      </w:r>
      <w:r>
        <w:t>В данном своде правил описывается моделирование электронных моделей в конструктивных решениях (далее - ЭМ КР</w:t>
      </w:r>
      <w:r>
        <w:rPr>
          <w:lang w:val="de-DE"/>
        </w:rPr>
        <w:t xml:space="preserve">) </w:t>
      </w:r>
      <w:r>
        <w:t>на</w:t>
      </w:r>
      <w:r>
        <w:t xml:space="preserve"> стадии предпроектной подготовки строительства и требуемое информационное содержание, созданных инженером-конструктором.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11.1.2 </w:t>
      </w:r>
      <w:r>
        <w:t>Использование ЭМ КР нацелено на достижение контролируемого принятия решений и поддержку информационного потока внутри группы исп</w:t>
      </w:r>
      <w:r>
        <w:t>олнителей и заказчика.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11.1.3 </w:t>
      </w:r>
      <w:r>
        <w:t>Разработку конструктивных решений следует начинать параллельно с ЭМ АР в ее составе либо отдельно в виде ЭМ КР</w:t>
      </w:r>
      <w:r>
        <w:rPr>
          <w:lang w:val="de-DE"/>
        </w:rPr>
        <w:t xml:space="preserve">, </w:t>
      </w:r>
      <w:r>
        <w:t>по согласованию между исполнителями.</w:t>
      </w:r>
    </w:p>
    <w:p w:rsidR="00000000" w:rsidRDefault="004154C4">
      <w:pPr>
        <w:ind w:firstLine="426"/>
        <w:jc w:val="both"/>
      </w:pPr>
      <w:r>
        <w:rPr>
          <w:b/>
          <w:bCs/>
        </w:rPr>
        <w:t>11.1.4</w:t>
      </w:r>
      <w:r>
        <w:t xml:space="preserve"> В случае если конструктивные решения разрабатываются в составе основно</w:t>
      </w:r>
      <w:r>
        <w:t>й ЭМ АР, то следует разграничить объемы работ и ответственность между исполнителями согласно их функциям и задачам. Как правило ответственность за разграничение объемов работ в рамках проекта несет ГАП/ГИП.</w:t>
      </w:r>
    </w:p>
    <w:p w:rsidR="00000000" w:rsidRDefault="004154C4">
      <w:pPr>
        <w:ind w:firstLine="426"/>
        <w:jc w:val="both"/>
      </w:pPr>
      <w:r>
        <w:rPr>
          <w:b/>
          <w:bCs/>
        </w:rPr>
        <w:t>11.1.5</w:t>
      </w:r>
      <w:r>
        <w:t xml:space="preserve"> ЭМ КР дополняется и становится более конкр</w:t>
      </w:r>
      <w:r>
        <w:t>етной по мере продвижения процесса моделирования конструктивных решений.</w:t>
      </w:r>
    </w:p>
    <w:p w:rsidR="00000000" w:rsidRDefault="004154C4">
      <w:pPr>
        <w:ind w:firstLine="426"/>
        <w:jc w:val="both"/>
      </w:pPr>
      <w:r>
        <w:rPr>
          <w:b/>
          <w:bCs/>
        </w:rPr>
        <w:t>11.1.6</w:t>
      </w:r>
      <w:r>
        <w:t xml:space="preserve"> Разработку ЭМ КР следует выполнять со степенью детализации, соответствующей стадии ЖЦСО и соответствующему виду работ. Полнота и подробность ЭМ КР должны соответствовать решаем</w:t>
      </w:r>
      <w:r>
        <w:t>ым в ходе моделирования задачам.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11.1.7 </w:t>
      </w:r>
      <w:r>
        <w:t>В данном своде правил не рассматривается разделение ЭМ КР на разные стороны (части), например, конструкция сборных железобетонных элементов, монолитные железобетонные конструкции или металлический каркас и т.д.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11.2 </w:t>
      </w:r>
      <w:r>
        <w:rPr>
          <w:b/>
          <w:bCs/>
        </w:rPr>
        <w:t>Требования к моделированию ЭМ КР</w:t>
      </w:r>
    </w:p>
    <w:p w:rsidR="00000000" w:rsidRDefault="004154C4">
      <w:pPr>
        <w:ind w:firstLine="426"/>
        <w:jc w:val="both"/>
      </w:pPr>
      <w:r>
        <w:rPr>
          <w:b/>
          <w:bCs/>
        </w:rPr>
        <w:t>11.2.1</w:t>
      </w:r>
      <w:r>
        <w:t xml:space="preserve"> ЭМ КР по используемому способу описания объекта моделирования в конструктивных решения, для решения прикладных задач также может быть аналитической, численной или имитационной.</w:t>
      </w:r>
    </w:p>
    <w:p w:rsidR="00000000" w:rsidRDefault="004154C4">
      <w:pPr>
        <w:ind w:firstLine="426"/>
        <w:jc w:val="both"/>
      </w:pPr>
      <w:r>
        <w:rPr>
          <w:b/>
          <w:bCs/>
        </w:rPr>
        <w:t>11.2.2</w:t>
      </w:r>
      <w:r>
        <w:t xml:space="preserve"> Аналитическая ЭМ КР описывает св</w:t>
      </w:r>
      <w:r>
        <w:t>ойства объекта моделирования системой уравнений, для которой может быть найдено аналитическое решение в явном виде (например, отдельные модели механики твердого тела на основе уравнений динамики).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11.2.3</w:t>
      </w:r>
      <w:r>
        <w:t xml:space="preserve"> Аналитическую ЭМ КР как правило представляют в виде </w:t>
      </w:r>
      <w:r>
        <w:t>систем (совокупности систем) уравнений (логических условий), начальных и граничных условий. При высокой сложности моделирования, когда аналитическое решение невозможно, применяют численные методы решения.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11.2.4</w:t>
      </w:r>
      <w:r>
        <w:t xml:space="preserve"> Численная ЭМ КР описывает свойства объекта м</w:t>
      </w:r>
      <w:r>
        <w:t xml:space="preserve">оделирования системой уравнений, для которых нахождения решения осуществляется с использованием методов вычислительной математики (например, разностных методов или методов конечных элементов, конечных или граничных объемов и т.д., используемых для решения </w:t>
      </w:r>
      <w:r>
        <w:t>задач механики деформируемого твердого тела, теплообмена, гидродинамики и электродинамики и т.д.).</w:t>
      </w:r>
    </w:p>
    <w:p w:rsidR="00000000" w:rsidRDefault="004154C4">
      <w:pPr>
        <w:ind w:firstLine="426"/>
        <w:jc w:val="both"/>
      </w:pPr>
      <w:r>
        <w:rPr>
          <w:b/>
          <w:bCs/>
        </w:rPr>
        <w:t>11.2.5</w:t>
      </w:r>
      <w:r>
        <w:t xml:space="preserve"> Имитационная ЭМ КР</w:t>
      </w:r>
      <w:r>
        <w:rPr>
          <w:lang w:val="de-DE"/>
        </w:rPr>
        <w:t xml:space="preserve">, </w:t>
      </w:r>
      <w:r>
        <w:t>в которой форму и коэффициенты зависимости одних параметров электронной модели от других находят путем многократного испытания эле</w:t>
      </w:r>
      <w:r>
        <w:t>ктронной модели с различными входными данными (например, электронные модели массового обслуживания, электронные модели, описывающие динамику изменения и т.д.).</w:t>
      </w:r>
    </w:p>
    <w:p w:rsidR="00000000" w:rsidRDefault="004154C4">
      <w:pPr>
        <w:ind w:firstLine="426"/>
        <w:jc w:val="both"/>
      </w:pPr>
      <w:r>
        <w:t>11.2.5.1 Имитационная ЭМ КР отражает элементарные явления, составляющие процесс, с сохранением и</w:t>
      </w:r>
      <w:r>
        <w:t>х логической структуры и последовательности протекания во времени, что позволяет по исходным данным получить сведения о состояниях процесса в определенные моменты времени, дающие возможность оценить свойства объекта моделирования (например, строительного э</w:t>
      </w:r>
      <w:r>
        <w:t>лемента или строительного объекта).</w:t>
      </w:r>
    </w:p>
    <w:p w:rsidR="00000000" w:rsidRDefault="004154C4">
      <w:pPr>
        <w:ind w:firstLine="426"/>
        <w:jc w:val="both"/>
      </w:pPr>
      <w:r>
        <w:rPr>
          <w:b/>
          <w:bCs/>
        </w:rPr>
        <w:t>11.2.6</w:t>
      </w:r>
      <w:r>
        <w:t xml:space="preserve"> Все несущие конструкции (строительные элементы) рекомендуется моделировать в ЭМ КР</w:t>
      </w:r>
      <w:r>
        <w:rPr>
          <w:lang w:val="de-DE"/>
        </w:rPr>
        <w:t xml:space="preserve">. </w:t>
      </w:r>
      <w:r>
        <w:t>Кроме того, следует моделировать строительные элементы такие как, наружные ограждающие конструкции, усиление стен, усиление проем</w:t>
      </w:r>
      <w:r>
        <w:t>ов, перемычки, конструкции кровли и т.д. по согласованию со всеми частниками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11.2.7</w:t>
      </w:r>
      <w:r>
        <w:t xml:space="preserve"> Строительные элементы (конструкции) должны быть смоделированы таким образом, чтобы местоположение, имя, тип, геометрия и содержимое конструкций при передаче данных</w:t>
      </w:r>
      <w:r>
        <w:t>, были корректно выгружены из соответствующих программных средств в открытый формат IFC.</w:t>
      </w:r>
    </w:p>
    <w:p w:rsidR="00000000" w:rsidRDefault="004154C4">
      <w:pPr>
        <w:ind w:firstLine="426"/>
        <w:jc w:val="both"/>
      </w:pPr>
      <w:r>
        <w:rPr>
          <w:b/>
          <w:bCs/>
        </w:rPr>
        <w:t>11.2.8</w:t>
      </w:r>
      <w:r>
        <w:t xml:space="preserve"> Требования к обмену в формате IFC аналитическими, численными и имитационными ЭМ КР не обязательны, если иное не прописано в действующих нормативах по ТИМСО или </w:t>
      </w:r>
      <w:r>
        <w:t>EIR.</w:t>
      </w:r>
    </w:p>
    <w:p w:rsidR="00000000" w:rsidRDefault="004154C4">
      <w:pPr>
        <w:ind w:firstLine="426"/>
        <w:jc w:val="both"/>
      </w:pPr>
      <w:r>
        <w:rPr>
          <w:b/>
          <w:bCs/>
        </w:rPr>
        <w:t>11.2.9</w:t>
      </w:r>
      <w:r>
        <w:t xml:space="preserve"> Исполнитель несет ответственность за корректность строительных элементов (конструкций) в ЭМ КР</w:t>
      </w:r>
      <w:r>
        <w:rPr>
          <w:lang w:val="de-DE"/>
        </w:rPr>
        <w:t xml:space="preserve">, </w:t>
      </w:r>
      <w:r>
        <w:t>представленных в формате IFC. Соответствующие программные средства для решения конкретных задач делают это автоматически, при условии, что строитель</w:t>
      </w:r>
      <w:r>
        <w:t>ные элементы моделируются с помощью инструментов, предназначенных для моделирования конструкций (строительных элементов): стены, моделируется с помощью инструмента - стена, ригеля с помощью инструмента - балка и т.д. Допускается моделировать конструкции ин</w:t>
      </w:r>
      <w:r>
        <w:t>ыми инструментами, при условии согласования методов с другими участниками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11.3 Типы конструкций и деление ЭМ КР</w:t>
      </w:r>
    </w:p>
    <w:p w:rsidR="00000000" w:rsidRDefault="004154C4">
      <w:pPr>
        <w:ind w:firstLine="426"/>
        <w:jc w:val="both"/>
      </w:pPr>
      <w:r>
        <w:rPr>
          <w:b/>
          <w:bCs/>
        </w:rPr>
        <w:t>11.3.1</w:t>
      </w:r>
      <w:r>
        <w:t xml:space="preserve"> Исполнитель ЭМ КР определяет типы конструкций (строительных элементов) проекта в соответствии со списком распределения задач, а </w:t>
      </w:r>
      <w:r>
        <w:t>также на основе публикации задания от ЭМ АР (при ее наличии). Исполнитель ЭМ АР в свою очередь использует типы конструкций (строительных элементов), подтвержденные (обоснованные аналитическим или численным методом и т.д.) исполнителем ЭМ КР</w:t>
      </w:r>
      <w:r>
        <w:rPr>
          <w:lang w:val="de-DE"/>
        </w:rP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11.3.2</w:t>
      </w:r>
      <w:r>
        <w:t xml:space="preserve"> В техно</w:t>
      </w:r>
      <w:r>
        <w:t>логически сложных проектах рекомендуется разделить конструктив (систему строительных элементов) на несколько электронных моделей согласно объему или очередности выполняемых работ.</w:t>
      </w:r>
    </w:p>
    <w:p w:rsidR="00000000" w:rsidRDefault="004154C4">
      <w:pPr>
        <w:ind w:firstLine="426"/>
        <w:jc w:val="both"/>
      </w:pPr>
      <w:r>
        <w:rPr>
          <w:b/>
          <w:bCs/>
        </w:rPr>
        <w:t>11.3.3</w:t>
      </w:r>
      <w:r>
        <w:t xml:space="preserve"> ЭМ КР рекомендуется делить по частям или секциям (в зависимости от сп</w:t>
      </w:r>
      <w:r>
        <w:t>особа изготовления и монтажа), так чтобы каждая часть или секция включала необходимые для монтажа элементы конструкции (строительные элементы).</w:t>
      </w:r>
    </w:p>
    <w:p w:rsidR="00000000" w:rsidRDefault="004154C4">
      <w:pPr>
        <w:ind w:firstLine="426"/>
        <w:jc w:val="both"/>
      </w:pPr>
      <w:r>
        <w:rPr>
          <w:b/>
          <w:bCs/>
        </w:rPr>
        <w:t>11.3.4</w:t>
      </w:r>
      <w:r>
        <w:t xml:space="preserve"> </w:t>
      </w:r>
      <w:r>
        <w:t xml:space="preserve">Конструкции (строительные элементы) моделируются по способу их изготовления и монтажа. Например, колонна, высота которой составляет три этажа, </w:t>
      </w:r>
      <w:r>
        <w:lastRenderedPageBreak/>
        <w:t>моделируется как проходящая через этажи (цельная) или раздельно по этажам в зависимости от технологического проце</w:t>
      </w:r>
      <w:r>
        <w:t>сса строительства (изготовления). Конструкции (строительные элементы), которые проходят через несколько секций, этажей или частей, должны быть привязаны к самой нижней части (секции), на которой они появляется.</w:t>
      </w:r>
    </w:p>
    <w:p w:rsidR="00000000" w:rsidRDefault="004154C4">
      <w:pPr>
        <w:ind w:firstLine="426"/>
        <w:jc w:val="both"/>
      </w:pPr>
      <w:r>
        <w:rPr>
          <w:b/>
          <w:bCs/>
        </w:rPr>
        <w:t>11.4 Идентификация строительных элементов в Э</w:t>
      </w:r>
      <w:r>
        <w:rPr>
          <w:b/>
          <w:bCs/>
        </w:rPr>
        <w:t>М КР</w:t>
      </w:r>
    </w:p>
    <w:p w:rsidR="00000000" w:rsidRDefault="004154C4">
      <w:pPr>
        <w:ind w:firstLine="426"/>
        <w:jc w:val="both"/>
      </w:pPr>
      <w:r>
        <w:rPr>
          <w:b/>
          <w:bCs/>
        </w:rPr>
        <w:t>11.4.1</w:t>
      </w:r>
      <w:r>
        <w:t xml:space="preserve"> </w:t>
      </w:r>
      <w:r>
        <w:t>Программные средства по моделирования ЭМ КР как правило автоматически присваивают объектам идентификационные номера, чтобы они могли быть идентифицированы по мере необходимости на протяжении всего проекта до изготовления и установки. Идентификационные номе</w:t>
      </w:r>
      <w:r>
        <w:t>ра строительных элементов (конструкций) должны сохраняться путем корректировки уже смоделированных объектов ЭМ КР</w:t>
      </w:r>
      <w:r>
        <w:rPr>
          <w:lang w:val="de-DE"/>
        </w:rPr>
        <w:t xml:space="preserve">, </w:t>
      </w:r>
      <w:r>
        <w:t>а не способом их удаления и создания новых объектов.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11</w:t>
      </w:r>
      <w:r>
        <w:t>.</w:t>
      </w:r>
      <w:r>
        <w:rPr>
          <w:b/>
          <w:bCs/>
        </w:rPr>
        <w:t xml:space="preserve">4.2 </w:t>
      </w:r>
      <w:r>
        <w:t>Помимо идентификации строительных элементов ЭМ КР</w:t>
      </w:r>
      <w:r>
        <w:rPr>
          <w:lang w:val="de-DE"/>
        </w:rPr>
        <w:t xml:space="preserve">, </w:t>
      </w:r>
      <w:r>
        <w:t>структуру обозначения и нумера</w:t>
      </w:r>
      <w:r>
        <w:t>ции следует формировать логически по согласованию с заказчиком, для целей идентификации конструктива (системы строительных элементов), например, для оценки стоимости. Используемая идентификация и нумерация должна быть распределена между исполнителями с цел</w:t>
      </w:r>
      <w:r>
        <w:t>ью облегчения использования электронной модели на последующих стадиях.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11.4.3 </w:t>
      </w:r>
      <w:r>
        <w:t>Информацию, содержащуюся в ЭМ КР</w:t>
      </w:r>
      <w:r>
        <w:rPr>
          <w:lang w:val="de-DE"/>
        </w:rPr>
        <w:t xml:space="preserve">, </w:t>
      </w:r>
      <w:r>
        <w:t xml:space="preserve">следует классифицировать с использованием системы классификации, основанной на СТ РК </w:t>
      </w:r>
      <w:r>
        <w:rPr>
          <w:lang w:val="de-DE"/>
        </w:rPr>
        <w:t xml:space="preserve">ISO </w:t>
      </w:r>
      <w:r>
        <w:t xml:space="preserve">12006-2 и системы кодирования согласно СТ РК </w:t>
      </w:r>
      <w:r>
        <w:rPr>
          <w:lang w:val="de-DE"/>
        </w:rPr>
        <w:t xml:space="preserve">ISO </w:t>
      </w:r>
      <w:r>
        <w:t>81346.</w:t>
      </w:r>
    </w:p>
    <w:p w:rsidR="00000000" w:rsidRDefault="004154C4">
      <w:pPr>
        <w:ind w:firstLine="426"/>
        <w:jc w:val="both"/>
      </w:pPr>
      <w:r>
        <w:rPr>
          <w:b/>
          <w:bCs/>
        </w:rPr>
        <w:t>11.5</w:t>
      </w:r>
      <w:r>
        <w:t xml:space="preserve"> </w:t>
      </w:r>
      <w:r>
        <w:rPr>
          <w:b/>
          <w:bCs/>
        </w:rPr>
        <w:t>Публикация и качество ЭМ КР</w:t>
      </w:r>
    </w:p>
    <w:p w:rsidR="00000000" w:rsidRDefault="004154C4">
      <w:pPr>
        <w:ind w:firstLine="426"/>
        <w:jc w:val="both"/>
      </w:pPr>
      <w:r>
        <w:rPr>
          <w:b/>
          <w:bCs/>
        </w:rPr>
        <w:t>11.5.1</w:t>
      </w:r>
      <w:r>
        <w:t xml:space="preserve"> Электронные модели других (дисциплин) разделов рекомендуется не включать в ЭМ КР при публикации, даже если они используются в качестве ссылок на те или иные решения.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11.5.2</w:t>
      </w:r>
      <w:r>
        <w:t xml:space="preserve"> Для целей координации, обзора и нахождения</w:t>
      </w:r>
      <w:r>
        <w:t xml:space="preserve"> коллизий между дисциплинами (разделами) рекомендуется использовать нейтральный формат IFC.</w:t>
      </w:r>
    </w:p>
    <w:p w:rsidR="00000000" w:rsidRDefault="004154C4">
      <w:pPr>
        <w:ind w:firstLine="426"/>
        <w:jc w:val="both"/>
      </w:pPr>
      <w:r>
        <w:rPr>
          <w:b/>
          <w:bCs/>
        </w:rPr>
        <w:t>11.5.3</w:t>
      </w:r>
      <w:r>
        <w:t xml:space="preserve"> В случае экспорта электронной модели в формат IFC, исполнитель должен убедиться, что вся необходимая геометрическая и атрибутивная информация передалась корр</w:t>
      </w:r>
      <w:r>
        <w:t>ектно, а также, что нет никакой лишней информации, которая может вводить в заблуждение или быть некорректной.</w:t>
      </w:r>
    </w:p>
    <w:p w:rsidR="00000000" w:rsidRDefault="004154C4">
      <w:pPr>
        <w:ind w:firstLine="426"/>
        <w:jc w:val="both"/>
      </w:pPr>
      <w:r>
        <w:rPr>
          <w:b/>
          <w:bCs/>
        </w:rPr>
        <w:t>11.5.4</w:t>
      </w:r>
      <w:r>
        <w:t xml:space="preserve"> Перед публикацией ЭМ КР исполнитель должен провести проверку качества и придерживаться стандартов качества организации.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11.5.5</w:t>
      </w:r>
      <w:r>
        <w:t xml:space="preserve"> Обеспечение </w:t>
      </w:r>
      <w:r>
        <w:t>качества ЭМ КР выполняется за счет перепроверки (согласования) с ЭМ АР или ЭМИСО (для существующих строительных объектов). В документ описания ЭМ КР дополнительно прописывается состав исполнителей.</w:t>
      </w:r>
    </w:p>
    <w:p w:rsidR="00000000" w:rsidRDefault="004154C4">
      <w:pPr>
        <w:ind w:firstLine="426"/>
        <w:jc w:val="both"/>
      </w:pPr>
      <w:r>
        <w:rPr>
          <w:b/>
          <w:bCs/>
        </w:rPr>
        <w:t>11.5.6</w:t>
      </w:r>
      <w:r>
        <w:t xml:space="preserve"> Модели публикуются в соответствии с рекомендациями,</w:t>
      </w:r>
      <w:r>
        <w:t xml:space="preserve"> приведенными в данном своде правил или согласно принятой практике внутри организации (при согласовании принятых методов с заказчиком).</w:t>
      </w:r>
    </w:p>
    <w:p w:rsidR="00000000" w:rsidRDefault="004154C4">
      <w:pPr>
        <w:ind w:firstLine="426"/>
        <w:jc w:val="both"/>
      </w:pPr>
      <w:r>
        <w:rPr>
          <w:b/>
          <w:bCs/>
        </w:rPr>
        <w:t>11.5.7</w:t>
      </w:r>
      <w:r>
        <w:t xml:space="preserve"> План-график публикации ЭМ КР согласуется в начале проекта с ведущим исполнителем и должен обновляться вместе с TI</w:t>
      </w:r>
      <w:r>
        <w:t>DP.</w:t>
      </w:r>
    </w:p>
    <w:p w:rsidR="00000000" w:rsidRDefault="004154C4">
      <w:pPr>
        <w:ind w:firstLine="426"/>
        <w:jc w:val="both"/>
      </w:pPr>
      <w:r>
        <w:rPr>
          <w:b/>
          <w:bCs/>
        </w:rPr>
        <w:t>11.5.8</w:t>
      </w:r>
      <w:r>
        <w:t xml:space="preserve"> Информационное содержание модели IFC, подлежащей публикации, может быть определено в соответствии с его целью использования.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11.5.9</w:t>
      </w:r>
      <w:r>
        <w:t xml:space="preserve"> ЭМ КР может быть разделена, для ускорения процесса согласования с другими дисциплинами (разделами), например, выд</w:t>
      </w:r>
      <w:r>
        <w:t>елить в отдельный файл ЭМ системы кровельных конструкций (строительных элементов)</w:t>
      </w:r>
    </w:p>
    <w:p w:rsidR="00000000" w:rsidRDefault="004154C4">
      <w:pPr>
        <w:ind w:firstLine="426"/>
        <w:jc w:val="both"/>
      </w:pPr>
      <w:r>
        <w:rPr>
          <w:b/>
          <w:bCs/>
        </w:rPr>
        <w:t>11.6</w:t>
      </w:r>
      <w:r>
        <w:t xml:space="preserve"> </w:t>
      </w:r>
      <w:r>
        <w:rPr>
          <w:b/>
          <w:bCs/>
        </w:rPr>
        <w:t>ЭМ КР в проектах реконструкции и капитального ремонта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11.6.1 </w:t>
      </w:r>
      <w:r>
        <w:t>В проектах реконструкции и капитального ремонта масштаб мод</w:t>
      </w:r>
      <w:r>
        <w:t>елирования должен всегда согласовываться на основе требований каждой стадии проектирования.</w:t>
      </w:r>
    </w:p>
    <w:p w:rsidR="00000000" w:rsidRDefault="004154C4">
      <w:pPr>
        <w:ind w:firstLine="426"/>
        <w:jc w:val="both"/>
      </w:pPr>
      <w:r>
        <w:rPr>
          <w:b/>
          <w:bCs/>
        </w:rPr>
        <w:t>11.6.2</w:t>
      </w:r>
      <w:r>
        <w:t xml:space="preserve"> На масштаб и точность моделирования влияет ЭМИСО и ее пригодность для использования исполнителями ЭМ КР</w:t>
      </w:r>
      <w:r>
        <w:rPr>
          <w:lang w:val="de-DE"/>
        </w:rP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11.6.3</w:t>
      </w:r>
      <w:r>
        <w:t xml:space="preserve"> Если ЭМИСО отсутствует или конструктивная точ</w:t>
      </w:r>
      <w:r>
        <w:t>ность ЭМ АР недостаточна, исполнителю следует моделировать существующие конструкции (строительные элементы) на основании обмерочного материала.</w:t>
      </w:r>
    </w:p>
    <w:p w:rsidR="00000000" w:rsidRDefault="004154C4">
      <w:pPr>
        <w:ind w:firstLine="426"/>
        <w:jc w:val="both"/>
      </w:pPr>
      <w:r>
        <w:rPr>
          <w:b/>
          <w:bCs/>
        </w:rPr>
        <w:t>11.6.4</w:t>
      </w:r>
      <w:r>
        <w:t xml:space="preserve"> Исполнитель ЭМ КР создает ЭМИСО всех несущих конструкций (строительных элементов), соответствующих степен</w:t>
      </w:r>
      <w:r>
        <w:t>и вероятности с требованиями моделирования. Используемый метод измерения и расчетная точность ЭМ КР должны быть задокументированы.</w:t>
      </w:r>
    </w:p>
    <w:p w:rsidR="00000000" w:rsidRDefault="004154C4">
      <w:pPr>
        <w:ind w:firstLine="426"/>
        <w:jc w:val="both"/>
      </w:pPr>
      <w:r>
        <w:rPr>
          <w:b/>
          <w:bCs/>
        </w:rPr>
        <w:t>11.6.5</w:t>
      </w:r>
      <w:r>
        <w:t xml:space="preserve"> Исполнитель может моделировать начальную ситуацию строительного объекта, также на основе архивных или иных чертежей по</w:t>
      </w:r>
      <w:r>
        <w:t xml:space="preserve"> конструктиву (строительным элементам).</w:t>
      </w:r>
    </w:p>
    <w:p w:rsidR="00000000" w:rsidRDefault="004154C4">
      <w:pPr>
        <w:ind w:firstLine="426"/>
        <w:jc w:val="both"/>
      </w:pPr>
      <w:r>
        <w:rPr>
          <w:b/>
          <w:bCs/>
        </w:rPr>
        <w:t>11.7 Моделирование в проектах реконструкции и капитального ремонта на стадии предпроектной подготовки строительства</w:t>
      </w:r>
    </w:p>
    <w:p w:rsidR="00000000" w:rsidRDefault="004154C4">
      <w:pPr>
        <w:ind w:firstLine="426"/>
        <w:jc w:val="both"/>
      </w:pPr>
      <w:r>
        <w:rPr>
          <w:b/>
          <w:bCs/>
        </w:rPr>
        <w:t>11.7.1</w:t>
      </w:r>
      <w:r>
        <w:t xml:space="preserve"> Исполнителю рекомендуется моделировать только новые несущие конструкции (строительные элемент</w:t>
      </w:r>
      <w:r>
        <w:t>ы) в ЭМ КР</w:t>
      </w:r>
      <w:r>
        <w:rPr>
          <w:lang w:val="de-DE"/>
        </w:rPr>
        <w:t xml:space="preserve">. </w:t>
      </w:r>
      <w:r>
        <w:t>Существующие несущие конструкции (строительные элементы) моделируются только в случае изменений в несущих конструкций.</w:t>
      </w:r>
    </w:p>
    <w:p w:rsidR="00000000" w:rsidRDefault="004154C4">
      <w:pPr>
        <w:ind w:firstLine="426"/>
        <w:jc w:val="both"/>
      </w:pPr>
      <w:r>
        <w:rPr>
          <w:b/>
          <w:bCs/>
        </w:rPr>
        <w:t>11.7.2</w:t>
      </w:r>
      <w:r>
        <w:t xml:space="preserve"> Информация об измененном или предполагаемом местоположении изменения конструкции (строительных элементов) добавляется </w:t>
      </w:r>
      <w:r>
        <w:t xml:space="preserve">в документ описания электронной модели или в виде </w:t>
      </w:r>
      <w:r>
        <w:rPr>
          <w:lang w:val="de-DE"/>
        </w:rPr>
        <w:t xml:space="preserve">BCF </w:t>
      </w:r>
      <w:r>
        <w:t>файла в виде приложения к ЭМ КР</w:t>
      </w:r>
      <w:r>
        <w:rPr>
          <w:lang w:val="de-DE"/>
        </w:rPr>
        <w:t>.</w:t>
      </w:r>
    </w:p>
    <w:p w:rsidR="00000000" w:rsidRDefault="004154C4">
      <w:pPr>
        <w:ind w:firstLine="426"/>
        <w:jc w:val="both"/>
      </w:pPr>
      <w:r>
        <w:rPr>
          <w:b/>
          <w:bCs/>
        </w:rPr>
        <w:t>11.7.3</w:t>
      </w:r>
      <w:r>
        <w:t xml:space="preserve"> Другие методы моделирования ЭМ КР могут быть согласованы на основе конкретных задач по каждому проекту. Например, определенная часть (секция) строительного объект</w:t>
      </w:r>
      <w:r>
        <w:t>а может быть смоделирована более детально, для определённых целей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12. ЭЛЕКТРОННЫЕ МОДЕЛИ ДЛЯ ЦЕЛЕЙ ВИЗУАЛИЗАЦИИ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12.1 Основные принципы визуализации электронных моделей</w:t>
      </w:r>
    </w:p>
    <w:p w:rsidR="00000000" w:rsidRDefault="004154C4">
      <w:pPr>
        <w:ind w:firstLine="426"/>
        <w:jc w:val="both"/>
      </w:pPr>
      <w:r>
        <w:rPr>
          <w:b/>
          <w:bCs/>
        </w:rPr>
        <w:t>12.1.1</w:t>
      </w:r>
      <w:r>
        <w:t xml:space="preserve"> </w:t>
      </w:r>
      <w:r>
        <w:t>Визуализация с помощью электронных моделей поддерживает работу исполнителей и проектным управлением, улучшая взаимодействие между рабочей группой, исполнителями задания, заинтересованными сторонами проекта и конечными пользователями объектов.</w:t>
      </w:r>
    </w:p>
    <w:p w:rsidR="00000000" w:rsidRDefault="004154C4">
      <w:pPr>
        <w:ind w:firstLine="426"/>
        <w:jc w:val="both"/>
      </w:pPr>
      <w:r>
        <w:rPr>
          <w:b/>
          <w:bCs/>
        </w:rPr>
        <w:t>12.1.2</w:t>
      </w:r>
      <w:r>
        <w:t xml:space="preserve"> Основн</w:t>
      </w:r>
      <w:r>
        <w:t>ые преимущества визуализации включают оптимизацию качества, более удобное сравнение альтернатив (вариантов) проектных решений, расширенное взаимодействие между различными заинтересованными сторонами и поддержку процесса разработки и маркетинга строительног</w:t>
      </w:r>
      <w:r>
        <w:t>о объекта.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12.1.3</w:t>
      </w:r>
      <w:r>
        <w:t xml:space="preserve"> Для целей визуализации проектных решений с применением ТИМСО необходимо использовать электронные модели (двухмерные, трехмерные, четырёхмерные, виртуальные среды, расширенная реальность).</w:t>
      </w:r>
    </w:p>
    <w:p w:rsidR="00000000" w:rsidRDefault="004154C4">
      <w:pPr>
        <w:ind w:firstLine="426"/>
        <w:jc w:val="both"/>
      </w:pPr>
      <w:r>
        <w:rPr>
          <w:b/>
          <w:bCs/>
        </w:rPr>
        <w:t>12.1.4</w:t>
      </w:r>
      <w:r>
        <w:t xml:space="preserve"> Электронную модель рекомендуется применять </w:t>
      </w:r>
      <w:r>
        <w:t>при разработке альтернатив (вариантов) и ранних этапов проектирования с целью сравнения затрат на инвестиции, жизненного цикла строительного объекта и его функциональных свойств.</w:t>
      </w:r>
    </w:p>
    <w:p w:rsidR="00000000" w:rsidRDefault="004154C4">
      <w:pPr>
        <w:ind w:firstLine="426"/>
        <w:jc w:val="both"/>
      </w:pPr>
      <w:r>
        <w:rPr>
          <w:b/>
          <w:bCs/>
        </w:rPr>
        <w:t>12.1.5</w:t>
      </w:r>
      <w:r>
        <w:t xml:space="preserve"> Стандартные требования к геометрической и атрибутивной информации для </w:t>
      </w:r>
      <w:r>
        <w:t>целей визуализации и технической иллюстрации не распространяются. Содержание и атрибутивность электронных моделей для целей визуализации на стадии предпроектной подготовки строительства регламентируется согласно действующим нормативам и непосредственно исп</w:t>
      </w:r>
      <w:r>
        <w:t>олнителем (автором) визуализации.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>12.1.6</w:t>
      </w:r>
      <w:r>
        <w:t xml:space="preserve"> Визуализация проектных решений с применением ТИМСО относится ко всем дисциплинам (разделам), в том числе техническая иллюстрация и фотореалистичная визуализация электронных моделей.</w:t>
      </w:r>
    </w:p>
    <w:p w:rsidR="00000000" w:rsidRDefault="004154C4">
      <w:pPr>
        <w:ind w:firstLine="426"/>
        <w:jc w:val="both"/>
      </w:pPr>
      <w:r>
        <w:rPr>
          <w:b/>
          <w:bCs/>
        </w:rPr>
        <w:t>12.1.7</w:t>
      </w:r>
      <w:r>
        <w:t xml:space="preserve"> Визуализацию проектных реш</w:t>
      </w:r>
      <w:r>
        <w:t>ений посредством электронных моделей можно разделить на две основные формы:</w:t>
      </w:r>
    </w:p>
    <w:p w:rsidR="00000000" w:rsidRDefault="004154C4">
      <w:pPr>
        <w:ind w:firstLine="426"/>
        <w:jc w:val="both"/>
      </w:pPr>
      <w:r>
        <w:t>а) фотореалистичная визуализация;</w:t>
      </w:r>
    </w:p>
    <w:p w:rsidR="00000000" w:rsidRDefault="004154C4">
      <w:pPr>
        <w:ind w:firstLine="426"/>
        <w:jc w:val="both"/>
      </w:pPr>
      <w:r>
        <w:t>б) техническая иллюстрация.</w:t>
      </w:r>
    </w:p>
    <w:p w:rsidR="00000000" w:rsidRDefault="004154C4">
      <w:pPr>
        <w:ind w:firstLine="426"/>
        <w:jc w:val="both"/>
      </w:pPr>
      <w:r>
        <w:rPr>
          <w:b/>
          <w:bCs/>
        </w:rPr>
        <w:lastRenderedPageBreak/>
        <w:t>12.1.8</w:t>
      </w:r>
      <w:r>
        <w:t xml:space="preserve"> Фотореалистичная визуализация - представление визуализации посредством рендеринга, которая представляет архитек</w:t>
      </w:r>
      <w:r>
        <w:t>турно-дизайнерский взгляд на проект и его проектные решения. Требования к качеству для таких визуализаций зачастую очень высокие, и в лучшем случае трудно отличить от реальных фотографий. Пример фотореалистичной визуализации смотри на рисунке 10.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753100" cy="3257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10 - Пример фотореалистичной визуализации интерьера ресторана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12.1.9 </w:t>
      </w:r>
      <w:r>
        <w:t>Техническая иллюстрация - представление визуализации технической презентации объектов моделирования без дополнительного рендеринга, которая служит инструментом</w:t>
      </w:r>
      <w:r>
        <w:t xml:space="preserve"> коммуникации между исполнителями, заказчиком и иными заинтересованными сторонами в проекте.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12.1.10 </w:t>
      </w:r>
      <w:r>
        <w:t>Требования к представлению для технических иллюстраций отличаются от фотореалистичной визуализации, простой формой представления и отсутствием дополнительн</w:t>
      </w:r>
      <w:r>
        <w:t>ых требований к фотореализму, например, цвета часто представляют собой различные системы и строительные элементы вместо реальных материалов. Пример технической иллюстрации смотри на рисунке 11.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895975" cy="37433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11 - Пример технической иллюстрации пространственной электронной модели,</w:t>
      </w:r>
    </w:p>
    <w:p w:rsidR="00000000" w:rsidRDefault="004154C4">
      <w:pPr>
        <w:ind w:firstLine="426"/>
        <w:jc w:val="center"/>
      </w:pPr>
      <w:r>
        <w:rPr>
          <w:b/>
          <w:bCs/>
        </w:rPr>
        <w:t>где различные функции помещений представлены разными цветами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12.1.1</w:t>
      </w:r>
      <w:r>
        <w:rPr>
          <w:b/>
          <w:bCs/>
        </w:rPr>
        <w:t>1</w:t>
      </w:r>
      <w:r>
        <w:t xml:space="preserve"> Фотореалистичная визуализация и техническая иллюстрация может быть представлена в виде видеоролика или электронной модели с возможностью ходьбы и полета в строительном объекте в режиме реального времени (виртуальной, дополненной реальности).</w:t>
      </w:r>
    </w:p>
    <w:p w:rsidR="00000000" w:rsidRDefault="004154C4">
      <w:pPr>
        <w:ind w:firstLine="426"/>
        <w:jc w:val="both"/>
      </w:pPr>
      <w:r>
        <w:rPr>
          <w:b/>
          <w:bCs/>
        </w:rPr>
        <w:t>12.1.12</w:t>
      </w:r>
      <w:r>
        <w:t xml:space="preserve"> Соде</w:t>
      </w:r>
      <w:r>
        <w:t>ржание электронной модели каждой дисциплины (раздела) в первую очередь должна соответствовать требованиям, установленным для конкретных задач на соответствующей стадии ЖЦСО. В случае если потребности визуализации и общие требования к информации конфликтуют</w:t>
      </w:r>
      <w:r>
        <w:t>, особые требования к дисциплине (разделу) имеют более высокий приоритет.</w:t>
      </w:r>
    </w:p>
    <w:p w:rsidR="00000000" w:rsidRDefault="004154C4">
      <w:pPr>
        <w:ind w:firstLine="426"/>
        <w:jc w:val="both"/>
      </w:pPr>
      <w:r>
        <w:rPr>
          <w:b/>
          <w:bCs/>
        </w:rPr>
        <w:t>12.1.13</w:t>
      </w:r>
      <w:r>
        <w:t xml:space="preserve"> </w:t>
      </w:r>
      <w:r>
        <w:t>Необходимое количество и качество визуализации на разных стадиях проекта должна быть определена их основной функцией и целесообразностью в каждом конкретном случае.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12.1.14 </w:t>
      </w:r>
      <w:r>
        <w:t>Для целей фотореалистичной визуализации электронных моделей (или их набора) рекомен</w:t>
      </w:r>
      <w:r>
        <w:t>дуется использовать исходный формат. В связи с тем, что требуется дополнительная работа с электронными моделями в сторонних программных средствах для подготовки высококачественной визуализации.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12.1.15 </w:t>
      </w:r>
      <w:r>
        <w:t xml:space="preserve">Для целей технической иллюстрации электронных моделей </w:t>
      </w:r>
      <w:r>
        <w:t>(или их набора) рекомендуется использовать открытый формат IFC.</w:t>
      </w:r>
    </w:p>
    <w:p w:rsidR="00000000" w:rsidRDefault="004154C4">
      <w:pPr>
        <w:ind w:firstLine="426"/>
        <w:jc w:val="both"/>
      </w:pPr>
      <w:r>
        <w:rPr>
          <w:b/>
          <w:bCs/>
        </w:rPr>
        <w:t>12.2</w:t>
      </w:r>
      <w:r>
        <w:t xml:space="preserve"> </w:t>
      </w:r>
      <w:r>
        <w:rPr>
          <w:b/>
          <w:bCs/>
        </w:rPr>
        <w:t>Требования к визуализации электронных моделей</w:t>
      </w:r>
    </w:p>
    <w:p w:rsidR="00000000" w:rsidRDefault="004154C4">
      <w:pPr>
        <w:ind w:firstLine="426"/>
        <w:jc w:val="both"/>
      </w:pPr>
      <w:r>
        <w:rPr>
          <w:b/>
          <w:bCs/>
        </w:rPr>
        <w:t>12.2.1</w:t>
      </w:r>
      <w:r>
        <w:t xml:space="preserve"> Электронные модели могут применяться для визуализации различных требований и проектных решений. Например, электронные модели могут исп</w:t>
      </w:r>
      <w:r>
        <w:t>ользоваться для оценки и моделирования следующего:</w:t>
      </w:r>
    </w:p>
    <w:p w:rsidR="00000000" w:rsidRDefault="004154C4">
      <w:pPr>
        <w:ind w:firstLine="426"/>
        <w:jc w:val="both"/>
      </w:pPr>
      <w:r>
        <w:t>а) применение и взаимосвязи пространственных электронных моделей;</w:t>
      </w:r>
    </w:p>
    <w:p w:rsidR="00000000" w:rsidRDefault="004154C4">
      <w:pPr>
        <w:ind w:firstLine="426"/>
        <w:jc w:val="both"/>
      </w:pPr>
      <w:r>
        <w:t>б) проверка на доступность тех или иных проектных решений;</w:t>
      </w:r>
    </w:p>
    <w:p w:rsidR="00000000" w:rsidRDefault="004154C4">
      <w:pPr>
        <w:ind w:firstLine="426"/>
        <w:jc w:val="both"/>
      </w:pPr>
      <w:r>
        <w:t>в) маломобильные группы населения;</w:t>
      </w:r>
    </w:p>
    <w:p w:rsidR="00000000" w:rsidRDefault="004154C4">
      <w:pPr>
        <w:ind w:firstLine="426"/>
        <w:jc w:val="both"/>
      </w:pPr>
      <w:r>
        <w:t>г) осветительные приборы;</w:t>
      </w:r>
    </w:p>
    <w:p w:rsidR="00000000" w:rsidRDefault="004154C4">
      <w:pPr>
        <w:ind w:firstLine="426"/>
        <w:jc w:val="both"/>
      </w:pPr>
      <w:r>
        <w:lastRenderedPageBreak/>
        <w:t>д) соответствие опр</w:t>
      </w:r>
      <w:r>
        <w:t>еделенным требованиям;</w:t>
      </w:r>
    </w:p>
    <w:p w:rsidR="00000000" w:rsidRDefault="004154C4">
      <w:pPr>
        <w:ind w:firstLine="426"/>
        <w:jc w:val="both"/>
      </w:pPr>
      <w:r>
        <w:t>е) безопасность (пожаробезопасность, маршруты эвакуации, охват камер наблюдения и т.п.);</w:t>
      </w:r>
    </w:p>
    <w:p w:rsidR="00000000" w:rsidRDefault="004154C4">
      <w:pPr>
        <w:ind w:firstLine="426"/>
        <w:jc w:val="both"/>
      </w:pPr>
      <w:r>
        <w:t>ж) инвестиционные затраты;</w:t>
      </w:r>
    </w:p>
    <w:p w:rsidR="00000000" w:rsidRDefault="004154C4">
      <w:pPr>
        <w:ind w:firstLine="426"/>
        <w:jc w:val="both"/>
      </w:pPr>
      <w:r>
        <w:t>з) расходы на жизненный цикл и воздействие на окружающую среду;</w:t>
      </w:r>
    </w:p>
    <w:p w:rsidR="00000000" w:rsidRDefault="004154C4">
      <w:pPr>
        <w:ind w:firstLine="426"/>
        <w:jc w:val="both"/>
      </w:pPr>
      <w:r>
        <w:t>и) внутренние климатические условия;</w:t>
      </w:r>
    </w:p>
    <w:p w:rsidR="00000000" w:rsidRDefault="004154C4">
      <w:pPr>
        <w:ind w:firstLine="426"/>
        <w:jc w:val="both"/>
      </w:pPr>
      <w:r>
        <w:t>к) аэродинамика,</w:t>
      </w:r>
      <w:r>
        <w:t xml:space="preserve"> гидродинамика.</w:t>
      </w:r>
    </w:p>
    <w:p w:rsidR="00000000" w:rsidRDefault="004154C4">
      <w:pPr>
        <w:ind w:firstLine="426"/>
        <w:jc w:val="both"/>
      </w:pPr>
      <w:r>
        <w:rPr>
          <w:b/>
          <w:bCs/>
        </w:rPr>
        <w:t>12.2.2</w:t>
      </w:r>
      <w:r>
        <w:t xml:space="preserve"> Использование электронных моделей в управлении общими требованиями к качеству, установленными для проектов, конкретно направлено на:</w:t>
      </w:r>
    </w:p>
    <w:p w:rsidR="00000000" w:rsidRDefault="004154C4">
      <w:pPr>
        <w:ind w:firstLine="426"/>
        <w:jc w:val="both"/>
      </w:pPr>
      <w:r>
        <w:t>а) управление и оценка информации об охвате и количестве;</w:t>
      </w:r>
    </w:p>
    <w:p w:rsidR="00000000" w:rsidRDefault="004154C4">
      <w:pPr>
        <w:ind w:firstLine="426"/>
        <w:jc w:val="both"/>
      </w:pPr>
      <w:r>
        <w:t>б) управление и оценка потребления энергии</w:t>
      </w:r>
      <w:r>
        <w:t>;</w:t>
      </w:r>
    </w:p>
    <w:p w:rsidR="00000000" w:rsidRDefault="004154C4">
      <w:pPr>
        <w:ind w:firstLine="426"/>
        <w:jc w:val="both"/>
      </w:pPr>
      <w:r>
        <w:t>в) управление и оценка функциональности пространств (помещений).</w:t>
      </w:r>
    </w:p>
    <w:p w:rsidR="00000000" w:rsidRDefault="004154C4">
      <w:pPr>
        <w:ind w:firstLine="426"/>
        <w:jc w:val="both"/>
      </w:pPr>
      <w:r>
        <w:rPr>
          <w:b/>
          <w:bCs/>
        </w:rPr>
        <w:t>12.2.3</w:t>
      </w:r>
      <w:r>
        <w:t xml:space="preserve"> Выбор решения и соответствующая среда зависят от компетентности и навыков каждой группы исполнителей и заказчика, а также от характера решаемой задачи или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12.2.4</w:t>
      </w:r>
      <w:r>
        <w:t xml:space="preserve"> Различные ф</w:t>
      </w:r>
      <w:r>
        <w:t>ормы графического представления (двухмерные, трехмерные, четырёхмерные, виртуальные среды, расширенная реальность) предоставляют способы визуализации требуемой информации. Решение о выборе среды, наиболее подходящей для этой цели, должно быть принято ведущ</w:t>
      </w:r>
      <w:r>
        <w:t>им исполнителем.</w:t>
      </w:r>
    </w:p>
    <w:p w:rsidR="00000000" w:rsidRDefault="004154C4">
      <w:pPr>
        <w:ind w:firstLine="426"/>
        <w:jc w:val="both"/>
      </w:pPr>
      <w:r>
        <w:rPr>
          <w:b/>
          <w:bCs/>
        </w:rPr>
        <w:t>12.3</w:t>
      </w:r>
      <w:r>
        <w:t xml:space="preserve"> </w:t>
      </w:r>
      <w:r>
        <w:rPr>
          <w:b/>
          <w:bCs/>
        </w:rPr>
        <w:t>Фотореалистичная визуализация электронных моделей</w:t>
      </w:r>
    </w:p>
    <w:p w:rsidR="00000000" w:rsidRDefault="004154C4">
      <w:pPr>
        <w:ind w:firstLine="426"/>
        <w:jc w:val="both"/>
      </w:pPr>
      <w:r>
        <w:rPr>
          <w:b/>
          <w:bCs/>
        </w:rPr>
        <w:t>12.3.1</w:t>
      </w:r>
      <w:r>
        <w:t xml:space="preserve"> Фотореалистичная визуализация необходима на ранних этапах проекта для определения архитектурных целей (идей), а затем в маркетинге и презентациях, поскольку они становятся более</w:t>
      </w:r>
      <w:r>
        <w:t xml:space="preserve"> конкретными. Цель состоит в том, чтобы представить реалистичную картину результатов проекта.</w:t>
      </w:r>
    </w:p>
    <w:p w:rsidR="00000000" w:rsidRDefault="004154C4">
      <w:pPr>
        <w:ind w:firstLine="426"/>
        <w:jc w:val="both"/>
      </w:pPr>
      <w:r>
        <w:rPr>
          <w:b/>
          <w:bCs/>
        </w:rPr>
        <w:t>12.3.2</w:t>
      </w:r>
      <w:r>
        <w:t xml:space="preserve"> Электронная модель является основным техническим электронным документом при ее подписании электронной цифровой подписью. Применение электронной модели для </w:t>
      </w:r>
      <w:r>
        <w:t>целей фотореалистичной визуализации должно оцениваться для каждого проекта отдельно.</w:t>
      </w:r>
    </w:p>
    <w:p w:rsidR="00000000" w:rsidRDefault="004154C4">
      <w:pPr>
        <w:ind w:firstLine="426"/>
        <w:jc w:val="both"/>
      </w:pPr>
      <w:r>
        <w:rPr>
          <w:b/>
          <w:bCs/>
        </w:rPr>
        <w:t>12.3.3</w:t>
      </w:r>
      <w:r>
        <w:t xml:space="preserve"> Информационное содержание электронной модели определяется необходимостью моделирования для определённых целей и задач, что не всегда соответствует целям необходимос</w:t>
      </w:r>
      <w:r>
        <w:t>ти реалистичной визуализации. В таких случаях параллельно с работой создания электронной модели какой-либо дисциплины, создается отдельная копия электронной модели для целей визуализации.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12.3.4 </w:t>
      </w:r>
      <w:r>
        <w:t>Если электронная модель предназначена исключительно для целей визуализации, она не обязательно должна содержать какую-либо другую информацию, кроме формы, цветов и текстуры (материалы). Пример смотри на рисунке 12.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72150" cy="6477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 xml:space="preserve">Рисунок 12 </w:t>
      </w:r>
      <w:r>
        <w:t xml:space="preserve">- </w:t>
      </w:r>
      <w:r>
        <w:rPr>
          <w:b/>
          <w:bCs/>
        </w:rPr>
        <w:t>Пример фотореалистичной визуализации дневной и ночной перспективы здания.</w:t>
      </w:r>
    </w:p>
    <w:p w:rsidR="00000000" w:rsidRDefault="004154C4">
      <w:pPr>
        <w:ind w:firstLine="426"/>
        <w:jc w:val="center"/>
      </w:pPr>
      <w:r>
        <w:rPr>
          <w:b/>
          <w:bCs/>
        </w:rPr>
        <w:t>Материалы, освещение и атмосфера приближена к реалистичной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12.3.5 </w:t>
      </w:r>
      <w:r>
        <w:t>Стремление к абсолютной реалистичности в фотореалистичных визуализациях не целесообразно. Качество визуализации си</w:t>
      </w:r>
      <w:r>
        <w:t>льно зависит от качества рендеринга и проработки электронных моделей в соответствующих программных средствах.</w:t>
      </w:r>
    </w:p>
    <w:p w:rsidR="00000000" w:rsidRDefault="004154C4">
      <w:pPr>
        <w:ind w:firstLine="426"/>
        <w:jc w:val="both"/>
      </w:pPr>
      <w:r>
        <w:rPr>
          <w:b/>
          <w:bCs/>
        </w:rPr>
        <w:t>12.3.6</w:t>
      </w:r>
      <w:r>
        <w:t xml:space="preserve"> В каждом конкретном случае следует уточнять поставленные цели перед началом визуализации. Например, фотореалистичная визуализация для целей</w:t>
      </w:r>
      <w:r>
        <w:t xml:space="preserve"> сравнения естественного освещения и искусственного освещения внутри помещения, смотри рисунок 13.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76900" cy="2514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13 - Пример фотореалистичной визуализации искусственного и естественного освещения внутри офисного помещения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12.4 Техническая иллюстрация электронных моделей</w:t>
      </w:r>
    </w:p>
    <w:p w:rsidR="00000000" w:rsidRDefault="004154C4">
      <w:pPr>
        <w:ind w:firstLine="426"/>
        <w:jc w:val="both"/>
      </w:pPr>
      <w:r>
        <w:rPr>
          <w:b/>
          <w:bCs/>
        </w:rPr>
        <w:t>12.4.1</w:t>
      </w:r>
      <w:r>
        <w:t xml:space="preserve"> Применение ТИМСО позволяет изучить электронную модель в трехмерной фо</w:t>
      </w:r>
      <w:r>
        <w:t>рме. Видимую информацию можно контролировать, регулируя видимость различных элементов проектных дисциплин.</w:t>
      </w:r>
    </w:p>
    <w:p w:rsidR="00000000" w:rsidRDefault="004154C4">
      <w:pPr>
        <w:ind w:firstLine="426"/>
        <w:jc w:val="both"/>
      </w:pPr>
      <w:r>
        <w:rPr>
          <w:b/>
          <w:bCs/>
        </w:rPr>
        <w:t>12.4.2</w:t>
      </w:r>
      <w:r>
        <w:t xml:space="preserve"> При моделировании следует использовать цветовые коды для различных объектов моделирования или их систем. Программное обеспечение для проверки </w:t>
      </w:r>
      <w:r>
        <w:t>и обеспечения качества электронных моделей идентифицирует тип данных, форму и расположение объектов моделирования. Пример технической иллюстрации смотри на рисунке 14.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829300" cy="30956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14 - Пример технической иллюстрации. В объединенной электронной модели показаны</w:t>
      </w:r>
    </w:p>
    <w:p w:rsidR="00000000" w:rsidRDefault="004154C4">
      <w:pPr>
        <w:ind w:firstLine="426"/>
        <w:jc w:val="center"/>
      </w:pPr>
      <w:r>
        <w:rPr>
          <w:b/>
          <w:bCs/>
        </w:rPr>
        <w:t>строительные элементы различных дисциплин. Цвета и поверхностные материалы</w:t>
      </w:r>
    </w:p>
    <w:p w:rsidR="00000000" w:rsidRDefault="004154C4">
      <w:pPr>
        <w:ind w:firstLine="426"/>
        <w:jc w:val="center"/>
      </w:pPr>
      <w:r>
        <w:rPr>
          <w:b/>
          <w:bCs/>
        </w:rPr>
        <w:t>являются чисто символическими и служат для технического проектного анализа</w:t>
      </w:r>
    </w:p>
    <w:p w:rsidR="00000000" w:rsidRDefault="004154C4">
      <w:pPr>
        <w:ind w:firstLine="426"/>
        <w:jc w:val="both"/>
      </w:pPr>
      <w:r>
        <w:lastRenderedPageBreak/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12.4.3</w:t>
      </w:r>
      <w:r>
        <w:t xml:space="preserve"> Каждый объект моделирования в электронной модели должен иметь свойство (атрибут) цвета, с помощью</w:t>
      </w:r>
      <w:r>
        <w:t xml:space="preserve"> которого объект может быть выделен или идентифицирован в той или иной форме.</w:t>
      </w:r>
    </w:p>
    <w:p w:rsidR="00000000" w:rsidRDefault="004154C4">
      <w:pPr>
        <w:ind w:firstLine="426"/>
        <w:jc w:val="both"/>
      </w:pPr>
      <w:r>
        <w:rPr>
          <w:b/>
          <w:bCs/>
        </w:rPr>
        <w:t>12.4.4</w:t>
      </w:r>
      <w:r>
        <w:t xml:space="preserve"> Требование к разделению объектов моделирования в электронной модели на цветовые коды обязательны, могут различаться для каждого конкретного проекта, в любом случае по согл</w:t>
      </w:r>
      <w:r>
        <w:t>асованию между исполнителем и заказчиком.</w:t>
      </w:r>
    </w:p>
    <w:p w:rsidR="00000000" w:rsidRDefault="004154C4">
      <w:pPr>
        <w:ind w:firstLine="426"/>
        <w:jc w:val="both"/>
      </w:pPr>
      <w:r>
        <w:rPr>
          <w:b/>
          <w:bCs/>
        </w:rPr>
        <w:t>12.4.5</w:t>
      </w:r>
      <w:r>
        <w:t xml:space="preserve"> Заказчик может предоставить свои требования по цветовому коду для объектов моделирования в электронных моделях в EIR. Пример смотри таблицу 1.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Примерные цветовые коды объектов моделирования в Э</w:t>
      </w:r>
      <w:r>
        <w:rPr>
          <w:b/>
          <w:bCs/>
        </w:rPr>
        <w:t>М для каждой группы элементов</w:t>
      </w:r>
    </w:p>
    <w:p w:rsidR="00000000" w:rsidRDefault="004154C4">
      <w:pPr>
        <w:ind w:firstLine="426"/>
        <w:jc w:val="center"/>
      </w:pPr>
      <w:r>
        <w:rPr>
          <w:b/>
          <w:bCs/>
        </w:rPr>
        <w:t>или их систем для применения в технической иллюстрации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734050" cy="2095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743575" cy="4572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lastRenderedPageBreak/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>12.4.6</w:t>
      </w:r>
      <w:r>
        <w:t xml:space="preserve"> Для целей технической иллюстрации только инженерных систем в совокупности с архитектурно-строительными решениями, для архитектурно-строительных объектов моделирования в электр</w:t>
      </w:r>
      <w:r>
        <w:t>онной модели рекомендуется назначить один цветовой код (например, серый), а для инженерных систем различные. Пример смотри на рисунке 15.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162550" cy="2800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15 - Пример технической иллюстрации, инженерных систем</w:t>
      </w:r>
    </w:p>
    <w:p w:rsidR="00000000" w:rsidRDefault="004154C4">
      <w:pPr>
        <w:ind w:firstLine="426"/>
        <w:jc w:val="center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12.4.7 </w:t>
      </w:r>
      <w:r>
        <w:t>Для це</w:t>
      </w:r>
      <w:r>
        <w:t>лей технической иллюстрации архитектурных и конструктивных объектов моделирования в электронной модели рекомендуется согласовать цветовые коды между исполнителями, для предотвращения дублирования цветовых кодов. Пример смотри на рисунке 16.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center"/>
      </w:pPr>
      <w:r>
        <w:rPr>
          <w:noProof/>
        </w:rPr>
        <w:drawing>
          <wp:inline distT="0" distB="0" distL="0" distR="0">
            <wp:extent cx="5715000" cy="3352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center"/>
      </w:pPr>
      <w:r>
        <w:rPr>
          <w:b/>
          <w:bCs/>
        </w:rPr>
        <w:t>Рисунок 16 - Пример технической иллюстрации с применением цветовых кодов</w:t>
      </w:r>
    </w:p>
    <w:p w:rsidR="00000000" w:rsidRDefault="004154C4">
      <w:pPr>
        <w:ind w:firstLine="426"/>
        <w:jc w:val="center"/>
      </w:pPr>
      <w:r>
        <w:rPr>
          <w:b/>
          <w:bCs/>
        </w:rPr>
        <w:t>архитектурного и конструктивн</w:t>
      </w:r>
      <w:r>
        <w:rPr>
          <w:b/>
          <w:bCs/>
        </w:rPr>
        <w:t>ого решения в электронной модели</w:t>
      </w:r>
    </w:p>
    <w:p w:rsidR="00000000" w:rsidRDefault="004154C4">
      <w:pPr>
        <w:ind w:firstLine="426"/>
        <w:jc w:val="center"/>
      </w:pPr>
      <w:r>
        <w:lastRenderedPageBreak/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12.4.8 </w:t>
      </w:r>
      <w:r>
        <w:t>Примеры документов визуализации электронных моделей, которые могут быть созданы исполнителем, могут также содержать:</w:t>
      </w:r>
    </w:p>
    <w:p w:rsidR="00000000" w:rsidRDefault="004154C4">
      <w:pPr>
        <w:ind w:firstLine="426"/>
        <w:jc w:val="both"/>
      </w:pPr>
      <w:r>
        <w:t>а) визуализация перспективы (неподвижные изображения); модели грубой массы, фотореалистичные визу</w:t>
      </w:r>
      <w:r>
        <w:t>ализации, содержащие материалы и тени;</w:t>
      </w:r>
    </w:p>
    <w:p w:rsidR="00000000" w:rsidRDefault="004154C4">
      <w:pPr>
        <w:ind w:firstLine="426"/>
        <w:jc w:val="both"/>
      </w:pPr>
      <w:r>
        <w:t>б) изучение городского ландшафта, отношение к окружающей среде (объем, уровень точности);</w:t>
      </w:r>
    </w:p>
    <w:p w:rsidR="00000000" w:rsidRDefault="004154C4">
      <w:pPr>
        <w:ind w:firstLine="426"/>
        <w:jc w:val="both"/>
      </w:pPr>
      <w:r>
        <w:t>в) связывание электронной модели с фотографиями окружающей среды;</w:t>
      </w:r>
    </w:p>
    <w:p w:rsidR="00000000" w:rsidRDefault="004154C4">
      <w:pPr>
        <w:ind w:firstLine="426"/>
        <w:jc w:val="both"/>
      </w:pPr>
      <w:r>
        <w:t>г) фасадные решения;</w:t>
      </w:r>
    </w:p>
    <w:p w:rsidR="00000000" w:rsidRDefault="004154C4">
      <w:pPr>
        <w:ind w:firstLine="426"/>
        <w:jc w:val="both"/>
      </w:pPr>
      <w:r>
        <w:t>д) исследования освещения на крытом и от</w:t>
      </w:r>
      <w:r>
        <w:t>крытом пространстве; входная группа, основные помещения, коридоры в зданиях и сооружениях;</w:t>
      </w:r>
    </w:p>
    <w:p w:rsidR="00000000" w:rsidRDefault="004154C4">
      <w:pPr>
        <w:ind w:firstLine="426"/>
        <w:jc w:val="both"/>
      </w:pPr>
      <w:r>
        <w:t>е) анимации; видеоролики;</w:t>
      </w:r>
    </w:p>
    <w:p w:rsidR="00000000" w:rsidRDefault="004154C4">
      <w:pPr>
        <w:ind w:firstLine="426"/>
        <w:jc w:val="both"/>
      </w:pPr>
      <w:r>
        <w:t>ж) трехмерные презентации, изображающие основные моменты проектного решения;</w:t>
      </w:r>
    </w:p>
    <w:p w:rsidR="00000000" w:rsidRDefault="004154C4">
      <w:pPr>
        <w:ind w:firstLine="426"/>
        <w:jc w:val="both"/>
      </w:pPr>
      <w:r>
        <w:t>з) образец трехмерного пространства;</w:t>
      </w:r>
    </w:p>
    <w:p w:rsidR="00000000" w:rsidRDefault="004154C4">
      <w:pPr>
        <w:ind w:firstLine="426"/>
        <w:jc w:val="both"/>
      </w:pPr>
      <w:r>
        <w:t>и) анимация логистики про</w:t>
      </w:r>
      <w:r>
        <w:t>екта организации строительства или производства работ;</w:t>
      </w:r>
    </w:p>
    <w:p w:rsidR="00000000" w:rsidRDefault="004154C4">
      <w:pPr>
        <w:ind w:firstLine="426"/>
        <w:jc w:val="both"/>
      </w:pPr>
      <w:r>
        <w:t>к) документы, поддерживающие управление производством, например, иллюстрации типов материалов с использованием цветовых кодов;</w:t>
      </w:r>
    </w:p>
    <w:p w:rsidR="00000000" w:rsidRDefault="004154C4">
      <w:pPr>
        <w:ind w:firstLine="426"/>
        <w:jc w:val="both"/>
      </w:pPr>
      <w:r>
        <w:t>л) иллюстрации и электронные модели, которые помогают в строительно-монтажных работах.</w:t>
      </w:r>
    </w:p>
    <w:p w:rsidR="00000000" w:rsidRDefault="004154C4">
      <w:pPr>
        <w:ind w:firstLine="426"/>
        <w:jc w:val="both"/>
      </w:pPr>
      <w:r>
        <w:rPr>
          <w:b/>
          <w:bCs/>
        </w:rPr>
        <w:t> 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jc w:val="center"/>
      </w:pPr>
      <w:r>
        <w:rPr>
          <w:rStyle w:val="s1"/>
        </w:rPr>
        <w:t>13. БИБЛИОГРАФИЯ</w:t>
      </w:r>
    </w:p>
    <w:p w:rsidR="00000000" w:rsidRDefault="004154C4">
      <w:pPr>
        <w:jc w:val="center"/>
      </w:pPr>
      <w:r>
        <w:rPr>
          <w:rStyle w:val="s1"/>
        </w:rPr>
        <w:t> </w:t>
      </w:r>
    </w:p>
    <w:p w:rsidR="00000000" w:rsidRDefault="004154C4">
      <w:pPr>
        <w:ind w:firstLine="426"/>
        <w:jc w:val="both"/>
      </w:pPr>
      <w:r>
        <w:rPr>
          <w:lang w:val="en-US"/>
        </w:rPr>
        <w:t>[1] ISO 19650-1 Org</w:t>
      </w:r>
      <w:r>
        <w:rPr>
          <w:lang w:val="en-US"/>
        </w:rPr>
        <w:t>anization of information about construction works - Information management using building information modelling - Part 1: Concepts and principles</w:t>
      </w:r>
    </w:p>
    <w:p w:rsidR="00000000" w:rsidRDefault="004154C4">
      <w:pPr>
        <w:ind w:firstLine="426"/>
        <w:jc w:val="both"/>
      </w:pPr>
      <w:r>
        <w:rPr>
          <w:lang w:val="en-US"/>
        </w:rPr>
        <w:t>[2] ISO 19650-2 Organization of information about construction works - Information management using building i</w:t>
      </w:r>
      <w:r>
        <w:rPr>
          <w:lang w:val="en-US"/>
        </w:rPr>
        <w:t>nformation modelling - Part 2: Delivery phase of the assets</w:t>
      </w:r>
    </w:p>
    <w:p w:rsidR="00000000" w:rsidRDefault="004154C4">
      <w:pPr>
        <w:ind w:firstLine="426"/>
        <w:jc w:val="both"/>
      </w:pPr>
      <w:r>
        <w:rPr>
          <w:lang w:val="en-US"/>
        </w:rPr>
        <w:t>[3] RIBA Plan of work 2013 (Great Britain)</w:t>
      </w:r>
    </w:p>
    <w:p w:rsidR="00000000" w:rsidRDefault="004154C4">
      <w:pPr>
        <w:ind w:firstLine="426"/>
        <w:jc w:val="both"/>
      </w:pPr>
      <w:r>
        <w:rPr>
          <w:lang w:val="en-US"/>
        </w:rPr>
        <w:t>[4] PAS 1192-2:2013 Incorporating Corrigendum No. 1, Specification for information management for the capital/delivery phase of construction projects usi</w:t>
      </w:r>
      <w:r>
        <w:rPr>
          <w:lang w:val="en-US"/>
        </w:rPr>
        <w:t>ng building information modelling (Great Britain)</w:t>
      </w:r>
    </w:p>
    <w:p w:rsidR="00000000" w:rsidRDefault="004154C4">
      <w:pPr>
        <w:ind w:firstLine="426"/>
        <w:jc w:val="both"/>
      </w:pPr>
      <w:r>
        <w:rPr>
          <w:lang w:val="en-US"/>
        </w:rPr>
        <w:t>[5] PAS 1192-3:2014 Incorporating Corrigendum No. 1, Specification for information management for the operational phase of assets using building information modelling (Great Britain)</w:t>
      </w:r>
    </w:p>
    <w:p w:rsidR="00000000" w:rsidRDefault="004154C4">
      <w:pPr>
        <w:pStyle w:val="default"/>
        <w:ind w:firstLine="426"/>
        <w:jc w:val="both"/>
      </w:pPr>
      <w:r>
        <w:rPr>
          <w:lang w:val="en-US"/>
        </w:rPr>
        <w:t>[6] BS 1192-4:2014 Coll</w:t>
      </w:r>
      <w:r>
        <w:rPr>
          <w:lang w:val="en-US"/>
        </w:rPr>
        <w:t>aborative production of information. Part 4: Fulfilling employer's information exchange requirements using COBIE - Code of practice (Great Britain)</w:t>
      </w:r>
    </w:p>
    <w:p w:rsidR="00000000" w:rsidRDefault="004154C4">
      <w:pPr>
        <w:ind w:firstLine="426"/>
        <w:jc w:val="both"/>
      </w:pPr>
      <w:r>
        <w:rPr>
          <w:lang w:val="en-US"/>
        </w:rPr>
        <w:t>[7] PAS 1192-5:2015 Specification for security-minded building information modelling, digital built environm</w:t>
      </w:r>
      <w:r>
        <w:rPr>
          <w:lang w:val="en-US"/>
        </w:rPr>
        <w:t>ents and smart asset management (Great Britain)</w:t>
      </w:r>
    </w:p>
    <w:p w:rsidR="00000000" w:rsidRDefault="004154C4">
      <w:pPr>
        <w:pStyle w:val="default"/>
        <w:ind w:firstLine="426"/>
      </w:pPr>
      <w:r>
        <w:rPr>
          <w:lang w:val="en-US"/>
        </w:rPr>
        <w:t>[8] PAS 1192-6:2018 Specification for collaborative sharing and use of structured Health and Safety information using BIM (Great Britain)</w:t>
      </w:r>
    </w:p>
    <w:p w:rsidR="00000000" w:rsidRDefault="004154C4">
      <w:pPr>
        <w:ind w:firstLine="426"/>
        <w:jc w:val="both"/>
      </w:pPr>
      <w:r>
        <w:rPr>
          <w:lang w:val="en-US"/>
        </w:rPr>
        <w:t>[9] COB</w:t>
      </w:r>
      <w:r>
        <w:rPr>
          <w:lang w:val="de-DE"/>
        </w:rPr>
        <w:t xml:space="preserve">IM </w:t>
      </w:r>
      <w:r>
        <w:rPr>
          <w:lang w:val="en-US"/>
        </w:rPr>
        <w:t>1 General requirements vl (Finland)</w:t>
      </w:r>
    </w:p>
    <w:p w:rsidR="00000000" w:rsidRDefault="004154C4">
      <w:pPr>
        <w:ind w:firstLine="426"/>
        <w:jc w:val="both"/>
      </w:pPr>
      <w:r>
        <w:rPr>
          <w:lang w:val="en-US"/>
        </w:rPr>
        <w:t>[10] COBIM 2 Inventory B</w:t>
      </w:r>
      <w:r>
        <w:rPr>
          <w:lang w:val="en-US"/>
        </w:rPr>
        <w:t>IM vl (Finland)</w:t>
      </w:r>
    </w:p>
    <w:p w:rsidR="00000000" w:rsidRDefault="004154C4">
      <w:pPr>
        <w:ind w:firstLine="426"/>
        <w:jc w:val="both"/>
      </w:pPr>
      <w:r>
        <w:rPr>
          <w:lang w:val="en-US"/>
        </w:rPr>
        <w:t>[11] COBIM 3 Architectural design vl (Finland)</w:t>
      </w:r>
    </w:p>
    <w:p w:rsidR="00000000" w:rsidRDefault="004154C4">
      <w:pPr>
        <w:ind w:firstLine="426"/>
        <w:jc w:val="both"/>
      </w:pPr>
      <w:r>
        <w:rPr>
          <w:lang w:val="en-US"/>
        </w:rPr>
        <w:t xml:space="preserve">[12] COBIM 4 </w:t>
      </w:r>
      <w:r>
        <w:t xml:space="preserve">МЕР </w:t>
      </w:r>
      <w:r>
        <w:rPr>
          <w:lang w:val="en-US"/>
        </w:rPr>
        <w:t>design vl (Finland)</w:t>
      </w:r>
    </w:p>
    <w:p w:rsidR="00000000" w:rsidRDefault="004154C4">
      <w:pPr>
        <w:ind w:firstLine="426"/>
        <w:jc w:val="both"/>
      </w:pPr>
      <w:r>
        <w:rPr>
          <w:lang w:val="en-US"/>
        </w:rPr>
        <w:t>[13] COBIM 5 Structural design vl (Finland)</w:t>
      </w:r>
    </w:p>
    <w:p w:rsidR="00000000" w:rsidRDefault="004154C4">
      <w:pPr>
        <w:ind w:firstLine="426"/>
        <w:jc w:val="both"/>
      </w:pPr>
      <w:r>
        <w:rPr>
          <w:lang w:val="en-US"/>
        </w:rPr>
        <w:t>[14] COBIM 8 Use of models for visualization vl (Finland)</w:t>
      </w:r>
    </w:p>
    <w:p w:rsidR="00000000" w:rsidRDefault="004154C4">
      <w:pPr>
        <w:ind w:firstLine="426"/>
        <w:jc w:val="both"/>
      </w:pPr>
      <w:r>
        <w:rPr>
          <w:lang w:val="en-US"/>
        </w:rPr>
        <w:t>[15] BI</w:t>
      </w:r>
      <w:r>
        <w:t xml:space="preserve">М </w:t>
      </w:r>
      <w:r>
        <w:rPr>
          <w:lang w:val="en-US"/>
        </w:rPr>
        <w:t>Guidelines and Standards University of South Florida (USA)</w:t>
      </w:r>
    </w:p>
    <w:p w:rsidR="00000000" w:rsidRDefault="004154C4">
      <w:pPr>
        <w:ind w:firstLine="426"/>
        <w:jc w:val="both"/>
      </w:pPr>
      <w:r>
        <w:t xml:space="preserve">[16] </w:t>
      </w:r>
      <w:hyperlink r:id="rId134" w:history="1">
        <w:r>
          <w:rPr>
            <w:rStyle w:val="a3"/>
          </w:rPr>
          <w:t>Приказ</w:t>
        </w:r>
      </w:hyperlink>
      <w:r>
        <w:t xml:space="preserve"> Министра национальной экономики Республики Казахстан от 5 декабря 2014 года № 129. Зарегистрирован в Министерстве юстици</w:t>
      </w:r>
      <w:r>
        <w:t>и Республики Казахстан 8 декабря 2014 года № 9938. Об утверждении Правил разработки или корректировки, проведения необходимых экспертиз инвестиционного предложения государственного инвестиционного проекта, а также планирования, рассмотрения, отбора, монито</w:t>
      </w:r>
      <w:r>
        <w:t xml:space="preserve">ринга и </w:t>
      </w:r>
      <w:r>
        <w:lastRenderedPageBreak/>
        <w:t>оценки реализации бюджетных инвестиций и определения целесообразности бюджетного кредитования</w:t>
      </w:r>
    </w:p>
    <w:p w:rsidR="00000000" w:rsidRDefault="004154C4">
      <w:pPr>
        <w:ind w:firstLine="426"/>
        <w:jc w:val="both"/>
      </w:pPr>
      <w:r>
        <w:t xml:space="preserve">[17] </w:t>
      </w:r>
      <w:hyperlink r:id="rId135" w:history="1">
        <w:r>
          <w:rPr>
            <w:rStyle w:val="a3"/>
          </w:rPr>
          <w:t>Постановление</w:t>
        </w:r>
      </w:hyperlink>
      <w:r>
        <w:t xml:space="preserve"> Правительства Республики Казахстан от 17 ноября 2010 года № 1202 об ут</w:t>
      </w:r>
      <w:r>
        <w:t>верждении технического регламента «Требования к безопасности зданий и сооружений, строительных материалов и изделий»</w:t>
      </w:r>
    </w:p>
    <w:p w:rsidR="00000000" w:rsidRDefault="004154C4">
      <w:pPr>
        <w:ind w:firstLine="426"/>
        <w:jc w:val="both"/>
      </w:pPr>
      <w:r>
        <w:t xml:space="preserve">[18] </w:t>
      </w:r>
      <w:hyperlink r:id="rId136" w:history="1">
        <w:r>
          <w:rPr>
            <w:rStyle w:val="a3"/>
          </w:rPr>
          <w:t>Закон</w:t>
        </w:r>
      </w:hyperlink>
      <w:r>
        <w:t xml:space="preserve"> Республики Казахстан от 16 июля 2001 года № 242 об архитектурной</w:t>
      </w:r>
      <w:r>
        <w:t>, градостроительной и строительной деятельности в Республике Казахстан</w:t>
      </w:r>
    </w:p>
    <w:p w:rsidR="00000000" w:rsidRDefault="004154C4">
      <w:pPr>
        <w:ind w:firstLine="426"/>
        <w:jc w:val="both"/>
      </w:pPr>
      <w:r>
        <w:rPr>
          <w:lang w:val="en-US"/>
        </w:rPr>
        <w:t>[19] BS 1192 2007+</w:t>
      </w:r>
      <w:r>
        <w:t>А</w:t>
      </w:r>
      <w:r>
        <w:rPr>
          <w:lang w:val="en-US"/>
        </w:rPr>
        <w:t>2 2016 Collaborative production of architectural, engineering and construction information - Code of practice (Great Britain)</w:t>
      </w:r>
    </w:p>
    <w:p w:rsidR="00000000" w:rsidRDefault="004154C4">
      <w:pPr>
        <w:ind w:firstLine="426"/>
        <w:jc w:val="both"/>
      </w:pPr>
      <w:r>
        <w:rPr>
          <w:lang w:val="en-US"/>
        </w:rPr>
        <w:t>[20] BS 7000-4:1996 Design management sy</w:t>
      </w:r>
      <w:r>
        <w:rPr>
          <w:lang w:val="en-US"/>
        </w:rPr>
        <w:t>stems. Part 4. Guide to managing design in construction (Great Britain)</w:t>
      </w:r>
    </w:p>
    <w:p w:rsidR="00000000" w:rsidRDefault="004154C4">
      <w:pPr>
        <w:ind w:firstLine="426"/>
        <w:jc w:val="both"/>
      </w:pPr>
      <w:r>
        <w:t xml:space="preserve">[21] </w:t>
      </w:r>
      <w:r>
        <w:rPr>
          <w:lang w:val="en-US"/>
        </w:rPr>
        <w:t>ISO</w:t>
      </w:r>
      <w:r>
        <w:t>/</w:t>
      </w:r>
      <w:r>
        <w:rPr>
          <w:lang w:val="en-US"/>
        </w:rPr>
        <w:t xml:space="preserve">IEC </w:t>
      </w:r>
      <w:r>
        <w:t>2382:2015(</w:t>
      </w:r>
      <w:r>
        <w:rPr>
          <w:lang w:val="en-US"/>
        </w:rPr>
        <w:t>en</w:t>
      </w:r>
      <w:r>
        <w:t xml:space="preserve">) </w:t>
      </w:r>
      <w:r>
        <w:rPr>
          <w:lang w:val="en-US"/>
        </w:rPr>
        <w:t xml:space="preserve">Information technology </w:t>
      </w:r>
      <w:r>
        <w:t xml:space="preserve">- </w:t>
      </w:r>
      <w:r>
        <w:rPr>
          <w:lang w:val="en-US"/>
        </w:rPr>
        <w:t xml:space="preserve">Vocabulary </w:t>
      </w:r>
      <w:r>
        <w:t>(Информационные технологии - Словарь)</w:t>
      </w:r>
    </w:p>
    <w:p w:rsidR="00000000" w:rsidRDefault="004154C4">
      <w:pPr>
        <w:ind w:firstLine="426"/>
        <w:jc w:val="both"/>
      </w:pPr>
      <w:r>
        <w:t>[22] ГОСТ Р 57412-2017 Компьютерные модели в процессах разработки, производства и эксплуатации изделий (Российская Федерация)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Информационные требования заказчика (EIR), Информационная модель проекта (</w:t>
      </w:r>
      <w:r>
        <w:rPr>
          <w:lang w:val="en-US"/>
        </w:rPr>
        <w:t>PIM</w:t>
      </w:r>
      <w:r>
        <w:t>), информационная модель, сводная м</w:t>
      </w:r>
      <w:r>
        <w:t>одель (</w:t>
      </w:r>
      <w:r>
        <w:rPr>
          <w:lang w:val="en-US"/>
        </w:rPr>
        <w:t>federated model</w:t>
      </w:r>
      <w:r>
        <w:t>), электронная модель, электронная модель инвентаризации строительного объекта (ЭМИСО), электронная модель ландшафта (ЭМЛ), электронная модель в архитектурных решениях (ЭМ АР), электронная модель в конструктивных решениях (ЭМ КР</w:t>
      </w:r>
      <w:r>
        <w:rPr>
          <w:lang w:val="de-DE"/>
        </w:rPr>
        <w:t>), BIM</w:t>
      </w:r>
      <w:r>
        <w:rPr>
          <w:lang w:val="de-DE"/>
        </w:rPr>
        <w:t xml:space="preserve">, </w:t>
      </w:r>
      <w:r>
        <w:t>ТИМСО.</w:t>
      </w:r>
    </w:p>
    <w:p w:rsidR="00000000" w:rsidRDefault="004154C4">
      <w:pPr>
        <w:ind w:firstLine="426"/>
        <w:jc w:val="both"/>
      </w:pPr>
      <w:r>
        <w:t> </w:t>
      </w:r>
    </w:p>
    <w:p w:rsidR="00000000" w:rsidRDefault="004154C4">
      <w:pPr>
        <w:ind w:firstLine="426"/>
        <w:jc w:val="both"/>
      </w:pPr>
      <w:r>
        <w:t> </w:t>
      </w:r>
    </w:p>
    <w:sectPr w:rsidR="00000000">
      <w:headerReference w:type="even" r:id="rId137"/>
      <w:headerReference w:type="default" r:id="rId138"/>
      <w:footerReference w:type="even" r:id="rId139"/>
      <w:footerReference w:type="default" r:id="rId140"/>
      <w:headerReference w:type="first" r:id="rId141"/>
      <w:footerReference w:type="first" r:id="rId1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4C4" w:rsidRDefault="004154C4" w:rsidP="004154C4">
      <w:r>
        <w:separator/>
      </w:r>
    </w:p>
  </w:endnote>
  <w:endnote w:type="continuationSeparator" w:id="0">
    <w:p w:rsidR="004154C4" w:rsidRDefault="004154C4" w:rsidP="0041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4C4" w:rsidRDefault="004154C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4C4" w:rsidRDefault="004154C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4C4" w:rsidRDefault="004154C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4C4" w:rsidRDefault="004154C4" w:rsidP="004154C4">
      <w:r>
        <w:separator/>
      </w:r>
    </w:p>
  </w:footnote>
  <w:footnote w:type="continuationSeparator" w:id="0">
    <w:p w:rsidR="004154C4" w:rsidRDefault="004154C4" w:rsidP="00415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4C4" w:rsidRDefault="004154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4C4" w:rsidRDefault="004154C4" w:rsidP="004154C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154C4" w:rsidRDefault="004154C4" w:rsidP="004154C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1.02-113-2018 «Жизненный цикл строительных объектов. Часть 2. Требования к информационным моделям на стадии предпроектной подготовки строительства»</w:t>
    </w:r>
  </w:p>
  <w:p w:rsidR="004154C4" w:rsidRPr="004154C4" w:rsidRDefault="004154C4" w:rsidP="004154C4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4C4" w:rsidRDefault="004154C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C4"/>
    <w:rsid w:val="0041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3E076-32DF-4015-8F85-C03FC94D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auto"/>
    </w:rPr>
  </w:style>
  <w:style w:type="paragraph" w:styleId="a5">
    <w:name w:val="Normal (Web)"/>
    <w:basedOn w:val="a"/>
    <w:uiPriority w:val="99"/>
    <w:semiHidden/>
    <w:unhideWhenUsed/>
    <w:rPr>
      <w:color w:val="auto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 w:hint="default"/>
    </w:rPr>
  </w:style>
  <w:style w:type="paragraph" w:customStyle="1" w:styleId="s8">
    <w:name w:val="s8"/>
    <w:basedOn w:val="a"/>
    <w:rPr>
      <w:color w:val="333399"/>
    </w:rPr>
  </w:style>
  <w:style w:type="paragraph" w:customStyle="1" w:styleId="default">
    <w:name w:val="default"/>
    <w:basedOn w:val="a"/>
    <w:rPr>
      <w:color w:val="auto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header"/>
    <w:basedOn w:val="a"/>
    <w:link w:val="a9"/>
    <w:uiPriority w:val="99"/>
    <w:unhideWhenUsed/>
    <w:rsid w:val="004154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54C4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154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154C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780439" TargetMode="External"/><Relationship Id="rId21" Type="http://schemas.openxmlformats.org/officeDocument/2006/relationships/hyperlink" Target="http://online.zakon.kz/Document/?doc_id=35901877" TargetMode="External"/><Relationship Id="rId42" Type="http://schemas.openxmlformats.org/officeDocument/2006/relationships/hyperlink" Target="http://online.zakon.kz/Document/?doc_id=35901877" TargetMode="External"/><Relationship Id="rId63" Type="http://schemas.openxmlformats.org/officeDocument/2006/relationships/hyperlink" Target="http://online.zakon.kz/Document/?doc_id=35901877" TargetMode="External"/><Relationship Id="rId84" Type="http://schemas.openxmlformats.org/officeDocument/2006/relationships/hyperlink" Target="http://online.zakon.kz/Document/?doc_id=35901877" TargetMode="External"/><Relationship Id="rId138" Type="http://schemas.openxmlformats.org/officeDocument/2006/relationships/header" Target="header2.xml"/><Relationship Id="rId107" Type="http://schemas.openxmlformats.org/officeDocument/2006/relationships/image" Target="https://prod-prg-document-store-api.azurewebsites.net/api/DocumentObject/GetImageAsync?ImageId=41780434" TargetMode="External"/><Relationship Id="rId11" Type="http://schemas.openxmlformats.org/officeDocument/2006/relationships/hyperlink" Target="http://online.zakon.kz/Document/?doc_id=35901877" TargetMode="External"/><Relationship Id="rId32" Type="http://schemas.openxmlformats.org/officeDocument/2006/relationships/hyperlink" Target="http://online.zakon.kz/Document/?doc_id=35901877" TargetMode="External"/><Relationship Id="rId37" Type="http://schemas.openxmlformats.org/officeDocument/2006/relationships/hyperlink" Target="http://online.zakon.kz/Document/?doc_id=35901877" TargetMode="External"/><Relationship Id="rId53" Type="http://schemas.openxmlformats.org/officeDocument/2006/relationships/hyperlink" Target="http://online.zakon.kz/Document/?doc_id=35901877" TargetMode="External"/><Relationship Id="rId58" Type="http://schemas.openxmlformats.org/officeDocument/2006/relationships/hyperlink" Target="http://online.zakon.kz/Document/?doc_id=35901877" TargetMode="External"/><Relationship Id="rId74" Type="http://schemas.openxmlformats.org/officeDocument/2006/relationships/hyperlink" Target="http://online.zakon.kz/Document/?doc_id=35901877" TargetMode="External"/><Relationship Id="rId79" Type="http://schemas.openxmlformats.org/officeDocument/2006/relationships/hyperlink" Target="http://online.zakon.kz/Document/?doc_id=35901877" TargetMode="External"/><Relationship Id="rId102" Type="http://schemas.openxmlformats.org/officeDocument/2006/relationships/image" Target="media/image3.jpeg"/><Relationship Id="rId123" Type="http://schemas.openxmlformats.org/officeDocument/2006/relationships/image" Target="https://prod-prg-document-store-api.azurewebsites.net/api/DocumentObject/GetImageAsync?ImageId=41780442" TargetMode="External"/><Relationship Id="rId128" Type="http://schemas.openxmlformats.org/officeDocument/2006/relationships/image" Target="media/image16.jpeg"/><Relationship Id="rId144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5464258" TargetMode="External"/><Relationship Id="rId95" Type="http://schemas.openxmlformats.org/officeDocument/2006/relationships/hyperlink" Target="http://online.zakon.kz/Document/?doc_id=39910617" TargetMode="External"/><Relationship Id="rId22" Type="http://schemas.openxmlformats.org/officeDocument/2006/relationships/hyperlink" Target="http://online.zakon.kz/Document/?doc_id=35901877" TargetMode="External"/><Relationship Id="rId27" Type="http://schemas.openxmlformats.org/officeDocument/2006/relationships/hyperlink" Target="http://online.zakon.kz/Document/?doc_id=35901877" TargetMode="External"/><Relationship Id="rId43" Type="http://schemas.openxmlformats.org/officeDocument/2006/relationships/hyperlink" Target="http://online.zakon.kz/Document/?doc_id=35901877" TargetMode="External"/><Relationship Id="rId48" Type="http://schemas.openxmlformats.org/officeDocument/2006/relationships/hyperlink" Target="http://online.zakon.kz/Document/?doc_id=35901877" TargetMode="External"/><Relationship Id="rId64" Type="http://schemas.openxmlformats.org/officeDocument/2006/relationships/hyperlink" Target="http://online.zakon.kz/Document/?doc_id=35901877" TargetMode="External"/><Relationship Id="rId69" Type="http://schemas.openxmlformats.org/officeDocument/2006/relationships/hyperlink" Target="http://online.zakon.kz/Document/?doc_id=35901877" TargetMode="External"/><Relationship Id="rId113" Type="http://schemas.openxmlformats.org/officeDocument/2006/relationships/image" Target="https://prod-prg-document-store-api.azurewebsites.net/api/DocumentObject/GetImageAsync?ImageId=41780437" TargetMode="External"/><Relationship Id="rId118" Type="http://schemas.openxmlformats.org/officeDocument/2006/relationships/image" Target="media/image11.jpeg"/><Relationship Id="rId134" Type="http://schemas.openxmlformats.org/officeDocument/2006/relationships/hyperlink" Target="http://online.zakon.kz/Document/?doc_id=31652219" TargetMode="External"/><Relationship Id="rId139" Type="http://schemas.openxmlformats.org/officeDocument/2006/relationships/footer" Target="footer1.xml"/><Relationship Id="rId80" Type="http://schemas.openxmlformats.org/officeDocument/2006/relationships/hyperlink" Target="http://online.zakon.kz/Document/?doc_id=35901877" TargetMode="External"/><Relationship Id="rId85" Type="http://schemas.openxmlformats.org/officeDocument/2006/relationships/hyperlink" Target="http://online.zakon.kz/Document/?doc_id=36670841" TargetMode="External"/><Relationship Id="rId12" Type="http://schemas.openxmlformats.org/officeDocument/2006/relationships/hyperlink" Target="http://online.zakon.kz/Document/?doc_id=35901877" TargetMode="External"/><Relationship Id="rId17" Type="http://schemas.openxmlformats.org/officeDocument/2006/relationships/hyperlink" Target="http://online.zakon.kz/Document/?doc_id=35901877" TargetMode="External"/><Relationship Id="rId33" Type="http://schemas.openxmlformats.org/officeDocument/2006/relationships/hyperlink" Target="http://online.zakon.kz/Document/?doc_id=35901877" TargetMode="External"/><Relationship Id="rId38" Type="http://schemas.openxmlformats.org/officeDocument/2006/relationships/hyperlink" Target="http://online.zakon.kz/Document/?doc_id=35901877" TargetMode="External"/><Relationship Id="rId59" Type="http://schemas.openxmlformats.org/officeDocument/2006/relationships/hyperlink" Target="http://online.zakon.kz/Document/?doc_id=35901877" TargetMode="External"/><Relationship Id="rId103" Type="http://schemas.openxmlformats.org/officeDocument/2006/relationships/image" Target="https://prod-prg-document-store-api.azurewebsites.net/api/DocumentObject/GetImageAsync?ImageId=41780432" TargetMode="External"/><Relationship Id="rId108" Type="http://schemas.openxmlformats.org/officeDocument/2006/relationships/image" Target="media/image6.png"/><Relationship Id="rId124" Type="http://schemas.openxmlformats.org/officeDocument/2006/relationships/image" Target="media/image14.jpeg"/><Relationship Id="rId129" Type="http://schemas.openxmlformats.org/officeDocument/2006/relationships/image" Target="https://prod-prg-document-store-api.azurewebsites.net/api/DocumentObject/GetImageAsync?ImageId=41780445" TargetMode="External"/><Relationship Id="rId54" Type="http://schemas.openxmlformats.org/officeDocument/2006/relationships/hyperlink" Target="http://online.zakon.kz/Document/?doc_id=35901877" TargetMode="External"/><Relationship Id="rId70" Type="http://schemas.openxmlformats.org/officeDocument/2006/relationships/hyperlink" Target="http://online.zakon.kz/Document/?doc_id=35901877" TargetMode="External"/><Relationship Id="rId75" Type="http://schemas.openxmlformats.org/officeDocument/2006/relationships/hyperlink" Target="http://online.zakon.kz/Document/?doc_id=35901877" TargetMode="External"/><Relationship Id="rId91" Type="http://schemas.openxmlformats.org/officeDocument/2006/relationships/hyperlink" Target="http://online.zakon.kz/Document/?doc_id=30413763" TargetMode="External"/><Relationship Id="rId96" Type="http://schemas.openxmlformats.org/officeDocument/2006/relationships/hyperlink" Target="http://online.zakon.kz/Document/?doc_id=31848779" TargetMode="External"/><Relationship Id="rId14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901877" TargetMode="External"/><Relationship Id="rId23" Type="http://schemas.openxmlformats.org/officeDocument/2006/relationships/hyperlink" Target="http://online.zakon.kz/Document/?doc_id=35901877" TargetMode="External"/><Relationship Id="rId28" Type="http://schemas.openxmlformats.org/officeDocument/2006/relationships/hyperlink" Target="http://online.zakon.kz/Document/?doc_id=35901877" TargetMode="External"/><Relationship Id="rId49" Type="http://schemas.openxmlformats.org/officeDocument/2006/relationships/hyperlink" Target="http://online.zakon.kz/Document/?doc_id=35901877" TargetMode="External"/><Relationship Id="rId114" Type="http://schemas.openxmlformats.org/officeDocument/2006/relationships/image" Target="media/image9.png"/><Relationship Id="rId119" Type="http://schemas.openxmlformats.org/officeDocument/2006/relationships/image" Target="https://prod-prg-document-store-api.azurewebsites.net/api/DocumentObject/GetImageAsync?ImageId=41780440" TargetMode="External"/><Relationship Id="rId44" Type="http://schemas.openxmlformats.org/officeDocument/2006/relationships/hyperlink" Target="http://online.zakon.kz/Document/?doc_id=35901877" TargetMode="External"/><Relationship Id="rId60" Type="http://schemas.openxmlformats.org/officeDocument/2006/relationships/hyperlink" Target="http://online.zakon.kz/Document/?doc_id=35901877" TargetMode="External"/><Relationship Id="rId65" Type="http://schemas.openxmlformats.org/officeDocument/2006/relationships/hyperlink" Target="http://online.zakon.kz/Document/?doc_id=35901877" TargetMode="External"/><Relationship Id="rId81" Type="http://schemas.openxmlformats.org/officeDocument/2006/relationships/hyperlink" Target="http://online.zakon.kz/Document/?doc_id=35901877" TargetMode="External"/><Relationship Id="rId86" Type="http://schemas.openxmlformats.org/officeDocument/2006/relationships/hyperlink" Target="http://online.zakon.kz/Document/?doc_id=34279424" TargetMode="External"/><Relationship Id="rId130" Type="http://schemas.openxmlformats.org/officeDocument/2006/relationships/image" Target="media/image17.jpeg"/><Relationship Id="rId135" Type="http://schemas.openxmlformats.org/officeDocument/2006/relationships/hyperlink" Target="http://online.zakon.kz/Document/?doc_id=30864472" TargetMode="External"/><Relationship Id="rId13" Type="http://schemas.openxmlformats.org/officeDocument/2006/relationships/hyperlink" Target="http://online.zakon.kz/Document/?doc_id=35901877" TargetMode="External"/><Relationship Id="rId18" Type="http://schemas.openxmlformats.org/officeDocument/2006/relationships/hyperlink" Target="http://online.zakon.kz/Document/?doc_id=35901877" TargetMode="External"/><Relationship Id="rId39" Type="http://schemas.openxmlformats.org/officeDocument/2006/relationships/hyperlink" Target="http://online.zakon.kz/Document/?doc_id=35901877" TargetMode="External"/><Relationship Id="rId109" Type="http://schemas.openxmlformats.org/officeDocument/2006/relationships/image" Target="https://prod-prg-document-store-api.azurewebsites.net/api/DocumentObject/GetImageAsync?ImageId=41780435" TargetMode="External"/><Relationship Id="rId34" Type="http://schemas.openxmlformats.org/officeDocument/2006/relationships/hyperlink" Target="http://online.zakon.kz/Document/?doc_id=35901877" TargetMode="External"/><Relationship Id="rId50" Type="http://schemas.openxmlformats.org/officeDocument/2006/relationships/hyperlink" Target="http://online.zakon.kz/Document/?doc_id=35901877" TargetMode="External"/><Relationship Id="rId55" Type="http://schemas.openxmlformats.org/officeDocument/2006/relationships/hyperlink" Target="http://online.zakon.kz/Document/?doc_id=35901877" TargetMode="External"/><Relationship Id="rId76" Type="http://schemas.openxmlformats.org/officeDocument/2006/relationships/hyperlink" Target="http://online.zakon.kz/Document/?doc_id=35901877" TargetMode="External"/><Relationship Id="rId97" Type="http://schemas.openxmlformats.org/officeDocument/2006/relationships/hyperlink" Target="http://online.zakon.kz/Document/?doc_id=31993440" TargetMode="External"/><Relationship Id="rId104" Type="http://schemas.openxmlformats.org/officeDocument/2006/relationships/image" Target="media/image4.jpeg"/><Relationship Id="rId120" Type="http://schemas.openxmlformats.org/officeDocument/2006/relationships/image" Target="media/image12.jpeg"/><Relationship Id="rId125" Type="http://schemas.openxmlformats.org/officeDocument/2006/relationships/image" Target="https://prod-prg-document-store-api.azurewebsites.net/api/DocumentObject/GetImageAsync?ImageId=41780443" TargetMode="External"/><Relationship Id="rId141" Type="http://schemas.openxmlformats.org/officeDocument/2006/relationships/header" Target="header3.xml"/><Relationship Id="rId7" Type="http://schemas.openxmlformats.org/officeDocument/2006/relationships/hyperlink" Target="http://online.zakon.kz/Document/?doc_id=35901877" TargetMode="External"/><Relationship Id="rId71" Type="http://schemas.openxmlformats.org/officeDocument/2006/relationships/hyperlink" Target="http://online.zakon.kz/Document/?doc_id=35901877" TargetMode="External"/><Relationship Id="rId92" Type="http://schemas.openxmlformats.org/officeDocument/2006/relationships/hyperlink" Target="http://online.zakon.kz/Document/?doc_id=3811786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901877" TargetMode="External"/><Relationship Id="rId24" Type="http://schemas.openxmlformats.org/officeDocument/2006/relationships/hyperlink" Target="http://online.zakon.kz/Document/?doc_id=35901877" TargetMode="External"/><Relationship Id="rId40" Type="http://schemas.openxmlformats.org/officeDocument/2006/relationships/hyperlink" Target="http://online.zakon.kz/Document/?doc_id=35901877" TargetMode="External"/><Relationship Id="rId45" Type="http://schemas.openxmlformats.org/officeDocument/2006/relationships/hyperlink" Target="http://online.zakon.kz/Document/?doc_id=35901877" TargetMode="External"/><Relationship Id="rId66" Type="http://schemas.openxmlformats.org/officeDocument/2006/relationships/hyperlink" Target="http://online.zakon.kz/Document/?doc_id=35901877" TargetMode="External"/><Relationship Id="rId87" Type="http://schemas.openxmlformats.org/officeDocument/2006/relationships/hyperlink" Target="http://online.zakon.kz/Document/?doc_id=31683647" TargetMode="External"/><Relationship Id="rId110" Type="http://schemas.openxmlformats.org/officeDocument/2006/relationships/image" Target="media/image7.png"/><Relationship Id="rId115" Type="http://schemas.openxmlformats.org/officeDocument/2006/relationships/image" Target="https://prod-prg-document-store-api.azurewebsites.net/api/DocumentObject/GetImageAsync?ImageId=41780438" TargetMode="External"/><Relationship Id="rId131" Type="http://schemas.openxmlformats.org/officeDocument/2006/relationships/image" Target="https://prod-prg-document-store-api.azurewebsites.net/api/DocumentObject/GetImageAsync?ImageId=41780446" TargetMode="External"/><Relationship Id="rId136" Type="http://schemas.openxmlformats.org/officeDocument/2006/relationships/hyperlink" Target="http://online.zakon.kz/Document/?doc_id=1024035" TargetMode="External"/><Relationship Id="rId61" Type="http://schemas.openxmlformats.org/officeDocument/2006/relationships/hyperlink" Target="http://online.zakon.kz/Document/?doc_id=35901877" TargetMode="External"/><Relationship Id="rId82" Type="http://schemas.openxmlformats.org/officeDocument/2006/relationships/hyperlink" Target="http://online.zakon.kz/Document/?doc_id=35901877" TargetMode="External"/><Relationship Id="rId19" Type="http://schemas.openxmlformats.org/officeDocument/2006/relationships/hyperlink" Target="http://online.zakon.kz/Document/?doc_id=35901877" TargetMode="External"/><Relationship Id="rId14" Type="http://schemas.openxmlformats.org/officeDocument/2006/relationships/hyperlink" Target="http://online.zakon.kz/Document/?doc_id=35901877" TargetMode="External"/><Relationship Id="rId30" Type="http://schemas.openxmlformats.org/officeDocument/2006/relationships/hyperlink" Target="http://online.zakon.kz/Document/?doc_id=35901877" TargetMode="External"/><Relationship Id="rId35" Type="http://schemas.openxmlformats.org/officeDocument/2006/relationships/hyperlink" Target="http://online.zakon.kz/Document/?doc_id=35901877" TargetMode="External"/><Relationship Id="rId56" Type="http://schemas.openxmlformats.org/officeDocument/2006/relationships/hyperlink" Target="http://online.zakon.kz/Document/?doc_id=35901877" TargetMode="External"/><Relationship Id="rId77" Type="http://schemas.openxmlformats.org/officeDocument/2006/relationships/hyperlink" Target="http://online.zakon.kz/Document/?doc_id=35901877" TargetMode="External"/><Relationship Id="rId100" Type="http://schemas.openxmlformats.org/officeDocument/2006/relationships/image" Target="media/image2.jpeg"/><Relationship Id="rId105" Type="http://schemas.openxmlformats.org/officeDocument/2006/relationships/image" Target="https://prod-prg-document-store-api.azurewebsites.net/api/DocumentObject/GetImageAsync?ImageId=41780433" TargetMode="External"/><Relationship Id="rId126" Type="http://schemas.openxmlformats.org/officeDocument/2006/relationships/image" Target="media/image15.jpeg"/><Relationship Id="rId8" Type="http://schemas.openxmlformats.org/officeDocument/2006/relationships/hyperlink" Target="http://online.zakon.kz/Document/?doc_id=35901877" TargetMode="External"/><Relationship Id="rId51" Type="http://schemas.openxmlformats.org/officeDocument/2006/relationships/hyperlink" Target="http://online.zakon.kz/Document/?doc_id=35901877" TargetMode="External"/><Relationship Id="rId72" Type="http://schemas.openxmlformats.org/officeDocument/2006/relationships/hyperlink" Target="http://online.zakon.kz/Document/?doc_id=35901877" TargetMode="External"/><Relationship Id="rId93" Type="http://schemas.openxmlformats.org/officeDocument/2006/relationships/hyperlink" Target="http://online.zakon.kz/Document/?doc_id=33491178" TargetMode="External"/><Relationship Id="rId98" Type="http://schemas.openxmlformats.org/officeDocument/2006/relationships/image" Target="media/image1.jpeg"/><Relationship Id="rId121" Type="http://schemas.openxmlformats.org/officeDocument/2006/relationships/image" Target="https://prod-prg-document-store-api.azurewebsites.net/api/DocumentObject/GetImageAsync?ImageId=41780441" TargetMode="External"/><Relationship Id="rId142" Type="http://schemas.openxmlformats.org/officeDocument/2006/relationships/footer" Target="footer3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5901877" TargetMode="External"/><Relationship Id="rId46" Type="http://schemas.openxmlformats.org/officeDocument/2006/relationships/hyperlink" Target="http://online.zakon.kz/Document/?doc_id=35901877" TargetMode="External"/><Relationship Id="rId67" Type="http://schemas.openxmlformats.org/officeDocument/2006/relationships/hyperlink" Target="http://online.zakon.kz/Document/?doc_id=35901877" TargetMode="External"/><Relationship Id="rId116" Type="http://schemas.openxmlformats.org/officeDocument/2006/relationships/image" Target="media/image10.jpeg"/><Relationship Id="rId137" Type="http://schemas.openxmlformats.org/officeDocument/2006/relationships/header" Target="header1.xml"/><Relationship Id="rId20" Type="http://schemas.openxmlformats.org/officeDocument/2006/relationships/hyperlink" Target="http://online.zakon.kz/Document/?doc_id=35901877" TargetMode="External"/><Relationship Id="rId41" Type="http://schemas.openxmlformats.org/officeDocument/2006/relationships/hyperlink" Target="http://online.zakon.kz/Document/?doc_id=35901877" TargetMode="External"/><Relationship Id="rId62" Type="http://schemas.openxmlformats.org/officeDocument/2006/relationships/hyperlink" Target="http://online.zakon.kz/Document/?doc_id=35901877" TargetMode="External"/><Relationship Id="rId83" Type="http://schemas.openxmlformats.org/officeDocument/2006/relationships/hyperlink" Target="http://online.zakon.kz/Document/?doc_id=35901877" TargetMode="External"/><Relationship Id="rId88" Type="http://schemas.openxmlformats.org/officeDocument/2006/relationships/hyperlink" Target="http://online.zakon.kz/Document/?doc_id=37502082" TargetMode="External"/><Relationship Id="rId111" Type="http://schemas.openxmlformats.org/officeDocument/2006/relationships/image" Target="https://prod-prg-document-store-api.azurewebsites.net/api/DocumentObject/GetImageAsync?ImageId=41780436" TargetMode="External"/><Relationship Id="rId132" Type="http://schemas.openxmlformats.org/officeDocument/2006/relationships/image" Target="media/image18.jpeg"/><Relationship Id="rId15" Type="http://schemas.openxmlformats.org/officeDocument/2006/relationships/hyperlink" Target="http://online.zakon.kz/Document/?doc_id=35901877" TargetMode="External"/><Relationship Id="rId36" Type="http://schemas.openxmlformats.org/officeDocument/2006/relationships/hyperlink" Target="http://online.zakon.kz/Document/?doc_id=35901877" TargetMode="External"/><Relationship Id="rId57" Type="http://schemas.openxmlformats.org/officeDocument/2006/relationships/hyperlink" Target="http://online.zakon.kz/Document/?doc_id=35901877" TargetMode="External"/><Relationship Id="rId106" Type="http://schemas.openxmlformats.org/officeDocument/2006/relationships/image" Target="media/image5.jpeg"/><Relationship Id="rId127" Type="http://schemas.openxmlformats.org/officeDocument/2006/relationships/image" Target="https://prod-prg-document-store-api.azurewebsites.net/api/DocumentObject/GetImageAsync?ImageId=41780444" TargetMode="External"/><Relationship Id="rId10" Type="http://schemas.openxmlformats.org/officeDocument/2006/relationships/hyperlink" Target="http://online.zakon.kz/Document/?doc_id=35901877" TargetMode="External"/><Relationship Id="rId31" Type="http://schemas.openxmlformats.org/officeDocument/2006/relationships/hyperlink" Target="http://online.zakon.kz/Document/?doc_id=35901877" TargetMode="External"/><Relationship Id="rId52" Type="http://schemas.openxmlformats.org/officeDocument/2006/relationships/hyperlink" Target="http://online.zakon.kz/Document/?doc_id=35901877" TargetMode="External"/><Relationship Id="rId73" Type="http://schemas.openxmlformats.org/officeDocument/2006/relationships/hyperlink" Target="http://online.zakon.kz/Document/?doc_id=35901877" TargetMode="External"/><Relationship Id="rId78" Type="http://schemas.openxmlformats.org/officeDocument/2006/relationships/hyperlink" Target="http://online.zakon.kz/Document/?doc_id=35901877" TargetMode="External"/><Relationship Id="rId94" Type="http://schemas.openxmlformats.org/officeDocument/2006/relationships/hyperlink" Target="http://online.zakon.kz/Document/?doc_id=39443568" TargetMode="External"/><Relationship Id="rId99" Type="http://schemas.openxmlformats.org/officeDocument/2006/relationships/image" Target="https://prod-prg-document-store-api.azurewebsites.net/api/DocumentObject/GetImageAsync?ImageId=41780430" TargetMode="External"/><Relationship Id="rId101" Type="http://schemas.openxmlformats.org/officeDocument/2006/relationships/image" Target="https://prod-prg-document-store-api.azurewebsites.net/api/DocumentObject/GetImageAsync?ImageId=41780431" TargetMode="External"/><Relationship Id="rId122" Type="http://schemas.openxmlformats.org/officeDocument/2006/relationships/image" Target="media/image13.jpeg"/><Relationship Id="rId14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901877" TargetMode="External"/><Relationship Id="rId26" Type="http://schemas.openxmlformats.org/officeDocument/2006/relationships/hyperlink" Target="http://online.zakon.kz/Document/?doc_id=35901877" TargetMode="External"/><Relationship Id="rId47" Type="http://schemas.openxmlformats.org/officeDocument/2006/relationships/hyperlink" Target="http://online.zakon.kz/Document/?doc_id=35901877" TargetMode="External"/><Relationship Id="rId68" Type="http://schemas.openxmlformats.org/officeDocument/2006/relationships/hyperlink" Target="http://online.zakon.kz/Document/?doc_id=35901877" TargetMode="External"/><Relationship Id="rId89" Type="http://schemas.openxmlformats.org/officeDocument/2006/relationships/hyperlink" Target="http://online.zakon.kz/Document/?doc_id=30864472" TargetMode="External"/><Relationship Id="rId112" Type="http://schemas.openxmlformats.org/officeDocument/2006/relationships/image" Target="media/image8.jpeg"/><Relationship Id="rId133" Type="http://schemas.openxmlformats.org/officeDocument/2006/relationships/image" Target="https://prod-prg-document-store-api.azurewebsites.net/api/DocumentObject/GetImageAsync?ImageId=41780447" TargetMode="External"/><Relationship Id="rId16" Type="http://schemas.openxmlformats.org/officeDocument/2006/relationships/hyperlink" Target="http://online.zakon.kz/Document/?doc_id=359018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43</Pages>
  <Words>16920</Words>
  <Characters>96450</Characters>
  <Application>Microsoft Office Word</Application>
  <DocSecurity>0</DocSecurity>
  <Lines>803</Lines>
  <Paragraphs>226</Paragraphs>
  <ScaleCrop>false</ScaleCrop>
  <Company/>
  <LinksUpToDate>false</LinksUpToDate>
  <CharactersWithSpaces>113144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1.02-113-2018 «Жизненный цикл строительных объектов. Часть 2. Требования к информационным моделям на стадии предпроектной подготовки строительства»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2021-07-16T09:27:00Z</dcterms:created>
  <dcterms:modified xsi:type="dcterms:W3CDTF">2021-07-16T09:27:00Z</dcterms:modified>
</cp:coreProperties>
</file>