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12316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:rsidR="00000000" w:rsidRDefault="00F12316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F12316">
      <w:pPr>
        <w:ind w:firstLine="426"/>
        <w:jc w:val="center"/>
      </w:pPr>
      <w:r>
        <w:rPr>
          <w:b/>
          <w:bCs/>
        </w:rPr>
        <w:t> </w:t>
      </w:r>
    </w:p>
    <w:p w:rsidR="00000000" w:rsidRDefault="00F12316">
      <w:pPr>
        <w:spacing w:after="240"/>
        <w:jc w:val="center"/>
      </w:pPr>
      <w:r>
        <w:rPr>
          <w:rStyle w:val="s1"/>
        </w:rPr>
        <w:t>СП РК 1.02-114-2018</w:t>
      </w:r>
    </w:p>
    <w:p w:rsidR="00000000" w:rsidRDefault="00F12316">
      <w:pPr>
        <w:jc w:val="center"/>
      </w:pPr>
      <w:r>
        <w:rPr>
          <w:rStyle w:val="s1"/>
        </w:rPr>
        <w:t>Жизненный цикл строительных объектов</w:t>
      </w:r>
      <w:r>
        <w:rPr>
          <w:rStyle w:val="s1"/>
        </w:rPr>
        <w:br/>
      </w:r>
      <w:r>
        <w:rPr>
          <w:rStyle w:val="s1"/>
        </w:rPr>
        <w:t>Часть 3. Требования к информационным моделям на стадии проектной подготовки строительства</w:t>
      </w:r>
    </w:p>
    <w:p w:rsidR="00000000" w:rsidRDefault="00F12316">
      <w:r>
        <w:t> </w:t>
      </w:r>
    </w:p>
    <w:p w:rsidR="00000000" w:rsidRDefault="00F12316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F12316">
      <w:pPr>
        <w:ind w:firstLine="426"/>
        <w:jc w:val="center"/>
      </w:pPr>
      <w:r>
        <w:t> </w:t>
      </w:r>
    </w:p>
    <w:p w:rsidR="00000000" w:rsidRDefault="00F12316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F12316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F12316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F12316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F12316">
      <w:pPr>
        <w:ind w:firstLine="426"/>
        <w:jc w:val="both"/>
      </w:pPr>
      <w:hyperlink r:id="rId10" w:anchor="sub_id=400" w:history="1">
        <w:r>
          <w:rPr>
            <w:rStyle w:val="a3"/>
          </w:rPr>
          <w:t>4. ОБОЗНАЧЕНИЯ И СОКРАЩЕНИЯ</w:t>
        </w:r>
      </w:hyperlink>
    </w:p>
    <w:p w:rsidR="00000000" w:rsidRDefault="00F12316">
      <w:pPr>
        <w:ind w:firstLine="426"/>
        <w:jc w:val="both"/>
      </w:pPr>
      <w:hyperlink r:id="rId11" w:anchor="sub_id=500" w:history="1">
        <w:r>
          <w:rPr>
            <w:rStyle w:val="a3"/>
          </w:rPr>
          <w:t>5. ОСНОВНЫЕ ПОЛОЖЕНИЯ</w:t>
        </w:r>
      </w:hyperlink>
    </w:p>
    <w:p w:rsidR="00000000" w:rsidRDefault="00F12316">
      <w:pPr>
        <w:ind w:firstLine="426"/>
        <w:jc w:val="both"/>
      </w:pPr>
      <w:hyperlink r:id="rId12" w:anchor="sub_id=600" w:history="1">
        <w:r>
          <w:rPr>
            <w:rStyle w:val="a3"/>
          </w:rPr>
          <w:t>6. ОБЩИЕ ТРЕБОВАНИЯ К ИНФОРМАЦИОННОЙ МОДЕЛИ ПРОЕКТА (</w:t>
        </w:r>
        <w:r>
          <w:rPr>
            <w:rStyle w:val="a3"/>
            <w:lang w:val="en-US"/>
          </w:rPr>
          <w:t>PIM</w:t>
        </w:r>
        <w:r>
          <w:rPr>
            <w:rStyle w:val="a3"/>
          </w:rPr>
          <w:t>)</w:t>
        </w:r>
      </w:hyperlink>
    </w:p>
    <w:p w:rsidR="00000000" w:rsidRDefault="00F12316">
      <w:pPr>
        <w:ind w:firstLine="426"/>
        <w:jc w:val="both"/>
      </w:pPr>
      <w:hyperlink r:id="rId13" w:anchor="sub_id=700" w:history="1">
        <w:r>
          <w:rPr>
            <w:rStyle w:val="a3"/>
          </w:rPr>
          <w:t>7. ТРЕБОВАНИЯ К ЭЛЕКТРОННЫМ МОДЕЛЯМ</w:t>
        </w:r>
      </w:hyperlink>
    </w:p>
    <w:p w:rsidR="00000000" w:rsidRDefault="00F12316">
      <w:pPr>
        <w:ind w:firstLine="426"/>
        <w:jc w:val="both"/>
      </w:pPr>
      <w:hyperlink r:id="rId14" w:anchor="sub_id=1" w:history="1">
        <w:r>
          <w:rPr>
            <w:rStyle w:val="a3"/>
          </w:rPr>
          <w:t>Приложение А (информационное). Схема и документы процесса проектирования с применением ТИМСО</w:t>
        </w:r>
      </w:hyperlink>
    </w:p>
    <w:p w:rsidR="00000000" w:rsidRDefault="00F12316">
      <w:pPr>
        <w:ind w:firstLine="426"/>
        <w:jc w:val="both"/>
      </w:pPr>
      <w:hyperlink r:id="rId15" w:anchor="sub_id=2" w:history="1">
        <w:r>
          <w:rPr>
            <w:rStyle w:val="a3"/>
          </w:rPr>
          <w:t>Приложение Б (информационное). Состав, содержание и фор</w:t>
        </w:r>
        <w:r>
          <w:rPr>
            <w:rStyle w:val="a3"/>
          </w:rPr>
          <w:t>мат проектной документации при двух стадийном проектировании</w:t>
        </w:r>
      </w:hyperlink>
    </w:p>
    <w:p w:rsidR="00000000" w:rsidRDefault="00F12316">
      <w:pPr>
        <w:ind w:firstLine="426"/>
        <w:jc w:val="both"/>
      </w:pPr>
      <w:hyperlink r:id="rId16" w:anchor="sub_id=3" w:history="1">
        <w:r>
          <w:rPr>
            <w:rStyle w:val="a3"/>
          </w:rPr>
          <w:t>Приложение В (информационное). Состав, содержание и формат проектной документации при одностадийном проектировании</w:t>
        </w:r>
      </w:hyperlink>
    </w:p>
    <w:p w:rsidR="00000000" w:rsidRDefault="00F12316">
      <w:pPr>
        <w:ind w:firstLine="426"/>
        <w:jc w:val="both"/>
      </w:pPr>
      <w:hyperlink r:id="rId17" w:anchor="sub_id=4" w:history="1">
        <w:r>
          <w:rPr>
            <w:rStyle w:val="a3"/>
          </w:rPr>
          <w:t>Приложение Г (информационное). Основные определения уровней проработки элементов (</w:t>
        </w:r>
        <w:r>
          <w:rPr>
            <w:rStyle w:val="a3"/>
            <w:lang w:val="en-US"/>
          </w:rPr>
          <w:t>LOD</w:t>
        </w:r>
        <w:r>
          <w:rPr>
            <w:rStyle w:val="a3"/>
          </w:rPr>
          <w:t>)</w:t>
        </w:r>
      </w:hyperlink>
    </w:p>
    <w:p w:rsidR="00000000" w:rsidRDefault="00F12316">
      <w:pPr>
        <w:ind w:firstLine="426"/>
        <w:jc w:val="both"/>
      </w:pPr>
      <w:hyperlink r:id="rId18" w:anchor="sub_id=5" w:history="1">
        <w:r>
          <w:rPr>
            <w:rStyle w:val="a3"/>
          </w:rPr>
          <w:t>Приложение Д (информационное). Таблицы уровня потребности в информации для ЭМ на стадии П, РП, РД. Уровень геометрической информации (</w:t>
        </w:r>
        <w:r>
          <w:rPr>
            <w:rStyle w:val="a3"/>
            <w:lang w:val="en-US"/>
          </w:rPr>
          <w:t>LOD</w:t>
        </w:r>
        <w:r>
          <w:rPr>
            <w:rStyle w:val="a3"/>
          </w:rPr>
          <w:t>)</w:t>
        </w:r>
      </w:hyperlink>
    </w:p>
    <w:p w:rsidR="00000000" w:rsidRDefault="00F12316">
      <w:pPr>
        <w:ind w:firstLine="426"/>
        <w:jc w:val="both"/>
      </w:pPr>
      <w:hyperlink r:id="rId19" w:anchor="sub_id=6" w:history="1">
        <w:r>
          <w:rPr>
            <w:rStyle w:val="a3"/>
          </w:rPr>
          <w:t>Приложение Е (информационное). Таблицы</w:t>
        </w:r>
        <w:r>
          <w:rPr>
            <w:rStyle w:val="a3"/>
          </w:rPr>
          <w:t xml:space="preserve"> уровня потребности в информации для ЭМ на стадии П, РП, РД. Уровень атрибутивной информации </w:t>
        </w:r>
        <w:r>
          <w:rPr>
            <w:rStyle w:val="a3"/>
            <w:lang w:val="fr-FR"/>
          </w:rPr>
          <w:t>(LOI)</w:t>
        </w:r>
      </w:hyperlink>
    </w:p>
    <w:p w:rsidR="00000000" w:rsidRDefault="00F12316">
      <w:pPr>
        <w:ind w:firstLine="426"/>
        <w:jc w:val="both"/>
      </w:pPr>
      <w:hyperlink r:id="rId20" w:anchor="sub_id=800" w:history="1">
        <w:r>
          <w:rPr>
            <w:rStyle w:val="a3"/>
          </w:rPr>
          <w:t>8. Библиография</w:t>
        </w:r>
      </w:hyperlink>
    </w:p>
    <w:p w:rsidR="00000000" w:rsidRDefault="00F12316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F12316">
      <w:pPr>
        <w:jc w:val="center"/>
      </w:pPr>
      <w:r>
        <w:rPr>
          <w:rStyle w:val="s1"/>
        </w:rPr>
        <w:t>ВВЕДЕНИЕ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t>При применении технологии информационного моделирования строительных объектов решающее значение имеет эффективное взаимодействие между участниками строительного процесса. Преимуществами такого подхода являются продуктивная коммуникация, повторное использов</w:t>
      </w:r>
      <w:r>
        <w:t>ание и накопление информации, эффективный обмен и сведение к минимуму потерь, противоречий или неправильной интерпретации данных.</w:t>
      </w:r>
    </w:p>
    <w:p w:rsidR="00000000" w:rsidRDefault="00F12316">
      <w:pPr>
        <w:ind w:firstLine="426"/>
        <w:jc w:val="both"/>
      </w:pPr>
      <w:r>
        <w:t xml:space="preserve">Положения настоящего свода правил составлены на основе действующих законодательных и нормативных актов Республики Казахстан с </w:t>
      </w:r>
      <w:r>
        <w:t>учетом достижений науки и новых технологий, а также передового опыта экономически развитых стран в области проектирования, строительства и эксплуатации строительных объектов, представленного в национальных и международных стандартах.</w:t>
      </w:r>
    </w:p>
    <w:p w:rsidR="00000000" w:rsidRDefault="00F12316">
      <w:pPr>
        <w:ind w:firstLine="426"/>
        <w:jc w:val="both"/>
      </w:pPr>
      <w:r>
        <w:t xml:space="preserve">Настоящий свод правил </w:t>
      </w:r>
      <w:r>
        <w:t>содержит рекомендации и приемлемые решения по применению технологии информационного моделирования строительных объектов на стадии проектной подготовки строительства, рекомендации по разработке информационных моделей на стадии проектной подготовки строитель</w:t>
      </w:r>
      <w:r>
        <w:t>ства и требования к конечному результату разработки электронных моделей строительных объектов.</w:t>
      </w:r>
    </w:p>
    <w:p w:rsidR="00000000" w:rsidRDefault="00F12316">
      <w:pPr>
        <w:ind w:firstLine="426"/>
        <w:jc w:val="both"/>
      </w:pPr>
      <w:r>
        <w:lastRenderedPageBreak/>
        <w:t>Применение технологии информационного моделирования строительных объектов на стадии проектной подготовки строительства обеспечивает комплексную реализацию основн</w:t>
      </w:r>
      <w:r>
        <w:t>ых задач при создании строительного объекта, в том числе достижение наибольшей эффективности работы над проектом, снижение возможных рисков, обеспечение качества проекта, функциональной совместимости цифровых данных.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jc w:val="center"/>
      </w:pPr>
      <w:r>
        <w:rPr>
          <w:rStyle w:val="s1"/>
        </w:rPr>
        <w:t>1. ОБЛАСТЬ ПРИМЕНЕНИЯ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t>1.1 Настоящ</w:t>
      </w:r>
      <w:r>
        <w:t>ий свод правил предназначен для участников процесса реализации инвестиционно-строительных проектов с использованием технологии информационного моделирования строительных объектов.</w:t>
      </w:r>
    </w:p>
    <w:p w:rsidR="00000000" w:rsidRDefault="00F12316">
      <w:pPr>
        <w:ind w:firstLine="426"/>
        <w:jc w:val="both"/>
      </w:pPr>
      <w:r>
        <w:t>1.2 Настоящий свод правил предназначен для субъектов, осуществляющих архитек</w:t>
      </w:r>
      <w:r>
        <w:t>турную, градостроительную и строительную деятельность в Республике Казахстан при разработке и осуществлении инвестиционных проектов по созданию (проектированию и строительству) строительных объектов за счет государственных инвестиций в строительство и сред</w:t>
      </w:r>
      <w:r>
        <w:t>ств субъектов квазигосударственного сектора, за исключением линейных объектов.</w:t>
      </w:r>
    </w:p>
    <w:p w:rsidR="00000000" w:rsidRDefault="00F12316">
      <w:pPr>
        <w:ind w:firstLine="426"/>
        <w:jc w:val="both"/>
      </w:pPr>
      <w:r>
        <w:t>1.3 Настоящий свод правил направлен в поддержку развития строительной отрасли Республики Казахстан с учетом тенденции и перспективы развития информационных систем и информационн</w:t>
      </w:r>
      <w:r>
        <w:t>о-коммуникационных технологий.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jc w:val="center"/>
      </w:pPr>
      <w:r>
        <w:rPr>
          <w:rStyle w:val="s1"/>
        </w:rPr>
        <w:t>2. НОРМАТИВНЫЕ ССЫЛКИ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t>В настоящем своде правил использованы нормативные ссылки на следующие стандарты:</w:t>
      </w:r>
    </w:p>
    <w:p w:rsidR="00000000" w:rsidRDefault="00F12316">
      <w:pPr>
        <w:ind w:firstLine="426"/>
        <w:jc w:val="both"/>
      </w:pPr>
      <w:hyperlink r:id="rId21" w:history="1">
        <w:r>
          <w:rPr>
            <w:rStyle w:val="a3"/>
          </w:rPr>
          <w:t>Закон</w:t>
        </w:r>
      </w:hyperlink>
      <w:r>
        <w:t xml:space="preserve"> Республики Казахстан Об архитектурной, градост</w:t>
      </w:r>
      <w:r>
        <w:t>роительной и строительной деятельности от 16 июля 2001 года № 242.</w:t>
      </w:r>
    </w:p>
    <w:p w:rsidR="00000000" w:rsidRDefault="00F12316">
      <w:pPr>
        <w:ind w:firstLine="426"/>
        <w:jc w:val="both"/>
      </w:pPr>
      <w:hyperlink r:id="rId22" w:history="1">
        <w:r>
          <w:rPr>
            <w:rStyle w:val="a3"/>
          </w:rPr>
          <w:t>Закон</w:t>
        </w:r>
      </w:hyperlink>
      <w:r>
        <w:t xml:space="preserve"> Республики Казахстан Об электронном документе и электронной цифровой подписи от 7 января 2003 года № 370.</w:t>
      </w:r>
    </w:p>
    <w:p w:rsidR="00000000" w:rsidRDefault="00F12316">
      <w:pPr>
        <w:ind w:firstLine="426"/>
        <w:jc w:val="both"/>
      </w:pPr>
      <w:hyperlink r:id="rId23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// Утвержден постановлением Правительства РК от 17 ноября 2010 года № 1202.</w:t>
      </w:r>
    </w:p>
    <w:p w:rsidR="00000000" w:rsidRDefault="00F12316">
      <w:pPr>
        <w:ind w:firstLine="426"/>
        <w:jc w:val="both"/>
      </w:pPr>
      <w:hyperlink r:id="rId24" w:anchor="sub_id=100" w:history="1">
        <w:r>
          <w:rPr>
            <w:rStyle w:val="a3"/>
          </w:rPr>
          <w:t>Правила</w:t>
        </w:r>
      </w:hyperlink>
      <w:r>
        <w:t xml:space="preserve">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</w:t>
      </w:r>
      <w:r>
        <w:t>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 // Утверждены приказом Министра</w:t>
      </w:r>
      <w:r>
        <w:t xml:space="preserve"> национальной экономики Республики Казахстан от 1 апреля 2015 года № 299.</w:t>
      </w:r>
    </w:p>
    <w:p w:rsidR="00000000" w:rsidRDefault="00F12316">
      <w:pPr>
        <w:ind w:firstLine="426"/>
        <w:jc w:val="both"/>
      </w:pPr>
      <w:hyperlink r:id="rId25" w:anchor="sub_id=100" w:history="1">
        <w:r>
          <w:rPr>
            <w:rStyle w:val="a3"/>
          </w:rPr>
          <w:t>Правила</w:t>
        </w:r>
      </w:hyperlink>
      <w:r>
        <w:t xml:space="preserve"> разработки, согласования, утверждения, регистрации и введения в действие (приостановления дей</w:t>
      </w:r>
      <w:r>
        <w:t>ствия, отмены) государственных нормативов, утвержденные приказом Министра по инвестициям и развитию Республики Казахстан от 22.12.2017 г. № 890.</w:t>
      </w:r>
    </w:p>
    <w:p w:rsidR="00000000" w:rsidRDefault="00F12316">
      <w:pPr>
        <w:ind w:firstLine="426"/>
        <w:jc w:val="both"/>
      </w:pPr>
      <w:hyperlink r:id="rId26" w:history="1">
        <w:r>
          <w:rPr>
            <w:rStyle w:val="a3"/>
          </w:rPr>
          <w:t>ГОСТ 21.501-2011</w:t>
        </w:r>
      </w:hyperlink>
      <w:r>
        <w:t xml:space="preserve"> Система проектной документаци</w:t>
      </w:r>
      <w:r>
        <w:t>и для строительства. Правила выполнения рабочей документации архитектурных и конструктивных решений.</w:t>
      </w:r>
    </w:p>
    <w:p w:rsidR="00000000" w:rsidRDefault="00F12316">
      <w:pPr>
        <w:ind w:firstLine="426"/>
        <w:jc w:val="both"/>
      </w:pPr>
      <w:hyperlink r:id="rId27" w:history="1">
        <w:r>
          <w:rPr>
            <w:rStyle w:val="a3"/>
          </w:rPr>
          <w:t>ГОСТ 2.001-2013</w:t>
        </w:r>
      </w:hyperlink>
      <w:r>
        <w:t xml:space="preserve"> Единая система конструкторской документации. Общие положения.</w:t>
      </w:r>
    </w:p>
    <w:p w:rsidR="00000000" w:rsidRDefault="00F12316">
      <w:pPr>
        <w:ind w:firstLine="426"/>
        <w:jc w:val="both"/>
      </w:pPr>
      <w:hyperlink r:id="rId28" w:history="1">
        <w:r>
          <w:rPr>
            <w:rStyle w:val="a3"/>
          </w:rPr>
          <w:t>ГОСТ 2.051-2013</w:t>
        </w:r>
      </w:hyperlink>
      <w:r>
        <w:t xml:space="preserve"> Единая система конструкторской документации. ЭЛЕКТРОННЫЕ ДОКУМЕНТЫ. Общие положения.</w:t>
      </w:r>
    </w:p>
    <w:p w:rsidR="00000000" w:rsidRDefault="00F12316">
      <w:pPr>
        <w:ind w:firstLine="426"/>
        <w:jc w:val="both"/>
      </w:pPr>
      <w:hyperlink r:id="rId29" w:history="1">
        <w:r>
          <w:rPr>
            <w:rStyle w:val="a3"/>
          </w:rPr>
          <w:t>ГОСТ 21.101-97</w:t>
        </w:r>
      </w:hyperlink>
      <w:r>
        <w:t xml:space="preserve"> </w:t>
      </w:r>
      <w:r>
        <w:t>Система проектной документации для строительства. ОСНОВНЫЕ ТРЕБОВАНИЯ К ПРОЕКТНОЙ И РАБОЧЕЙ ДОКУМЕНТАЦИИ.</w:t>
      </w:r>
    </w:p>
    <w:p w:rsidR="00000000" w:rsidRDefault="00F12316">
      <w:pPr>
        <w:ind w:firstLine="426"/>
        <w:jc w:val="both"/>
      </w:pPr>
      <w:r>
        <w:lastRenderedPageBreak/>
        <w:t xml:space="preserve">СТ РК </w:t>
      </w:r>
      <w:r>
        <w:rPr>
          <w:lang w:val="en-US"/>
        </w:rPr>
        <w:t xml:space="preserve">ISO </w:t>
      </w:r>
      <w:r>
        <w:t>16739-2017 Основные промышленные классы (IFC) для совместного использования данных в строительстве и управлении зданиями и сооружениями.</w:t>
      </w:r>
    </w:p>
    <w:p w:rsidR="00000000" w:rsidRDefault="00F12316">
      <w:pPr>
        <w:ind w:firstLine="426"/>
        <w:jc w:val="both"/>
      </w:pPr>
      <w:r>
        <w:t>При</w:t>
      </w:r>
      <w:r>
        <w:t>мечание - При пользовании настоящим сводом правил рекомендуется проверить действие ссылочных стандартов по информационным указателям «Перечень нормативных правовых и нормативно-технических актов в сфере архитектуры, градостроительства и строительства, дейс</w:t>
      </w:r>
      <w:r>
        <w:t>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документов». Если ссылочный документ заменен (изменен), то при пользовании настоящим норматив</w:t>
      </w:r>
      <w:r>
        <w:t>ом следует руководствоваться заменяющим (измененным) нормативом.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jc w:val="center"/>
      </w:pPr>
      <w:r>
        <w:rPr>
          <w:rStyle w:val="s1"/>
        </w:rPr>
        <w:t>3. ТЕРМИНЫ И ОПРЕДЕЛЕНИЯ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t>Для целей настоящего свода правил используются основные понятия, установленные законодательством Республики Казахстан о техническом регулировании и градостроительной деятельности, а также терминология международных стандартов:</w:t>
      </w:r>
    </w:p>
    <w:p w:rsidR="00000000" w:rsidRDefault="00F12316">
      <w:pPr>
        <w:ind w:firstLine="426"/>
        <w:jc w:val="both"/>
      </w:pPr>
      <w:r>
        <w:t xml:space="preserve">3.1 </w:t>
      </w:r>
      <w:r>
        <w:rPr>
          <w:b/>
          <w:bCs/>
        </w:rPr>
        <w:t>Актив</w:t>
      </w:r>
      <w:r>
        <w:t xml:space="preserve"> (</w:t>
      </w:r>
      <w:r>
        <w:rPr>
          <w:lang w:val="en-US"/>
        </w:rPr>
        <w:t>asset</w:t>
      </w:r>
      <w:r>
        <w:t>): Идентифици</w:t>
      </w:r>
      <w:r>
        <w:t>руемый предмет, вещь или объект, который имеет потенциальную или действительную ценность для организации.</w:t>
      </w:r>
    </w:p>
    <w:p w:rsidR="00000000" w:rsidRDefault="00F12316">
      <w:pPr>
        <w:ind w:firstLine="426"/>
        <w:jc w:val="both"/>
      </w:pPr>
      <w:r>
        <w:t>Примечания</w:t>
      </w:r>
    </w:p>
    <w:p w:rsidR="00000000" w:rsidRDefault="00F12316">
      <w:pPr>
        <w:ind w:firstLine="426"/>
        <w:jc w:val="both"/>
      </w:pPr>
      <w:r>
        <w:t xml:space="preserve">1. В соответствии с </w:t>
      </w:r>
      <w:hyperlink r:id="rId30" w:history="1">
        <w:r>
          <w:rPr>
            <w:rStyle w:val="a3"/>
          </w:rPr>
          <w:t xml:space="preserve">СТ РК </w:t>
        </w:r>
        <w:r>
          <w:rPr>
            <w:rStyle w:val="a3"/>
            <w:lang w:val="en-US"/>
          </w:rPr>
          <w:t>ISO</w:t>
        </w:r>
        <w:r>
          <w:rPr>
            <w:rStyle w:val="a3"/>
          </w:rPr>
          <w:t xml:space="preserve"> 55000-2016</w:t>
        </w:r>
      </w:hyperlink>
      <w:r>
        <w:t>.</w:t>
      </w:r>
    </w:p>
    <w:p w:rsidR="00000000" w:rsidRDefault="00F12316">
      <w:pPr>
        <w:ind w:firstLine="426"/>
        <w:jc w:val="both"/>
      </w:pPr>
      <w:r>
        <w:t>2. В данном своде правил актив р</w:t>
      </w:r>
      <w:r>
        <w:t>ассматривается как физический актив, в виде объекта недвижимости (здания, сооружения, производственное оборудование, автотранспорт, инженерные сети и т.д.).</w:t>
      </w:r>
    </w:p>
    <w:p w:rsidR="00000000" w:rsidRDefault="00F12316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Информация </w:t>
      </w:r>
      <w:r>
        <w:t>(</w:t>
      </w:r>
      <w:r>
        <w:rPr>
          <w:lang w:val="en-US"/>
        </w:rPr>
        <w:t>information</w:t>
      </w:r>
      <w:r>
        <w:t>): Представление данных формализованным способом, подходящим для передач</w:t>
      </w:r>
      <w:r>
        <w:t>и, интерпретации или обработки.</w:t>
      </w:r>
    </w:p>
    <w:p w:rsidR="00000000" w:rsidRDefault="00F12316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Информационный контейнер </w:t>
      </w:r>
      <w:r>
        <w:t>(</w:t>
      </w:r>
      <w:r>
        <w:rPr>
          <w:lang w:val="en-US"/>
        </w:rPr>
        <w:t>information container</w:t>
      </w:r>
      <w:r>
        <w:t>) - именованный фиксированный набор данных, представленный в иерархии файловой системы или хранилища данных приложения.</w:t>
      </w:r>
    </w:p>
    <w:p w:rsidR="00000000" w:rsidRDefault="00F12316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Уровень потребности в информации </w:t>
      </w:r>
      <w:r>
        <w:t>(</w:t>
      </w:r>
      <w:r>
        <w:rPr>
          <w:lang w:val="en-US"/>
        </w:rPr>
        <w:t>level of inform</w:t>
      </w:r>
      <w:r>
        <w:rPr>
          <w:lang w:val="en-US"/>
        </w:rPr>
        <w:t>ation need</w:t>
      </w:r>
      <w:r>
        <w:t>): Набор требований определяющий необходимый объем и детализацию информации.</w:t>
      </w:r>
    </w:p>
    <w:p w:rsidR="00000000" w:rsidRDefault="00F12316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Информационная модель </w:t>
      </w:r>
      <w:r>
        <w:t>(</w:t>
      </w:r>
      <w:r>
        <w:rPr>
          <w:lang w:val="en-US"/>
        </w:rPr>
        <w:t>information model</w:t>
      </w:r>
      <w:r>
        <w:t>): набор структурированных и неструктурированных информационных контейнеров. Информационные контейнеры со структурированной и</w:t>
      </w:r>
      <w:r>
        <w:t>нформацией включают графические модели, спецификации/графики, базы данных. Информационные контейнеры с неструктурированной информацией включают документацию, сопутствующие материалы/данные (видео-, аудиоматериалы).</w:t>
      </w:r>
    </w:p>
    <w:p w:rsidR="00000000" w:rsidRDefault="00F12316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Атрибут/атрибутивная информация: </w:t>
      </w:r>
      <w:r>
        <w:t>инфо</w:t>
      </w:r>
      <w:r>
        <w:t>рмация об объекте моделирования либо связанная с объектом моделирования, представленная в электронной модели в виде текста, изображения или ссылки.</w:t>
      </w:r>
    </w:p>
    <w:p w:rsidR="00000000" w:rsidRDefault="00F12316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Уровень атрибутивной информации </w:t>
      </w:r>
      <w:r>
        <w:t>(</w:t>
      </w:r>
      <w:r>
        <w:rPr>
          <w:lang w:val="en-US"/>
        </w:rPr>
        <w:t>level of information</w:t>
      </w:r>
      <w:r>
        <w:t>): Набор требований, определяющий необходимый объем</w:t>
      </w:r>
      <w:r>
        <w:t xml:space="preserve"> и детализацию строительных характеристик ОМ.</w:t>
      </w:r>
    </w:p>
    <w:p w:rsidR="00000000" w:rsidRDefault="00F12316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Уровень геометрической информации </w:t>
      </w:r>
      <w:r>
        <w:t>(</w:t>
      </w:r>
      <w:r>
        <w:rPr>
          <w:lang w:val="en-US"/>
        </w:rPr>
        <w:t>level of detail</w:t>
      </w:r>
      <w:r>
        <w:t>): Набор требований, определяющий необходимый объем и детализацию геометрического представления ОМ.</w:t>
      </w:r>
    </w:p>
    <w:p w:rsidR="00000000" w:rsidRDefault="00F12316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Среда общих данных </w:t>
      </w:r>
      <w:r>
        <w:t>(</w:t>
      </w:r>
      <w:r>
        <w:rPr>
          <w:lang w:val="en-US"/>
        </w:rPr>
        <w:t>common data environment</w:t>
      </w:r>
      <w:r>
        <w:t>): Единый</w:t>
      </w:r>
      <w:r>
        <w:t xml:space="preserve"> источник информации для любого отдельно взятого проекта или актива, предназначенный для сбора, управления и распределения данных информационной модели, с помощью управляемого процесса.</w:t>
      </w:r>
    </w:p>
    <w:p w:rsidR="00000000" w:rsidRDefault="00F12316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Команда проекта </w:t>
      </w:r>
      <w:r>
        <w:t>(</w:t>
      </w:r>
      <w:r>
        <w:rPr>
          <w:lang w:val="en-US"/>
        </w:rPr>
        <w:t>project team</w:t>
      </w:r>
      <w:r>
        <w:t>): заказчик и все рабочие группы.</w:t>
      </w:r>
    </w:p>
    <w:p w:rsidR="00000000" w:rsidRDefault="00F12316">
      <w:pPr>
        <w:ind w:firstLine="426"/>
        <w:jc w:val="both"/>
      </w:pPr>
      <w:r>
        <w:t>3.</w:t>
      </w:r>
      <w:r>
        <w:t xml:space="preserve">11 </w:t>
      </w:r>
      <w:r>
        <w:rPr>
          <w:b/>
          <w:bCs/>
        </w:rPr>
        <w:t xml:space="preserve">Информационная модель проекта </w:t>
      </w:r>
      <w:r>
        <w:t>(</w:t>
      </w:r>
      <w:r>
        <w:rPr>
          <w:lang w:val="en-US"/>
        </w:rPr>
        <w:t>PI</w:t>
      </w:r>
      <w:r>
        <w:t>М): Информационная модель на этапе создания строительного объекта (актива).</w:t>
      </w:r>
    </w:p>
    <w:p w:rsidR="00000000" w:rsidRDefault="00F12316">
      <w:pPr>
        <w:ind w:firstLine="426"/>
        <w:jc w:val="both"/>
      </w:pPr>
      <w:r>
        <w:lastRenderedPageBreak/>
        <w:t xml:space="preserve">3.12 </w:t>
      </w:r>
      <w:r>
        <w:rPr>
          <w:b/>
          <w:bCs/>
        </w:rPr>
        <w:t xml:space="preserve">Рабочая группа </w:t>
      </w:r>
      <w:r>
        <w:t>(</w:t>
      </w:r>
      <w:r>
        <w:rPr>
          <w:lang w:val="en-US"/>
        </w:rPr>
        <w:t>delivery team</w:t>
      </w:r>
      <w:r>
        <w:t>): ведущий исполнитель и назначенные им соисполнители.</w:t>
      </w:r>
    </w:p>
    <w:p w:rsidR="00000000" w:rsidRDefault="00F12316">
      <w:pPr>
        <w:ind w:firstLine="426"/>
        <w:jc w:val="both"/>
      </w:pPr>
      <w:r>
        <w:t xml:space="preserve">3.13 </w:t>
      </w:r>
      <w:r>
        <w:rPr>
          <w:b/>
          <w:bCs/>
        </w:rPr>
        <w:t>Коллизия:</w:t>
      </w:r>
      <w:r>
        <w:t xml:space="preserve"> Незапланированное пересечение элементов/</w:t>
      </w:r>
      <w:r>
        <w:t>объектов информационных моделей разделов (систем), а также недопустимое расположение элементов относительно друг друга без прямого пересечения или касания.</w:t>
      </w:r>
    </w:p>
    <w:p w:rsidR="00000000" w:rsidRDefault="00F12316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Стандарт организации по ТИМСО: </w:t>
      </w:r>
      <w:r>
        <w:t>Совокупность правил взаимодействия всех участников процесса инфо</w:t>
      </w:r>
      <w:r>
        <w:t xml:space="preserve">рмационного моделирования в конкретной проектной, строительной или эксплуатирующей организации, необходимая для обеспечения эффективной совместной работы, качества разрабатываемых информационных моделей строительных объектов и функциональной совместимости </w:t>
      </w:r>
      <w:r>
        <w:t>цифровых данных.</w:t>
      </w:r>
    </w:p>
    <w:p w:rsidR="00000000" w:rsidRDefault="00F12316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Технология информационного моделирования строительных объектов </w:t>
      </w:r>
      <w:r>
        <w:t xml:space="preserve">(ТИМСО, аналог </w:t>
      </w:r>
      <w:r>
        <w:rPr>
          <w:lang w:val="en-US"/>
        </w:rPr>
        <w:t>building information modeling</w:t>
      </w:r>
      <w:r>
        <w:t>): Совокупность технологий, производственных процессов и регламентов, обеспечивающих возможность коллективного создания и управ</w:t>
      </w:r>
      <w:r>
        <w:t>ления информацией о строительном объекте на всех этапах его жизненного цикла.</w:t>
      </w:r>
    </w:p>
    <w:p w:rsidR="00000000" w:rsidRDefault="00F12316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Жизненный цикл строительного объекта </w:t>
      </w:r>
      <w:r>
        <w:t>(</w:t>
      </w:r>
      <w:r>
        <w:rPr>
          <w:lang w:val="en-US"/>
        </w:rPr>
        <w:t>life cycle</w:t>
      </w:r>
      <w:r>
        <w:t>): последовательные и взаимосвязанные этапы существования строительного объекта, включая его создание, эксплуатацию и заверше</w:t>
      </w:r>
      <w:r>
        <w:t>ние существования.</w:t>
      </w:r>
    </w:p>
    <w:p w:rsidR="00000000" w:rsidRDefault="00F12316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Электронная модель строительного объекта: </w:t>
      </w:r>
      <w:r>
        <w:t>Электронная модель, в которой объектом моделирования является строительный объект.</w:t>
      </w:r>
    </w:p>
    <w:p w:rsidR="00000000" w:rsidRDefault="00F12316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Электронная модель строительного элемента: </w:t>
      </w:r>
      <w:r>
        <w:t>Электронная модель, в которой объектом моделирования являет</w:t>
      </w:r>
      <w:r>
        <w:t>ся строительный элемент.</w:t>
      </w:r>
    </w:p>
    <w:p w:rsidR="00000000" w:rsidRDefault="00F12316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Модель: </w:t>
      </w:r>
      <w:r>
        <w:t>Сущность, воспроизводящая явление, объект или свойство объекта реального мира.</w:t>
      </w:r>
    </w:p>
    <w:p w:rsidR="00000000" w:rsidRDefault="00F12316">
      <w:pPr>
        <w:ind w:firstLine="426"/>
        <w:jc w:val="both"/>
      </w:pPr>
      <w:r>
        <w:t xml:space="preserve">Примечание - Модель является приближенным представлением, сохраняющим существенные черты моделируемого объекта реального мира, и описывает </w:t>
      </w:r>
      <w:r>
        <w:t>основные свойства объекта моделирования, его параметры, внутренние и внешние связи с заданной разработчиком точностью. Служит для замещения объекта реального мира и изучения его свойств путем исследования модели.</w:t>
      </w:r>
    </w:p>
    <w:p w:rsidR="00000000" w:rsidRDefault="00F12316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Моделирование: </w:t>
      </w:r>
      <w:r>
        <w:t>Процесс создания электр</w:t>
      </w:r>
      <w:r>
        <w:t>онной модели с помощью специализированного программного обеспечения.</w:t>
      </w:r>
    </w:p>
    <w:p w:rsidR="00000000" w:rsidRDefault="00F12316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Объект моделирования: </w:t>
      </w:r>
      <w:r>
        <w:t>Явление, объект или свойство объекта реального мира.</w:t>
      </w:r>
    </w:p>
    <w:p w:rsidR="00000000" w:rsidRDefault="00F12316">
      <w:pPr>
        <w:ind w:firstLine="426"/>
        <w:jc w:val="both"/>
      </w:pPr>
      <w:r>
        <w:t>Примечание - Объект моделирования может быть как простым (например, изделие без учета воздействия среды), так и сложным (например, взаимодействие изделия с изделием, изделия со средой и т. п.)</w:t>
      </w:r>
    </w:p>
    <w:p w:rsidR="00000000" w:rsidRDefault="00F12316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Заинтересованная сторона </w:t>
      </w:r>
      <w:r>
        <w:t>(</w:t>
      </w:r>
      <w:r>
        <w:rPr>
          <w:lang w:val="en-US"/>
        </w:rPr>
        <w:t>stakeholder</w:t>
      </w:r>
      <w:r>
        <w:t>): Лицо, группа лиц или организация, которая может воздействовать, подвергаться воздействию, или считает, что может подвергаться воздействию решений, деятельности или результата проекта.</w:t>
      </w:r>
    </w:p>
    <w:p w:rsidR="00000000" w:rsidRDefault="00F12316">
      <w:pPr>
        <w:ind w:firstLine="426"/>
        <w:jc w:val="both"/>
      </w:pPr>
      <w:r>
        <w:t>Примечание - Заинтересованные стороны включают в себя всех участников</w:t>
      </w:r>
      <w:r>
        <w:t xml:space="preserve"> команды проекта, а также всех заинтересованных субъектов, как внутренних, так и внешних по отношении к генеральному подрядчику, службы эксплуатации и пользователей строительного объекта.</w:t>
      </w:r>
    </w:p>
    <w:p w:rsidR="00000000" w:rsidRDefault="00F12316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Исполнитель </w:t>
      </w:r>
      <w:r>
        <w:t>(</w:t>
      </w:r>
      <w:r>
        <w:rPr>
          <w:lang w:val="en-US"/>
        </w:rPr>
        <w:t>appointed party</w:t>
      </w:r>
      <w:r>
        <w:t>): поставщик работ, товаров, услуг.</w:t>
      </w:r>
    </w:p>
    <w:p w:rsidR="00000000" w:rsidRDefault="00F12316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Заказчик </w:t>
      </w:r>
      <w:r>
        <w:t>(</w:t>
      </w:r>
      <w:r>
        <w:rPr>
          <w:lang w:val="en-US"/>
        </w:rPr>
        <w:t>appointing party</w:t>
      </w:r>
      <w:r>
        <w:t>): физическое или юридическое лицо, уполномоченное инвестором (или само являющееся инвестором) осуществлять реализацию проекта по строительству зданий или сооружений для собственных или государственных нужд либо в коммерческ</w:t>
      </w:r>
      <w:r>
        <w:t>их целях.</w:t>
      </w:r>
    </w:p>
    <w:p w:rsidR="00000000" w:rsidRDefault="00F12316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Информационные требования заказчика </w:t>
      </w:r>
      <w:r>
        <w:t>(</w:t>
      </w:r>
      <w:r>
        <w:rPr>
          <w:lang w:val="en-US"/>
        </w:rPr>
        <w:t>exchange</w:t>
      </w:r>
      <w:r>
        <w:t>/</w:t>
      </w:r>
      <w:r>
        <w:rPr>
          <w:lang w:val="en-US"/>
        </w:rPr>
        <w:t>employer</w:t>
      </w:r>
      <w:r>
        <w:t>'</w:t>
      </w:r>
      <w:r>
        <w:rPr>
          <w:lang w:val="en-US"/>
        </w:rPr>
        <w:t>s information requirements</w:t>
      </w:r>
      <w:r>
        <w:t>): Приложение к договору подряда, в котором описаны требования к поставляемой информации, необходимой для создания строительного объекта.</w:t>
      </w:r>
    </w:p>
    <w:p w:rsidR="00000000" w:rsidRDefault="00F12316">
      <w:pPr>
        <w:ind w:firstLine="426"/>
        <w:jc w:val="both"/>
      </w:pPr>
      <w:r>
        <w:t>Примечание - Данное пр</w:t>
      </w:r>
      <w:r>
        <w:t>иложение может быть включено в состав задания на проектирование.</w:t>
      </w:r>
    </w:p>
    <w:p w:rsidR="00000000" w:rsidRDefault="00F12316">
      <w:pPr>
        <w:ind w:firstLine="426"/>
        <w:jc w:val="both"/>
      </w:pPr>
      <w:r>
        <w:lastRenderedPageBreak/>
        <w:t xml:space="preserve">3.26 </w:t>
      </w:r>
      <w:r>
        <w:rPr>
          <w:b/>
          <w:bCs/>
        </w:rPr>
        <w:t xml:space="preserve">Электронный документ: </w:t>
      </w:r>
      <w:r>
        <w:t>Документ, выполненный программно-техническим средством на электронном носителе. Информация, представленная в документе, должна быть удостоверена электронной цифрово</w:t>
      </w:r>
      <w:r>
        <w:t>й подписью. Электронный документ состоит из двух частей: содержательной и реквизитной.</w:t>
      </w:r>
    </w:p>
    <w:p w:rsidR="00000000" w:rsidRDefault="00F12316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Электронная модель: </w:t>
      </w:r>
      <w:r>
        <w:t>Модель, выполненная в компьютерной (вычислительной) среде.</w:t>
      </w:r>
    </w:p>
    <w:p w:rsidR="00000000" w:rsidRDefault="00F12316">
      <w:pPr>
        <w:ind w:firstLine="426"/>
        <w:jc w:val="both"/>
      </w:pPr>
      <w:r>
        <w:t xml:space="preserve">3.28 </w:t>
      </w:r>
      <w:r>
        <w:rPr>
          <w:b/>
          <w:bCs/>
          <w:lang w:val="en-US"/>
        </w:rPr>
        <w:t xml:space="preserve">IFC </w:t>
      </w:r>
      <w:r>
        <w:t>(</w:t>
      </w:r>
      <w:r>
        <w:rPr>
          <w:lang w:val="en-US"/>
        </w:rPr>
        <w:t>industry foundation classes</w:t>
      </w:r>
      <w:r>
        <w:t>): Открытый и нейтральный файловый формат, позво</w:t>
      </w:r>
      <w:r>
        <w:t xml:space="preserve">ляющий обмениваться информацией между различными системами САПР и другими системами управления строительством, согласно </w:t>
      </w:r>
      <w:r>
        <w:rPr>
          <w:lang w:val="en-US"/>
        </w:rPr>
        <w:t>ISO</w:t>
      </w:r>
      <w:r>
        <w:t xml:space="preserve"> 16739:2013.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jc w:val="center"/>
      </w:pPr>
      <w:r>
        <w:rPr>
          <w:rStyle w:val="s1"/>
        </w:rPr>
        <w:t>4. ОБОЗНАЧЕНИЯ И СОКРАЩЕНИЯ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rPr>
          <w:b/>
          <w:bCs/>
        </w:rPr>
        <w:t xml:space="preserve">ВЕР: </w:t>
      </w:r>
      <w:r>
        <w:t xml:space="preserve">BIM </w:t>
      </w:r>
      <w:r>
        <w:rPr>
          <w:lang w:val="en-US"/>
        </w:rPr>
        <w:t>execution plan</w:t>
      </w:r>
    </w:p>
    <w:p w:rsidR="00000000" w:rsidRDefault="00F12316">
      <w:pPr>
        <w:ind w:firstLine="426"/>
        <w:jc w:val="both"/>
      </w:pPr>
      <w:r>
        <w:rPr>
          <w:b/>
          <w:bCs/>
          <w:lang w:val="en-US"/>
        </w:rPr>
        <w:t>CDE:</w:t>
      </w:r>
      <w:r>
        <w:rPr>
          <w:lang w:val="en-US"/>
        </w:rPr>
        <w:t xml:space="preserve"> Common data environment</w:t>
      </w:r>
    </w:p>
    <w:p w:rsidR="00000000" w:rsidRDefault="00F12316">
      <w:pPr>
        <w:ind w:firstLine="426"/>
        <w:jc w:val="both"/>
      </w:pPr>
      <w:r>
        <w:rPr>
          <w:b/>
          <w:bCs/>
          <w:lang w:val="en-US"/>
        </w:rPr>
        <w:t xml:space="preserve">EIR: </w:t>
      </w:r>
      <w:r>
        <w:rPr>
          <w:lang w:val="en-US"/>
        </w:rPr>
        <w:t>Exchange/employer's informat</w:t>
      </w:r>
      <w:r>
        <w:rPr>
          <w:lang w:val="en-US"/>
        </w:rPr>
        <w:t>ion requirements</w:t>
      </w:r>
    </w:p>
    <w:p w:rsidR="00000000" w:rsidRDefault="00F12316">
      <w:pPr>
        <w:ind w:firstLine="426"/>
        <w:jc w:val="both"/>
      </w:pPr>
      <w:r>
        <w:rPr>
          <w:b/>
          <w:bCs/>
          <w:lang w:val="en-US"/>
        </w:rPr>
        <w:t>IFC:</w:t>
      </w:r>
      <w:r>
        <w:rPr>
          <w:lang w:val="en-US"/>
        </w:rPr>
        <w:t xml:space="preserve"> Industry foundation classes</w:t>
      </w:r>
    </w:p>
    <w:p w:rsidR="00000000" w:rsidRDefault="00F12316">
      <w:pPr>
        <w:ind w:firstLine="426"/>
        <w:jc w:val="both"/>
      </w:pPr>
      <w:r>
        <w:rPr>
          <w:b/>
          <w:bCs/>
          <w:lang w:val="en-US"/>
        </w:rPr>
        <w:t xml:space="preserve">LOD: </w:t>
      </w:r>
      <w:r>
        <w:rPr>
          <w:lang w:val="en-US"/>
        </w:rPr>
        <w:t>Level of detail</w:t>
      </w:r>
    </w:p>
    <w:p w:rsidR="00000000" w:rsidRDefault="00F12316">
      <w:pPr>
        <w:ind w:firstLine="426"/>
        <w:jc w:val="both"/>
      </w:pPr>
      <w:r>
        <w:rPr>
          <w:b/>
          <w:bCs/>
          <w:lang w:val="fr-FR"/>
        </w:rPr>
        <w:t xml:space="preserve">LOI: </w:t>
      </w:r>
      <w:r>
        <w:rPr>
          <w:lang w:val="en-US"/>
        </w:rPr>
        <w:t>Level of information</w:t>
      </w:r>
    </w:p>
    <w:p w:rsidR="00000000" w:rsidRDefault="00F12316">
      <w:pPr>
        <w:ind w:firstLine="426"/>
        <w:jc w:val="both"/>
      </w:pPr>
      <w:r>
        <w:rPr>
          <w:b/>
          <w:bCs/>
          <w:lang w:val="en-US"/>
        </w:rPr>
        <w:t xml:space="preserve">MIDP: </w:t>
      </w:r>
      <w:r>
        <w:rPr>
          <w:lang w:val="en-US"/>
        </w:rPr>
        <w:t>Master information delivery plan</w:t>
      </w:r>
    </w:p>
    <w:p w:rsidR="00000000" w:rsidRDefault="00F12316">
      <w:pPr>
        <w:ind w:firstLine="426"/>
        <w:jc w:val="both"/>
      </w:pPr>
      <w:r>
        <w:rPr>
          <w:b/>
          <w:bCs/>
          <w:lang w:val="en-US"/>
        </w:rPr>
        <w:t xml:space="preserve">PIM: </w:t>
      </w:r>
      <w:r>
        <w:rPr>
          <w:lang w:val="en-US"/>
        </w:rPr>
        <w:t>Project information model</w:t>
      </w:r>
    </w:p>
    <w:p w:rsidR="00000000" w:rsidRDefault="00F12316">
      <w:pPr>
        <w:ind w:firstLine="426"/>
        <w:jc w:val="both"/>
      </w:pPr>
      <w:r>
        <w:rPr>
          <w:b/>
          <w:bCs/>
          <w:lang w:val="en-US"/>
        </w:rPr>
        <w:t xml:space="preserve">PIR: </w:t>
      </w:r>
      <w:r>
        <w:rPr>
          <w:lang w:val="en-US"/>
        </w:rPr>
        <w:t>Project information requirements</w:t>
      </w:r>
    </w:p>
    <w:p w:rsidR="00000000" w:rsidRDefault="00F12316">
      <w:pPr>
        <w:ind w:firstLine="426"/>
        <w:jc w:val="both"/>
      </w:pPr>
      <w:r>
        <w:rPr>
          <w:b/>
          <w:bCs/>
          <w:lang w:val="en-US"/>
        </w:rPr>
        <w:t>TIDP</w:t>
      </w:r>
      <w:r>
        <w:rPr>
          <w:b/>
          <w:bCs/>
        </w:rPr>
        <w:t xml:space="preserve">: </w:t>
      </w:r>
      <w:r>
        <w:rPr>
          <w:lang w:val="en-US"/>
        </w:rPr>
        <w:t>Task information delivery plan</w:t>
      </w:r>
    </w:p>
    <w:p w:rsidR="00000000" w:rsidRDefault="00F12316">
      <w:pPr>
        <w:ind w:firstLine="426"/>
        <w:jc w:val="both"/>
      </w:pPr>
      <w:r>
        <w:rPr>
          <w:b/>
          <w:bCs/>
        </w:rPr>
        <w:t xml:space="preserve">ЖЦСО: </w:t>
      </w:r>
      <w:r>
        <w:t>Жизненны</w:t>
      </w:r>
      <w:r>
        <w:t>й цикл строительного объекта</w:t>
      </w:r>
    </w:p>
    <w:p w:rsidR="00000000" w:rsidRDefault="00F12316">
      <w:pPr>
        <w:ind w:firstLine="426"/>
        <w:jc w:val="both"/>
      </w:pPr>
      <w:r>
        <w:rPr>
          <w:b/>
          <w:bCs/>
        </w:rPr>
        <w:t>ОМ:</w:t>
      </w:r>
      <w:r>
        <w:t xml:space="preserve"> Объект моделирования</w:t>
      </w:r>
    </w:p>
    <w:p w:rsidR="00000000" w:rsidRDefault="00F12316">
      <w:pPr>
        <w:ind w:firstLine="426"/>
        <w:jc w:val="both"/>
      </w:pPr>
      <w:r>
        <w:rPr>
          <w:b/>
          <w:bCs/>
        </w:rPr>
        <w:t>П:</w:t>
      </w:r>
      <w:r>
        <w:t xml:space="preserve"> Проект</w:t>
      </w:r>
    </w:p>
    <w:p w:rsidR="00000000" w:rsidRDefault="00F12316">
      <w:pPr>
        <w:ind w:firstLine="426"/>
        <w:jc w:val="both"/>
      </w:pPr>
      <w:r>
        <w:rPr>
          <w:b/>
          <w:bCs/>
        </w:rPr>
        <w:t>РП:</w:t>
      </w:r>
      <w:r>
        <w:t xml:space="preserve"> Рабочий проект</w:t>
      </w:r>
    </w:p>
    <w:p w:rsidR="00000000" w:rsidRDefault="00F12316">
      <w:pPr>
        <w:ind w:firstLine="426"/>
        <w:jc w:val="both"/>
      </w:pPr>
      <w:r>
        <w:rPr>
          <w:b/>
          <w:bCs/>
        </w:rPr>
        <w:t>РД:</w:t>
      </w:r>
      <w:r>
        <w:t xml:space="preserve"> Рабочая документация</w:t>
      </w:r>
    </w:p>
    <w:p w:rsidR="00000000" w:rsidRDefault="00F12316">
      <w:pPr>
        <w:ind w:firstLine="426"/>
        <w:jc w:val="both"/>
      </w:pPr>
      <w:r>
        <w:rPr>
          <w:b/>
          <w:bCs/>
        </w:rPr>
        <w:t xml:space="preserve">ПО: </w:t>
      </w:r>
      <w:r>
        <w:t>Программное обеспечение</w:t>
      </w:r>
    </w:p>
    <w:p w:rsidR="00000000" w:rsidRDefault="00F12316">
      <w:pPr>
        <w:ind w:firstLine="426"/>
        <w:jc w:val="both"/>
      </w:pPr>
      <w:r>
        <w:rPr>
          <w:b/>
          <w:bCs/>
        </w:rPr>
        <w:t xml:space="preserve">ТИМСО: </w:t>
      </w:r>
      <w:r>
        <w:t>Технология информационного моделирования строительных объектов</w:t>
      </w:r>
    </w:p>
    <w:p w:rsidR="00000000" w:rsidRDefault="00F12316">
      <w:pPr>
        <w:ind w:firstLine="426"/>
        <w:jc w:val="both"/>
      </w:pPr>
      <w:r>
        <w:rPr>
          <w:b/>
          <w:bCs/>
        </w:rPr>
        <w:t xml:space="preserve">ЭМ: </w:t>
      </w:r>
      <w:r>
        <w:t>Электронная модель</w:t>
      </w:r>
    </w:p>
    <w:p w:rsidR="00000000" w:rsidRDefault="00F12316">
      <w:pPr>
        <w:ind w:firstLine="426"/>
        <w:jc w:val="both"/>
      </w:pPr>
      <w:r>
        <w:rPr>
          <w:b/>
          <w:bCs/>
        </w:rPr>
        <w:t xml:space="preserve">ЭМСО: </w:t>
      </w:r>
      <w:r>
        <w:t>Электронная модель строительного объекта</w:t>
      </w:r>
    </w:p>
    <w:p w:rsidR="00000000" w:rsidRDefault="00F12316">
      <w:pPr>
        <w:ind w:firstLine="426"/>
        <w:jc w:val="both"/>
      </w:pPr>
      <w:r>
        <w:rPr>
          <w:b/>
          <w:bCs/>
        </w:rPr>
        <w:t xml:space="preserve">ЭМСЭ: </w:t>
      </w:r>
      <w:r>
        <w:t>Электронная модель строительного элемента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jc w:val="center"/>
      </w:pPr>
      <w:r>
        <w:rPr>
          <w:rStyle w:val="s1"/>
        </w:rPr>
        <w:t>5. ОСНОВНЫЕ ПОЛОЖЕНИЯ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t>5.1 Положения настоящего свода правил регламентируют порядок разработки информационной модели проекта (РІМ) на стадии проектной подготовки жизненного цикла строительного объекта.</w:t>
      </w:r>
    </w:p>
    <w:p w:rsidR="00000000" w:rsidRDefault="00F12316">
      <w:pPr>
        <w:ind w:firstLine="426"/>
        <w:jc w:val="both"/>
      </w:pPr>
      <w:r>
        <w:t>5.2 Результатом стадии проектной подготовки строительства с применением ТИМСО</w:t>
      </w:r>
      <w:r>
        <w:t xml:space="preserve"> является информационная модель проекта (РІМ на стадии проект), разработанная согласно требованиям действующего законодательства Республики Казахстан, для обеспечения реализации инвестиционного строительного проекта на последующих стадиях жизненного цикла </w:t>
      </w:r>
      <w:r>
        <w:t>строительного объекта.</w:t>
      </w:r>
    </w:p>
    <w:p w:rsidR="00000000" w:rsidRDefault="00F12316">
      <w:pPr>
        <w:ind w:firstLine="426"/>
        <w:jc w:val="both"/>
      </w:pPr>
      <w:r>
        <w:t xml:space="preserve">Примечание - Рекомендуемая схема организации процессов проектирования с применением ТИМСО и сводная таблица сопутствующих документов представлены в </w:t>
      </w:r>
      <w:hyperlink r:id="rId31" w:anchor="sub_id=1" w:history="1">
        <w:r>
          <w:rPr>
            <w:rStyle w:val="a3"/>
          </w:rPr>
          <w:t>прилож</w:t>
        </w:r>
        <w:r>
          <w:rPr>
            <w:rStyle w:val="a3"/>
          </w:rPr>
          <w:t>ении А</w:t>
        </w:r>
      </w:hyperlink>
      <w:r>
        <w:t>.</w:t>
      </w:r>
    </w:p>
    <w:p w:rsidR="00000000" w:rsidRDefault="00F12316">
      <w:pPr>
        <w:ind w:firstLine="426"/>
        <w:jc w:val="both"/>
      </w:pPr>
      <w:r>
        <w:t>5.3 Порядок проведения экспертизы информационных моделей устанавливается отдельными нормативными техническими документами.</w:t>
      </w:r>
    </w:p>
    <w:p w:rsidR="00000000" w:rsidRDefault="00F12316">
      <w:pPr>
        <w:ind w:firstLine="426"/>
        <w:jc w:val="both"/>
      </w:pPr>
      <w:r>
        <w:lastRenderedPageBreak/>
        <w:t>5.4 Формирование требований к уровню потребности в информации на стадии проектной подготовки строительства должно осуществлят</w:t>
      </w:r>
      <w:r>
        <w:t>ься с учетом потребности в информации на последующих стадиях жизненного цикла строительного объекта.</w:t>
      </w:r>
    </w:p>
    <w:p w:rsidR="00000000" w:rsidRDefault="00F12316">
      <w:pPr>
        <w:ind w:firstLine="426"/>
        <w:jc w:val="both"/>
      </w:pPr>
      <w:r>
        <w:t>5.5 При создании информационной модели проекта (PIM) должна быть обеспечена сохранность и актуальность данных и информации.</w:t>
      </w:r>
    </w:p>
    <w:p w:rsidR="00000000" w:rsidRDefault="00F12316">
      <w:pPr>
        <w:ind w:firstLine="426"/>
        <w:jc w:val="both"/>
      </w:pPr>
      <w:r>
        <w:t>5.6 Разработка информационной м</w:t>
      </w:r>
      <w:r>
        <w:t>одели проекта (PIM) выполняется в соответствии с информационными требованиями заказчика (EIR).</w:t>
      </w:r>
    </w:p>
    <w:p w:rsidR="00000000" w:rsidRDefault="00F12316">
      <w:pPr>
        <w:ind w:firstLine="426"/>
        <w:jc w:val="both"/>
      </w:pPr>
      <w:r>
        <w:t>5.7 Информационные требования заказчика (EIR) разрабатываются заказчиком либо его уполномоченным лицом и утверждаются заказчиком. В отдельных случаях при разрабо</w:t>
      </w:r>
      <w:r>
        <w:t>тке информационных требований заказчика (EIR) могут привлекаться иные специалисты, участие которых обеспечивает решение определенных технологических задач проекта.</w:t>
      </w:r>
    </w:p>
    <w:p w:rsidR="00000000" w:rsidRDefault="00F12316">
      <w:pPr>
        <w:ind w:firstLine="426"/>
        <w:jc w:val="both"/>
      </w:pPr>
      <w:r>
        <w:t>5.8 Правила организации среды общих данных (</w:t>
      </w:r>
      <w:r>
        <w:rPr>
          <w:lang w:val="en-US"/>
        </w:rPr>
        <w:t>CDE</w:t>
      </w:r>
      <w:r>
        <w:t>) и взаимодействия через нее заказчика и испо</w:t>
      </w:r>
      <w:r>
        <w:t>лнителя регламентируются отдельными нормативными техническими документами.</w:t>
      </w:r>
    </w:p>
    <w:p w:rsidR="00000000" w:rsidRDefault="00F12316">
      <w:pPr>
        <w:ind w:firstLine="426"/>
        <w:jc w:val="both"/>
      </w:pPr>
      <w:r>
        <w:t>5.9 Правила организации и функционирования Среды общих данных (</w:t>
      </w:r>
      <w:r>
        <w:rPr>
          <w:lang w:val="en-US"/>
        </w:rPr>
        <w:t>CDE</w:t>
      </w:r>
      <w:r>
        <w:t>) исполнителя (для внутреннего использования) устанавливаются стандартом организации исполнителя по ТИМСО.</w:t>
      </w:r>
    </w:p>
    <w:p w:rsidR="00000000" w:rsidRDefault="00F12316">
      <w:pPr>
        <w:ind w:firstLine="426"/>
        <w:jc w:val="both"/>
      </w:pPr>
      <w:r>
        <w:t>5.10 Пра</w:t>
      </w:r>
      <w:r>
        <w:t>вила организации и функционирования Среды общих данных (</w:t>
      </w:r>
      <w:r>
        <w:rPr>
          <w:lang w:val="en-US"/>
        </w:rPr>
        <w:t>CDE</w:t>
      </w:r>
      <w:r>
        <w:t>) для каждого конкретного проекта определяются в информационных требованиях заказчика (EIR).</w:t>
      </w:r>
    </w:p>
    <w:p w:rsidR="00000000" w:rsidRDefault="00F12316">
      <w:pPr>
        <w:ind w:firstLine="426"/>
        <w:jc w:val="both"/>
      </w:pPr>
      <w:r>
        <w:t>5.11 Электронные модели разрабатываются с помощью специализированных программных средств, обеспечивающих</w:t>
      </w:r>
      <w:r>
        <w:t xml:space="preserve"> функциональную совместимость и передачу данных между исполнителями на текущей и последующих стадиях ЖЦСО.</w:t>
      </w:r>
    </w:p>
    <w:p w:rsidR="00000000" w:rsidRDefault="00F12316">
      <w:pPr>
        <w:ind w:firstLine="426"/>
        <w:jc w:val="both"/>
      </w:pPr>
      <w:r>
        <w:t>5.12 Проверки ЭМСО на коллизии и другие необходимые проверки проводятся с периодичностью, согласованной участниками команды проекта.</w:t>
      </w:r>
    </w:p>
    <w:p w:rsidR="00000000" w:rsidRDefault="00F12316">
      <w:pPr>
        <w:ind w:firstLine="426"/>
        <w:jc w:val="both"/>
      </w:pPr>
      <w:r>
        <w:t>5.13 Информацион</w:t>
      </w:r>
      <w:r>
        <w:t>ная модель проекта (PIM) передается заказчику в объеме и в форматах, определенных информационными требованиями заказчика (EIR).</w:t>
      </w:r>
    </w:p>
    <w:p w:rsidR="00000000" w:rsidRDefault="00F12316">
      <w:pPr>
        <w:ind w:firstLine="426"/>
        <w:jc w:val="both"/>
      </w:pPr>
      <w:r>
        <w:t>5.14 В случае хранения информационной модели проекта (PIM) в организации подрядчика, оно осуществляется согласно действующим нор</w:t>
      </w:r>
      <w:r>
        <w:t>мативам, регламентирующим требования к организации архива и хранению информации, либо согласно условиям договора между заказчиком и подрядчиком.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jc w:val="center"/>
      </w:pPr>
      <w:r>
        <w:rPr>
          <w:rStyle w:val="s1"/>
        </w:rPr>
        <w:t>6. ОБЩИЕ ТРЕБОВАНИЯ К ИНФОРМАЦИОННОЙ МОДЕЛИ ПРОЕКТА (PIM)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t>6.1 Информационная модель проекта (PIM), представляющая собой совокупность графических и неграфических данных в электронном виде (электронных документов) на стадии проектной подготовки строительст</w:t>
      </w:r>
      <w:r>
        <w:t>ва, должна отвечать требованиям действующих нормативных технических документов Республики Казахстан.</w:t>
      </w:r>
    </w:p>
    <w:p w:rsidR="00000000" w:rsidRDefault="00F12316">
      <w:pPr>
        <w:ind w:firstLine="426"/>
        <w:jc w:val="both"/>
      </w:pPr>
      <w:r>
        <w:t>6.2 Данные и документы, составляющие информационную модель проекта (PIM), должны быть логически организованы посредством информационных контейнеров (наприм</w:t>
      </w:r>
      <w:r>
        <w:t>ер, по принципу деления проектной документации по разделам).</w:t>
      </w:r>
    </w:p>
    <w:p w:rsidR="00000000" w:rsidRDefault="00F12316">
      <w:pPr>
        <w:ind w:firstLine="426"/>
        <w:jc w:val="both"/>
      </w:pPr>
      <w:r>
        <w:t>Примечание - Примеры форматов файлов разделов проекта смотри в приложениях Б-В настоящего свода правил.</w:t>
      </w:r>
    </w:p>
    <w:p w:rsidR="00000000" w:rsidRDefault="00F12316">
      <w:pPr>
        <w:ind w:firstLine="426"/>
        <w:jc w:val="both"/>
      </w:pPr>
      <w:r>
        <w:t>6.3 Требования к составу разделов проекта и объему текстовых и графических материалов опред</w:t>
      </w:r>
      <w:r>
        <w:t>еляются в соответствии с функциональным назначением и спецификой объектов капитального строительства и устанавливаются отдельными нормативными техническими документами.</w:t>
      </w:r>
    </w:p>
    <w:p w:rsidR="00000000" w:rsidRDefault="00F12316">
      <w:pPr>
        <w:ind w:firstLine="426"/>
        <w:jc w:val="both"/>
      </w:pPr>
      <w:r>
        <w:t>6.4 Информационные контейнеры в составе информационной модели проекта (PIM) следует име</w:t>
      </w:r>
      <w:r>
        <w:t xml:space="preserve">новать в соответствии с соглашением об именовании, принятым командой проекта. Принципы разделения и именования информационных контейнеров </w:t>
      </w:r>
      <w:r>
        <w:lastRenderedPageBreak/>
        <w:t>устанавливаются отдельными нормативными техническими документами, регламентирующими правила организации среды общих да</w:t>
      </w:r>
      <w:r>
        <w:t>нных.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jc w:val="center"/>
      </w:pPr>
      <w:r>
        <w:rPr>
          <w:rStyle w:val="s1"/>
        </w:rPr>
        <w:t>7. ТРЕБОВАНИЯ К ЭЛЕКТРОННЫМ МОДЕЛЯМ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t>7.1 ЭМ воспроизводит форму и размеры объекта моделирования и содержит другую необходимую информацию.</w:t>
      </w:r>
    </w:p>
    <w:p w:rsidR="00000000" w:rsidRDefault="00F12316">
      <w:pPr>
        <w:ind w:firstLine="426"/>
        <w:jc w:val="both"/>
      </w:pPr>
      <w:r>
        <w:t>Примечание - объектом моделирования может быть строительный объект (здание, сооружение), его часть, система</w:t>
      </w:r>
      <w:r>
        <w:t xml:space="preserve"> или элемент.</w:t>
      </w:r>
    </w:p>
    <w:p w:rsidR="00000000" w:rsidRDefault="00F12316">
      <w:pPr>
        <w:ind w:firstLine="426"/>
        <w:jc w:val="both"/>
      </w:pPr>
      <w:r>
        <w:t>7.2 ЭМСО состоит из электронных моделей строительных элементов (ЭМСЭ) и других информационных объектов.</w:t>
      </w:r>
    </w:p>
    <w:p w:rsidR="00000000" w:rsidRDefault="00F12316">
      <w:pPr>
        <w:ind w:firstLine="426"/>
        <w:jc w:val="both"/>
      </w:pPr>
      <w:r>
        <w:t>7.3 ЭМСЭ может быть простой и составной - состоящей из нескольких элементов.</w:t>
      </w:r>
    </w:p>
    <w:p w:rsidR="00000000" w:rsidRDefault="00F12316">
      <w:pPr>
        <w:ind w:firstLine="426"/>
        <w:jc w:val="both"/>
      </w:pPr>
      <w:r>
        <w:t>7.4 ЭМ должна соответствовать уровню потребности в информации</w:t>
      </w:r>
      <w:r>
        <w:t>, определенному в информационных требованиях заказчика (EIR), соответствующему стадии/этапу ЖЦСО или необходимому для решения определенных задач.</w:t>
      </w:r>
    </w:p>
    <w:p w:rsidR="00000000" w:rsidRDefault="00F12316">
      <w:pPr>
        <w:ind w:firstLine="426"/>
        <w:jc w:val="both"/>
      </w:pPr>
      <w:r>
        <w:t>Примечание - уровни потребности в информации, принятые в зарубежной практике, и их примерное соответствие этап</w:t>
      </w:r>
      <w:r>
        <w:t>ам ЖЦСО в Республике Казахстан приведены в Приложении Г данного свода правил.</w:t>
      </w:r>
    </w:p>
    <w:p w:rsidR="00000000" w:rsidRDefault="00F12316">
      <w:pPr>
        <w:ind w:firstLine="426"/>
        <w:jc w:val="both"/>
      </w:pPr>
      <w:r>
        <w:t>7.5 Уровень потребности в информации для ЭМ на стадии проектной подготовки строительства условно делится на две части: уровень геометрической информации (</w:t>
      </w:r>
      <w:r>
        <w:rPr>
          <w:lang w:val="en-US"/>
        </w:rPr>
        <w:t>LOD</w:t>
      </w:r>
      <w:r>
        <w:t>) и уровень атрибутив</w:t>
      </w:r>
      <w:r>
        <w:t xml:space="preserve">ной информации </w:t>
      </w:r>
      <w:r>
        <w:rPr>
          <w:lang w:val="fr-FR"/>
        </w:rPr>
        <w:t>(LOI).</w:t>
      </w:r>
    </w:p>
    <w:p w:rsidR="00000000" w:rsidRDefault="00F12316">
      <w:pPr>
        <w:ind w:firstLine="426"/>
        <w:jc w:val="both"/>
      </w:pPr>
      <w:r>
        <w:t xml:space="preserve">7.6 Базовые требования к ЭМ по уровню геометрической информации </w:t>
      </w:r>
      <w:r>
        <w:rPr>
          <w:lang w:val="fr-FR"/>
        </w:rPr>
        <w:t xml:space="preserve">(LOD) </w:t>
      </w:r>
      <w:r>
        <w:t>определяются согласно приложению Д данного свода правил. В случае обоснованной необходимости допускается отклонение от базовых требований к уровню геометрической ин</w:t>
      </w:r>
      <w:r>
        <w:t>формации ЭМ при условии обеспечения уровня геометрической информации, достаточной для решения задач проекта на стадии проектной подготовки строительства.</w:t>
      </w:r>
    </w:p>
    <w:p w:rsidR="00000000" w:rsidRDefault="00F12316">
      <w:pPr>
        <w:ind w:firstLine="426"/>
        <w:jc w:val="both"/>
      </w:pPr>
      <w:r>
        <w:t xml:space="preserve">7.7 Базовые требования к ЭМ по уровню атрибутивной информации </w:t>
      </w:r>
      <w:r>
        <w:rPr>
          <w:lang w:val="fr-FR"/>
        </w:rPr>
        <w:t xml:space="preserve">(LOI) </w:t>
      </w:r>
      <w:r>
        <w:t>определяются согласно приложению Е</w:t>
      </w:r>
      <w:r>
        <w:t xml:space="preserve"> данного свода правил. При необходимости допускается назначать ЭМ дополнительные атрибуты.</w:t>
      </w:r>
    </w:p>
    <w:p w:rsidR="00000000" w:rsidRDefault="00F12316">
      <w:pPr>
        <w:ind w:firstLine="426"/>
        <w:jc w:val="both"/>
      </w:pPr>
      <w:r>
        <w:t xml:space="preserve">7.8 Допускается разработка электронных моделей одного раздела с разными требованиями по уровням геометрической и атрибутивной информации </w:t>
      </w:r>
      <w:r>
        <w:rPr>
          <w:lang w:val="fr-FR"/>
        </w:rPr>
        <w:t xml:space="preserve">(LOD </w:t>
      </w:r>
      <w:r>
        <w:t xml:space="preserve">и </w:t>
      </w:r>
      <w:r>
        <w:rPr>
          <w:lang w:val="fr-FR"/>
        </w:rPr>
        <w:t xml:space="preserve">LOI). </w:t>
      </w:r>
      <w:r>
        <w:t>ЭМ идентичных с</w:t>
      </w:r>
      <w:r>
        <w:t xml:space="preserve">троительных элементов следует моделировать с одинаковым уровнем проработки </w:t>
      </w:r>
      <w:r>
        <w:rPr>
          <w:lang w:val="fr-FR"/>
        </w:rPr>
        <w:t xml:space="preserve">LOD </w:t>
      </w:r>
      <w:r>
        <w:t xml:space="preserve">и </w:t>
      </w:r>
      <w:r>
        <w:rPr>
          <w:lang w:val="fr-FR"/>
        </w:rPr>
        <w:t>LOI.</w:t>
      </w:r>
    </w:p>
    <w:p w:rsidR="00000000" w:rsidRDefault="00F12316">
      <w:pPr>
        <w:ind w:firstLine="426"/>
        <w:jc w:val="both"/>
      </w:pPr>
      <w:r>
        <w:t xml:space="preserve">Примечание - Например, у дверей и окон в разделе АР могут быть разные требования по </w:t>
      </w:r>
      <w:r>
        <w:rPr>
          <w:lang w:val="fr-FR"/>
        </w:rPr>
        <w:t xml:space="preserve">LOD </w:t>
      </w:r>
      <w:r>
        <w:t xml:space="preserve">и </w:t>
      </w:r>
      <w:r>
        <w:rPr>
          <w:lang w:val="fr-FR"/>
        </w:rPr>
        <w:t xml:space="preserve">LOI, </w:t>
      </w:r>
      <w:r>
        <w:t xml:space="preserve">при этом идентичные одностворчатые двери в разделе АР следует моделировать </w:t>
      </w:r>
      <w:r>
        <w:t xml:space="preserve">с одинаковым уровнем проработки по </w:t>
      </w:r>
      <w:r>
        <w:rPr>
          <w:lang w:val="fr-FR"/>
        </w:rPr>
        <w:t xml:space="preserve">LOD </w:t>
      </w:r>
      <w:r>
        <w:t xml:space="preserve">и </w:t>
      </w:r>
      <w:r>
        <w:rPr>
          <w:lang w:val="fr-FR"/>
        </w:rPr>
        <w:t>LOI.</w:t>
      </w:r>
    </w:p>
    <w:p w:rsidR="00000000" w:rsidRDefault="00F12316">
      <w:pPr>
        <w:ind w:firstLine="426"/>
        <w:jc w:val="both"/>
      </w:pPr>
      <w:r>
        <w:t xml:space="preserve">7.9 Информацию, содержащуюся в электронных моделях, следует классифицировать с использованием системы классификации, основанной на СТ РК </w:t>
      </w:r>
      <w:r>
        <w:rPr>
          <w:lang w:val="en-US"/>
        </w:rPr>
        <w:t>ISO</w:t>
      </w:r>
      <w:r>
        <w:t xml:space="preserve"> 12006-2 и системы кодирования согласно СТ РК </w:t>
      </w:r>
      <w:r>
        <w:rPr>
          <w:lang w:val="en-US"/>
        </w:rPr>
        <w:t>ISO</w:t>
      </w:r>
      <w:r>
        <w:t xml:space="preserve"> 81346. Данное требов</w:t>
      </w:r>
      <w:r>
        <w:t>ание должно быть отражено в информационных требованиях заказчика (EIR).</w:t>
      </w:r>
    </w:p>
    <w:p w:rsidR="00000000" w:rsidRDefault="00F12316">
      <w:pPr>
        <w:ind w:firstLine="426"/>
        <w:jc w:val="both"/>
      </w:pPr>
      <w:r>
        <w:t>7.10 При необходимости допускается разделение ЭМСО на несколько файлов в соответствии с разделами проекта или по иным признакам.</w:t>
      </w:r>
    </w:p>
    <w:p w:rsidR="00000000" w:rsidRDefault="00F12316">
      <w:pPr>
        <w:ind w:firstLine="426"/>
        <w:jc w:val="both"/>
      </w:pPr>
      <w:r>
        <w:t>7.11 Электронные модели разделов проекта допускается об</w:t>
      </w:r>
      <w:r>
        <w:t>ъединять в различные комбинации для решения задач проекта, в том числе:</w:t>
      </w:r>
    </w:p>
    <w:p w:rsidR="00000000" w:rsidRDefault="00F12316">
      <w:pPr>
        <w:ind w:firstLine="426"/>
        <w:jc w:val="both"/>
      </w:pPr>
      <w:r>
        <w:t>- проверка на коллизии;</w:t>
      </w:r>
    </w:p>
    <w:p w:rsidR="00000000" w:rsidRDefault="00F12316">
      <w:pPr>
        <w:ind w:firstLine="426"/>
        <w:jc w:val="both"/>
      </w:pPr>
      <w:r>
        <w:t>- визуализация принятых проектных решений;</w:t>
      </w:r>
    </w:p>
    <w:p w:rsidR="00000000" w:rsidRDefault="00F12316">
      <w:pPr>
        <w:ind w:firstLine="426"/>
        <w:jc w:val="both"/>
      </w:pPr>
      <w:r>
        <w:t>- увязка инженерных систем;</w:t>
      </w:r>
    </w:p>
    <w:p w:rsidR="00000000" w:rsidRDefault="00F12316">
      <w:pPr>
        <w:ind w:firstLine="426"/>
        <w:jc w:val="both"/>
      </w:pPr>
      <w:r>
        <w:t xml:space="preserve">- проверка требований проекта к зданию и сооружению; </w:t>
      </w:r>
    </w:p>
    <w:p w:rsidR="00000000" w:rsidRDefault="00F12316">
      <w:pPr>
        <w:ind w:firstLine="426"/>
        <w:jc w:val="both"/>
      </w:pPr>
      <w:r>
        <w:t>- моделирование различных ситуаций;</w:t>
      </w:r>
    </w:p>
    <w:p w:rsidR="00000000" w:rsidRDefault="00F12316">
      <w:pPr>
        <w:ind w:firstLine="426"/>
        <w:jc w:val="both"/>
      </w:pPr>
      <w:r>
        <w:t>- проверки инженерных расчетов;</w:t>
      </w:r>
    </w:p>
    <w:p w:rsidR="00000000" w:rsidRDefault="00F12316">
      <w:pPr>
        <w:ind w:firstLine="426"/>
        <w:jc w:val="both"/>
      </w:pPr>
      <w:r>
        <w:lastRenderedPageBreak/>
        <w:t>- решения иных задач, связанных с обеспечением требований нормативных технических документов.</w:t>
      </w:r>
    </w:p>
    <w:p w:rsidR="00000000" w:rsidRDefault="00F12316">
      <w:pPr>
        <w:ind w:firstLine="426"/>
        <w:jc w:val="both"/>
      </w:pPr>
      <w:r>
        <w:t>7.12 ПО, используемое для моделирования,</w:t>
      </w:r>
      <w:r>
        <w:t xml:space="preserve"> должно обеспечивать выгрузку ЭМ в формат IFC согласно действующей редакции СТ РК </w:t>
      </w:r>
      <w:r>
        <w:rPr>
          <w:lang w:val="en-US"/>
        </w:rPr>
        <w:t>ISO</w:t>
      </w:r>
      <w:r>
        <w:t xml:space="preserve"> 16739.</w:t>
      </w:r>
    </w:p>
    <w:p w:rsidR="00000000" w:rsidRDefault="00F12316">
      <w:pPr>
        <w:ind w:firstLine="426"/>
        <w:jc w:val="both"/>
      </w:pPr>
      <w:r>
        <w:t>7.13 Чертежи, представляющие информацию, содержащуюся в ЭМСО должны соответствовать электронным моделям разделов проекта.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F1231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12316">
      <w:pPr>
        <w:ind w:firstLine="426"/>
        <w:jc w:val="right"/>
      </w:pPr>
      <w:r>
        <w:t> </w:t>
      </w:r>
    </w:p>
    <w:p w:rsidR="00000000" w:rsidRDefault="00F12316">
      <w:pPr>
        <w:ind w:firstLine="426"/>
        <w:jc w:val="right"/>
      </w:pPr>
      <w:r>
        <w:t> </w:t>
      </w:r>
    </w:p>
    <w:p w:rsidR="00000000" w:rsidRDefault="00F12316">
      <w:pPr>
        <w:jc w:val="center"/>
      </w:pPr>
      <w:r>
        <w:rPr>
          <w:rStyle w:val="s1"/>
        </w:rPr>
        <w:t>Схе</w:t>
      </w:r>
      <w:r>
        <w:rPr>
          <w:rStyle w:val="s1"/>
        </w:rPr>
        <w:t>ма и документы процесса проектирования с применением ТИМСО</w:t>
      </w:r>
    </w:p>
    <w:p w:rsidR="00000000" w:rsidRDefault="00F12316">
      <w:pPr>
        <w:ind w:firstLine="426"/>
        <w:jc w:val="center"/>
      </w:pPr>
      <w:r>
        <w:t> </w:t>
      </w:r>
    </w:p>
    <w:p w:rsidR="00000000" w:rsidRDefault="00F12316">
      <w:pPr>
        <w:ind w:firstLine="426"/>
        <w:jc w:val="center"/>
      </w:pPr>
      <w:r>
        <w:rPr>
          <w:noProof/>
        </w:rPr>
        <w:drawing>
          <wp:inline distT="0" distB="0" distL="0" distR="0">
            <wp:extent cx="8420100" cy="437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Рисунок А.1 - Схема процесса проектирования с применением ТИМСО</w:t>
      </w:r>
    </w:p>
    <w:p w:rsidR="00000000" w:rsidRDefault="00F12316">
      <w:pPr>
        <w:ind w:firstLine="426"/>
        <w:jc w:val="center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Таблица А.1 - Документы процесса проектирования с применением ТИМСО</w:t>
      </w:r>
    </w:p>
    <w:p w:rsidR="00000000" w:rsidRDefault="00F12316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10"/>
        <w:gridCol w:w="1961"/>
        <w:gridCol w:w="11"/>
        <w:gridCol w:w="1879"/>
        <w:gridCol w:w="2096"/>
        <w:gridCol w:w="1896"/>
      </w:tblGrid>
      <w:tr w:rsidR="00000000">
        <w:trPr>
          <w:trHeight w:val="20"/>
        </w:trPr>
        <w:tc>
          <w:tcPr>
            <w:tcW w:w="10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НАЗВАНИЕ ДОКУМЕНТА</w:t>
            </w:r>
          </w:p>
        </w:tc>
        <w:tc>
          <w:tcPr>
            <w:tcW w:w="10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СОДЕРЖАНИЕ/ ЦЕЛИ ДОКУМЕНТА</w:t>
            </w:r>
          </w:p>
        </w:tc>
        <w:tc>
          <w:tcPr>
            <w:tcW w:w="9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РАЗРАБОТЧИК ДОКУМЕНТА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 xml:space="preserve">ПОЛЬЗОВАТЕЛЬ ДОКУМЕНТА </w:t>
            </w:r>
          </w:p>
          <w:p w:rsidR="00000000" w:rsidRDefault="00F12316">
            <w:pPr>
              <w:jc w:val="center"/>
            </w:pPr>
            <w:r>
              <w:rPr>
                <w:b/>
                <w:bCs/>
              </w:rPr>
              <w:t>(на этапе проектной подготовки строительства)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ССЫЛКИ НА ДОКУМЕНТ В НОРМАТИВАХ РК ПО ТИМСО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lastRenderedPageBreak/>
              <w:t>EIR</w:t>
            </w:r>
          </w:p>
          <w:p w:rsidR="00000000" w:rsidRDefault="00F12316">
            <w:r>
              <w:rPr>
                <w:lang w:val="en-US"/>
              </w:rPr>
              <w:t> </w:t>
            </w:r>
          </w:p>
          <w:p w:rsidR="00000000" w:rsidRDefault="00F12316">
            <w:r>
              <w:rPr>
                <w:lang w:val="de-DE"/>
              </w:rPr>
              <w:t xml:space="preserve">Exchange/ </w:t>
            </w:r>
            <w:r>
              <w:rPr>
                <w:lang w:val="en-US"/>
              </w:rPr>
              <w:t>employer's information requirements</w:t>
            </w:r>
          </w:p>
          <w:p w:rsidR="00000000" w:rsidRDefault="00F12316">
            <w:r>
              <w:rPr>
                <w:lang w:val="en-US"/>
              </w:rPr>
              <w:t> </w:t>
            </w:r>
          </w:p>
          <w:p w:rsidR="00000000" w:rsidRDefault="00F12316">
            <w:r>
              <w:t>Информационные требования заказчика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Описывает уровень поставляемой информации, механизмы достижения ключевых эт</w:t>
            </w:r>
            <w:r>
              <w:t xml:space="preserve">апов </w:t>
            </w:r>
            <w:r>
              <w:rPr>
                <w:lang w:val="en-US"/>
              </w:rPr>
              <w:t>PIM</w:t>
            </w:r>
            <w:r>
              <w:t xml:space="preserve"> и детали процесса, включая: </w:t>
            </w:r>
          </w:p>
          <w:p w:rsidR="00000000" w:rsidRDefault="00F12316">
            <w:r>
              <w:t xml:space="preserve">1) техническую информацию (об используемом ПО и др.) </w:t>
            </w:r>
          </w:p>
          <w:p w:rsidR="00000000" w:rsidRDefault="00F12316">
            <w:r>
              <w:t xml:space="preserve">2) управление данными и информацией </w:t>
            </w:r>
          </w:p>
          <w:p w:rsidR="00000000" w:rsidRDefault="00F12316">
            <w:r>
              <w:t xml:space="preserve">3) требования к результату </w:t>
            </w:r>
          </w:p>
          <w:p w:rsidR="00000000" w:rsidRDefault="00F12316">
            <w:r>
              <w:t>4) сроки поставки информации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Заказчик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Рабочая группа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 РК</w:t>
            </w:r>
          </w:p>
          <w:p w:rsidR="00000000" w:rsidRDefault="00F12316">
            <w:r>
              <w:t>Информационное моделирование в строит</w:t>
            </w:r>
            <w:r>
              <w:t xml:space="preserve">ельстве. Основные положения (далее в таблице РДС) </w:t>
            </w:r>
          </w:p>
          <w:p w:rsidR="00000000" w:rsidRDefault="00F12316">
            <w:r>
              <w:t>Глава 9.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1. Цели и задачи проекта </w:t>
            </w:r>
          </w:p>
          <w:p w:rsidR="00000000" w:rsidRDefault="00F12316">
            <w:r>
              <w:t xml:space="preserve">2. Нормы и правила реализации проекта </w:t>
            </w:r>
          </w:p>
          <w:p w:rsidR="00000000" w:rsidRDefault="00F12316">
            <w:r>
              <w:t xml:space="preserve">3. Компоненты </w:t>
            </w:r>
            <w:r>
              <w:rPr>
                <w:lang w:val="en-US"/>
              </w:rPr>
              <w:t xml:space="preserve">PIM </w:t>
            </w:r>
            <w:r>
              <w:t xml:space="preserve">на каждом этапе проекта </w:t>
            </w:r>
          </w:p>
          <w:p w:rsidR="00000000" w:rsidRDefault="00F12316">
            <w:r>
              <w:t>4. Уровень потребности в информации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 1.02-111-2017 пп. 5.6-7;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pStyle w:val="default"/>
            </w:pPr>
            <w:r>
              <w:t xml:space="preserve">OIR </w:t>
            </w:r>
          </w:p>
          <w:p w:rsidR="00000000" w:rsidRDefault="00F12316">
            <w:pPr>
              <w:pStyle w:val="default"/>
            </w:pPr>
            <w:r>
              <w:t> </w:t>
            </w:r>
          </w:p>
          <w:p w:rsidR="00000000" w:rsidRDefault="00F12316">
            <w:r>
              <w:rPr>
                <w:lang w:val="en-US"/>
              </w:rPr>
              <w:t xml:space="preserve">Organizational </w:t>
            </w:r>
            <w:r>
              <w:rPr>
                <w:lang w:val="fr-FR"/>
              </w:rPr>
              <w:t xml:space="preserve">information </w:t>
            </w:r>
            <w:r>
              <w:rPr>
                <w:lang w:val="en-US"/>
              </w:rPr>
              <w:t>requirements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Требования к информации для управленческого учета организации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Информация, необходимая для управления активом: </w:t>
            </w:r>
          </w:p>
          <w:p w:rsidR="00000000" w:rsidRDefault="00F12316">
            <w:r>
              <w:t xml:space="preserve">- стратегия управления (преобразуется в план управления); </w:t>
            </w:r>
          </w:p>
          <w:p w:rsidR="00000000" w:rsidRDefault="00F12316">
            <w:r>
              <w:t>- перече</w:t>
            </w:r>
            <w:r>
              <w:t xml:space="preserve">нь функций по регулированию; </w:t>
            </w:r>
          </w:p>
          <w:p w:rsidR="00000000" w:rsidRDefault="00F12316">
            <w:r>
              <w:t>- процедуры принятия решений...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Ответственный пользователь здания (сооружения)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Заказчик (для составления EIR);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</w:t>
            </w:r>
          </w:p>
          <w:p w:rsidR="00000000" w:rsidRDefault="00F12316">
            <w:r>
              <w:t>Глава 8, 9.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AIR</w:t>
            </w:r>
          </w:p>
          <w:p w:rsidR="00000000" w:rsidRDefault="00F12316">
            <w:r>
              <w:rPr>
                <w:lang w:val="en-US"/>
              </w:rPr>
              <w:t>Asset information requirements</w:t>
            </w:r>
          </w:p>
          <w:p w:rsidR="00000000" w:rsidRDefault="00F12316">
            <w:r>
              <w:lastRenderedPageBreak/>
              <w:t>Требования к информации по активу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 xml:space="preserve">Основаны на OIR. Информация (вид, качество, формат) которая должна </w:t>
            </w:r>
            <w:r>
              <w:lastRenderedPageBreak/>
              <w:t xml:space="preserve">быть заложена в </w:t>
            </w:r>
            <w:r>
              <w:rPr>
                <w:lang w:val="en-US"/>
              </w:rPr>
              <w:t>PIM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Ответственный пользователь здания (сооружения)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Заказчик (для составления EIR);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</w:t>
            </w:r>
          </w:p>
          <w:p w:rsidR="00000000" w:rsidRDefault="00F12316">
            <w:r>
              <w:t>Глава 9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Матрица ответственности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rPr>
                <w:lang w:val="en-US"/>
              </w:rPr>
              <w:t xml:space="preserve">Responsibility </w:t>
            </w:r>
            <w:r>
              <w:rPr>
                <w:lang w:val="en-US"/>
              </w:rPr>
              <w:t>matrix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Таблица, отображающая степень ответственности каждого исполнителя за выполнение отдельных этапов и задач проекта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Ведущий исполнитель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Команда проекта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</w:t>
            </w:r>
          </w:p>
          <w:p w:rsidR="00000000" w:rsidRDefault="00F12316">
            <w:r>
              <w:t xml:space="preserve">Глава 8 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Приложение 4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1. Роли/функции участников проекта </w:t>
            </w:r>
          </w:p>
          <w:p w:rsidR="00000000" w:rsidRDefault="00F12316">
            <w:r>
              <w:t xml:space="preserve">2. Обязанности участников проекта </w:t>
            </w:r>
          </w:p>
          <w:p w:rsidR="00000000" w:rsidRDefault="00F12316">
            <w:r>
              <w:t>3. Степень ответственности за этапы/задачи проекта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СП 1.02-111-2017 </w:t>
            </w:r>
          </w:p>
          <w:p w:rsidR="00000000" w:rsidRDefault="00F12316">
            <w:r>
              <w:t>5.13;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ВЕР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rPr>
                <w:lang w:val="de-DE"/>
              </w:rPr>
              <w:t xml:space="preserve">BIM </w:t>
            </w:r>
            <w:r>
              <w:rPr>
                <w:lang w:val="en-US"/>
              </w:rPr>
              <w:t>execution plan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План выполнения проекта с применением</w:t>
            </w:r>
          </w:p>
          <w:p w:rsidR="00000000" w:rsidRDefault="00F12316">
            <w:r>
              <w:t>ТИМСО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1 .Информация о проекте </w:t>
            </w:r>
          </w:p>
          <w:p w:rsidR="00000000" w:rsidRDefault="00F12316">
            <w:r>
              <w:t xml:space="preserve">2. Взаимодействие заинтересованных сторон </w:t>
            </w:r>
          </w:p>
          <w:p w:rsidR="00000000" w:rsidRDefault="00F12316">
            <w:r>
              <w:t xml:space="preserve">3. Управление сроками проекта </w:t>
            </w:r>
          </w:p>
          <w:p w:rsidR="00000000" w:rsidRDefault="00F12316">
            <w:r>
              <w:t xml:space="preserve">4. Управление ресурсами проекта </w:t>
            </w:r>
          </w:p>
          <w:p w:rsidR="00000000" w:rsidRDefault="00F12316">
            <w:r>
              <w:t xml:space="preserve">5. Управление передачей данных </w:t>
            </w:r>
          </w:p>
          <w:p w:rsidR="00000000" w:rsidRDefault="00F12316">
            <w:r>
              <w:t xml:space="preserve">6. Управление процессом моделирования </w:t>
            </w:r>
          </w:p>
          <w:p w:rsidR="00000000" w:rsidRDefault="00F12316">
            <w:r>
              <w:t>7. Управление качеством проекта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Ведущий исполнитель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Рабочая группа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</w:t>
            </w:r>
          </w:p>
          <w:p w:rsidR="00000000" w:rsidRDefault="00F12316">
            <w:r>
              <w:t xml:space="preserve">Глава 5, 8, 10 </w:t>
            </w:r>
          </w:p>
          <w:p w:rsidR="00000000" w:rsidRDefault="00F12316">
            <w:r>
              <w:t>Приложение 4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1. Подход для выполнения EIR </w:t>
            </w:r>
          </w:p>
          <w:p w:rsidR="00000000" w:rsidRDefault="00F12316">
            <w:r>
              <w:t>2. Основная информация по характеристикам и структуре ЭМ</w:t>
            </w:r>
          </w:p>
          <w:p w:rsidR="00000000" w:rsidRDefault="00F12316">
            <w:r>
              <w:t xml:space="preserve">3. Состав участников </w:t>
            </w:r>
          </w:p>
          <w:p w:rsidR="00000000" w:rsidRDefault="00F12316">
            <w:r>
              <w:t xml:space="preserve">4. Условия взаимодействия участников </w:t>
            </w:r>
          </w:p>
          <w:p w:rsidR="00000000" w:rsidRDefault="00F12316">
            <w:r>
              <w:lastRenderedPageBreak/>
              <w:t>5. Регламенты контроля содержимого PIM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 РК 1.02-1</w:t>
            </w:r>
            <w:r>
              <w:t xml:space="preserve">11-2017 </w:t>
            </w:r>
          </w:p>
          <w:p w:rsidR="00000000" w:rsidRDefault="00F12316">
            <w:r>
              <w:t>п. 5.12; Раздел 8;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PIR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rPr>
                <w:lang w:val="en-US"/>
              </w:rPr>
              <w:t>Project information requirements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Требования к информации по проекту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Опросный лист, опираясь на основные положения которого разрабатываются информационные требования заказчика (EIR). </w:t>
            </w:r>
          </w:p>
          <w:p w:rsidR="00000000" w:rsidRDefault="00F12316">
            <w:r>
              <w:t>Данный документ составляется в свободной форме.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Ведущий исполнитель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Заказчик (для формирования EIR)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</w:t>
            </w:r>
          </w:p>
          <w:p w:rsidR="00000000" w:rsidRDefault="00F12316">
            <w:r>
              <w:t>Глава 9;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Information </w:t>
            </w:r>
            <w:r>
              <w:rPr>
                <w:lang w:val="de-DE"/>
              </w:rPr>
              <w:t>Standart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Информационный стандарт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Документ, определяющий условия, которые должны соблюдаться при обмене данными и информацией м</w:t>
            </w:r>
            <w:r>
              <w:t>ежду участниками проекта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Заказчик и ведущий исполнитель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Команда проекта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</w:t>
            </w:r>
          </w:p>
          <w:p w:rsidR="00000000" w:rsidRDefault="00F12316">
            <w:r>
              <w:t>Глава 1, 5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1. Правила обмена данными между участниками проекта </w:t>
            </w:r>
          </w:p>
          <w:p w:rsidR="00000000" w:rsidRDefault="00F12316">
            <w:r>
              <w:t xml:space="preserve">2. Правила интеграции данных в PIM из различных источников </w:t>
            </w:r>
          </w:p>
          <w:p w:rsidR="00000000" w:rsidRDefault="00F12316">
            <w:r>
              <w:t xml:space="preserve">3. Правила организации среды общих данных </w:t>
            </w:r>
            <w:r>
              <w:rPr>
                <w:lang w:val="de-DE"/>
              </w:rPr>
              <w:t>(CDE)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СП 1.02-111-2017 </w:t>
            </w:r>
          </w:p>
          <w:p w:rsidR="00000000" w:rsidRDefault="00F12316">
            <w:r>
              <w:t>п. 5.14;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Карта заинтересованных сторон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rPr>
                <w:lang w:val="en-US"/>
              </w:rPr>
              <w:t>stakeholder</w:t>
            </w:r>
            <w:r>
              <w:t>'</w:t>
            </w:r>
            <w:r>
              <w:rPr>
                <w:lang w:val="en-US"/>
              </w:rPr>
              <w:t>s map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 документе перечисляются все стороны заинтересованные в проекте (разработке, строительстве, поставках, эксплуатации) которые влияют на проектные и организационные решения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Заказчик/ ведущий исполнитель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Команда проекта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СП 1.02-111-2017 </w:t>
            </w:r>
          </w:p>
          <w:p w:rsidR="00000000" w:rsidRDefault="00F12316">
            <w:r>
              <w:t>п. 5.15;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pStyle w:val="default"/>
            </w:pPr>
            <w:r>
              <w:lastRenderedPageBreak/>
              <w:t xml:space="preserve">MIDP 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rPr>
                <w:lang w:val="en-US"/>
              </w:rPr>
              <w:t>M</w:t>
            </w:r>
            <w:r>
              <w:rPr>
                <w:lang w:val="en-US"/>
              </w:rPr>
              <w:t>aster information delivery plan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Основной план реализации информационных задач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Перечисляются: </w:t>
            </w:r>
          </w:p>
          <w:p w:rsidR="00000000" w:rsidRDefault="00F12316">
            <w:r>
              <w:t xml:space="preserve">1. Основные материалы </w:t>
            </w:r>
          </w:p>
          <w:p w:rsidR="00000000" w:rsidRDefault="00F12316">
            <w:r>
              <w:t xml:space="preserve">2. Сроки подготовки информации </w:t>
            </w:r>
          </w:p>
          <w:p w:rsidR="00000000" w:rsidRDefault="00F12316">
            <w:r>
              <w:t xml:space="preserve">3. Ответственные за подготовку информации </w:t>
            </w:r>
          </w:p>
          <w:p w:rsidR="00000000" w:rsidRDefault="00F12316">
            <w:r>
              <w:t xml:space="preserve">4. Протоколы разработки </w:t>
            </w:r>
          </w:p>
          <w:p w:rsidR="00000000" w:rsidRDefault="00F12316">
            <w:r>
              <w:t xml:space="preserve">5. Процедуры передачи </w:t>
            </w:r>
            <w:r>
              <w:rPr>
                <w:lang w:val="en-US"/>
              </w:rPr>
              <w:t>PIM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Ведущий исполнитель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Рабочая группа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</w:t>
            </w:r>
          </w:p>
          <w:p w:rsidR="00000000" w:rsidRDefault="00F12316">
            <w:r>
              <w:t>Глава 10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Разрабатывается на основе серии </w:t>
            </w:r>
          </w:p>
          <w:p w:rsidR="00000000" w:rsidRDefault="00F12316">
            <w:pPr>
              <w:pStyle w:val="default"/>
            </w:pPr>
            <w:r>
              <w:t xml:space="preserve">TIDP 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СП 1.02-111-2017 </w:t>
            </w:r>
          </w:p>
          <w:p w:rsidR="00000000" w:rsidRDefault="00F12316">
            <w:r>
              <w:t>п. 5.10; приложение Б (шаблон)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TIDP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rPr>
                <w:lang w:val="en-US"/>
              </w:rPr>
              <w:t>Task information delivery plan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План реализации информационных задач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1. Обя</w:t>
            </w:r>
            <w:r>
              <w:t xml:space="preserve">занности исполнителей по конкретным задачам </w:t>
            </w:r>
          </w:p>
          <w:p w:rsidR="00000000" w:rsidRDefault="00F12316">
            <w:r>
              <w:t xml:space="preserve">2. Соответствие EIR </w:t>
            </w:r>
          </w:p>
          <w:p w:rsidR="00000000" w:rsidRDefault="00F12316">
            <w:r>
              <w:t xml:space="preserve">3. Сроки подготовки </w:t>
            </w:r>
          </w:p>
          <w:p w:rsidR="00000000" w:rsidRDefault="00F12316">
            <w:r>
              <w:t xml:space="preserve">4. Способ предоставления информации </w:t>
            </w:r>
          </w:p>
          <w:p w:rsidR="00000000" w:rsidRDefault="00F12316">
            <w:r>
              <w:t xml:space="preserve">5. Перечисление информации </w:t>
            </w:r>
          </w:p>
          <w:p w:rsidR="00000000" w:rsidRDefault="00F12316">
            <w:r>
              <w:t>6. Ответственные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Ведущий исполнитель (внутри организации - руководители отделов)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Исполнитель (внутри организации - непосредственные разработчики ЭМ разделов)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РДС</w:t>
            </w:r>
          </w:p>
          <w:p w:rsidR="00000000" w:rsidRDefault="00F12316">
            <w:r>
              <w:t>Глава 10</w:t>
            </w:r>
          </w:p>
        </w:tc>
      </w:tr>
      <w:tr w:rsidR="00000000">
        <w:trPr>
          <w:trHeight w:val="2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Решение каждой конкретной задачи проекта по ТИМСО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СП 1.02-111-2017 </w:t>
            </w:r>
          </w:p>
          <w:p w:rsidR="00000000" w:rsidRDefault="00F12316">
            <w:r>
              <w:t>п. 5.11; приложение А (ша</w:t>
            </w:r>
            <w:r>
              <w:t>блон)</w:t>
            </w:r>
          </w:p>
        </w:tc>
      </w:tr>
      <w:tr w:rsidR="00000000">
        <w:tc>
          <w:tcPr>
            <w:tcW w:w="2265" w:type="dxa"/>
            <w:vAlign w:val="center"/>
            <w:hideMark/>
          </w:tcPr>
          <w:p w:rsidR="00000000" w:rsidRDefault="00F12316"/>
        </w:tc>
        <w:tc>
          <w:tcPr>
            <w:tcW w:w="15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55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F1231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12316">
      <w:pPr>
        <w:ind w:firstLine="426"/>
        <w:jc w:val="right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> </w:t>
      </w:r>
    </w:p>
    <w:p w:rsidR="00000000" w:rsidRDefault="00F12316">
      <w:pPr>
        <w:jc w:val="center"/>
      </w:pPr>
      <w:r>
        <w:rPr>
          <w:rStyle w:val="s1"/>
        </w:rPr>
        <w:t>Состав, содержание и формат проектной документации при двухстадийном проектировании</w:t>
      </w:r>
    </w:p>
    <w:p w:rsidR="00000000" w:rsidRDefault="00F12316">
      <w:pPr>
        <w:ind w:firstLine="426"/>
        <w:jc w:val="center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 xml:space="preserve">Таблица Б.1 - Состав проектной документации на стадии проект (П) объекта производственного назначения </w:t>
      </w:r>
    </w:p>
    <w:p w:rsidR="00000000" w:rsidRDefault="00F12316">
      <w:pPr>
        <w:ind w:firstLine="426"/>
        <w:jc w:val="center"/>
      </w:pPr>
      <w:r>
        <w:rPr>
          <w:b/>
          <w:bCs/>
        </w:rPr>
        <w:t xml:space="preserve">(предприятия, состоящего из отдельного здания, сооружения или их комплексов, инженерных и транспортных коммуникаций), </w:t>
      </w:r>
    </w:p>
    <w:p w:rsidR="00000000" w:rsidRDefault="00F12316">
      <w:pPr>
        <w:ind w:firstLine="426"/>
        <w:jc w:val="center"/>
      </w:pPr>
      <w:r>
        <w:rPr>
          <w:b/>
          <w:bCs/>
        </w:rPr>
        <w:t>выполненной по ТИМСО</w:t>
      </w:r>
    </w:p>
    <w:p w:rsidR="00000000" w:rsidRDefault="00F1231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"/>
        <w:gridCol w:w="3451"/>
        <w:gridCol w:w="1690"/>
        <w:gridCol w:w="1990"/>
        <w:gridCol w:w="1841"/>
      </w:tblGrid>
      <w:tr w:rsidR="00000000">
        <w:trPr>
          <w:trHeight w:val="2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Раздел проектной документации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Формат</w:t>
            </w:r>
          </w:p>
        </w:tc>
        <w:tc>
          <w:tcPr>
            <w:tcW w:w="9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lastRenderedPageBreak/>
              <w:t>1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Паспорт проекта</w:t>
            </w:r>
          </w:p>
        </w:tc>
        <w:tc>
          <w:tcPr>
            <w:tcW w:w="91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согласно нормативным техническим документам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9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Вся возможная информация</w:t>
            </w:r>
          </w:p>
          <w:p w:rsidR="00000000" w:rsidRDefault="00F12316">
            <w:r>
              <w:t>должна быть получена из ЭМСО*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2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Энергетический паспорт объекта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 3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Общая пояснительная записка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4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Генеральный план и организация транспорта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формат конкретного применяемого ПО САПР и/или формат IFC (либо другой открытый формат, позволяющий передать достаточное количество информации из исходного файла)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5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Решения по инженерной защите территории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6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Технологические решения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7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Управление производством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8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Доступность для маломобильных групп населения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9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Архитектурно-строительные решения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10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Инженерные сети, системы и оборудование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11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Инженерно-технические мероприятия по гражданской защите и мероприятия по предупреждению чрезвычайных ситуаций (ИТМ ГОЧС)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12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Автоматизированная система мониторинга зданий и сооружений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13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Система обеспечения комплексной безопасности и антитеррористической защищенности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14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Проект организации строительства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PDF </w:t>
            </w:r>
            <w:r>
              <w:t>и/или формат конкретного применяемого ПО САПР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15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Оценка воздействия на окружающую среду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16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Сметная документация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универсальный формат представления исходных данных и результатов расчета локальных ресурсных смет (формат </w:t>
            </w:r>
            <w:r>
              <w:rPr>
                <w:lang w:val="en-US"/>
              </w:rPr>
              <w:t>KENML</w:t>
            </w:r>
            <w:r>
              <w:t xml:space="preserve">) и </w:t>
            </w:r>
            <w:r>
              <w:rPr>
                <w:lang w:val="en-US"/>
              </w:rPr>
              <w:t>PDF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17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Эффективность инвестиций и технико-экономические показатели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18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Спецификации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 составе ЭМ соответс</w:t>
            </w:r>
            <w:r>
              <w:t xml:space="preserve">твующего раздела проекта </w:t>
            </w:r>
            <w:r>
              <w:lastRenderedPageBreak/>
              <w:t>или в формате .</w:t>
            </w:r>
            <w:r>
              <w:rPr>
                <w:lang w:val="en-US"/>
              </w:rPr>
              <w:t>xlsx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 </w:t>
            </w:r>
          </w:p>
        </w:tc>
      </w:tr>
    </w:tbl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t>* определяется разработчиками проекта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 xml:space="preserve">Таблица Б.2 - Состав проектной документации на стадии проект (П) для строительства </w:t>
      </w:r>
    </w:p>
    <w:p w:rsidR="00000000" w:rsidRDefault="00F12316">
      <w:pPr>
        <w:ind w:firstLine="426"/>
        <w:jc w:val="center"/>
      </w:pPr>
      <w:r>
        <w:rPr>
          <w:b/>
          <w:bCs/>
        </w:rPr>
        <w:t>инженерных сетей, выполненной по ТИМСО</w:t>
      </w:r>
    </w:p>
    <w:p w:rsidR="00000000" w:rsidRDefault="00F1231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3463"/>
        <w:gridCol w:w="1701"/>
        <w:gridCol w:w="1990"/>
        <w:gridCol w:w="1807"/>
      </w:tblGrid>
      <w:tr w:rsidR="00000000">
        <w:trPr>
          <w:trHeight w:val="2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Раздел проектной документации</w:t>
            </w:r>
          </w:p>
        </w:tc>
        <w:tc>
          <w:tcPr>
            <w:tcW w:w="9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0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Формат</w:t>
            </w:r>
          </w:p>
        </w:tc>
        <w:tc>
          <w:tcPr>
            <w:tcW w:w="9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Паспорт проекта</w:t>
            </w:r>
          </w:p>
        </w:tc>
        <w:tc>
          <w:tcPr>
            <w:tcW w:w="91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согласно нормативным техническим документам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Вся возможная информация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2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Общая пояснительная записка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96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должна быть получена из ЭМСО*</w:t>
            </w:r>
          </w:p>
          <w:p w:rsidR="00000000" w:rsidRDefault="00F12316">
            <w:r>
              <w:t> </w:t>
            </w:r>
          </w:p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3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План и схема трассы (ситуационная схема)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66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формат конкретного применяемого ПО САПР и/или формат </w:t>
            </w:r>
            <w:r>
              <w:rPr>
                <w:lang w:val="en-US"/>
              </w:rPr>
              <w:t>IFC</w:t>
            </w:r>
            <w:r>
              <w:t xml:space="preserve"> (либо другой открытый формат, позволяющий передать достаточное количество информации из исходного файла)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4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Строительные решения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5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Инженерное оборудован</w:t>
            </w:r>
            <w:r>
              <w:t>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6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Инженерно-технические мероприятия по обеспечению безопасности эксплуатации и защита инженерных сетей и оборудования от коррозии, а также система обеспечения комплексной безопасности и антитеррористической защищенности для особо важных объектов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7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Основн</w:t>
            </w:r>
            <w:r>
              <w:t>ые рабочие чертежи</w:t>
            </w:r>
          </w:p>
        </w:tc>
        <w:tc>
          <w:tcPr>
            <w:tcW w:w="9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8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Проект организации строительства</w:t>
            </w:r>
          </w:p>
        </w:tc>
        <w:tc>
          <w:tcPr>
            <w:tcW w:w="9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PDF </w:t>
            </w:r>
            <w:r>
              <w:t>и/или формат конкретного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9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Мероприятия по защите окружающей среды</w:t>
            </w:r>
          </w:p>
        </w:tc>
        <w:tc>
          <w:tcPr>
            <w:tcW w:w="9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применяемого ПО САПР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10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Эффективность инвестиций и технико-экономические показатели</w:t>
            </w:r>
          </w:p>
        </w:tc>
        <w:tc>
          <w:tcPr>
            <w:tcW w:w="9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11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Сметная документация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универсальный формат представления исходных данных и результатов расчета локальных ресурсных смет (формат </w:t>
            </w:r>
            <w:r>
              <w:rPr>
                <w:lang w:val="en-US"/>
              </w:rPr>
              <w:t>KENML</w:t>
            </w:r>
            <w:r>
              <w:t xml:space="preserve">) и </w:t>
            </w:r>
            <w:r>
              <w:rPr>
                <w:lang w:val="en-US"/>
              </w:rPr>
              <w:t>PDF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12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Спецификации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 составе ЭМ соответствующего раздела проекта или в формате .</w:t>
            </w:r>
            <w:r>
              <w:rPr>
                <w:lang w:val="en-US"/>
              </w:rPr>
              <w:t>xlsx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</w:tbl>
    <w:p w:rsidR="00000000" w:rsidRDefault="00F12316">
      <w:pPr>
        <w:ind w:firstLine="426"/>
        <w:jc w:val="both"/>
      </w:pPr>
      <w:r>
        <w:lastRenderedPageBreak/>
        <w:t> </w:t>
      </w:r>
    </w:p>
    <w:p w:rsidR="00000000" w:rsidRDefault="00F12316">
      <w:pPr>
        <w:ind w:firstLine="426"/>
        <w:jc w:val="both"/>
      </w:pPr>
      <w:r>
        <w:t>* определяется разрабо</w:t>
      </w:r>
      <w:r>
        <w:t>тчиками проекта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 xml:space="preserve">Таблица Б.3 </w:t>
      </w:r>
      <w:r>
        <w:t xml:space="preserve">- </w:t>
      </w:r>
      <w:r>
        <w:rPr>
          <w:b/>
          <w:bCs/>
        </w:rPr>
        <w:t xml:space="preserve">Состав проектной документации на стадии проект (П) на строительство </w:t>
      </w:r>
    </w:p>
    <w:p w:rsidR="00000000" w:rsidRDefault="00F12316">
      <w:pPr>
        <w:ind w:firstLine="426"/>
        <w:jc w:val="center"/>
      </w:pPr>
      <w:r>
        <w:rPr>
          <w:b/>
          <w:bCs/>
        </w:rPr>
        <w:t>объектов жилищно-гражданского назначения), выполненной по ТИМСО</w:t>
      </w:r>
    </w:p>
    <w:p w:rsidR="00000000" w:rsidRDefault="00F1231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3461"/>
        <w:gridCol w:w="1699"/>
        <w:gridCol w:w="2014"/>
        <w:gridCol w:w="1787"/>
      </w:tblGrid>
      <w:tr w:rsidR="00000000">
        <w:trPr>
          <w:trHeight w:val="2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Раздел проектной документации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Формат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Паспорт проекта</w:t>
            </w:r>
          </w:p>
        </w:tc>
        <w:tc>
          <w:tcPr>
            <w:tcW w:w="91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согласно нормативным техническим документам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5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Вся возможная информация</w:t>
            </w:r>
          </w:p>
          <w:p w:rsidR="00000000" w:rsidRDefault="00F12316">
            <w:r>
              <w:t>должна быть получена из ЭМСО*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2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Энергетический паспорт проекта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3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Общая пояснительная записка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4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Генеральный план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формат конкретного применяемого ПО САПР и/или формат </w:t>
            </w:r>
            <w:r>
              <w:rPr>
                <w:lang w:val="en-US"/>
              </w:rPr>
              <w:t xml:space="preserve">IFC </w:t>
            </w:r>
            <w:r>
              <w:t>(либо другой открытый формат, позволяющий передать достаточное количество информации из исходного файла)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5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Архитектурные решения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6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Доступность для маломобильных групп населения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7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Строительные решения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8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Технологические решения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9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Решения по инженерному оборудованию и инженерным системам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10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Основные чертежи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11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Система обеспечения комплексной безопасности и антитеррористической защищенности для особо важных объектов, высотных зданий и их комплексов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12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Проект организации строительства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PDF </w:t>
            </w:r>
            <w:r>
              <w:t>и/или формат конкретного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13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Оценка воздействия на окружающую среду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применяемого ПО САПР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14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Сметная документация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Электронный формат, утвержденный экспертизой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15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Эффективность инвестиций и технико-экономические показатели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16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Спецификации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 составе ЭМ соответствующего раздела проекта или в формате .</w:t>
            </w:r>
            <w:r>
              <w:rPr>
                <w:lang w:val="en-US"/>
              </w:rPr>
              <w:t>xlsx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17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Сметная документация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универсальный формат </w:t>
            </w:r>
            <w:r>
              <w:lastRenderedPageBreak/>
              <w:t xml:space="preserve">представления исходных данных и результатов расчета локальных ресурсных смет (формат </w:t>
            </w:r>
            <w:r>
              <w:rPr>
                <w:lang w:val="en-US"/>
              </w:rPr>
              <w:t>KENML</w:t>
            </w:r>
            <w:r>
              <w:t xml:space="preserve">) и </w:t>
            </w:r>
            <w:r>
              <w:rPr>
                <w:lang w:val="en-US"/>
              </w:rPr>
              <w:t>PDF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18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Сводная ведомость потребности основн</w:t>
            </w:r>
            <w:r>
              <w:t>ых строительных материалов, изделий и конструкций, с учетом казахстанского содержания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</w:tbl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t>* определяется разработчиками проекта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 xml:space="preserve">Приложение В </w:t>
      </w:r>
    </w:p>
    <w:p w:rsidR="00000000" w:rsidRDefault="00F1231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12316">
      <w:pPr>
        <w:ind w:firstLine="426"/>
        <w:jc w:val="right"/>
      </w:pPr>
      <w:r>
        <w:rPr>
          <w:i/>
          <w:iCs/>
        </w:rPr>
        <w:t> </w:t>
      </w:r>
    </w:p>
    <w:p w:rsidR="00000000" w:rsidRDefault="00F12316">
      <w:pPr>
        <w:ind w:firstLine="426"/>
        <w:jc w:val="right"/>
      </w:pPr>
      <w: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Состав, содержание и формат проектной документации при одностадийном проектировании</w:t>
      </w:r>
    </w:p>
    <w:p w:rsidR="00000000" w:rsidRDefault="00F12316">
      <w:pPr>
        <w:ind w:firstLine="426"/>
        <w:jc w:val="center"/>
      </w:pPr>
      <w: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 xml:space="preserve">Таблица В.1 - Состав проектной документации на стадии рабочий проект (РП) объекта </w:t>
      </w:r>
    </w:p>
    <w:p w:rsidR="00000000" w:rsidRDefault="00F12316">
      <w:pPr>
        <w:ind w:firstLine="426"/>
        <w:jc w:val="center"/>
      </w:pPr>
      <w:r>
        <w:rPr>
          <w:b/>
          <w:bCs/>
        </w:rPr>
        <w:t>производственного назначения, выполненной по ТИМСО</w:t>
      </w:r>
    </w:p>
    <w:p w:rsidR="00000000" w:rsidRDefault="00F12316">
      <w:pPr>
        <w:ind w:firstLine="426"/>
        <w:jc w:val="center"/>
      </w:pPr>
      <w:r>
        <w:t> </w:t>
      </w:r>
    </w:p>
    <w:tbl>
      <w:tblPr>
        <w:tblW w:w="498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3444"/>
        <w:gridCol w:w="1684"/>
        <w:gridCol w:w="2000"/>
        <w:gridCol w:w="1765"/>
        <w:gridCol w:w="70"/>
      </w:tblGrid>
      <w:tr w:rsidR="00000000">
        <w:trPr>
          <w:trHeight w:val="2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Раздел проектной документации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Со</w:t>
            </w:r>
            <w:r>
              <w:rPr>
                <w:b/>
                <w:bCs/>
              </w:rPr>
              <w:t>держание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Формат</w:t>
            </w:r>
          </w:p>
        </w:tc>
        <w:tc>
          <w:tcPr>
            <w:tcW w:w="9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Паспорт рабочего проекта</w:t>
            </w:r>
          </w:p>
        </w:tc>
        <w:tc>
          <w:tcPr>
            <w:tcW w:w="91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согласно нормативным техническим документам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53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Вся возможная информация</w:t>
            </w:r>
          </w:p>
          <w:p w:rsidR="00000000" w:rsidRDefault="00F12316">
            <w:r>
              <w:t>должна быть получена из ЭМСО*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2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Энергетический паспорт объекта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 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Общая пояснительная записка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4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Генеральный план и транспорт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формат конкретного применяемого ПО САПР и/или формат </w:t>
            </w:r>
            <w:r>
              <w:rPr>
                <w:lang w:val="en-US"/>
              </w:rPr>
              <w:t>IFC</w:t>
            </w:r>
            <w:r>
              <w:t xml:space="preserve"> (либо другой открытый формат, позволяющий передать достаточное количество информации из исходного файла)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5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Технологические решения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6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Архитектурно-строительные решения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7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Доступность для маломобильных групп населения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8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Инженерное оборудование, сети и системы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9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Мероприятия по предупреждению чрезвычайных ситуаций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10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Проект организации строительства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PDF </w:t>
            </w:r>
            <w:r>
              <w:t>и/или формат конкретного применяемого ПО САПР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11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Оценка воздействия на окружающую среду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lastRenderedPageBreak/>
              <w:t>12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Сметная документация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универсальный формат представления исходных данных и результатов расчета локальных ресурсных смет (формат </w:t>
            </w:r>
            <w:r>
              <w:rPr>
                <w:lang w:val="en-US"/>
              </w:rPr>
              <w:t>KENML</w:t>
            </w:r>
            <w:r>
              <w:t xml:space="preserve">) и </w:t>
            </w:r>
            <w:r>
              <w:rPr>
                <w:lang w:val="en-US"/>
              </w:rPr>
              <w:t>PDF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13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Спецификации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 составе ЭМ соответствующего раздела проекта или в формате .</w:t>
            </w:r>
            <w:r>
              <w:rPr>
                <w:lang w:val="en-US"/>
              </w:rPr>
              <w:t>xlsx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14</w:t>
            </w:r>
          </w:p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Сводная ведомость потребности основных с</w:t>
            </w:r>
            <w:r>
              <w:t>троительных материалов, изделий и конструкций, с учетом казахстанского содержания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F12316">
            <w:r>
              <w:t> </w:t>
            </w:r>
          </w:p>
        </w:tc>
      </w:tr>
    </w:tbl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t>* определяется разработчиками проекта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 xml:space="preserve">Таблица В.2 </w:t>
      </w:r>
      <w:r>
        <w:t xml:space="preserve">- </w:t>
      </w:r>
      <w:r>
        <w:rPr>
          <w:b/>
          <w:bCs/>
        </w:rPr>
        <w:t xml:space="preserve">Состав проектной документации на стадии рабочий проект (РП) на строительство </w:t>
      </w:r>
    </w:p>
    <w:p w:rsidR="00000000" w:rsidRDefault="00F12316">
      <w:pPr>
        <w:ind w:firstLine="426"/>
        <w:jc w:val="center"/>
      </w:pPr>
      <w:r>
        <w:rPr>
          <w:b/>
          <w:bCs/>
        </w:rPr>
        <w:t>объектов жилищно-гражданского назначения, выполненной по ТИМСО</w:t>
      </w:r>
    </w:p>
    <w:p w:rsidR="00000000" w:rsidRDefault="00F1231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3433"/>
        <w:gridCol w:w="1684"/>
        <w:gridCol w:w="1992"/>
        <w:gridCol w:w="1833"/>
      </w:tblGrid>
      <w:tr w:rsidR="00000000">
        <w:trPr>
          <w:trHeight w:val="20"/>
        </w:trPr>
        <w:tc>
          <w:tcPr>
            <w:tcW w:w="2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8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Раздел проектной документации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Формат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1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Паспорт рабочего проекта</w:t>
            </w:r>
          </w:p>
        </w:tc>
        <w:tc>
          <w:tcPr>
            <w:tcW w:w="9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согласно нормативным техническим документам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PDF</w:t>
            </w:r>
          </w:p>
        </w:tc>
        <w:tc>
          <w:tcPr>
            <w:tcW w:w="9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Вся возможная информация должна быть получена из ЭМСО*</w:t>
            </w:r>
          </w:p>
        </w:tc>
      </w:tr>
      <w:tr w:rsidR="00000000">
        <w:trPr>
          <w:trHeight w:val="20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2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Энергетический паспорт рабочего проекта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3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Общая пояснительная записка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</w:tr>
      <w:tr w:rsidR="00000000">
        <w:trPr>
          <w:trHeight w:val="20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4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Архитектурно-планировочные, строительные решения и остальные необходимые разделы проекта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формат конкретного применяемого ПО САПР и/или формат IFC (либо другой открытый формат, позволяющий передать достаточное количество информации из исходного файла)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5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Доступность для маломобильных групп населения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9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6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Проект организации строительства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PDF </w:t>
            </w:r>
            <w:r>
              <w:t>и/или формат конкретного применяемого ПО САПР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lastRenderedPageBreak/>
              <w:t>7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Сметная документация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универсальный формат представления исходных данных и результатов расчета локальных ресурсных смет (формат </w:t>
            </w:r>
            <w:r>
              <w:rPr>
                <w:lang w:val="en-US"/>
              </w:rPr>
              <w:t>KENML</w:t>
            </w:r>
            <w:r>
              <w:t xml:space="preserve">) и </w:t>
            </w:r>
            <w:r>
              <w:rPr>
                <w:lang w:val="en-US"/>
              </w:rPr>
              <w:t>PDF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>8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Спецификации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 составе ЭМ соответствующего раздела проекта или в формате .</w:t>
            </w:r>
            <w:r>
              <w:rPr>
                <w:lang w:val="en-US"/>
              </w:rPr>
              <w:t>xlsx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</w:tbl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t>* определяется разработчиками проекта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F1231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12316">
      <w:pPr>
        <w:ind w:firstLine="426"/>
        <w:jc w:val="right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Основные определения уровней проработки элементов</w:t>
      </w:r>
      <w:r>
        <w:rPr>
          <w:b/>
          <w:bCs/>
          <w:vertAlign w:val="superscript"/>
        </w:rPr>
        <w:t>1</w:t>
      </w:r>
      <w:r>
        <w:rPr>
          <w:b/>
          <w:bCs/>
        </w:rPr>
        <w:t xml:space="preserve"> (</w:t>
      </w:r>
      <w:r>
        <w:rPr>
          <w:b/>
          <w:bCs/>
          <w:lang w:val="en-US"/>
        </w:rPr>
        <w:t>LOD</w:t>
      </w:r>
      <w:r>
        <w:rPr>
          <w:b/>
          <w:bCs/>
        </w:rPr>
        <w:t>)</w:t>
      </w:r>
      <w:r>
        <w:rPr>
          <w:b/>
          <w:bCs/>
          <w:vertAlign w:val="superscript"/>
        </w:rPr>
        <w:t>2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rPr>
          <w:lang w:val="en-US"/>
        </w:rPr>
        <w:t>LOD</w:t>
      </w:r>
      <w:r>
        <w:t xml:space="preserve"> 100</w:t>
      </w:r>
    </w:p>
    <w:p w:rsidR="00000000" w:rsidRDefault="00F12316">
      <w:pPr>
        <w:ind w:firstLine="426"/>
        <w:jc w:val="both"/>
      </w:pPr>
      <w:r>
        <w:t xml:space="preserve">Элемент может быть графически представлен в ЭМ символом или другим условным обозначением, но не соответствует требованиям к </w:t>
      </w:r>
      <w:r>
        <w:rPr>
          <w:lang w:val="en-US"/>
        </w:rPr>
        <w:t>LOD</w:t>
      </w:r>
      <w:r>
        <w:t xml:space="preserve"> 200. Информация, связанная с элементом (например, стоимость квадратного метра, производительность систем ОВК и т.д.), может быть</w:t>
      </w:r>
      <w:r>
        <w:t xml:space="preserve"> получена из других элементов модели.</w:t>
      </w:r>
    </w:p>
    <w:p w:rsidR="00000000" w:rsidRDefault="00F12316">
      <w:pPr>
        <w:ind w:firstLine="426"/>
        <w:jc w:val="both"/>
      </w:pPr>
      <w:r>
        <w:t xml:space="preserve">Пояснение: Элементы уровня </w:t>
      </w:r>
      <w:r>
        <w:rPr>
          <w:lang w:val="en-US"/>
        </w:rPr>
        <w:t>LOD</w:t>
      </w:r>
      <w:r>
        <w:t xml:space="preserve"> 100 не являются геометрическими представлениями. Например, информация, прикрепленная к другим элементам модели или символам, показывает наличие компонента, но не его форму, размер или точ</w:t>
      </w:r>
      <w:r>
        <w:t xml:space="preserve">ное местоположение. Любая информация, полученная из элемента уровня </w:t>
      </w:r>
      <w:r>
        <w:rPr>
          <w:lang w:val="en-US"/>
        </w:rPr>
        <w:t>LOD</w:t>
      </w:r>
      <w:r>
        <w:t xml:space="preserve"> 100 должна считаться приблизительной.</w:t>
      </w:r>
    </w:p>
    <w:p w:rsidR="00000000" w:rsidRDefault="00F12316">
      <w:pPr>
        <w:ind w:firstLine="426"/>
        <w:jc w:val="both"/>
      </w:pPr>
      <w:r>
        <w:t>Рекомендуется для моделирования на стадии эскизного проекта.</w:t>
      </w:r>
    </w:p>
    <w:p w:rsidR="00000000" w:rsidRDefault="00F12316">
      <w:pPr>
        <w:ind w:firstLine="426"/>
        <w:jc w:val="both"/>
      </w:pPr>
      <w:r>
        <w:rPr>
          <w:lang w:val="en-US"/>
        </w:rPr>
        <w:t>LOD</w:t>
      </w:r>
      <w:r>
        <w:t xml:space="preserve"> 200</w:t>
      </w:r>
    </w:p>
    <w:p w:rsidR="00000000" w:rsidRDefault="00F12316">
      <w:pPr>
        <w:ind w:firstLine="426"/>
        <w:jc w:val="both"/>
      </w:pPr>
      <w:r>
        <w:t>Элемент графически представлен в ЭМ как стандартная система, объект или сборк</w:t>
      </w:r>
      <w:r>
        <w:t>а с приблизительными количествами, размерами, формой, местоположением и ориентацией. Неграфическая информация также может быть прикреплена к элементу модели.</w:t>
      </w:r>
    </w:p>
    <w:p w:rsidR="00000000" w:rsidRDefault="00F12316">
      <w:pPr>
        <w:ind w:firstLine="426"/>
        <w:jc w:val="both"/>
      </w:pPr>
      <w:r>
        <w:t xml:space="preserve">Пояснение: на этом уровне </w:t>
      </w:r>
      <w:r>
        <w:rPr>
          <w:lang w:val="en-US"/>
        </w:rPr>
        <w:t>LOD</w:t>
      </w:r>
      <w:r>
        <w:t xml:space="preserve"> элементы являются символами-заполнителями. Они могут являться обобще</w:t>
      </w:r>
      <w:r>
        <w:t xml:space="preserve">нными представлениями элемента, или они могут быть объемами для заполнения пространства. Любая информация, полученная из элементов уровня </w:t>
      </w:r>
      <w:r>
        <w:rPr>
          <w:lang w:val="en-US"/>
        </w:rPr>
        <w:t>LOD</w:t>
      </w:r>
      <w:r>
        <w:t xml:space="preserve"> 200, должна считаться приблизительной.</w:t>
      </w:r>
    </w:p>
    <w:p w:rsidR="00000000" w:rsidRDefault="00F12316">
      <w:pPr>
        <w:ind w:firstLine="426"/>
        <w:jc w:val="both"/>
      </w:pPr>
      <w:r>
        <w:t>Рекомендуется для моделирования на стадии эскизного проекта.</w:t>
      </w:r>
    </w:p>
    <w:p w:rsidR="00000000" w:rsidRDefault="00F12316">
      <w:pPr>
        <w:ind w:firstLine="426"/>
        <w:jc w:val="both"/>
      </w:pPr>
      <w:r>
        <w:rPr>
          <w:lang w:val="en-US"/>
        </w:rPr>
        <w:t>LOD</w:t>
      </w:r>
      <w:r>
        <w:t xml:space="preserve"> 300</w:t>
      </w:r>
    </w:p>
    <w:p w:rsidR="00000000" w:rsidRDefault="00F12316">
      <w:pPr>
        <w:ind w:firstLine="426"/>
        <w:jc w:val="both"/>
      </w:pPr>
      <w:r>
        <w:t>Элемен</w:t>
      </w:r>
      <w:r>
        <w:t>т графически представлен в ЭМ как конкретная система, объект или сборка с точными значениями количества, размера, формы, местоположения и ориентации. Неграфическая информация также может быть прикреплена к элементу модели.</w:t>
      </w:r>
    </w:p>
    <w:p w:rsidR="00000000" w:rsidRDefault="00F12316">
      <w:pPr>
        <w:ind w:firstLine="426"/>
        <w:jc w:val="both"/>
      </w:pPr>
      <w:r>
        <w:t>Пояснение: количество, размер, фо</w:t>
      </w:r>
      <w:r>
        <w:t xml:space="preserve">рма, местоположение и ориентация запроектированного элемента могут быть измерены непосредственно в модели без ссылки на прикрепленную информацию, такую как примечания или размерные выноски. </w:t>
      </w:r>
      <w:r>
        <w:lastRenderedPageBreak/>
        <w:t>Определена базовая точка проекта, и элемент расположен точно относ</w:t>
      </w:r>
      <w:r>
        <w:t>ительно базовой точки проекта.</w:t>
      </w:r>
    </w:p>
    <w:p w:rsidR="00000000" w:rsidRDefault="00F12316">
      <w:pPr>
        <w:ind w:firstLine="426"/>
        <w:jc w:val="both"/>
      </w:pPr>
      <w:r>
        <w:t>Рекомендуется для моделирования на стадии П/РП.</w:t>
      </w:r>
    </w:p>
    <w:p w:rsidR="00000000" w:rsidRDefault="00F12316">
      <w:pPr>
        <w:ind w:firstLine="426"/>
        <w:jc w:val="both"/>
      </w:pPr>
      <w:r>
        <w:rPr>
          <w:lang w:val="en-US"/>
        </w:rPr>
        <w:t>LOD</w:t>
      </w:r>
      <w:r>
        <w:t xml:space="preserve"> 350</w:t>
      </w:r>
    </w:p>
    <w:p w:rsidR="00000000" w:rsidRDefault="00F12316">
      <w:pPr>
        <w:ind w:firstLine="426"/>
        <w:jc w:val="both"/>
      </w:pPr>
      <w:r>
        <w:t>Элемент графически представлен в ЭМ как конкретная система, объект или сборка с точки зрения количества, размера, формы, местоположения, ориентации и соединения с другим</w:t>
      </w:r>
      <w:r>
        <w:t>и системами здания. Неграфическая информация также может быть прикреплена к элементу модели.</w:t>
      </w:r>
    </w:p>
    <w:p w:rsidR="00000000" w:rsidRDefault="00F12316">
      <w:pPr>
        <w:ind w:firstLine="426"/>
        <w:jc w:val="both"/>
      </w:pPr>
      <w:r>
        <w:t>________________</w:t>
      </w:r>
    </w:p>
    <w:p w:rsidR="00000000" w:rsidRDefault="00F12316">
      <w:pPr>
        <w:ind w:firstLine="426"/>
        <w:jc w:val="both"/>
      </w:pPr>
      <w:r>
        <w:rPr>
          <w:vertAlign w:val="superscript"/>
        </w:rPr>
        <w:t>1</w:t>
      </w:r>
      <w:r>
        <w:t xml:space="preserve"> Уровень проработки элементов (</w:t>
      </w:r>
      <w:r>
        <w:rPr>
          <w:lang w:val="en-US"/>
        </w:rPr>
        <w:t>Level of Development</w:t>
      </w:r>
      <w:r>
        <w:t>) - термин Американской ассоциации архитекторов, в данном СП ему соответствует термин «уровень</w:t>
      </w:r>
      <w:r>
        <w:t xml:space="preserve"> потребности в информации».</w:t>
      </w:r>
    </w:p>
    <w:p w:rsidR="00000000" w:rsidRDefault="00F12316">
      <w:pPr>
        <w:ind w:firstLine="426"/>
        <w:jc w:val="both"/>
      </w:pPr>
      <w:r>
        <w:rPr>
          <w:vertAlign w:val="superscript"/>
          <w:lang w:val="en-US"/>
        </w:rPr>
        <w:t>2</w:t>
      </w:r>
      <w:r>
        <w:rPr>
          <w:lang w:val="en-US"/>
        </w:rPr>
        <w:t xml:space="preserve"> </w:t>
      </w:r>
      <w:r>
        <w:t>Определения</w:t>
      </w:r>
      <w:r>
        <w:rPr>
          <w:lang w:val="en-US"/>
        </w:rPr>
        <w:t xml:space="preserve"> LOD </w:t>
      </w:r>
      <w:r>
        <w:t>даны согласно</w:t>
      </w:r>
      <w:r>
        <w:rPr>
          <w:lang w:val="en-US"/>
        </w:rPr>
        <w:t xml:space="preserve"> Level of Development Specification 2017.</w:t>
      </w:r>
    </w:p>
    <w:p w:rsidR="00000000" w:rsidRDefault="00F12316">
      <w:pPr>
        <w:ind w:firstLine="426"/>
        <w:jc w:val="both"/>
      </w:pPr>
      <w:r>
        <w:rPr>
          <w:lang w:val="en-US"/>
        </w:rPr>
        <w:t> </w:t>
      </w:r>
    </w:p>
    <w:p w:rsidR="00000000" w:rsidRDefault="00F12316">
      <w:pPr>
        <w:ind w:firstLine="426"/>
        <w:jc w:val="both"/>
      </w:pPr>
      <w:r>
        <w:t xml:space="preserve">Пояснение: моделируются детали, необходимые для взаимодействия элемента с соседними или прикрепленными элементами. Включая такие элементы, как крепления </w:t>
      </w:r>
      <w:r>
        <w:t>(опоры) и соединения. Количество, размер, форма, расположение и ориентация запроектированного элемента могут быть измерены непосредственно из модели без ссылки на прикрепленную информацию, такую как примечания или размерные выноски.</w:t>
      </w:r>
    </w:p>
    <w:p w:rsidR="00000000" w:rsidRDefault="00F12316">
      <w:pPr>
        <w:ind w:firstLine="426"/>
        <w:jc w:val="both"/>
      </w:pPr>
      <w:r>
        <w:t>Рекомендуется для модел</w:t>
      </w:r>
      <w:r>
        <w:t>ирования на стадии П/РП.</w:t>
      </w:r>
    </w:p>
    <w:p w:rsidR="00000000" w:rsidRDefault="00F12316">
      <w:pPr>
        <w:ind w:firstLine="426"/>
        <w:jc w:val="both"/>
      </w:pPr>
      <w:r>
        <w:rPr>
          <w:lang w:val="en-US"/>
        </w:rPr>
        <w:t>LOD</w:t>
      </w:r>
      <w:r>
        <w:t xml:space="preserve"> 400</w:t>
      </w:r>
    </w:p>
    <w:p w:rsidR="00000000" w:rsidRDefault="00F12316">
      <w:pPr>
        <w:ind w:firstLine="426"/>
        <w:jc w:val="both"/>
      </w:pPr>
      <w:r>
        <w:t>Элемент графически представлен в ЭМ как конкретная система, объект или сборка с точки зрения размера, формы, местоположения, количества и ориентации с информацией о деталировке, изготовлению, сборке и установке.</w:t>
      </w:r>
    </w:p>
    <w:p w:rsidR="00000000" w:rsidRDefault="00F12316">
      <w:pPr>
        <w:ind w:firstLine="426"/>
        <w:jc w:val="both"/>
      </w:pPr>
      <w:r>
        <w:t>Неграфическ</w:t>
      </w:r>
      <w:r>
        <w:t>ая информация также может быть прикреплена к элементу модели.</w:t>
      </w:r>
    </w:p>
    <w:p w:rsidR="00000000" w:rsidRDefault="00F12316">
      <w:pPr>
        <w:ind w:firstLine="426"/>
        <w:jc w:val="both"/>
      </w:pPr>
      <w:r>
        <w:t xml:space="preserve">Пояснение: элемент уровня </w:t>
      </w:r>
      <w:r>
        <w:rPr>
          <w:lang w:val="en-US"/>
        </w:rPr>
        <w:t>LOD</w:t>
      </w:r>
      <w:r>
        <w:t xml:space="preserve"> 400 моделируется с достаточной детализацией и точностью для изготовления представленного компонента. Количество, размер, форма, местоположение и ориентация запроект</w:t>
      </w:r>
      <w:r>
        <w:t>ированного элемента могут быть измерены непосредственно из модели без ссылки на прикрепленную информацию, такую как примечания или размерные выноски.</w:t>
      </w:r>
    </w:p>
    <w:p w:rsidR="00000000" w:rsidRDefault="00F12316">
      <w:pPr>
        <w:ind w:firstLine="426"/>
        <w:jc w:val="both"/>
      </w:pPr>
      <w:r>
        <w:t>Рекомендуется для моделирования на стадии РД и управления процессами строительства.</w:t>
      </w:r>
    </w:p>
    <w:p w:rsidR="00000000" w:rsidRDefault="00F12316">
      <w:pPr>
        <w:ind w:firstLine="426"/>
        <w:jc w:val="both"/>
      </w:pPr>
      <w:r>
        <w:rPr>
          <w:lang w:val="en-US"/>
        </w:rPr>
        <w:t>LOD</w:t>
      </w:r>
      <w:r>
        <w:t xml:space="preserve"> 500</w:t>
      </w:r>
    </w:p>
    <w:p w:rsidR="00000000" w:rsidRDefault="00F12316">
      <w:pPr>
        <w:ind w:firstLine="426"/>
        <w:jc w:val="both"/>
      </w:pPr>
      <w:r>
        <w:t>Элемент ЭМ явл</w:t>
      </w:r>
      <w:r>
        <w:t>яется подтвержденным представлением построенного объекта с точки зрения размера, формы, местоположения, количества и ориентации. Неграфическая информация также может быть прикреплена к элементам модели.</w:t>
      </w:r>
    </w:p>
    <w:p w:rsidR="00000000" w:rsidRDefault="00F12316">
      <w:pPr>
        <w:ind w:firstLine="426"/>
        <w:jc w:val="both"/>
      </w:pPr>
      <w:r>
        <w:t xml:space="preserve">Пояснение: </w:t>
      </w:r>
      <w:r>
        <w:rPr>
          <w:lang w:val="en-US"/>
        </w:rPr>
        <w:t>LOD</w:t>
      </w:r>
      <w:r>
        <w:t xml:space="preserve"> 500 относится к области проверки и не </w:t>
      </w:r>
      <w:r>
        <w:t xml:space="preserve">является показателем перехода на более высокий уровень проработки геометрии или информации. ЭМ с элементами уровня </w:t>
      </w:r>
      <w:r>
        <w:rPr>
          <w:lang w:val="en-US"/>
        </w:rPr>
        <w:t>LOD</w:t>
      </w:r>
      <w:r>
        <w:t xml:space="preserve"> 500 появляется как результат сверки построенного объекта с проектной информационной моделью (</w:t>
      </w:r>
      <w:r>
        <w:rPr>
          <w:lang w:val="en-US"/>
        </w:rPr>
        <w:t>PIM</w:t>
      </w:r>
      <w:r>
        <w:t xml:space="preserve">) и уточнения информации, содержащейся в </w:t>
      </w:r>
      <w:r>
        <w:t>проектной модели и является, по сути, исполнительной ЭМ.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>Приложение Д</w:t>
      </w:r>
      <w:r>
        <w:t xml:space="preserve"> </w:t>
      </w:r>
    </w:p>
    <w:p w:rsidR="00000000" w:rsidRDefault="00F1231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12316">
      <w:pPr>
        <w:ind w:firstLine="426"/>
        <w:jc w:val="right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Таблицы уровня потребности в информации для ЭМ на стадии П, РП, РД</w:t>
      </w:r>
    </w:p>
    <w:p w:rsidR="00000000" w:rsidRDefault="00F12316">
      <w:pPr>
        <w:ind w:firstLine="426"/>
        <w:jc w:val="center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Уровень геометрической информации (</w:t>
      </w:r>
      <w:r>
        <w:rPr>
          <w:b/>
          <w:bCs/>
          <w:lang w:val="en-US"/>
        </w:rPr>
        <w:t>LOD</w:t>
      </w:r>
      <w:r>
        <w:rPr>
          <w:b/>
          <w:bCs/>
        </w:rPr>
        <w:t>)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Таблица Д.1 - Архитектурные элементы</w:t>
      </w:r>
    </w:p>
    <w:p w:rsidR="00000000" w:rsidRDefault="00F12316">
      <w:pPr>
        <w:ind w:firstLine="426"/>
        <w:jc w:val="both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8394"/>
      </w:tblGrid>
      <w:tr w:rsidR="00000000">
        <w:trPr>
          <w:trHeight w:val="20"/>
        </w:trPr>
        <w:tc>
          <w:tcPr>
            <w:tcW w:w="5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Стена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детальными размерами, формой, пространственным положением, ориентацией, четкими связями, с указанием состава и материалов стены и их толщины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Окно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</w:t>
            </w:r>
            <w:r>
              <w:t>ъекта или сборки,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детальными размерами, формой, пространственным положением, ориентацией , четкими связями, типом открывани</w:t>
            </w:r>
            <w:r>
              <w:t>я, типом остекления, типом профиля, наличием и типом подоконной доски, с указанием материалов и данными (узлами) по изготовлению и монтажу.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Дверь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номинальными размерами, формой, простран</w:t>
            </w:r>
            <w:r>
              <w:t>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детальными размерами, формой, пространственным положением, ориентацией, четкими связями, типом открывания, типом остекления, типом профиля, с указанием материалов, о</w:t>
            </w:r>
            <w:r>
              <w:t>гнестойкости и данными (узлами) по изготовлению и монтажу.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Пол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объекта, с детальными размерами, точной площадью и формой, пространственным положением с указанием состава и материалов пола, с указанием их толщины, уклоном, схемами (узлами) по изготовлению и монтажу.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Потолок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</w:t>
            </w:r>
            <w:r>
              <w:rPr>
                <w:lang w:val="en-US"/>
              </w:rPr>
              <w:t xml:space="preserve">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объекта, с детальными размерами, пространственным положением, точной площадью и формой, с указа</w:t>
            </w:r>
            <w:r>
              <w:t>нием состава и материалов потолка с указанием их толщины, схемами (узлами) по изготовлению и монтажу.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Витраж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</w:t>
            </w:r>
            <w:r>
              <w:t>т модели разрабатывается в виде объекта или сборки, с детальными размерами, формой, пространственным положением, ориентацией, четкими связями, типом открывания, типом остекления, типом профиля, с указанием материалов и данными (узлами) по изготовлению и мо</w:t>
            </w:r>
            <w:r>
              <w:t>нтажу.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Кровля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объекта, с детальными размерами, пространственным положением , точной площадью и формой</w:t>
            </w:r>
            <w:r>
              <w:t>, с указанием состава и материала кровли и их толщины, уклоном, схемами (узлами) по изготовлению и монтажу.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Помещение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lastRenderedPageBreak/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модели, с номинальной площадью и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модели, с точной площадью, пространствен</w:t>
            </w:r>
            <w:r>
              <w:t>ным положением, высотой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Лестница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Элемент модели разрабатывается в виде объекта или сборки, с детальными размерами, </w:t>
            </w:r>
            <w:r>
              <w:t>пространственным положением и формой, с указанием типа лестницы (монолитная, сборная и т.д.), с указанием состава и материалов отделки лестницы и их толщины, схемами (узлами) по изготовлению и монтажу.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Ограждение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РП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детальными размерами, пространственным положением и формой, с указан</w:t>
            </w:r>
            <w:r>
              <w:t>ием типа и материалов стоек, балясин, поручней, схемами (узлами) по изготовлению и монтажу.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Оборудование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номинальными размерами, формой, пространственным положением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РП/РД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Элемент модели разрабатывается в виде объекта или сборки, с детальными размерами, пространственным положением и формой, с ука</w:t>
            </w:r>
            <w:r>
              <w:t>занием состава и материалов и их толщины, схемами (узлами) по изготовлению и монтажу.</w:t>
            </w:r>
          </w:p>
        </w:tc>
      </w:tr>
    </w:tbl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Таблица Д.2 - Конструктивные элементы</w:t>
      </w:r>
    </w:p>
    <w:p w:rsidR="00000000" w:rsidRDefault="00F1231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8394"/>
      </w:tblGrid>
      <w:tr w:rsidR="00000000">
        <w:trPr>
          <w:trHeight w:val="20"/>
        </w:trPr>
        <w:tc>
          <w:tcPr>
            <w:tcW w:w="5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Колонна</w:t>
            </w:r>
          </w:p>
        </w:tc>
      </w:tr>
      <w:tr w:rsidR="00000000">
        <w:trPr>
          <w:trHeight w:val="20"/>
        </w:trPr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П/РП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Моделирование элементов включает: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Размеры основных вертикальных структурных элементов, установленных согласно проектным осям координации с правильной ориентацией.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Фактические высоты и расположение соединений элементов.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Крупные элементы типичных соединений, применяемые ко всем кон</w:t>
            </w:r>
            <w:r>
              <w:t>струкционным стальным соединениям, такие как базовые плиты, фасонные пластины, анкерные стержни и т.д.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Любые различные стальные элементы с правильной ориентацией. Любая арматура из стальной конструкции, такая как ребра жесткости, и т. д.</w:t>
            </w:r>
          </w:p>
        </w:tc>
      </w:tr>
      <w:tr w:rsidR="00000000">
        <w:trPr>
          <w:trHeight w:val="20"/>
        </w:trPr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РД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</w:t>
            </w:r>
            <w:r>
              <w:t>рование элементов включает: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Сварные швы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Шайбы, гайки, болты и т. д.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316"/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Все элементы сборки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Фундамент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 xml:space="preserve">П </w:t>
            </w:r>
            <w:r>
              <w:rPr>
                <w:lang w:val="en-US"/>
              </w:rPr>
              <w:t>/РП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Моделирование элементов включает: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общий размер и геометрию элемента фундамента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наклонные поверхности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внешние размеры элементов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расположение отверстий для гильз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заполнение соединений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гидроизоляция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анкера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закладные детали и арматура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деформационные швы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РД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Моделирование элементов включает: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арматуру, включающую шпильки и соединения внахлестку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крепеж (если есть)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фаски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защитную окраску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подготовку для кирпичной кладки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• пароизоляцию</w:t>
            </w:r>
          </w:p>
        </w:tc>
      </w:tr>
    </w:tbl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Таблица Д.3 - Элементы инженерных систем</w:t>
      </w:r>
    </w:p>
    <w:p w:rsidR="00000000" w:rsidRDefault="00F1231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8394"/>
      </w:tblGrid>
      <w:tr w:rsidR="00000000">
        <w:trPr>
          <w:trHeight w:val="20"/>
        </w:trPr>
        <w:tc>
          <w:tcPr>
            <w:tcW w:w="5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Трубопроводы и воздуховоды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Моделируется условный размер, форма, расположение труб, арматуры, фитингов для стояков, магистральных и разводящих сетей, включая изоляцию; Учитываются приблизительные допуски/р</w:t>
            </w:r>
            <w:r>
              <w:t>асстояния для всех заложенных креплений, опор, средств контроля вибрации, необходимых для стояков, магистральных и разводящих сетей; учитываются требования по доступу.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как фактические конструктивные элементы (по ГОСТ или характеристикам производителя); Соблюдаются фактические размеры, форма, расположение и уклоны труб, арматуры, фитингов для стояков, магистральных и разводящих сетей, включая изоляцию. Учитыв</w:t>
            </w:r>
            <w:r>
              <w:t>аются размеры и расстояния для заложенных креплений (сами крепления моделировать необязательно), опор, средств контроля вибрации, необходимых для стояков, магистральных и разводящих сетей; Моделируются элементы проходящие сквозь стены и пол, такие как гиль</w:t>
            </w:r>
            <w:r>
              <w:t>зы, муфты, футляры. Учитываются фактические допуски для доступа к трубопроводам.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крепления, опоры и дополнительные компоненты, требуемые для изготовления и установки на местах.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Трубопроводная и воздуховодная арматура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</w:t>
            </w:r>
            <w:r>
              <w:t>ются размер, форма и расположение оборудования как запроектировано; учитываются приблизительные допуски/расстояния для всех заложенных креплений, опор, входящих в компоновку оборудования; учитываются требования по доступу к оборудованию.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РП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</w:t>
            </w:r>
            <w:r>
              <w:t>ся фактические размеры и форма арматуры, расположение и соединения элементов конструкции оборудования; Учитываются фактические размеры и расстояния, необходимые для указанных креплений, опор, которые используются в компоновке оборудования, моделируются фак</w:t>
            </w:r>
            <w:r>
              <w:t>тические допуски для доступа к оборудованию.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крепления, опоры и дополнительные компоненты, требуемые для изготовления и установки на местах.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Сантехнические/отопительные приборы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Моделируется размер, форма, и расположение прибора, как запроектировано; Учитываются приблизительные </w:t>
            </w:r>
            <w:r>
              <w:t>допуски/расстояния для всех заложенных креплений и опор, необходимых для прибора; учитываются требования по доступу.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фактические размеры и форма (по ГОСТ или характеристикам производителя), расположение и соединения элементов конструкц</w:t>
            </w:r>
            <w:r>
              <w:t>ии приборов/крепежных элементов; Моделируются фактические формы, размеры и расстояния для всех креплений, входящих в комплект приборов. Учитываются фактические допуски для доступа к приборам.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lastRenderedPageBreak/>
              <w:t xml:space="preserve">LOD </w:t>
            </w:r>
            <w:r>
              <w:t>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крепления, опоры и дополнительные компоненты, требуемые для изготовления и установки на местах.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Электрические сети (Источник электроснабжения)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Моделируется размер, форма, и местоположение сетей и связанных компонентов. Учитываются пр</w:t>
            </w:r>
            <w:r>
              <w:t>иблизительные допуски/расстояния для всех заложенных креплений и опор, необходимых для прибора. Учитываются требования по доступу.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фактические размеры, форма и расстояния для всех креплений и компонентов, входящих в комплект.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t>оделируются дополнительные компоненты и детали, необходимые для изготовления и установки на местах.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Кабельные лотки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Моделируется размер, тип и расположение кабельного лотка. Учитываются приблизительные допуски/расстояния для всех заложенных крепл</w:t>
            </w:r>
            <w:r>
              <w:t>ений.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РП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фактические размеры, тип и расположение кабельного лотка. Учитываются точные допуски/расстояния для всех заложенных креплений.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дополнительные компоненты и детали, необходимые для изготовления и установки на м</w:t>
            </w:r>
            <w:r>
              <w:t>естах.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Светильники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LOD 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Моделируется определенный размер, форма и расположению. Учитываются допуски для креплений.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Моделируется точный фактический размер, форма и расположение осветительного прибора. Моделируются крепления (учитываются расстояния и допуски для установки светильников).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дополнительные компоненты и детали, необходимые для изготовления</w:t>
            </w:r>
            <w:r>
              <w:t xml:space="preserve"> и установки на местах.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Оборудование инженерных систем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размер, форма и расположение оборудования по проектным решениям. Учитываются приблизительные требования к проходам и доступу к оборудованию, приблизительные допуски на расстояния</w:t>
            </w:r>
            <w:r>
              <w:t>, необходимые для всех указанных креплений и опор, входящих в компоновку оборудования.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РП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точные фактические размеры и форма, расположение и соединения элементов конструкции оборудования. Моделируются проходы и доступ к оборудованию по фа</w:t>
            </w:r>
            <w:r>
              <w:t>ктическим требованиям. Моделируются фактические размеры и формы для всех указанных креплений и опор входящих в компоновку оборудования.</w:t>
            </w:r>
          </w:p>
        </w:tc>
      </w:tr>
      <w:tr w:rsidR="00000000">
        <w:trPr>
          <w:trHeight w:val="20"/>
        </w:trPr>
        <w:tc>
          <w:tcPr>
            <w:tcW w:w="5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LOD </w:t>
            </w:r>
            <w:r>
              <w:t>РД</w:t>
            </w:r>
          </w:p>
        </w:tc>
        <w:tc>
          <w:tcPr>
            <w:tcW w:w="4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Моделируются дополнительные компоненты и детали, необходимые для изготовления и установки на местах.</w:t>
            </w:r>
          </w:p>
        </w:tc>
      </w:tr>
    </w:tbl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F1231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12316">
      <w:pPr>
        <w:ind w:firstLine="426"/>
        <w:jc w:val="right"/>
      </w:pPr>
      <w:r>
        <w:rPr>
          <w:b/>
          <w:bCs/>
        </w:rPr>
        <w:t> </w:t>
      </w:r>
    </w:p>
    <w:p w:rsidR="00000000" w:rsidRDefault="00F12316">
      <w:pPr>
        <w:ind w:firstLine="426"/>
        <w:jc w:val="right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Таблицы уровня потребности в информации для ЭМ на стадии П, РП, РД</w:t>
      </w:r>
    </w:p>
    <w:p w:rsidR="00000000" w:rsidRDefault="00F12316">
      <w:pPr>
        <w:ind w:firstLine="426"/>
        <w:jc w:val="center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 xml:space="preserve">Уровень атрибутивной информации </w:t>
      </w:r>
      <w:r>
        <w:rPr>
          <w:b/>
          <w:bCs/>
          <w:lang w:val="fr-FR"/>
        </w:rPr>
        <w:t>(LOI)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Таблица Е.1 - Архитектурные элементы</w:t>
      </w:r>
    </w:p>
    <w:p w:rsidR="00000000" w:rsidRDefault="00F1231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4"/>
        <w:gridCol w:w="6"/>
        <w:gridCol w:w="900"/>
        <w:gridCol w:w="6"/>
        <w:gridCol w:w="734"/>
        <w:gridCol w:w="2897"/>
        <w:gridCol w:w="2598"/>
      </w:tblGrid>
      <w:tr w:rsidR="00000000">
        <w:trPr>
          <w:trHeight w:val="20"/>
        </w:trPr>
        <w:tc>
          <w:tcPr>
            <w:tcW w:w="9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lastRenderedPageBreak/>
              <w:t>Название атрибута</w:t>
            </w:r>
          </w:p>
        </w:tc>
        <w:tc>
          <w:tcPr>
            <w:tcW w:w="56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Тип данных</w:t>
            </w:r>
          </w:p>
        </w:tc>
        <w:tc>
          <w:tcPr>
            <w:tcW w:w="47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15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Пример</w:t>
            </w:r>
          </w:p>
        </w:tc>
        <w:tc>
          <w:tcPr>
            <w:tcW w:w="1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1. Стена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fr-FR"/>
              </w:rPr>
              <w:t>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IfcWall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Перегородка из ГКЛ по каркасу </w:t>
            </w:r>
            <w:r>
              <w:rPr>
                <w:lang w:val="de-DE"/>
              </w:rPr>
              <w:t xml:space="preserve">«KNAUF» (EI </w:t>
            </w:r>
            <w:r>
              <w:t>60)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Серия К3 31.07/2009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Назначение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Внутренняя перегородка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Гипсокартон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П1, П2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Толщина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50, 75, 100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низа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верха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2500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Площадь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3,70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Объем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9,65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Функция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Несущая, ненесущая, внутренняя, наружная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2. Дверь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fr-FR"/>
              </w:rPr>
              <w:t>IFC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de-DE"/>
              </w:rPr>
              <w:t>IfcDoor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Дверь однопольная металлическая ДГМ 22-10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ДГМ 22-10г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Материал-рамка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Металлическая, деревянная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Материал-панель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Металлическая, деревянная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Огнестойкость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pStyle w:val="default"/>
            </w:pPr>
            <w:r>
              <w:t xml:space="preserve">EI30, EI60 и т.д. 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Уровень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 этаж, 2 этаж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1, 2, 3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Габариты (высота/ширина)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1000×2200(һ)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31173-2003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Описание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Дверь однопольная металлическая предел огнестойкости </w:t>
            </w:r>
            <w:r>
              <w:rPr>
                <w:lang w:val="fr-FR"/>
              </w:rPr>
              <w:t xml:space="preserve">(EI </w:t>
            </w:r>
            <w:r>
              <w:t>30) левая с порогом, с заполнением мин плитой на базальтовой основе. Комплект-навесы, ручка с замк</w:t>
            </w:r>
            <w:r>
              <w:t>ом. Покрытие порошковой эмалью за 2 раза.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3. Окно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IfcWindow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Окно распашное двухстворчатое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ОП 1760-860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ПВХ профиль - 3х камерный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Метод остекления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Стеклопакет СПО 4М1-16-4М1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ОК-1, ОК-2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Габариты(ширина, высота)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900×1800(һ)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Тип/марка (ГОСТ)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30674-99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4. Пол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IfcSlab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Керамогранитная плитка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Данные элементов пола(Наименование, толщина)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1 .Керамогранитная плитка - 8 мм. </w:t>
            </w:r>
          </w:p>
          <w:p w:rsidR="00000000" w:rsidRDefault="00F12316">
            <w:r>
              <w:t xml:space="preserve">2. Плиточный клей - 2 мм. </w:t>
            </w:r>
          </w:p>
          <w:p w:rsidR="00000000" w:rsidRDefault="00F12316">
            <w:r>
              <w:t xml:space="preserve">3. Гидроизоляция-1 слой мастики на осн. битума </w:t>
            </w:r>
          </w:p>
          <w:p w:rsidR="00000000" w:rsidRDefault="00F12316">
            <w:r>
              <w:t xml:space="preserve">4. Выравнивающая цем.-песчаная стяжка, армированная сеткой Ф4 </w:t>
            </w:r>
            <w:r>
              <w:rPr>
                <w:lang w:val="en-US"/>
              </w:rPr>
              <w:t xml:space="preserve">Bpl </w:t>
            </w:r>
            <w:r>
              <w:t xml:space="preserve">200×200 </w:t>
            </w:r>
            <w:r>
              <w:rPr>
                <w:lang w:val="en-US"/>
              </w:rPr>
              <w:t>q</w:t>
            </w:r>
            <w:r>
              <w:t>=30 мм.</w:t>
            </w:r>
          </w:p>
          <w:p w:rsidR="00000000" w:rsidRDefault="00F12316">
            <w:r>
              <w:t xml:space="preserve">5. Утеплитель пенополистерол ПСБ-С-500 </w:t>
            </w:r>
            <w:r>
              <w:rPr>
                <w:lang w:val="en-US"/>
              </w:rPr>
              <w:t>q</w:t>
            </w:r>
            <w:r>
              <w:t>=40 мм.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Площадь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88,43; 196,13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Периметр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236,50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</w:t>
            </w:r>
            <w:r>
              <w:t>олщина пола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80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1, 2, 3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Уровень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 этаж, 2 этаж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5. Потолок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IfcCovering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 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Подшивной потолок по типу «Армстронг»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1, 2, 3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Площадь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88,4; 196,1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Уровень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 этаж, 2 этаж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 смещения от уровня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+2.800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6. Витраж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IfcCurtainWall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Витраж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верха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10.640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низа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ВН-1, ВН-2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Описание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 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Витражный алюминиевый профиль с покраской профиля полиэфирной матовой порошковой краской - цвет серый. Стеклопакет обычный, внутреннее стекло - каленое, наружное стекло закаленное. Внешний вид: </w:t>
            </w:r>
            <w:r>
              <w:lastRenderedPageBreak/>
              <w:t>прозрачные, слабо зеркальные.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7. Кровля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</w:t>
            </w:r>
            <w:r>
              <w:t>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IfcRoof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Кровля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Уклон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%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2; 6; 12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Рубероид, металлочерепица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Площадь покрытия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285,50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8. Помещение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IfcSpace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Номер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001, 002, 003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Спальня, кухня, кабинет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 в чистоте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2500; 3000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Площадь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26,52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0.000, 3.300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9. Лестница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IfcStair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Лестничная клетка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 подступенка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150; 160; 175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 ступени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300; 320; 350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Количество ступеней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10; 22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 марша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900; 1000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чистого пола начало марша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Железобетон, дерево, металл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10. Ограждение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IfcRailing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Огр-001......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900; 1100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7000; 8500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Металл, дерево, стекло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ХХХХ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11. Оборудование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 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IfcTransportElement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Общий класс для всех объектов, которые перемещают людей, животных или товары внутри здания или комплекса зданий (например, лифт, эскалатор, движущиеся дорожки и т.д.)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Лифт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Нижняя отметка шахты лифта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Отметка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Верхняя отметка шахты лифта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Внутренние размеры кабины (высота, ширина, глубина)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2500(h)×l600(b)×2</w:t>
            </w:r>
            <w:r>
              <w:t>100(</w:t>
            </w:r>
            <w:r>
              <w:rPr>
                <w:lang w:val="fr-FR"/>
              </w:rPr>
              <w:t>l</w:t>
            </w:r>
            <w:r>
              <w:t>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Габариты шахты лифта (ширина, длина)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2000(b)×2500(l)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 xml:space="preserve">Sigma, Mitsubishi </w:t>
            </w:r>
            <w:r>
              <w:t>и т</w:t>
            </w:r>
            <w:r>
              <w:rPr>
                <w:lang w:val="en-US"/>
              </w:rPr>
              <w:t>.</w:t>
            </w:r>
            <w:r>
              <w:t>д</w:t>
            </w:r>
            <w:r>
              <w:rPr>
                <w:lang w:val="en-US"/>
              </w:rPr>
              <w:t>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Грузовая подъемность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480, 630, 1000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12. Архитектурные элементы (накрывочные элементы, отливы, откосы, карниз)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IfcObject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Отлив-001, Накр.эл-001, Карниз-001, Откос-001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2.600, 7.620 и т.д.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620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1850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Площадь покрытия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26,32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Металл, композитный материал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Цвет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RAL 87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Расход крепежа на 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185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c>
          <w:tcPr>
            <w:tcW w:w="2220" w:type="dxa"/>
            <w:vAlign w:val="center"/>
            <w:hideMark/>
          </w:tcPr>
          <w:p w:rsidR="00000000" w:rsidRDefault="00F12316"/>
        </w:tc>
        <w:tc>
          <w:tcPr>
            <w:tcW w:w="6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40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180" w:type="dxa"/>
            <w:vAlign w:val="center"/>
            <w:hideMark/>
          </w:tcPr>
          <w:p w:rsidR="00000000" w:rsidRDefault="00F1231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Таблица Е.2 - Атрибуты конструктивных элементов</w:t>
      </w:r>
    </w:p>
    <w:p w:rsidR="00000000" w:rsidRDefault="00F1231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1367"/>
        <w:gridCol w:w="684"/>
        <w:gridCol w:w="2790"/>
        <w:gridCol w:w="2479"/>
      </w:tblGrid>
      <w:tr w:rsidR="00000000">
        <w:trPr>
          <w:trHeight w:val="20"/>
        </w:trPr>
        <w:tc>
          <w:tcPr>
            <w:tcW w:w="9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Тип данных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Ед.</w:t>
            </w:r>
            <w:r>
              <w:t xml:space="preserve"> </w:t>
            </w:r>
            <w:r>
              <w:rPr>
                <w:b/>
                <w:bCs/>
              </w:rPr>
              <w:t>изм.</w:t>
            </w:r>
          </w:p>
        </w:tc>
        <w:tc>
          <w:tcPr>
            <w:tcW w:w="1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Пример</w:t>
            </w:r>
          </w:p>
        </w:tc>
        <w:tc>
          <w:tcPr>
            <w:tcW w:w="1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Стены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IfcWall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СМ1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23009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Стена монолитная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Бетон В25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Объем материала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2,73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низа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верха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Использование в конструкции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несущая (внутренняя, наружная, ненесущая, самонесущая)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Ригели, балки, колонны ж/б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IfcBeam</w:t>
            </w:r>
          </w:p>
          <w:p w:rsidR="00000000" w:rsidRDefault="00F12316">
            <w:r>
              <w:rPr>
                <w:lang w:val="fr-FR"/>
              </w:rPr>
              <w:t>IfcColumn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Для горизонтальных элементов </w:t>
            </w:r>
          </w:p>
          <w:p w:rsidR="00000000" w:rsidRDefault="00F12316">
            <w:r>
              <w:t>Для вертикальных элементов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PM</w:t>
            </w:r>
            <w:r>
              <w:t>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Обозначение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23009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Ригель монолитный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Бетон В25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Объем материала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0,84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Сечение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300×500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верха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низа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колонн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м/у осями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6000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фактическая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5600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Фундаменты ж/б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IfcFooting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ФМ1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23009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Фундамент монолитный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Бетон В20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Объем материала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2,5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подошвы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Плита перекрытия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IfcSlab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ПМ1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23009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Перекрытие монолитное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Бетон В25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Объем материала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18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верха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Арматурный стержень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IfcReinforcingBar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5781-82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Арматурный стержень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арматуры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А400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22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стержня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6000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1 м.п.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2.98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стержня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17.88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Стержневые элементы металлические (ригели, балки, прогоны, колонны, элементы ферм)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IfcBearn </w:t>
            </w:r>
          </w:p>
          <w:p w:rsidR="00000000" w:rsidRDefault="00F12316">
            <w:r>
              <w:rPr>
                <w:lang w:val="en-US"/>
              </w:rPr>
              <w:t>IfcColumn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Для горизонтальных элементов </w:t>
            </w:r>
          </w:p>
          <w:p w:rsidR="00000000" w:rsidRDefault="00F12316">
            <w:r>
              <w:t>Для вертикальных элементов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PM</w:t>
            </w:r>
            <w:r>
              <w:t>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Обозначение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8239-89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Ригель стальной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Сталь ВСт3Гпс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 стадии КМ, КМД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ригеля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176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1 м.п.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31,5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Сечение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текст, условные обозначения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двутавр № 27 (или сложное сечение)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 стадии КМ, КМД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Отметка верха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3.000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м/у осями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6000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фактическая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5600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Усилия </w:t>
            </w:r>
            <w:r>
              <w:rPr>
                <w:lang w:val="fr-FR"/>
              </w:rPr>
              <w:t>(N,Q,M)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Н, Нм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N=10, </w:t>
            </w:r>
            <w:r>
              <w:rPr>
                <w:lang w:val="fr-FR"/>
              </w:rPr>
              <w:t>Q=5, M=7;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12316">
            <w:r>
              <w:t>Атрибут указывается только в разделе КМ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 соединения 1-го конца ригеля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Шарнирное, жесткое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Атрибут указывается только в разделе КМ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 соединения 2-го конца ригеля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Шарнирное, жесткое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Атрибут указывается только в разделе КМ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Изделия из листового металла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fr-FR"/>
              </w:rPr>
              <w:t>IFC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IfcPlate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Марка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8239-89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Наименование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Фасонка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Сталь ВСт3Гпс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Атрибут указывается на стадии КМ, КМД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Сечение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-20×200×200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Атрибут указывается на стадии КМ, КМД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1,428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Название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Водопровод хозяйственно-питьевой, канализация бытовая, приточная система вентиляции с естественным побуждением; вытяжная система, подающий трубопровод системы теплоснабжения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В1, К1</w:t>
            </w:r>
            <w:r>
              <w:rPr>
                <w:lang w:val="fr-FR"/>
              </w:rPr>
              <w:t xml:space="preserve">, </w:t>
            </w:r>
            <w:r>
              <w:t>К</w:t>
            </w:r>
            <w:r>
              <w:rPr>
                <w:lang w:val="fr-FR"/>
              </w:rPr>
              <w:t xml:space="preserve">2, </w:t>
            </w:r>
            <w:r>
              <w:t xml:space="preserve">П, В, ПЕ, </w:t>
            </w:r>
            <w:r>
              <w:rPr>
                <w:lang w:val="en-US"/>
              </w:rPr>
              <w:t>BE</w:t>
            </w:r>
            <w:r>
              <w:t xml:space="preserve">, </w:t>
            </w:r>
            <w:r>
              <w:rPr>
                <w:lang w:val="en-US"/>
              </w:rPr>
              <w:t>T</w:t>
            </w:r>
            <w:r>
              <w:t xml:space="preserve">11, </w:t>
            </w:r>
            <w:r>
              <w:rPr>
                <w:lang w:val="en-US"/>
              </w:rPr>
              <w:t>T</w:t>
            </w:r>
            <w:r>
              <w:t>21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Назначение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</w:t>
            </w:r>
            <w:r>
              <w:t>дача воды к санитарно-техническим приборам, отвод стоков от оборудования...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Транспортируемое вещество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Вода с температурой 5-20°...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IfcSystem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</w:tbl>
    <w:p w:rsidR="00000000" w:rsidRDefault="00F12316">
      <w: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lastRenderedPageBreak/>
        <w:t>Таблица Е.4 - Атрибуты элементов ВК</w:t>
      </w:r>
      <w:r>
        <w:rPr>
          <w:b/>
          <w:bCs/>
          <w:vertAlign w:val="superscript"/>
        </w:rPr>
        <w:t>3</w:t>
      </w:r>
    </w:p>
    <w:p w:rsidR="00000000" w:rsidRDefault="00F12316">
      <w:pPr>
        <w:ind w:firstLine="426"/>
        <w:jc w:val="both"/>
      </w:pPr>
      <w:r>
        <w:t>_______________</w:t>
      </w:r>
    </w:p>
    <w:p w:rsidR="00000000" w:rsidRDefault="00F12316">
      <w:pPr>
        <w:ind w:firstLine="426"/>
        <w:jc w:val="both"/>
      </w:pPr>
      <w:r>
        <w:rPr>
          <w:vertAlign w:val="superscript"/>
        </w:rPr>
        <w:t>3</w:t>
      </w:r>
      <w:r>
        <w:t xml:space="preserve"> </w:t>
      </w:r>
      <w:r>
        <w:t>Каждому элементу задаются сначала атрибуты раздела «1. Атрибуты общие для всех элементов ВК», далее атрибуты, соответствующие классу элемента (сначала общие, если они есть, а затем присущие конкретному элементу). Если элемент или класс элементов отсутствуе</w:t>
      </w:r>
      <w:r>
        <w:t>т в таблице, ему задаются только общие атрибуты из раздела 1 данной таблицы. Таким образом для отвода нужно задать все атрибуты раздела 1, затем атрибуты раздела 3.1 и 3.2.</w:t>
      </w:r>
    </w:p>
    <w:p w:rsidR="00000000" w:rsidRDefault="00F1231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038"/>
        <w:gridCol w:w="934"/>
        <w:gridCol w:w="2026"/>
        <w:gridCol w:w="2538"/>
      </w:tblGrid>
      <w:tr w:rsidR="00000000">
        <w:trPr>
          <w:trHeight w:val="20"/>
        </w:trPr>
        <w:tc>
          <w:tcPr>
            <w:tcW w:w="10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Название атрибута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Тип данных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Ед.</w:t>
            </w:r>
            <w:r>
              <w:t xml:space="preserve"> </w:t>
            </w:r>
            <w:r>
              <w:rPr>
                <w:b/>
                <w:bCs/>
              </w:rPr>
              <w:t>изм.</w:t>
            </w:r>
          </w:p>
        </w:tc>
        <w:tc>
          <w:tcPr>
            <w:tcW w:w="15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Пример</w:t>
            </w:r>
          </w:p>
        </w:tc>
        <w:tc>
          <w:tcPr>
            <w:tcW w:w="1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1. Атрибуты общие для всех элементов ВК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Отвод крутоизогнутый бесшовный приварной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 по ГОСТ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Отвод 90-159 · 4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Заполняется только для элементов по ГОСТ. Если обозначение по ГОСТ совпадает с параметром «вид/наименование», параметр «Обозначение по ГОСТ» не добавляется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Сталь ст20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Система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В1, К1, К2...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Каждый элемент должен относиться к определенной системе.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Тип/марка (ГОСТ)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17375-2001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Код изделия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ТОО «Павлодарский трубопрокатный завод» (Казахстан)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 этапе разработки проекта для элементов по ГОСТ не заполняется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ТОО «Меркурий»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Уточняется на этапе строительства/ закупок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мм, м, шт., градус...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Устанавливается в зависимости от элемента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5,</w:t>
            </w:r>
            <w:r>
              <w:t>4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1 ед. изм. в кг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Примечание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Значение для конкретного элемента или класса элементов (см. далее в таблице).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Устанавливается для корректной выгрузки в формат IFC. Способ присвоения элементу определяется в соответствии возможностям ПО.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2. Атрибуты труб и гибких подводок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2.1. Общие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IfcPipe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DN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15, 32,50, 100 и т.д.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номинальный по ГОСТ 28338-89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32×3,2; 40×6,7;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Принятое по ГОСТ (или изготовителем) обозначение диаметра с толщиной стенки трубы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соединения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Сварной, муфтовый, раструбный; Гайка-гайка; гайка-ш</w:t>
            </w:r>
            <w:r>
              <w:t>туцер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Рабочее давление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МПа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1,6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2.2. Труба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2.3. Гибкая подводка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 оплетки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Сталь, алюминий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3. Атрибуты фитингов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3.1. Общие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IfcPipeFitting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Принятое по ГОСТ (или изготовителем) обозначение диаметра с толщиной стенки трубы (для тройников и крестовин основной диаметр) 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32×3,2; 40×6,7; 108×6;</w:t>
            </w:r>
          </w:p>
        </w:tc>
        <w:tc>
          <w:tcPr>
            <w:tcW w:w="1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отводов, тройников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108×6-57×</w:t>
            </w:r>
            <w:r>
              <w:t>4; 160-125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переходов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DN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100; 50; 75 </w:t>
            </w:r>
          </w:p>
          <w:p w:rsidR="00000000" w:rsidRDefault="00F12316">
            <w:r>
              <w:t>100-50;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Для отводов, тройников </w:t>
            </w:r>
          </w:p>
          <w:p w:rsidR="00000000" w:rsidRDefault="00F12316">
            <w:r>
              <w:t>Для переходов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Способ/тип соединения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Сварной, муфтовый, раструбный, резьбовой;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Рабочее давление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МПа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3.2. Отвод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Угол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градус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45, 60, 90, 125...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3.3. Тройник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Угол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градус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45, 60, 90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отвода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76×5;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Принятое по ГОСТ (или изготовителем) обозначение диаметра с толщиной стенки трубы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lastRenderedPageBreak/>
              <w:t xml:space="preserve">DN </w:t>
            </w:r>
            <w:r>
              <w:t>отвода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75; 50; 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номинальный по ГОСТ 28338-89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3.4. Крестовина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отвода 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76×5;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Принятое по ГОСТ (или изготовителем) обозначение диаметра с толщиной стенки трубы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DN </w:t>
            </w:r>
            <w:r>
              <w:t>отвода 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75; 50;...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номинальный по ГОСТ 28338-89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отвода 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76×5;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Принятое по ГОСТ (или изготовителем) обозначение диаметра с толщи</w:t>
            </w:r>
            <w:r>
              <w:t>ной стенки трубы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DN </w:t>
            </w:r>
            <w:r>
              <w:t>отвода 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75; 50; 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номинальный по ГОСТ 28338-89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4. Атрибуты трубопроводной арматуры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4.1. Общие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IfcValve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задвижки, клапана, крана, затвора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IfcFilter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фильтра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IfcFlowTerminal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смесительной и водораспределительной арматуры, сифонов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IfcFlowMeter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расходомеров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DN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10; 25; 50; 100...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Способ/тип соединения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Сварной, муфтовый, раструбный, резьбовой;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Рабочее давление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Мпа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строительная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участка трубы, который арматура замещает в трубопроводе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 строительная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расстояние от оси прохода арматуры до верхнего конца шпинделя, установленного в крайнее верхнее положение (седло открыто)</w:t>
            </w:r>
            <w:r>
              <w:t xml:space="preserve"> или до наиболее высоко расположенной (выступающей) детали конструкции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 корпуса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Сталь, чугун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Рабочая </w:t>
            </w:r>
            <w:r>
              <w:rPr>
                <w:lang w:val="de-DE"/>
              </w:rPr>
              <w:t>t min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градус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Рабочая </w:t>
            </w:r>
            <w:r>
              <w:rPr>
                <w:lang w:val="en-US"/>
              </w:rPr>
              <w:t>t max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градус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4.2. Запорная арматура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герметичности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А, В...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Автоматическое управление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Да/нет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 управления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Ручной, электропривод, гидропривод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Электропривод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Да/нет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4.3. Предохранительная арматура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Давление </w:t>
            </w:r>
            <w:r>
              <w:rPr>
                <w:lang w:val="de-DE"/>
              </w:rPr>
              <w:t>min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МПа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Давление </w:t>
            </w:r>
            <w:r>
              <w:rPr>
                <w:lang w:val="en-US"/>
              </w:rPr>
              <w:t>max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МПа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4.4. Регулирующая арматура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Пропускная способность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1,6; 2,5; 4; 6,3...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характеристика пропускной способности клапана, значение </w:t>
            </w:r>
            <w:r>
              <w:rPr>
                <w:lang w:val="de-DE"/>
              </w:rPr>
              <w:t xml:space="preserve">kvs </w:t>
            </w:r>
            <w:r>
              <w:t>равно условному объемному расходу воды через полностью открытый регулирующий клапан, (м</w:t>
            </w:r>
            <w:r>
              <w:rPr>
                <w:vertAlign w:val="superscript"/>
              </w:rPr>
              <w:t>3</w:t>
            </w:r>
            <w:r>
              <w:t>/час) при перепаде давлений 1 Бар при нормальных условиях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Расходная характеристика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линейная; равнопроцентная, параболическая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Регулирующее отношение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30:1; 50:1...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4.5. Расходомер (счетчик)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Энергозависимость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Да/нет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Источник питания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Сеть, батарея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Атрибут нужен если значение атрибута «энергозависимость» = «да»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Расход </w:t>
            </w:r>
            <w:r>
              <w:rPr>
                <w:lang w:val="de-DE"/>
              </w:rPr>
              <w:t>min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Расход </w:t>
            </w:r>
            <w:r>
              <w:rPr>
                <w:lang w:val="en-US"/>
              </w:rPr>
              <w:t>max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5. Атрибуты санитарно-технических приборов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5.1. Общие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de-DE"/>
              </w:rPr>
              <w:t>IfcSanitaryTerminal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сантехприборов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  <w:p w:rsidR="00000000" w:rsidRDefault="00F12316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  <w:p w:rsidR="00000000" w:rsidRDefault="00F12316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  <w:p w:rsidR="00000000" w:rsidRDefault="00F12316">
            <w: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IfcWasteTerminal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приемников сточных вод (таких как воронки, трапы)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меньшей стороны на виде сверху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большей стороны на виде сверху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От пола до верха бортика </w:t>
            </w:r>
          </w:p>
          <w:p w:rsidR="00000000" w:rsidRDefault="00F12316">
            <w:r>
              <w:t xml:space="preserve">Для трапов: расстояние от верха решетки до </w:t>
            </w:r>
            <w:r>
              <w:lastRenderedPageBreak/>
              <w:t xml:space="preserve">самой нижней точки трапа. </w:t>
            </w:r>
          </w:p>
          <w:p w:rsidR="00000000" w:rsidRDefault="00F12316">
            <w:r>
              <w:t>Для воронок: расстояние от крыши до верхней точки колпака воронки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Диаметр выпуска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подвода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15, 20...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Только для приборов с подводом воды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</w:t>
            </w:r>
            <w:r>
              <w:t>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5.2. Питьевой фонтан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установки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Настенный, напольный...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установки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5.3. Биде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установки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Настенный, напольный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подачи воды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снизу вверх, сбоку вниз, сверху вниз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5.4. Писсуар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98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установки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Настенный, напольный, лотковый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подачи воды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вертикальный и горизонтальный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5.5. Унитаз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установки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Настенный, напольный,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5.6. Умывальник, раковина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Способ установки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навесной, с пьедесталом или полупьедесталом, встраиваемый...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5.7. Трап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150;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круглых трапов. Данный параметр заменяет параметры «Длина» и «Ширина».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Пропускная способность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м/с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0,7; 2,1...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5.8. Водосточная воронка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Радиус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360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Данный параметр заменяет параметры «Длина» и «Ширина».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Монтажная длина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</w:t>
            </w:r>
            <w:r>
              <w:t>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400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Пропускная способность/производительность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л/с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18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6. Атрибуты оборудования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6.1. Общие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меньшей стороны на виде сверху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Длина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большей стороны на виде сверху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Расстояние от верха отстойника до самой нижней точки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6.2. Отстойник/септик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Ifclnterceptor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Радиус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круглых в плане. Заменяет параметры «Длина» и «Ширина»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подводящей трубы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отводящей трубы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вентиляционной трубы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Пропускная способность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м/с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0,7; 2,1...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6.3. Насос/насосная станция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IfcPump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Перекачиваемая жидкость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Чистая Вода, стоки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t </w:t>
            </w:r>
            <w:r>
              <w:t>перекачиваемой жидкости (макс)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градус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 корпуса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Кол-во насосов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насосных станций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Схема пуска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Последовательная, параллельная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насосных станций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Напор макс.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Подача макс.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Давление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бар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Напряжение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1~230 В, 50 Гц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Мощность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кВт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защиты двигателя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IP X4 D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энергоэффективности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входного патрубка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выходного патрубка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Соединение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фланцевое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входного патрубка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 выходного патрубка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6.4. Резервуар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IfcTank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Объем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Доступ для обслуживания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Люк, крышка...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Описывает тип доступа в резервуар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Лестница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Да/нет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t xml:space="preserve">7. </w:t>
            </w:r>
            <w:r>
              <w:rPr>
                <w:b/>
                <w:bCs/>
              </w:rPr>
              <w:t>Атрибуты изоляции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IfcCovering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Толщина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1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</w:tbl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 xml:space="preserve">Таблица Е.5 - Атрибуты элементов </w:t>
      </w:r>
      <w:r>
        <w:rPr>
          <w:b/>
          <w:bCs/>
          <w:lang w:val="de-DE"/>
        </w:rPr>
        <w:t>OB</w:t>
      </w:r>
      <w:r>
        <w:rPr>
          <w:b/>
          <w:bCs/>
          <w:vertAlign w:val="superscript"/>
          <w:lang w:val="de-DE"/>
        </w:rPr>
        <w:t>4</w:t>
      </w:r>
    </w:p>
    <w:p w:rsidR="00000000" w:rsidRDefault="00F12316">
      <w:pPr>
        <w:ind w:firstLine="426"/>
        <w:jc w:val="both"/>
      </w:pPr>
      <w:r>
        <w:t>__________________</w:t>
      </w:r>
    </w:p>
    <w:p w:rsidR="00000000" w:rsidRDefault="00F12316">
      <w:pPr>
        <w:ind w:firstLine="426"/>
        <w:jc w:val="both"/>
      </w:pPr>
      <w:r>
        <w:rPr>
          <w:vertAlign w:val="superscript"/>
        </w:rPr>
        <w:lastRenderedPageBreak/>
        <w:t>4</w:t>
      </w:r>
      <w:r>
        <w:t xml:space="preserve"> </w:t>
      </w:r>
      <w:r>
        <w:t>Атрибуты элементов отопительных систем, таких как трубопроводы, их фитинги и трубопроводная арматура смотри в Таблице Е.4 Атрибуты элементов ВК.</w:t>
      </w:r>
    </w:p>
    <w:p w:rsidR="00000000" w:rsidRDefault="00F1231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1038"/>
        <w:gridCol w:w="934"/>
        <w:gridCol w:w="2826"/>
        <w:gridCol w:w="2345"/>
      </w:tblGrid>
      <w:tr w:rsidR="00000000">
        <w:trPr>
          <w:trHeight w:val="20"/>
        </w:trPr>
        <w:tc>
          <w:tcPr>
            <w:tcW w:w="9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Название атрибута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Тип данных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Ед.</w:t>
            </w:r>
            <w:r>
              <w:t xml:space="preserve"> </w:t>
            </w:r>
            <w:r>
              <w:rPr>
                <w:b/>
                <w:bCs/>
              </w:rPr>
              <w:t>изм.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Пример</w:t>
            </w:r>
          </w:p>
        </w:tc>
        <w:tc>
          <w:tcPr>
            <w:tcW w:w="14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 xml:space="preserve">1. Атрибуты общие для всех элементов </w:t>
            </w:r>
            <w:r>
              <w:rPr>
                <w:b/>
                <w:bCs/>
                <w:lang w:val="de-DE"/>
              </w:rPr>
              <w:t>OB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Отвод крутоизогнутый бесшовный приварной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 по ГОСТ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Отвод 90-159 · 4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Заполняется только для элементов по ГОСТ. Если обозначение по ГОСТ совпадает с параметром «вид/наименование», параметр «Обозначение по ГОСТ» н</w:t>
            </w:r>
            <w:r>
              <w:t>е добавляется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Сталь ст20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Система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В1, К1, К2...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Каждый элемент должен относиться к определенной системе.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Тип/марка (ГОСТ)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17375-2001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Код изделия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ТОО «Павлодарский трубопрокатный завод» (Казахстан)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 этапе разработки проекта для элементов по ГОСТ не заполняется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ТОО «Меркурий»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Уточняется на этапе строительства/ закупок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мм, м, шт., градус...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Устанавливается в зависимости от элемента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5,4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1 ед. изм. в кг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Примечание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Значение для конкретного элемента или класса элементов (см. далее в таблице).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Устанавливается для корректной выгрузки в формат IFC. Способ присвоения элементу определяется в соответствии возможностям ПО.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2. Атрибуты воздуховодов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2.1. Общие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IfcDuctSegment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300, 350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воздуховодов прямоугольного и овального сечения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Ширина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150, 200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воздуховодов прямоугольного и овального сечения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100, 150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воздуховодов круглого сечения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Расход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Рабочее давление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МПа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Толщина стенки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0,5; 0,7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Потери давления в системе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Степень огнестойкости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А, В...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Класс воздуховодов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 - плотные, Н - нормальные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Скорость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м/с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3. Атрибуты фитингов воздуховодов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IfcDuctFitting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Тройник, отвод, врезка, переход, заглушка.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300, 350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воздуховодов прямоугольного и овального сечения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150, 200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воздуховодов прямоугольного и овального сечения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100, 150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воздуховодов круглого сечения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Толщина стенки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0,5; 0,7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Рабочее давление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МПа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4. Атрибуты вентиляционной арматуры (арматура воздуховодов)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b/>
                <w:bCs/>
              </w:rPr>
              <w:t>4.1. Общие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IfcFlowMeter </w:t>
            </w:r>
          </w:p>
          <w:p w:rsidR="00000000" w:rsidRDefault="00F12316">
            <w:r>
              <w:rPr>
                <w:lang w:val="en-US"/>
              </w:rPr>
              <w:t xml:space="preserve">IfcFilter </w:t>
            </w:r>
          </w:p>
          <w:p w:rsidR="00000000" w:rsidRDefault="00F12316">
            <w:r>
              <w:rPr>
                <w:lang w:val="en-US"/>
              </w:rPr>
              <w:t xml:space="preserve">IfcValve </w:t>
            </w:r>
          </w:p>
          <w:p w:rsidR="00000000" w:rsidRDefault="00F12316">
            <w:r>
              <w:rPr>
                <w:lang w:val="en-US"/>
              </w:rPr>
              <w:t>IfcFlowTerminal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Для расходомеров </w:t>
            </w:r>
          </w:p>
          <w:p w:rsidR="00000000" w:rsidRDefault="00F12316">
            <w:r>
              <w:t xml:space="preserve">Для воздушных фильтров </w:t>
            </w:r>
          </w:p>
          <w:p w:rsidR="00000000" w:rsidRDefault="00F12316">
            <w:r>
              <w:t xml:space="preserve">Для клапанов </w:t>
            </w:r>
          </w:p>
          <w:p w:rsidR="00000000" w:rsidRDefault="00F12316">
            <w:r>
              <w:t>Для других типов арматуры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10; 25; 50; 100...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Диаметр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арматуры круглого сечения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 корпуса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Сталь...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5. Атрибуты воздухораспределительных устройств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IfcAirTerminal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10; 25; 50; 100...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6. Атрибуты вентиляционного оборудования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Ширина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меньшей стороны на виде сверху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большей стороны на виде сверху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Расход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4100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Мощность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кВт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Мощность двигателя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кВт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7.5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Напряжение/частота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В/ГЦ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400/50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Частота вращения двигателя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Об/мин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3000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IfcFan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вентилятора, приточной установки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IfcEnergyConversionDevice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Этот класс назначается устройству, используемому для преобразования энергии или передачи тепла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IfcAirToAirHeatRecovery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Устройство для рекуперации воздуха. Обычно используется для передачи тепла от более теплого воздуха в од</w:t>
            </w:r>
            <w:r>
              <w:t>ной камере к более холодному воздуху во второй камере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IfcChiller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Чиллер - устройство для охлаждения жидкости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IfcCondenser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Конденсатор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IfcUnitaryEquipment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Унитарное оборудование (обычно объединяет ряд компонентов в один продукт, например, воздушные погрузчики, системы кондиционеров на крыше, тепловые насосы и сплит-системы).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6. Атрибуты отопительного оборудования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IfcEnergyConversionDe</w:t>
            </w:r>
            <w:r>
              <w:rPr>
                <w:lang w:val="fr-FR"/>
              </w:rPr>
              <w:t>vice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Этот класс назначается </w:t>
            </w:r>
            <w:r>
              <w:lastRenderedPageBreak/>
              <w:t>устройству, используемому для преобразования энергии или передачи тепла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 xml:space="preserve">IfcBoiler 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Отопительный котел 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IfcBumer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Горелка/печь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IfcCondenser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Конденсатор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IfcHeatEx changer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Теплообменник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IfcHeater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Радиатор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IfcElectricHeater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Электрический радиатор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Ширина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меньшей стороны на виде сверху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Длина большей стороны на виде сверху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Высота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Мощность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Вт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212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Напряжение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электрических обогревательных приборов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Сила тока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Для электрических обогревательных приборов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Предельная температура теплоносителя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градус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110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Давление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атм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16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7. Атрибуты изоляции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IfcCovering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Толщина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</w:tbl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center"/>
      </w:pPr>
      <w:r>
        <w:rPr>
          <w:b/>
          <w:bCs/>
        </w:rPr>
        <w:t>Таблица Е.6 - Атрибуты элементов ЭЛ</w:t>
      </w:r>
    </w:p>
    <w:p w:rsidR="00000000" w:rsidRDefault="00F1231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1038"/>
        <w:gridCol w:w="800"/>
        <w:gridCol w:w="2840"/>
        <w:gridCol w:w="2646"/>
      </w:tblGrid>
      <w:tr w:rsidR="00000000">
        <w:trPr>
          <w:trHeight w:val="20"/>
        </w:trPr>
        <w:tc>
          <w:tcPr>
            <w:tcW w:w="9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Название атрибута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Тип данных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Пример</w:t>
            </w:r>
          </w:p>
        </w:tc>
        <w:tc>
          <w:tcPr>
            <w:tcW w:w="14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1. Вводно-распределительные устройства (ВРУ)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IfcElectricDistributionBoard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Устанавливается для корректной выгрузки в формат IFC. Способ присвоения элементу определяется в соответствии с возможностями ПО.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Вводно-распределительное устройство в составе: ...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Обозначение по ГОСТ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ВРУ1М-13-... или Индивидуальной сборки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Заполняется только для элементов по ГОСТ. Если обозначение по ГОСТ совпадает с параметром «вид/наименование», параметр «Обозначение по </w:t>
            </w:r>
            <w:r>
              <w:t>ГОСТ» не добавляется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 монтажа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Напольный, навесной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Код изделия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Степень защиты </w:t>
            </w:r>
            <w:r>
              <w:rPr>
                <w:lang w:val="en-US"/>
              </w:rPr>
              <w:t>(IP)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             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pStyle w:val="default"/>
            </w:pPr>
            <w:r>
              <w:t>IP31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ТОО «IEK» 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 этапе разработки проекта для элементов по ГОСТ не заполняется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ТОО «Казэлектромонтаж»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Уточняется на этапе строительства/ закупок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65,4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1 ед. изм. в кг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Примечание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2. Силовые и распределительные щиты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IfcElectricDistributionBoard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Щит распределительный навесной 380/220В с шинами</w:t>
            </w:r>
          </w:p>
          <w:p w:rsidR="00000000" w:rsidRDefault="00F12316">
            <w:r>
              <w:rPr>
                <w:lang w:val="en-US"/>
              </w:rPr>
              <w:t>3L+N+PE.</w:t>
            </w:r>
            <w:r>
              <w:t>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 по ГОСТ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ГОСТ 17375-2001, индивидуального изготовления...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Заполняется только для элементов по ГОСТ. Если обозначение по ГОСТ совпадает с параметром «вид/наименование», параметр «Обозначение по ГОСТ» не добавляется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 монтажа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Встраиваемый, навесной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</w:t>
            </w:r>
            <w:r>
              <w:t>риал корпуса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Металл, пластик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Код изделия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Степень защиты </w:t>
            </w:r>
            <w:r>
              <w:rPr>
                <w:lang w:val="en-US"/>
              </w:rPr>
              <w:t>(IP)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IP31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ТОО «IEK» 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На этапе разработки проекта для элементов по ГОСТ не заполняется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ООО «Интерэлектрокомплект»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Уточняется на этапе строительства/ закупок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10,5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Указывается масса шкафа/щита вместе с оборудованием. Для шкафов индивидуальной </w:t>
            </w:r>
            <w:r>
              <w:lastRenderedPageBreak/>
              <w:t>сборки допускается не указывать данный параметр.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Примечание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3. Кабельные изделия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fr-FR"/>
              </w:rPr>
              <w:t>IfcCableSegment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Кабель силовой с ме</w:t>
            </w:r>
            <w:r>
              <w:t>дными жилами напряжением 0,66 кВ сечением: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Медь или алюминий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Количество жил или сечение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5×16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Обозначение по ГОСТ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ВВГнг-0,66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Данные по массе берутся из каталога производителя.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3. Электромонтажные устройства и изделия</w:t>
            </w:r>
          </w:p>
          <w:p w:rsidR="00000000" w:rsidRDefault="00F12316">
            <w:pPr>
              <w:jc w:val="center"/>
            </w:pPr>
            <w:r>
              <w:rPr>
                <w:b/>
                <w:bCs/>
                <w:i/>
                <w:iCs/>
              </w:rPr>
              <w:t>(нумерация соответствует оригиналу)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de-DE"/>
              </w:rPr>
              <w:t>IfcCableCarrierSegment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Лоток лестничный, прямой элемент размером 3000×400×100 мм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Материал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Тип/марка (ГОСТ)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de-DE"/>
              </w:rPr>
              <w:t>LL1040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ЗАО «</w:t>
            </w:r>
            <w:r>
              <w:rPr>
                <w:lang w:val="en-US"/>
              </w:rPr>
              <w:t>DKC</w:t>
            </w:r>
            <w:r>
              <w:t>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Данные по массе берутся из каталога производителя.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Примечание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4. Осветительные приборы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IfcLightFixture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Светильник потолочный с рассеивателем из полимерного материала </w:t>
            </w:r>
            <w:r>
              <w:rPr>
                <w:lang w:val="fr-FR"/>
              </w:rPr>
              <w:t>SAN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 лампы и мощность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Вт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люминесцентными лампами 1×36 Вт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Степень защиты </w:t>
            </w:r>
            <w:r>
              <w:rPr>
                <w:lang w:val="en-US"/>
              </w:rPr>
              <w:t>(IP)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pStyle w:val="default"/>
            </w:pPr>
            <w:r>
              <w:t xml:space="preserve">IP40 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Тип/марка (ГОСТ)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 xml:space="preserve">ARCTIC SAN/SMC </w:t>
            </w:r>
            <w:r>
              <w:t>136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«Световые Технологии»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lastRenderedPageBreak/>
              <w:t>Масса 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Примечание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5. Электроустановочные изделия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IfcSwitchingDevice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Выключатель одноклавишный для скрытой установки 10А, 220В, IP2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Тип/марка (ГОСТ)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ВС10-1-0-КБ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ТОО «IEK»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ООО «Интерэлектрокомплект»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Примечание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pPr>
              <w:jc w:val="center"/>
            </w:pPr>
            <w:r>
              <w:rPr>
                <w:b/>
                <w:bCs/>
              </w:rPr>
              <w:t>6. Источник электроснабжения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 xml:space="preserve">Класс </w:t>
            </w:r>
            <w:r>
              <w:rPr>
                <w:lang w:val="en-US"/>
              </w:rPr>
              <w:t>IFC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rPr>
                <w:lang w:val="en-US"/>
              </w:rPr>
              <w:t>IfcTransformer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Вид/наименование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Комплектная трансформаторная подстанция, модульно-блочная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Тип/марка (ГОСТ)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КТПу-МБ-2×250/10/0,4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Изготовитель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ТОО «Казэлектромонтаж»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Уточняется на этапе строительства/ закупок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Конструктивное исполнение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Киосковая, столбовая, мачтовая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Исполнение по электрической сети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Тупиковая, проходная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 применяемых силовых трансформаторов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1, 2...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Мощность силового трансформатора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кВА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2×400 кВА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Поставщик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ТОО «Казэлектромонтаж»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Уточняется на этапе строительства/ закупок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шт.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Масса ед. изм.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числовой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кг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Данные берутся от поставщика оборудования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Примечание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текст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-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12316">
            <w:r>
              <w:t> </w:t>
            </w:r>
          </w:p>
        </w:tc>
      </w:tr>
    </w:tbl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ind w:firstLine="426"/>
        <w:jc w:val="both"/>
      </w:pPr>
      <w:r>
        <w:rPr>
          <w:b/>
          <w:bCs/>
        </w:rPr>
        <w:t> </w:t>
      </w:r>
    </w:p>
    <w:p w:rsidR="00000000" w:rsidRDefault="00F12316">
      <w:pPr>
        <w:jc w:val="center"/>
      </w:pPr>
      <w:r>
        <w:rPr>
          <w:rStyle w:val="s1"/>
        </w:rPr>
        <w:t>8. Библиография</w:t>
      </w:r>
    </w:p>
    <w:p w:rsidR="00000000" w:rsidRDefault="00F12316">
      <w:pPr>
        <w:jc w:val="center"/>
      </w:pPr>
      <w:r>
        <w:rPr>
          <w:rStyle w:val="s1"/>
        </w:rPr>
        <w:t> </w:t>
      </w:r>
    </w:p>
    <w:p w:rsidR="00000000" w:rsidRDefault="00F12316">
      <w:pPr>
        <w:ind w:firstLine="426"/>
        <w:jc w:val="both"/>
      </w:pPr>
      <w:r>
        <w:t xml:space="preserve">[1] </w:t>
      </w:r>
      <w:hyperlink r:id="rId34" w:history="1">
        <w:r>
          <w:rPr>
            <w:rStyle w:val="a3"/>
          </w:rPr>
          <w:t>Гражданский кодекс</w:t>
        </w:r>
      </w:hyperlink>
      <w:r>
        <w:t xml:space="preserve"> </w:t>
      </w:r>
      <w:r>
        <w:t>Республики Казахстан (особенная часть) от 1 июня 1999 г. № 409-</w:t>
      </w:r>
      <w:r>
        <w:rPr>
          <w:lang w:val="en-US"/>
        </w:rPr>
        <w:t>I</w:t>
      </w:r>
      <w:r>
        <w:t>.</w:t>
      </w:r>
    </w:p>
    <w:p w:rsidR="00000000" w:rsidRDefault="00F12316">
      <w:pPr>
        <w:ind w:firstLine="426"/>
        <w:jc w:val="both"/>
      </w:pPr>
      <w:r>
        <w:t xml:space="preserve">[2] </w:t>
      </w:r>
      <w:hyperlink r:id="rId35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</w:t>
      </w:r>
      <w:r>
        <w:t>июля 2001 года № 242-</w:t>
      </w:r>
      <w:r>
        <w:rPr>
          <w:lang w:val="en-US"/>
        </w:rPr>
        <w:t>II</w:t>
      </w:r>
      <w:r>
        <w:t>.</w:t>
      </w:r>
    </w:p>
    <w:p w:rsidR="00000000" w:rsidRDefault="00F12316">
      <w:pPr>
        <w:ind w:firstLine="426"/>
        <w:jc w:val="both"/>
      </w:pPr>
      <w:r>
        <w:lastRenderedPageBreak/>
        <w:t xml:space="preserve">[3] </w:t>
      </w:r>
      <w:hyperlink r:id="rId36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// Утвержден постановлением Правительства</w:t>
      </w:r>
      <w:r>
        <w:t xml:space="preserve"> РК от 17 ноября 2010 года, № 1202.</w:t>
      </w:r>
    </w:p>
    <w:p w:rsidR="00000000" w:rsidRDefault="00F12316">
      <w:pPr>
        <w:ind w:firstLine="426"/>
        <w:jc w:val="both"/>
      </w:pPr>
      <w:r>
        <w:t xml:space="preserve">[4] </w:t>
      </w:r>
      <w:hyperlink r:id="rId37" w:anchor="sub_id=100" w:history="1">
        <w:r>
          <w:rPr>
            <w:rStyle w:val="a3"/>
          </w:rPr>
          <w:t>Правила</w:t>
        </w:r>
      </w:hyperlink>
      <w:r>
        <w:t xml:space="preserve"> проведения комплексной вневедомственной экспертизы технико-экономических обоснований и проектно-сметной документации, предназна</w:t>
      </w:r>
      <w:r>
        <w:t>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</w:t>
      </w:r>
      <w:r>
        <w:t xml:space="preserve"> финансирования // Утверждены приказом Министра национальной экономики Республики Казахстан от 1 апреля 2015 года № 299.</w:t>
      </w:r>
    </w:p>
    <w:p w:rsidR="00000000" w:rsidRDefault="00F12316">
      <w:pPr>
        <w:ind w:firstLine="426"/>
        <w:jc w:val="both"/>
      </w:pPr>
      <w:r>
        <w:t xml:space="preserve">[5] </w:t>
      </w:r>
      <w:hyperlink r:id="rId38" w:history="1">
        <w:r>
          <w:rPr>
            <w:rStyle w:val="a3"/>
          </w:rPr>
          <w:t>СН РК 1.02-01-2016</w:t>
        </w:r>
      </w:hyperlink>
      <w:r>
        <w:t xml:space="preserve"> Типовое проектирование.</w:t>
      </w:r>
    </w:p>
    <w:p w:rsidR="00000000" w:rsidRDefault="00F12316">
      <w:pPr>
        <w:ind w:firstLine="426"/>
        <w:jc w:val="both"/>
      </w:pPr>
      <w:r>
        <w:t xml:space="preserve">[6] </w:t>
      </w:r>
      <w:hyperlink r:id="rId39" w:history="1">
        <w:r>
          <w:rPr>
            <w:rStyle w:val="a3"/>
          </w:rPr>
          <w:t>РДС РК 1.01-01-2014</w:t>
        </w:r>
      </w:hyperlink>
      <w:r>
        <w:t xml:space="preserve"> Государственные нормативы в области архитектуры, градостроительства и строительства. Основные положения.</w:t>
      </w:r>
    </w:p>
    <w:p w:rsidR="00000000" w:rsidRDefault="00F12316">
      <w:pPr>
        <w:ind w:firstLine="426"/>
        <w:jc w:val="both"/>
      </w:pPr>
      <w:r>
        <w:t xml:space="preserve">[7] </w:t>
      </w:r>
      <w:hyperlink r:id="rId40" w:history="1">
        <w:r>
          <w:rPr>
            <w:rStyle w:val="a3"/>
          </w:rPr>
          <w:t>ГОСТ 21.501-2011</w:t>
        </w:r>
      </w:hyperlink>
      <w:r>
        <w:t xml:space="preserve"> Система проектной документации для строительства. Правила выполнения рабочей документации архитектурных и конструктивных решений.</w:t>
      </w:r>
    </w:p>
    <w:p w:rsidR="00000000" w:rsidRDefault="00F12316">
      <w:pPr>
        <w:ind w:firstLine="426"/>
        <w:jc w:val="both"/>
      </w:pPr>
      <w:r>
        <w:rPr>
          <w:lang w:val="en-US"/>
        </w:rPr>
        <w:t xml:space="preserve">[8] </w:t>
      </w:r>
      <w:r>
        <w:rPr>
          <w:lang w:val="fr-FR"/>
        </w:rPr>
        <w:t xml:space="preserve">PAS </w:t>
      </w:r>
      <w:r>
        <w:rPr>
          <w:lang w:val="en-US"/>
        </w:rPr>
        <w:t>1192-5:2015 Specification for security-minded building information modelling, digital built environments and smart as</w:t>
      </w:r>
      <w:r>
        <w:rPr>
          <w:lang w:val="en-US"/>
        </w:rPr>
        <w:t>set management.</w:t>
      </w:r>
    </w:p>
    <w:p w:rsidR="00000000" w:rsidRDefault="00F12316">
      <w:pPr>
        <w:ind w:firstLine="426"/>
        <w:jc w:val="both"/>
      </w:pPr>
      <w:r>
        <w:rPr>
          <w:lang w:val="en-US"/>
        </w:rPr>
        <w:t>[9] The Level of Development (LOD) Specification 2017 PART І.</w:t>
      </w:r>
    </w:p>
    <w:p w:rsidR="00000000" w:rsidRDefault="00F12316">
      <w:pPr>
        <w:ind w:firstLine="426"/>
        <w:jc w:val="both"/>
      </w:pPr>
      <w:r>
        <w:rPr>
          <w:lang w:val="en-US"/>
        </w:rPr>
        <w:t>[10] The Level of Development (LOD) Specification 2017 PART II.</w:t>
      </w:r>
    </w:p>
    <w:p w:rsidR="00000000" w:rsidRDefault="00F12316">
      <w:pPr>
        <w:ind w:firstLine="426"/>
        <w:jc w:val="both"/>
      </w:pPr>
      <w:r>
        <w:rPr>
          <w:lang w:val="en-US"/>
        </w:rPr>
        <w:t>[11] National BIM Standard - United States® Version 3.</w:t>
      </w:r>
    </w:p>
    <w:p w:rsidR="00000000" w:rsidRDefault="00F12316">
      <w:pPr>
        <w:ind w:firstLine="426"/>
        <w:jc w:val="both"/>
      </w:pPr>
      <w:r>
        <w:t xml:space="preserve">[12] </w:t>
      </w:r>
      <w:r>
        <w:rPr>
          <w:lang w:val="en-US"/>
        </w:rPr>
        <w:t xml:space="preserve">CT </w:t>
      </w:r>
      <w:r>
        <w:t xml:space="preserve">РК </w:t>
      </w:r>
      <w:r>
        <w:rPr>
          <w:lang w:val="en-US"/>
        </w:rPr>
        <w:t>ISO</w:t>
      </w:r>
      <w:r>
        <w:t>/</w:t>
      </w:r>
      <w:r>
        <w:rPr>
          <w:lang w:val="en-US"/>
        </w:rPr>
        <w:t xml:space="preserve">TS </w:t>
      </w:r>
      <w:r>
        <w:t xml:space="preserve">12911-2017 Руководство по информационному моделированию зданий </w:t>
      </w:r>
      <w:r>
        <w:rPr>
          <w:lang w:val="de-DE"/>
        </w:rPr>
        <w:t xml:space="preserve">(BIM). </w:t>
      </w:r>
      <w:r>
        <w:t>Основные положения.</w:t>
      </w:r>
    </w:p>
    <w:p w:rsidR="00000000" w:rsidRDefault="00F12316">
      <w:pPr>
        <w:ind w:firstLine="426"/>
        <w:jc w:val="both"/>
      </w:pPr>
      <w:r>
        <w:t xml:space="preserve">[13] </w:t>
      </w:r>
      <w:r>
        <w:rPr>
          <w:lang w:val="de-DE"/>
        </w:rPr>
        <w:t xml:space="preserve">CT </w:t>
      </w:r>
      <w:r>
        <w:t>РК</w:t>
      </w:r>
      <w:r>
        <w:rPr>
          <w:lang w:val="de-DE"/>
        </w:rPr>
        <w:t xml:space="preserve"> ISO </w:t>
      </w:r>
      <w:r>
        <w:t>29481-1 Информационное моделирование зданий. Руководство по доставке информации. Часть 1. Методология и формат.</w:t>
      </w:r>
    </w:p>
    <w:p w:rsidR="00000000" w:rsidRDefault="00F12316">
      <w:pPr>
        <w:ind w:firstLine="426"/>
        <w:jc w:val="both"/>
      </w:pPr>
      <w:r>
        <w:t xml:space="preserve">[14] СТ РК </w:t>
      </w:r>
      <w:r>
        <w:rPr>
          <w:lang w:val="de-DE"/>
        </w:rPr>
        <w:t xml:space="preserve">ISO </w:t>
      </w:r>
      <w:r>
        <w:t>16739-2017 Основные промышленные классы (IFC) для совместного использования данных в строительстве и управлении зданиями и сооруж</w:t>
      </w:r>
      <w:r>
        <w:t>ениями.</w:t>
      </w:r>
    </w:p>
    <w:p w:rsidR="00000000" w:rsidRDefault="00F12316">
      <w:pPr>
        <w:ind w:firstLine="426"/>
        <w:jc w:val="both"/>
      </w:pPr>
      <w:r>
        <w:t>[15] ГОСТ Р 57412-2017 КОМПЬЮТЕРНЫЕ МОДЕЛИ В ПРОЦЕССАХ РАЗРАБОТКИ, ПРОИЗВОДСТВА И ЭКСПЛУАТАЦИИ ИЗДЕЛИЙ. Общие положения.</w:t>
      </w:r>
    </w:p>
    <w:p w:rsidR="00000000" w:rsidRDefault="00F12316">
      <w:pPr>
        <w:ind w:firstLine="426"/>
        <w:jc w:val="both"/>
      </w:pPr>
      <w:r>
        <w:t>[16] ГОСТ Р ИСО/МЭК 11179-5-2012 Информационная технология (ИТ). Регистры метаданных (РМД). Часть 5. Принципы наименования и ид</w:t>
      </w:r>
      <w:r>
        <w:t>ентификация.</w:t>
      </w:r>
    </w:p>
    <w:p w:rsidR="00000000" w:rsidRDefault="00F12316">
      <w:pPr>
        <w:ind w:firstLine="426"/>
        <w:jc w:val="both"/>
      </w:pPr>
      <w:r>
        <w:t xml:space="preserve">[17] </w:t>
      </w:r>
      <w:hyperlink r:id="rId41" w:history="1">
        <w:r>
          <w:rPr>
            <w:rStyle w:val="a3"/>
          </w:rPr>
          <w:t>ГОСТ 2.052-2015</w:t>
        </w:r>
      </w:hyperlink>
      <w:r>
        <w:t xml:space="preserve"> Единая система конструкторской документации. ЭЛЕКТРОННАЯ МОДЕЛЬ ИЗДЕЛИЯ. Общие положения.</w:t>
      </w:r>
    </w:p>
    <w:p w:rsidR="00000000" w:rsidRDefault="00F12316">
      <w:pPr>
        <w:ind w:firstLine="426"/>
        <w:jc w:val="both"/>
      </w:pPr>
      <w:r>
        <w:t> </w:t>
      </w:r>
    </w:p>
    <w:p w:rsidR="00000000" w:rsidRDefault="00F12316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информационные требования заказчика (EIR); информ</w:t>
      </w:r>
      <w:r>
        <w:t>ационная модель проекта (PIM), информационная модель, электронная модель, BIM, ТИМСО.</w:t>
      </w:r>
    </w:p>
    <w:p w:rsidR="00000000" w:rsidRDefault="00F12316">
      <w:pPr>
        <w:ind w:firstLine="397"/>
        <w:jc w:val="both"/>
      </w:pPr>
      <w:r>
        <w:rPr>
          <w:rStyle w:val="s0"/>
        </w:rPr>
        <w:t> </w:t>
      </w:r>
    </w:p>
    <w:p w:rsidR="00000000" w:rsidRDefault="00F12316">
      <w:pPr>
        <w:ind w:firstLine="397"/>
        <w:jc w:val="both"/>
      </w:pPr>
      <w:r>
        <w:rPr>
          <w:rStyle w:val="s0"/>
        </w:rPr>
        <w:t> </w:t>
      </w:r>
    </w:p>
    <w:p w:rsidR="00000000" w:rsidRDefault="00F12316">
      <w:pPr>
        <w:ind w:firstLine="397"/>
        <w:jc w:val="both"/>
      </w:pPr>
      <w:r>
        <w:rPr>
          <w:rStyle w:val="s0"/>
        </w:rPr>
        <w:t> </w:t>
      </w:r>
    </w:p>
    <w:p w:rsidR="00000000" w:rsidRDefault="00F12316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316" w:rsidRDefault="00F12316" w:rsidP="00F12316">
      <w:r>
        <w:separator/>
      </w:r>
    </w:p>
  </w:endnote>
  <w:endnote w:type="continuationSeparator" w:id="0">
    <w:p w:rsidR="00F12316" w:rsidRDefault="00F12316" w:rsidP="00F1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316" w:rsidRDefault="00F1231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316" w:rsidRDefault="00F1231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316" w:rsidRDefault="00F1231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316" w:rsidRDefault="00F12316" w:rsidP="00F12316">
      <w:r>
        <w:separator/>
      </w:r>
    </w:p>
  </w:footnote>
  <w:footnote w:type="continuationSeparator" w:id="0">
    <w:p w:rsidR="00F12316" w:rsidRDefault="00F12316" w:rsidP="00F12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316" w:rsidRDefault="00F1231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316" w:rsidRDefault="00F12316" w:rsidP="00F1231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12316" w:rsidRDefault="00F12316" w:rsidP="00F1231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1.02-114-2018 «Жизненный цикл строительных объектов. Часть 3. Требования к информационным моделям на стадии проектной подготовки строительства»</w:t>
    </w:r>
  </w:p>
  <w:p w:rsidR="00F12316" w:rsidRPr="00F12316" w:rsidRDefault="00F12316" w:rsidP="00F1231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13.12.2018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316" w:rsidRDefault="00F1231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16"/>
    <w:rsid w:val="00F1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C6CE4-E781-458B-A412-C03A1776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auto"/>
    </w:rPr>
  </w:style>
  <w:style w:type="paragraph" w:styleId="a5">
    <w:name w:val="Normal (Web)"/>
    <w:basedOn w:val="a"/>
    <w:uiPriority w:val="99"/>
    <w:semiHidden/>
    <w:unhideWhenUsed/>
    <w:rPr>
      <w:color w:val="auto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 w:hint="default"/>
    </w:rPr>
  </w:style>
  <w:style w:type="paragraph" w:customStyle="1" w:styleId="default">
    <w:name w:val="default"/>
    <w:basedOn w:val="a"/>
    <w:rPr>
      <w:color w:val="auto"/>
    </w:rPr>
  </w:style>
  <w:style w:type="paragraph" w:customStyle="1" w:styleId="msochpdefault">
    <w:name w:val="msochpdefault"/>
    <w:basedOn w:val="a"/>
    <w:rPr>
      <w:color w:val="auto"/>
      <w:sz w:val="20"/>
      <w:szCs w:val="2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header"/>
    <w:basedOn w:val="a"/>
    <w:link w:val="a9"/>
    <w:uiPriority w:val="99"/>
    <w:unhideWhenUsed/>
    <w:rsid w:val="00F1231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2316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1231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231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100670" TargetMode="External"/><Relationship Id="rId18" Type="http://schemas.openxmlformats.org/officeDocument/2006/relationships/hyperlink" Target="http://online.zakon.kz/Document/?doc_id=36100670" TargetMode="External"/><Relationship Id="rId26" Type="http://schemas.openxmlformats.org/officeDocument/2006/relationships/hyperlink" Target="http://online.zakon.kz/Document/?doc_id=31464815" TargetMode="External"/><Relationship Id="rId39" Type="http://schemas.openxmlformats.org/officeDocument/2006/relationships/hyperlink" Target="http://online.zakon.kz/Document/?doc_id=31701988" TargetMode="External"/><Relationship Id="rId21" Type="http://schemas.openxmlformats.org/officeDocument/2006/relationships/hyperlink" Target="http://online.zakon.kz/Document/?doc_id=1024035" TargetMode="External"/><Relationship Id="rId34" Type="http://schemas.openxmlformats.org/officeDocument/2006/relationships/hyperlink" Target="http://online.zakon.kz/Document/?doc_id=1006061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hyperlink" Target="http://online.zakon.kz/Document/?doc_id=3610067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100670" TargetMode="External"/><Relationship Id="rId29" Type="http://schemas.openxmlformats.org/officeDocument/2006/relationships/hyperlink" Target="http://online.zakon.kz/Document/?doc_id=30009703" TargetMode="External"/><Relationship Id="rId11" Type="http://schemas.openxmlformats.org/officeDocument/2006/relationships/hyperlink" Target="http://online.zakon.kz/Document/?doc_id=36100670" TargetMode="External"/><Relationship Id="rId24" Type="http://schemas.openxmlformats.org/officeDocument/2006/relationships/hyperlink" Target="http://online.zakon.kz/Document/?doc_id=36129773" TargetMode="External"/><Relationship Id="rId32" Type="http://schemas.openxmlformats.org/officeDocument/2006/relationships/image" Target="media/image1.jpeg"/><Relationship Id="rId37" Type="http://schemas.openxmlformats.org/officeDocument/2006/relationships/hyperlink" Target="http://online.zakon.kz/Document/?doc_id=36129773" TargetMode="External"/><Relationship Id="rId40" Type="http://schemas.openxmlformats.org/officeDocument/2006/relationships/hyperlink" Target="http://online.zakon.kz/Document/?doc_id=31464815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100670" TargetMode="External"/><Relationship Id="rId23" Type="http://schemas.openxmlformats.org/officeDocument/2006/relationships/hyperlink" Target="http://online.zakon.kz/Document/?doc_id=30864472" TargetMode="External"/><Relationship Id="rId28" Type="http://schemas.openxmlformats.org/officeDocument/2006/relationships/hyperlink" Target="http://online.zakon.kz/Document/?doc_id=31671823" TargetMode="External"/><Relationship Id="rId36" Type="http://schemas.openxmlformats.org/officeDocument/2006/relationships/hyperlink" Target="http://online.zakon.kz/Document/?doc_id=30864472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online.zakon.kz/Document/?doc_id=36100670" TargetMode="External"/><Relationship Id="rId19" Type="http://schemas.openxmlformats.org/officeDocument/2006/relationships/hyperlink" Target="http://online.zakon.kz/Document/?doc_id=36100670" TargetMode="External"/><Relationship Id="rId31" Type="http://schemas.openxmlformats.org/officeDocument/2006/relationships/hyperlink" Target="http://online.zakon.kz/Document/?doc_id=36100670" TargetMode="External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100670" TargetMode="External"/><Relationship Id="rId14" Type="http://schemas.openxmlformats.org/officeDocument/2006/relationships/hyperlink" Target="http://online.zakon.kz/Document/?doc_id=36100670" TargetMode="External"/><Relationship Id="rId22" Type="http://schemas.openxmlformats.org/officeDocument/2006/relationships/hyperlink" Target="http://online.zakon.kz/Document/?doc_id=1035484" TargetMode="External"/><Relationship Id="rId27" Type="http://schemas.openxmlformats.org/officeDocument/2006/relationships/hyperlink" Target="http://online.zakon.kz/Document/?doc_id=31671815" TargetMode="External"/><Relationship Id="rId30" Type="http://schemas.openxmlformats.org/officeDocument/2006/relationships/hyperlink" Target="http://online.zakon.kz/Document/?doc_id=31993440" TargetMode="External"/><Relationship Id="rId35" Type="http://schemas.openxmlformats.org/officeDocument/2006/relationships/hyperlink" Target="http://online.zakon.kz/Document/?doc_id=1024035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hyperlink" Target="http://online.zakon.kz/Document/?doc_id=3610067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100670" TargetMode="External"/><Relationship Id="rId17" Type="http://schemas.openxmlformats.org/officeDocument/2006/relationships/hyperlink" Target="http://online.zakon.kz/Document/?doc_id=36100670" TargetMode="External"/><Relationship Id="rId25" Type="http://schemas.openxmlformats.org/officeDocument/2006/relationships/hyperlink" Target="http://online.zakon.kz/Document/?doc_id=37502082" TargetMode="External"/><Relationship Id="rId33" Type="http://schemas.openxmlformats.org/officeDocument/2006/relationships/image" Target="https://prod-prg-document-store-api.azurewebsites.net/api/DocumentObject/GetImageAsync?ImageId=41781325" TargetMode="External"/><Relationship Id="rId38" Type="http://schemas.openxmlformats.org/officeDocument/2006/relationships/hyperlink" Target="http://online.zakon.kz/Document/?doc_id=34360910" TargetMode="External"/><Relationship Id="rId46" Type="http://schemas.openxmlformats.org/officeDocument/2006/relationships/header" Target="header3.xml"/><Relationship Id="rId20" Type="http://schemas.openxmlformats.org/officeDocument/2006/relationships/hyperlink" Target="http://online.zakon.kz/Document/?doc_id=36100670" TargetMode="External"/><Relationship Id="rId41" Type="http://schemas.openxmlformats.org/officeDocument/2006/relationships/hyperlink" Target="http://online.zakon.kz/Document/?doc_id=3198690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1006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11712</Words>
  <Characters>66763</Characters>
  <Application>Microsoft Office Word</Application>
  <DocSecurity>0</DocSecurity>
  <Lines>556</Lines>
  <Paragraphs>156</Paragraphs>
  <ScaleCrop>false</ScaleCrop>
  <Company/>
  <LinksUpToDate>false</LinksUpToDate>
  <CharactersWithSpaces>78319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1.02-114-2018 «Жизненный цикл строительных объектов. Часть 3. Требования к информационным моделям на стадии проектной подготовки строительства»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2021-07-16T09:22:00Z</dcterms:created>
  <dcterms:modified xsi:type="dcterms:W3CDTF">2021-07-16T09:22:00Z</dcterms:modified>
</cp:coreProperties>
</file>