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2770D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32770D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32770D">
      <w:pPr>
        <w:ind w:firstLine="426"/>
        <w:jc w:val="center"/>
      </w:pPr>
      <w:r>
        <w:rPr>
          <w:b/>
          <w:bCs/>
        </w:rPr>
        <w:t> </w:t>
      </w:r>
    </w:p>
    <w:p w:rsidR="00000000" w:rsidRDefault="0032770D">
      <w:pPr>
        <w:spacing w:after="240"/>
        <w:jc w:val="center"/>
      </w:pPr>
      <w:r>
        <w:rPr>
          <w:rStyle w:val="s1"/>
        </w:rPr>
        <w:t>СП РК 1.02-115-2018</w:t>
      </w:r>
    </w:p>
    <w:p w:rsidR="00000000" w:rsidRDefault="0032770D">
      <w:pPr>
        <w:spacing w:after="240"/>
        <w:jc w:val="center"/>
      </w:pPr>
      <w:r>
        <w:rPr>
          <w:rStyle w:val="s1"/>
        </w:rPr>
        <w:t>Правила организации совместного создания информации о строительстве</w:t>
      </w:r>
      <w:r>
        <w:rPr>
          <w:rStyle w:val="s1"/>
        </w:rPr>
        <w:br/>
        <w:t>Среда общих данных</w:t>
      </w:r>
    </w:p>
    <w:p w:rsidR="00000000" w:rsidRDefault="0032770D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hyperlink r:id="rId6" w:anchor="sub_id=10" w:history="1">
        <w:r>
          <w:rPr>
            <w:rStyle w:val="a6"/>
          </w:rPr>
          <w:t>ВВЕДЕНИЕ</w:t>
        </w:r>
      </w:hyperlink>
    </w:p>
    <w:p w:rsidR="00000000" w:rsidRDefault="0032770D">
      <w:pPr>
        <w:ind w:firstLine="426"/>
        <w:jc w:val="both"/>
      </w:pPr>
      <w:hyperlink r:id="rId7" w:anchor="sub_id=100" w:history="1">
        <w:r>
          <w:rPr>
            <w:rStyle w:val="a6"/>
          </w:rPr>
          <w:t>1. ОБЛАСТЬ ПРИМЕНЕНИЯ</w:t>
        </w:r>
      </w:hyperlink>
    </w:p>
    <w:p w:rsidR="00000000" w:rsidRDefault="0032770D">
      <w:pPr>
        <w:ind w:firstLine="426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32770D">
      <w:pPr>
        <w:ind w:firstLine="426"/>
        <w:jc w:val="both"/>
      </w:pPr>
      <w:hyperlink r:id="rId9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32770D">
      <w:pPr>
        <w:ind w:firstLine="426"/>
        <w:jc w:val="both"/>
      </w:pPr>
      <w:hyperlink r:id="rId10" w:anchor="sub_id=400" w:history="1">
        <w:r>
          <w:rPr>
            <w:rStyle w:val="a6"/>
          </w:rPr>
          <w:t>4. ОБОЗНАЧЕНИЯ И СОКРАЩЕНИЯ</w:t>
        </w:r>
      </w:hyperlink>
    </w:p>
    <w:p w:rsidR="00000000" w:rsidRDefault="0032770D">
      <w:pPr>
        <w:ind w:firstLine="426"/>
        <w:jc w:val="both"/>
      </w:pPr>
      <w:hyperlink r:id="rId11" w:anchor="sub_id=500" w:history="1">
        <w:r>
          <w:rPr>
            <w:rStyle w:val="a6"/>
          </w:rPr>
          <w:t>5. ОСНОВНЫЕ ПОЛОЖЕНИЯ</w:t>
        </w:r>
      </w:hyperlink>
    </w:p>
    <w:p w:rsidR="00000000" w:rsidRDefault="0032770D">
      <w:pPr>
        <w:ind w:firstLine="426"/>
        <w:jc w:val="both"/>
      </w:pPr>
      <w:hyperlink r:id="rId12" w:anchor="sub_id=600" w:history="1">
        <w:r>
          <w:rPr>
            <w:rStyle w:val="a6"/>
          </w:rPr>
          <w:t>6. ФУНКЦИИ И ОБЯЗАННОСТИ</w:t>
        </w:r>
      </w:hyperlink>
    </w:p>
    <w:p w:rsidR="00000000" w:rsidRDefault="0032770D">
      <w:pPr>
        <w:ind w:firstLine="426"/>
        <w:jc w:val="both"/>
      </w:pPr>
      <w:hyperlink r:id="rId13" w:anchor="sub_id=60100" w:history="1">
        <w:r>
          <w:rPr>
            <w:rStyle w:val="a6"/>
          </w:rPr>
          <w:t>6.1 Общие положения</w:t>
        </w:r>
      </w:hyperlink>
    </w:p>
    <w:p w:rsidR="00000000" w:rsidRDefault="0032770D">
      <w:pPr>
        <w:ind w:firstLine="426"/>
        <w:jc w:val="both"/>
      </w:pPr>
      <w:hyperlink r:id="rId14" w:anchor="sub_id=60200" w:history="1">
        <w:r>
          <w:rPr>
            <w:rStyle w:val="a6"/>
          </w:rPr>
          <w:t>6.2 Функция координ</w:t>
        </w:r>
        <w:r>
          <w:rPr>
            <w:rStyle w:val="a6"/>
          </w:rPr>
          <w:t>ации проекта</w:t>
        </w:r>
      </w:hyperlink>
    </w:p>
    <w:p w:rsidR="00000000" w:rsidRDefault="0032770D">
      <w:pPr>
        <w:ind w:firstLine="426"/>
        <w:jc w:val="both"/>
      </w:pPr>
      <w:hyperlink r:id="rId15" w:anchor="sub_id=60300" w:history="1">
        <w:r>
          <w:rPr>
            <w:rStyle w:val="a6"/>
          </w:rPr>
          <w:t>6.3 Функция управления проектом</w:t>
        </w:r>
      </w:hyperlink>
    </w:p>
    <w:p w:rsidR="00000000" w:rsidRDefault="0032770D">
      <w:pPr>
        <w:ind w:firstLine="426"/>
        <w:jc w:val="both"/>
      </w:pPr>
      <w:hyperlink r:id="rId16" w:anchor="sub_id=60400" w:history="1">
        <w:r>
          <w:rPr>
            <w:rStyle w:val="a6"/>
          </w:rPr>
          <w:t>6.4 Функция руководства проектной группой</w:t>
        </w:r>
      </w:hyperlink>
    </w:p>
    <w:p w:rsidR="00000000" w:rsidRDefault="0032770D">
      <w:pPr>
        <w:ind w:firstLine="426"/>
        <w:jc w:val="both"/>
      </w:pPr>
      <w:hyperlink r:id="rId17" w:anchor="sub_id=60500" w:history="1">
        <w:r>
          <w:rPr>
            <w:rStyle w:val="a6"/>
          </w:rPr>
          <w:t>6.5 Функция координирования</w:t>
        </w:r>
      </w:hyperlink>
    </w:p>
    <w:p w:rsidR="00000000" w:rsidRDefault="0032770D">
      <w:pPr>
        <w:ind w:firstLine="426"/>
        <w:jc w:val="both"/>
      </w:pPr>
      <w:hyperlink r:id="rId18" w:anchor="sub_id=60600" w:history="1">
        <w:r>
          <w:rPr>
            <w:rStyle w:val="a6"/>
          </w:rPr>
          <w:t>6.6 Функция нормоконтроля</w:t>
        </w:r>
      </w:hyperlink>
    </w:p>
    <w:p w:rsidR="00000000" w:rsidRDefault="0032770D">
      <w:pPr>
        <w:ind w:firstLine="426"/>
        <w:jc w:val="both"/>
      </w:pPr>
      <w:hyperlink r:id="rId19" w:anchor="sub_id=60700" w:history="1">
        <w:r>
          <w:rPr>
            <w:rStyle w:val="a6"/>
          </w:rPr>
          <w:t>6.7 Версии ПО</w:t>
        </w:r>
      </w:hyperlink>
    </w:p>
    <w:p w:rsidR="00000000" w:rsidRDefault="0032770D">
      <w:pPr>
        <w:ind w:firstLine="426"/>
        <w:jc w:val="both"/>
      </w:pPr>
      <w:hyperlink r:id="rId20" w:anchor="sub_id=60800" w:history="1">
        <w:r>
          <w:rPr>
            <w:rStyle w:val="a6"/>
          </w:rPr>
          <w:t>6.8 ПО для проверки на коллизии и соответствия стандартам</w:t>
        </w:r>
      </w:hyperlink>
    </w:p>
    <w:p w:rsidR="00000000" w:rsidRDefault="0032770D">
      <w:pPr>
        <w:ind w:firstLine="426"/>
        <w:jc w:val="both"/>
      </w:pPr>
      <w:hyperlink r:id="rId21" w:anchor="sub_id=700" w:history="1">
        <w:r>
          <w:rPr>
            <w:rStyle w:val="a6"/>
          </w:rPr>
          <w:t>7. СРЕДА ОБЩИХ ДАННЫХ (</w:t>
        </w:r>
        <w:r>
          <w:rPr>
            <w:rStyle w:val="a6"/>
            <w:lang w:val="en-US"/>
          </w:rPr>
          <w:t>CDE</w:t>
        </w:r>
        <w:r>
          <w:rPr>
            <w:rStyle w:val="a6"/>
          </w:rPr>
          <w:t>)</w:t>
        </w:r>
      </w:hyperlink>
    </w:p>
    <w:p w:rsidR="00000000" w:rsidRDefault="0032770D">
      <w:pPr>
        <w:ind w:firstLine="426"/>
        <w:jc w:val="both"/>
      </w:pPr>
      <w:hyperlink r:id="rId22" w:anchor="sub_id=700" w:history="1">
        <w:r>
          <w:rPr>
            <w:rStyle w:val="a6"/>
          </w:rPr>
          <w:t>7.1 Общие положения</w:t>
        </w:r>
      </w:hyperlink>
    </w:p>
    <w:p w:rsidR="00000000" w:rsidRDefault="0032770D">
      <w:pPr>
        <w:ind w:firstLine="426"/>
        <w:jc w:val="both"/>
      </w:pPr>
      <w:hyperlink r:id="rId23" w:anchor="sub_id=70200" w:history="1">
        <w:r>
          <w:rPr>
            <w:rStyle w:val="a6"/>
          </w:rPr>
          <w:t>7.2 Функциональные разделы СОД (</w:t>
        </w:r>
        <w:r>
          <w:rPr>
            <w:rStyle w:val="a6"/>
            <w:lang w:val="en-US"/>
          </w:rPr>
          <w:t>CDE</w:t>
        </w:r>
        <w:r>
          <w:rPr>
            <w:rStyle w:val="a6"/>
          </w:rPr>
          <w:t>)</w:t>
        </w:r>
      </w:hyperlink>
    </w:p>
    <w:p w:rsidR="00000000" w:rsidRDefault="0032770D">
      <w:pPr>
        <w:ind w:firstLine="426"/>
        <w:jc w:val="both"/>
      </w:pPr>
      <w:hyperlink r:id="rId24" w:anchor="sub_id=7020300" w:history="1">
        <w:r>
          <w:rPr>
            <w:rStyle w:val="a6"/>
          </w:rPr>
          <w:t>7.2.1 Основные положения</w:t>
        </w:r>
      </w:hyperlink>
    </w:p>
    <w:p w:rsidR="00000000" w:rsidRDefault="0032770D">
      <w:pPr>
        <w:ind w:firstLine="426"/>
        <w:jc w:val="both"/>
      </w:pPr>
      <w:hyperlink r:id="rId25" w:anchor="sub_id=7020200" w:history="1">
        <w:r>
          <w:rPr>
            <w:rStyle w:val="a6"/>
          </w:rPr>
          <w:t>7.2.2 В работе</w:t>
        </w:r>
      </w:hyperlink>
    </w:p>
    <w:p w:rsidR="00000000" w:rsidRDefault="0032770D">
      <w:pPr>
        <w:ind w:firstLine="426"/>
        <w:jc w:val="both"/>
      </w:pPr>
      <w:hyperlink r:id="rId26" w:anchor="sub_id=7020300" w:history="1">
        <w:r>
          <w:rPr>
            <w:rStyle w:val="a6"/>
          </w:rPr>
          <w:t>7.2.3 В общем доступе</w:t>
        </w:r>
      </w:hyperlink>
    </w:p>
    <w:p w:rsidR="00000000" w:rsidRDefault="0032770D">
      <w:pPr>
        <w:ind w:firstLine="426"/>
        <w:jc w:val="both"/>
      </w:pPr>
      <w:hyperlink r:id="rId27" w:anchor="sub_id=7020400" w:history="1">
        <w:r>
          <w:rPr>
            <w:rStyle w:val="a6"/>
          </w:rPr>
          <w:t>7.2.4 Опубликовано</w:t>
        </w:r>
      </w:hyperlink>
    </w:p>
    <w:p w:rsidR="00000000" w:rsidRDefault="0032770D">
      <w:pPr>
        <w:ind w:firstLine="426"/>
        <w:jc w:val="both"/>
      </w:pPr>
      <w:hyperlink r:id="rId28" w:anchor="sub_id=800" w:history="1">
        <w:r>
          <w:rPr>
            <w:rStyle w:val="a6"/>
          </w:rPr>
          <w:t>8. МЕТОДЫ И ПРОЦЕДУРЫ</w:t>
        </w:r>
      </w:hyperlink>
    </w:p>
    <w:p w:rsidR="00000000" w:rsidRDefault="0032770D">
      <w:pPr>
        <w:ind w:firstLine="426"/>
        <w:jc w:val="both"/>
      </w:pPr>
      <w:hyperlink r:id="rId29" w:anchor="sub_id=800" w:history="1">
        <w:r>
          <w:rPr>
            <w:rStyle w:val="a6"/>
          </w:rPr>
          <w:t>8.1 Обозначения к</w:t>
        </w:r>
        <w:r>
          <w:rPr>
            <w:rStyle w:val="a6"/>
          </w:rPr>
          <w:t>онтейнеров</w:t>
        </w:r>
      </w:hyperlink>
    </w:p>
    <w:p w:rsidR="00000000" w:rsidRDefault="0032770D">
      <w:pPr>
        <w:ind w:firstLine="426"/>
        <w:jc w:val="both"/>
      </w:pPr>
      <w:hyperlink r:id="rId30" w:anchor="sub_id=8010100" w:history="1">
        <w:r>
          <w:rPr>
            <w:rStyle w:val="a6"/>
          </w:rPr>
          <w:t>8.1.1 Принципы</w:t>
        </w:r>
      </w:hyperlink>
    </w:p>
    <w:p w:rsidR="00000000" w:rsidRDefault="0032770D">
      <w:pPr>
        <w:ind w:firstLine="426"/>
        <w:jc w:val="both"/>
      </w:pPr>
      <w:hyperlink r:id="rId31" w:anchor="sub_id=8010200" w:history="1">
        <w:r>
          <w:rPr>
            <w:rStyle w:val="a6"/>
          </w:rPr>
          <w:t>8.1.2 Правила для обозначений</w:t>
        </w:r>
      </w:hyperlink>
    </w:p>
    <w:p w:rsidR="00000000" w:rsidRDefault="0032770D">
      <w:pPr>
        <w:ind w:firstLine="426"/>
        <w:jc w:val="both"/>
      </w:pPr>
      <w:hyperlink r:id="rId32" w:anchor="sub_id=8010300" w:history="1">
        <w:r>
          <w:rPr>
            <w:rStyle w:val="a6"/>
          </w:rPr>
          <w:t>8.1.3 Назначение обозначений</w:t>
        </w:r>
      </w:hyperlink>
    </w:p>
    <w:p w:rsidR="00000000" w:rsidRDefault="0032770D">
      <w:pPr>
        <w:ind w:firstLine="426"/>
        <w:jc w:val="both"/>
      </w:pPr>
      <w:hyperlink r:id="rId33" w:anchor="sub_id=80200" w:history="1">
        <w:r>
          <w:rPr>
            <w:rStyle w:val="a6"/>
          </w:rPr>
          <w:t>8.2 Обозначения</w:t>
        </w:r>
      </w:hyperlink>
    </w:p>
    <w:p w:rsidR="00000000" w:rsidRDefault="0032770D">
      <w:pPr>
        <w:ind w:firstLine="426"/>
        <w:jc w:val="both"/>
      </w:pPr>
      <w:hyperlink r:id="rId34" w:anchor="sub_id=8020100" w:history="1">
        <w:r>
          <w:rPr>
            <w:rStyle w:val="a6"/>
          </w:rPr>
          <w:t>8.2.1 Источники обозначений</w:t>
        </w:r>
      </w:hyperlink>
    </w:p>
    <w:p w:rsidR="00000000" w:rsidRDefault="0032770D">
      <w:pPr>
        <w:ind w:firstLine="426"/>
        <w:jc w:val="both"/>
      </w:pPr>
      <w:hyperlink r:id="rId35" w:anchor="sub_id=80300" w:history="1">
        <w:r>
          <w:rPr>
            <w:rStyle w:val="a6"/>
          </w:rPr>
          <w:t>8.3 Обозначение информационных контейнеров</w:t>
        </w:r>
      </w:hyperlink>
    </w:p>
    <w:p w:rsidR="00000000" w:rsidRDefault="0032770D">
      <w:pPr>
        <w:ind w:firstLine="426"/>
        <w:jc w:val="both"/>
      </w:pPr>
      <w:hyperlink r:id="rId36" w:anchor="sub_id=8030100" w:history="1">
        <w:r>
          <w:rPr>
            <w:rStyle w:val="a6"/>
          </w:rPr>
          <w:t>8.3.1 Структура обозначения информационных контейнеров</w:t>
        </w:r>
      </w:hyperlink>
    </w:p>
    <w:p w:rsidR="00000000" w:rsidRDefault="0032770D">
      <w:pPr>
        <w:ind w:firstLine="426"/>
        <w:jc w:val="both"/>
      </w:pPr>
      <w:hyperlink r:id="rId37" w:anchor="sub_id=8030200" w:history="1">
        <w:r>
          <w:rPr>
            <w:rStyle w:val="a6"/>
          </w:rPr>
          <w:t>8.3.2 Каталоги</w:t>
        </w:r>
      </w:hyperlink>
    </w:p>
    <w:p w:rsidR="00000000" w:rsidRDefault="0032770D">
      <w:pPr>
        <w:ind w:firstLine="426"/>
        <w:jc w:val="both"/>
      </w:pPr>
      <w:hyperlink r:id="rId38" w:anchor="sub_id=8030300" w:history="1">
        <w:r>
          <w:rPr>
            <w:rStyle w:val="a6"/>
          </w:rPr>
          <w:t>8.3.3 Файлы</w:t>
        </w:r>
      </w:hyperlink>
    </w:p>
    <w:p w:rsidR="00000000" w:rsidRDefault="0032770D">
      <w:pPr>
        <w:ind w:firstLine="426"/>
        <w:jc w:val="both"/>
      </w:pPr>
      <w:hyperlink r:id="rId39" w:anchor="sub_id=8030400" w:history="1">
        <w:r>
          <w:rPr>
            <w:rStyle w:val="a6"/>
          </w:rPr>
          <w:t>8.3.4 Контейнеры внутри файлов</w:t>
        </w:r>
      </w:hyperlink>
    </w:p>
    <w:p w:rsidR="00000000" w:rsidRDefault="0032770D">
      <w:pPr>
        <w:ind w:firstLine="426"/>
        <w:jc w:val="both"/>
      </w:pPr>
      <w:hyperlink r:id="rId40" w:anchor="sub_id=80400" w:history="1">
        <w:r>
          <w:rPr>
            <w:rStyle w:val="a6"/>
          </w:rPr>
          <w:t>8.4 Идентификаторы полей</w:t>
        </w:r>
      </w:hyperlink>
    </w:p>
    <w:p w:rsidR="00000000" w:rsidRDefault="0032770D">
      <w:pPr>
        <w:ind w:firstLine="426"/>
        <w:jc w:val="both"/>
      </w:pPr>
      <w:hyperlink r:id="rId41" w:anchor="sub_id=8040100" w:history="1">
        <w:r>
          <w:rPr>
            <w:rStyle w:val="a6"/>
          </w:rPr>
          <w:t>8.4.1 Проект</w:t>
        </w:r>
      </w:hyperlink>
    </w:p>
    <w:p w:rsidR="00000000" w:rsidRDefault="0032770D">
      <w:pPr>
        <w:ind w:firstLine="426"/>
        <w:jc w:val="both"/>
      </w:pPr>
      <w:hyperlink r:id="rId42" w:anchor="sub_id=8040200" w:history="1">
        <w:r>
          <w:rPr>
            <w:rStyle w:val="a6"/>
          </w:rPr>
          <w:t>8.4.2 Автор</w:t>
        </w:r>
      </w:hyperlink>
    </w:p>
    <w:p w:rsidR="00000000" w:rsidRDefault="0032770D">
      <w:pPr>
        <w:ind w:firstLine="426"/>
        <w:jc w:val="both"/>
      </w:pPr>
      <w:hyperlink r:id="rId43" w:anchor="sub_id=8040300" w:history="1">
        <w:r>
          <w:rPr>
            <w:rStyle w:val="a6"/>
          </w:rPr>
          <w:t>8.4.3 Разделение</w:t>
        </w:r>
      </w:hyperlink>
    </w:p>
    <w:p w:rsidR="00000000" w:rsidRDefault="0032770D">
      <w:pPr>
        <w:ind w:firstLine="426"/>
        <w:jc w:val="both"/>
      </w:pPr>
      <w:hyperlink r:id="rId44" w:anchor="sub_id=8040400" w:history="1">
        <w:r>
          <w:rPr>
            <w:rStyle w:val="a6"/>
          </w:rPr>
          <w:t>8.4.4 Тип</w:t>
        </w:r>
      </w:hyperlink>
    </w:p>
    <w:p w:rsidR="00000000" w:rsidRDefault="0032770D">
      <w:pPr>
        <w:ind w:firstLine="426"/>
        <w:jc w:val="both"/>
      </w:pPr>
      <w:hyperlink r:id="rId45" w:anchor="sub_id=8040500" w:history="1">
        <w:r>
          <w:rPr>
            <w:rStyle w:val="a6"/>
          </w:rPr>
          <w:t>8.4</w:t>
        </w:r>
        <w:r>
          <w:rPr>
            <w:rStyle w:val="a6"/>
          </w:rPr>
          <w:t>.5 Роль</w:t>
        </w:r>
      </w:hyperlink>
    </w:p>
    <w:p w:rsidR="00000000" w:rsidRDefault="0032770D">
      <w:pPr>
        <w:ind w:firstLine="426"/>
        <w:jc w:val="both"/>
      </w:pPr>
      <w:hyperlink r:id="rId46" w:anchor="sub_id=8040600" w:history="1">
        <w:r>
          <w:rPr>
            <w:rStyle w:val="a6"/>
          </w:rPr>
          <w:t>8.4.6 Классификация</w:t>
        </w:r>
      </w:hyperlink>
    </w:p>
    <w:p w:rsidR="00000000" w:rsidRDefault="0032770D">
      <w:pPr>
        <w:ind w:firstLine="426"/>
        <w:jc w:val="both"/>
      </w:pPr>
      <w:hyperlink r:id="rId47" w:anchor="sub_id=8040700" w:history="1">
        <w:r>
          <w:rPr>
            <w:rStyle w:val="a6"/>
          </w:rPr>
          <w:t>8.4.7 Представление (</w:t>
        </w:r>
        <w:r>
          <w:rPr>
            <w:rStyle w:val="a6"/>
            <w:lang w:val="en-US"/>
          </w:rPr>
          <w:t>presentation</w:t>
        </w:r>
        <w:r>
          <w:rPr>
            <w:rStyle w:val="a6"/>
          </w:rPr>
          <w:t>)</w:t>
        </w:r>
      </w:hyperlink>
    </w:p>
    <w:p w:rsidR="00000000" w:rsidRDefault="0032770D">
      <w:pPr>
        <w:ind w:firstLine="426"/>
        <w:jc w:val="both"/>
      </w:pPr>
      <w:hyperlink r:id="rId48" w:anchor="sub_id=8040800" w:history="1">
        <w:r>
          <w:rPr>
            <w:rStyle w:val="a6"/>
          </w:rPr>
          <w:t>8.4.8 Порядковый номер</w:t>
        </w:r>
      </w:hyperlink>
    </w:p>
    <w:p w:rsidR="00000000" w:rsidRDefault="0032770D">
      <w:pPr>
        <w:ind w:firstLine="426"/>
        <w:jc w:val="both"/>
      </w:pPr>
      <w:hyperlink r:id="rId49" w:anchor="sub_id=8040900" w:history="1">
        <w:r>
          <w:rPr>
            <w:rStyle w:val="a6"/>
          </w:rPr>
          <w:t>8.4.9 Описание</w:t>
        </w:r>
      </w:hyperlink>
    </w:p>
    <w:p w:rsidR="00000000" w:rsidRDefault="0032770D">
      <w:pPr>
        <w:ind w:firstLine="426"/>
        <w:jc w:val="both"/>
      </w:pPr>
      <w:hyperlink r:id="rId50" w:anchor="sub_id=8041000" w:history="1">
        <w:r>
          <w:rPr>
            <w:rStyle w:val="a6"/>
          </w:rPr>
          <w:t>8.4.10 Статус</w:t>
        </w:r>
      </w:hyperlink>
    </w:p>
    <w:p w:rsidR="00000000" w:rsidRDefault="0032770D">
      <w:pPr>
        <w:ind w:firstLine="426"/>
        <w:jc w:val="both"/>
      </w:pPr>
      <w:hyperlink r:id="rId51" w:anchor="sub_id=80500" w:history="1">
        <w:r>
          <w:rPr>
            <w:rStyle w:val="a6"/>
          </w:rPr>
          <w:t>8.5 Управление качеством</w:t>
        </w:r>
      </w:hyperlink>
    </w:p>
    <w:p w:rsidR="00000000" w:rsidRDefault="0032770D">
      <w:pPr>
        <w:ind w:firstLine="426"/>
        <w:jc w:val="both"/>
      </w:pPr>
      <w:hyperlink r:id="rId52" w:anchor="sub_id=8050100" w:history="1">
        <w:r>
          <w:rPr>
            <w:rStyle w:val="a6"/>
          </w:rPr>
          <w:t>8.5.1 Политика управления качеством</w:t>
        </w:r>
      </w:hyperlink>
    </w:p>
    <w:p w:rsidR="00000000" w:rsidRDefault="0032770D">
      <w:pPr>
        <w:ind w:firstLine="426"/>
        <w:jc w:val="both"/>
      </w:pPr>
      <w:hyperlink r:id="rId53" w:anchor="sub_id=8050200" w:history="1">
        <w:r>
          <w:rPr>
            <w:rStyle w:val="a6"/>
          </w:rPr>
          <w:t>8.5.2 Обмен данными</w:t>
        </w:r>
      </w:hyperlink>
    </w:p>
    <w:p w:rsidR="00000000" w:rsidRDefault="0032770D">
      <w:pPr>
        <w:ind w:firstLine="426"/>
        <w:jc w:val="both"/>
      </w:pPr>
      <w:hyperlink r:id="rId54" w:anchor="sub_id=900" w:history="1">
        <w:r>
          <w:rPr>
            <w:rStyle w:val="a6"/>
          </w:rPr>
          <w:t>9. БЕЗОПАСНОСТЬ</w:t>
        </w:r>
      </w:hyperlink>
    </w:p>
    <w:p w:rsidR="00000000" w:rsidRDefault="0032770D">
      <w:pPr>
        <w:ind w:firstLine="426"/>
        <w:jc w:val="both"/>
      </w:pPr>
      <w:hyperlink r:id="rId55" w:anchor="sub_id=1" w:history="1">
        <w:r>
          <w:rPr>
            <w:rStyle w:val="a6"/>
          </w:rPr>
          <w:t>Приложение А (информативное)</w:t>
        </w:r>
      </w:hyperlink>
    </w:p>
    <w:p w:rsidR="00000000" w:rsidRDefault="0032770D">
      <w:pPr>
        <w:ind w:firstLine="426"/>
        <w:jc w:val="both"/>
      </w:pPr>
      <w:hyperlink r:id="rId56" w:anchor="sub_id=2" w:history="1">
        <w:r>
          <w:rPr>
            <w:rStyle w:val="a6"/>
          </w:rPr>
          <w:t>Приложение Б (информативное)</w:t>
        </w:r>
      </w:hyperlink>
    </w:p>
    <w:p w:rsidR="00000000" w:rsidRDefault="0032770D">
      <w:pPr>
        <w:ind w:firstLine="426"/>
        <w:jc w:val="both"/>
      </w:pPr>
      <w:hyperlink r:id="rId57" w:anchor="sub_id=3" w:history="1">
        <w:r>
          <w:rPr>
            <w:rStyle w:val="a6"/>
          </w:rPr>
          <w:t>Приложение В (информативное)</w:t>
        </w:r>
      </w:hyperlink>
    </w:p>
    <w:p w:rsidR="00000000" w:rsidRDefault="0032770D">
      <w:pPr>
        <w:ind w:firstLine="426"/>
        <w:jc w:val="both"/>
      </w:pPr>
      <w:hyperlink r:id="rId58" w:anchor="sub_id=4" w:history="1">
        <w:r>
          <w:rPr>
            <w:rStyle w:val="a6"/>
          </w:rPr>
          <w:t>Приложение Г</w:t>
        </w:r>
        <w:r>
          <w:rPr>
            <w:rStyle w:val="a6"/>
          </w:rPr>
          <w:t xml:space="preserve"> (информативное)</w:t>
        </w:r>
      </w:hyperlink>
    </w:p>
    <w:p w:rsidR="00000000" w:rsidRDefault="0032770D">
      <w:pPr>
        <w:ind w:firstLine="426"/>
        <w:jc w:val="both"/>
      </w:pPr>
      <w:hyperlink r:id="rId59" w:anchor="sub_id=5" w:history="1">
        <w:r>
          <w:rPr>
            <w:rStyle w:val="a6"/>
          </w:rPr>
          <w:t>Приложение Д (информативное)</w:t>
        </w:r>
      </w:hyperlink>
    </w:p>
    <w:p w:rsidR="00000000" w:rsidRDefault="0032770D">
      <w:pPr>
        <w:ind w:firstLine="426"/>
        <w:jc w:val="both"/>
      </w:pPr>
      <w:hyperlink r:id="rId60" w:anchor="sub_id=1000" w:history="1">
        <w:r>
          <w:rPr>
            <w:rStyle w:val="a6"/>
          </w:rPr>
          <w:t>10. Библиография</w:t>
        </w:r>
      </w:hyperlink>
    </w:p>
    <w:p w:rsidR="00000000" w:rsidRDefault="0032770D">
      <w:pPr>
        <w:ind w:firstLine="426"/>
        <w:jc w:val="both"/>
      </w:pPr>
      <w:bookmarkStart w:id="2" w:name="ContentEnd"/>
      <w:bookmarkEnd w:id="2"/>
      <w:r>
        <w:rPr>
          <w:rStyle w:val="s2"/>
          <w:u w:val="none"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</w:rPr>
        <w:t>ВВЕДЕНИЕ</w:t>
      </w:r>
    </w:p>
    <w:p w:rsidR="00000000" w:rsidRDefault="0032770D">
      <w:pPr>
        <w:jc w:val="center"/>
      </w:pPr>
      <w:r>
        <w:rPr>
          <w:rStyle w:val="s1"/>
        </w:rPr>
        <w:t> </w:t>
      </w:r>
    </w:p>
    <w:p w:rsidR="00000000" w:rsidRDefault="0032770D">
      <w:pPr>
        <w:ind w:firstLine="426"/>
        <w:jc w:val="both"/>
      </w:pPr>
      <w:r>
        <w:t>Настоящий свод пр</w:t>
      </w:r>
      <w:r>
        <w:t xml:space="preserve">авил разработан в соответствии с </w:t>
      </w:r>
      <w:hyperlink r:id="rId61" w:history="1">
        <w:r>
          <w:rPr>
            <w:rStyle w:val="a6"/>
          </w:rPr>
          <w:t>постановлением</w:t>
        </w:r>
      </w:hyperlink>
      <w:r>
        <w:t xml:space="preserve"> Правительства Республики Казахстан от 17 ноября 2010 года № 1202 об утверждении технического регламента «Требования к безопасности зданий и соо</w:t>
      </w:r>
      <w:r>
        <w:t>ружений, строительных материалов и изделий».</w:t>
      </w:r>
    </w:p>
    <w:p w:rsidR="00000000" w:rsidRDefault="0032770D">
      <w:pPr>
        <w:ind w:firstLine="426"/>
        <w:jc w:val="both"/>
      </w:pPr>
      <w:r>
        <w:t>Согласно последним исследованиям, проектные организации тратят огромное количество времени на поиск необходимой информации, что негативно сказывается на конечном результате. Пока информация не будет должным обра</w:t>
      </w:r>
      <w:r>
        <w:t>зом собрана, структурирована и сохранена она будет не эффективна.</w:t>
      </w:r>
    </w:p>
    <w:p w:rsidR="00000000" w:rsidRDefault="0032770D">
      <w:pPr>
        <w:ind w:firstLine="426"/>
        <w:jc w:val="both"/>
      </w:pPr>
      <w:r>
        <w:t>Эффективность реализации проектного решения на строительной площадке напрямую зависит от правильной организации информации о строительном объекте на всех этапах его жизненного цикла.</w:t>
      </w:r>
    </w:p>
    <w:p w:rsidR="00000000" w:rsidRDefault="0032770D">
      <w:pPr>
        <w:ind w:firstLine="426"/>
        <w:jc w:val="both"/>
      </w:pPr>
      <w:r>
        <w:t>Настоящ</w:t>
      </w:r>
      <w:r>
        <w:t>ий свод правил призван помочь в решении проблемы структуризации данных посредством использования процессов среды общих данных (</w:t>
      </w:r>
      <w:r>
        <w:rPr>
          <w:lang w:val="en-US"/>
        </w:rPr>
        <w:t>CDE</w:t>
      </w:r>
      <w:r>
        <w:t>) и, тем самым, повысить эффективность проектных организаций или отделов.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</w:rPr>
        <w:t>1. ОБЛАСТЬ ПРИМЕНЕНИЯ</w:t>
      </w:r>
    </w:p>
    <w:p w:rsidR="00000000" w:rsidRDefault="0032770D">
      <w:pPr>
        <w:jc w:val="center"/>
      </w:pPr>
      <w:r>
        <w:rPr>
          <w:rStyle w:val="s1"/>
        </w:rPr>
        <w:t> </w:t>
      </w:r>
    </w:p>
    <w:p w:rsidR="00000000" w:rsidRDefault="0032770D">
      <w:pPr>
        <w:ind w:firstLine="426"/>
        <w:jc w:val="both"/>
      </w:pPr>
      <w:r>
        <w:t>1.1 Настоящий свод правил устанавливает правила по организации совместной работы в среде общих данных (</w:t>
      </w:r>
      <w:r>
        <w:rPr>
          <w:lang w:val="en-US"/>
        </w:rPr>
        <w:t>CDE</w:t>
      </w:r>
      <w:r>
        <w:t>) для проектных организаций и иных организаций, имеющих отношение к разработке проектных решений на этапе создания строительного объекта.</w:t>
      </w:r>
    </w:p>
    <w:p w:rsidR="00000000" w:rsidRDefault="0032770D">
      <w:pPr>
        <w:ind w:firstLine="426"/>
        <w:jc w:val="both"/>
      </w:pPr>
      <w:r>
        <w:t>Примечание -</w:t>
      </w:r>
      <w:r>
        <w:t xml:space="preserve"> Хотя СОД (</w:t>
      </w:r>
      <w:r>
        <w:rPr>
          <w:lang w:val="en-US"/>
        </w:rPr>
        <w:t>CDE</w:t>
      </w:r>
      <w:r>
        <w:t>) используется на всех этапах жизненного цикла строительного объекта, данный свод правил охватывает только этап его создания.</w:t>
      </w:r>
    </w:p>
    <w:p w:rsidR="00000000" w:rsidRDefault="0032770D">
      <w:pPr>
        <w:ind w:firstLine="426"/>
        <w:jc w:val="both"/>
      </w:pPr>
      <w:r>
        <w:t>1.2 Настоящий свод правил не заменяет действующих нормативных документов по стандартизации в области управления прое</w:t>
      </w:r>
      <w:r>
        <w:t>ктами и распространяется исключительно на процессы с применением технологии информационного моделирования строительных объектов</w:t>
      </w:r>
    </w:p>
    <w:p w:rsidR="00000000" w:rsidRDefault="0032770D">
      <w:pPr>
        <w:ind w:firstLine="426"/>
        <w:jc w:val="both"/>
      </w:pPr>
      <w:r>
        <w:t>1.3 Требования настоящего свода правил распространяются на процессы проектирования любых объектов строительства, реализуемых с п</w:t>
      </w:r>
      <w:r>
        <w:t>рименением технологии информационного моделирования.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</w:rPr>
        <w:t>2. НОРМАТИВНЫЕ ССЫЛКИ</w:t>
      </w:r>
    </w:p>
    <w:p w:rsidR="00000000" w:rsidRDefault="0032770D">
      <w:pPr>
        <w:jc w:val="center"/>
      </w:pPr>
      <w:r>
        <w:rPr>
          <w:rStyle w:val="s1"/>
        </w:rPr>
        <w:t> </w:t>
      </w:r>
    </w:p>
    <w:p w:rsidR="00000000" w:rsidRDefault="0032770D">
      <w:pPr>
        <w:ind w:firstLine="426"/>
        <w:jc w:val="both"/>
      </w:pPr>
      <w:r>
        <w:lastRenderedPageBreak/>
        <w:t>Для применения настоящего государственного норматива необходимы следующие ссылочные нормативные правовые акты и нормативные технические документы.</w:t>
      </w:r>
    </w:p>
    <w:p w:rsidR="00000000" w:rsidRDefault="0032770D">
      <w:pPr>
        <w:ind w:firstLine="426"/>
        <w:jc w:val="both"/>
      </w:pPr>
      <w:hyperlink r:id="rId62" w:history="1">
        <w:r>
          <w:rPr>
            <w:rStyle w:val="a6"/>
          </w:rPr>
          <w:t>СТ РК 1.1-2013</w:t>
        </w:r>
      </w:hyperlink>
      <w:r>
        <w:t>. Государственная система техн</w:t>
      </w:r>
      <w:r>
        <w:t>ического регулирования Республики Казахстан. Стандартизация и смежные виды деятельности. Термины и определения;</w:t>
      </w:r>
    </w:p>
    <w:p w:rsidR="00000000" w:rsidRDefault="0032770D">
      <w:pPr>
        <w:ind w:firstLine="426"/>
        <w:jc w:val="both"/>
      </w:pPr>
      <w:hyperlink r:id="rId63" w:history="1">
        <w:r>
          <w:rPr>
            <w:rStyle w:val="a6"/>
          </w:rPr>
          <w:t>СТ РК 1.5-2013</w:t>
        </w:r>
      </w:hyperlink>
      <w:r>
        <w:t>. «Общие требования к построению, изложению, оформлению и содержа</w:t>
      </w:r>
      <w:r>
        <w:t>нию стандартов»;</w:t>
      </w:r>
    </w:p>
    <w:p w:rsidR="00000000" w:rsidRDefault="0032770D">
      <w:pPr>
        <w:ind w:firstLine="426"/>
        <w:jc w:val="both"/>
      </w:pPr>
      <w:hyperlink r:id="rId64" w:history="1">
        <w:r>
          <w:rPr>
            <w:rStyle w:val="a6"/>
          </w:rPr>
          <w:t>СТ РК 1.9-2013</w:t>
        </w:r>
      </w:hyperlink>
      <w:r>
        <w:t>. Государственная система технического регулирования Республики Казахстан. Общие требования к построению, изложению, оформлению и содержанию международных, реги</w:t>
      </w:r>
      <w:r>
        <w:t>ональных стандартов и стандартов иностранных государств; применяемых в качестве национальных и предварительных национальных стандартов;</w:t>
      </w:r>
    </w:p>
    <w:p w:rsidR="00000000" w:rsidRDefault="0032770D">
      <w:pPr>
        <w:ind w:firstLine="426"/>
        <w:jc w:val="both"/>
      </w:pPr>
      <w:hyperlink r:id="rId65" w:history="1">
        <w:r>
          <w:rPr>
            <w:rStyle w:val="a6"/>
          </w:rPr>
          <w:t>СТ РК 1.27-2013</w:t>
        </w:r>
      </w:hyperlink>
      <w:r>
        <w:t>. Государственная система технического р</w:t>
      </w:r>
      <w:r>
        <w:t>егулирования Республики Казахстан. Стандартизация в терминологии. Основные принципы и методы;</w:t>
      </w:r>
    </w:p>
    <w:p w:rsidR="00000000" w:rsidRDefault="0032770D">
      <w:pPr>
        <w:ind w:firstLine="426"/>
        <w:jc w:val="both"/>
      </w:pPr>
      <w:hyperlink r:id="rId66" w:history="1">
        <w:r>
          <w:rPr>
            <w:rStyle w:val="a6"/>
          </w:rPr>
          <w:t>Приказ</w:t>
        </w:r>
      </w:hyperlink>
      <w:r>
        <w:t xml:space="preserve"> Министра по инвестициям и развитию Республики Казахстан от 22 декабря 2017 года № 890 Об у</w:t>
      </w:r>
      <w:r>
        <w:t>тверждении Правил разработки, согласования, утверждения, регистрации и введения в действие (приостановления действия, отмены) государственных нормативов;</w:t>
      </w:r>
    </w:p>
    <w:p w:rsidR="00000000" w:rsidRDefault="0032770D">
      <w:pPr>
        <w:ind w:firstLine="426"/>
        <w:jc w:val="both"/>
      </w:pPr>
      <w:r>
        <w:t>РДС РК 1.01.-01-2014 «Государственные нормативы в области архитектуры, градостроительства и строительс</w:t>
      </w:r>
      <w:r>
        <w:t>тва. Основные положения».</w:t>
      </w:r>
    </w:p>
    <w:p w:rsidR="00000000" w:rsidRDefault="0032770D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</w:t>
      </w:r>
      <w:r>
        <w:t xml:space="preserve">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</w:t>
      </w:r>
      <w:r>
        <w:t xml:space="preserve">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</w:t>
      </w:r>
      <w:r>
        <w:t>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</w:rPr>
        <w:t>3. ТЕРМИНЫ И ОПРЕДЕЛЕНИЯ</w:t>
      </w:r>
    </w:p>
    <w:p w:rsidR="00000000" w:rsidRDefault="0032770D">
      <w:pPr>
        <w:jc w:val="center"/>
      </w:pPr>
      <w:r>
        <w:rPr>
          <w:rStyle w:val="s1"/>
        </w:rPr>
        <w:t> </w:t>
      </w:r>
    </w:p>
    <w:p w:rsidR="00000000" w:rsidRDefault="0032770D">
      <w:pPr>
        <w:ind w:firstLine="426"/>
        <w:jc w:val="both"/>
      </w:pPr>
      <w:r>
        <w:t>В настоящем своде правил</w:t>
      </w:r>
      <w:r>
        <w:t xml:space="preserve"> применены следующие термины с соответствующими определениями:</w:t>
      </w:r>
    </w:p>
    <w:p w:rsidR="00000000" w:rsidRDefault="0032770D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Автор: </w:t>
      </w:r>
      <w:r>
        <w:t>Организация, ответственная за разработку контейнера.</w:t>
      </w:r>
    </w:p>
    <w:p w:rsidR="00000000" w:rsidRDefault="0032770D">
      <w:pPr>
        <w:ind w:firstLine="426"/>
        <w:jc w:val="both"/>
      </w:pPr>
      <w:r>
        <w:t xml:space="preserve">Примечание - Смотрите </w:t>
      </w:r>
      <w:hyperlink r:id="rId67" w:anchor="sub_id=8040200" w:history="1">
        <w:r>
          <w:rPr>
            <w:rStyle w:val="a6"/>
          </w:rPr>
          <w:t>Раздел 8.4.2</w:t>
        </w:r>
      </w:hyperlink>
      <w:r>
        <w:t>.</w:t>
      </w:r>
    </w:p>
    <w:p w:rsidR="00000000" w:rsidRDefault="0032770D">
      <w:pPr>
        <w:ind w:firstLine="426"/>
        <w:jc w:val="both"/>
      </w:pPr>
      <w:r>
        <w:t xml:space="preserve">3.2 </w:t>
      </w:r>
      <w:r>
        <w:rPr>
          <w:b/>
          <w:bCs/>
        </w:rPr>
        <w:t>Доку</w:t>
      </w:r>
      <w:r>
        <w:rPr>
          <w:b/>
          <w:bCs/>
        </w:rPr>
        <w:t xml:space="preserve">мент: </w:t>
      </w:r>
      <w:r>
        <w:t>Информационный контейнер для фиксированного объема информации, которым можно управлять и осуществлять взаимообмен в качестве отдельной единицы информации.</w:t>
      </w:r>
    </w:p>
    <w:p w:rsidR="00000000" w:rsidRDefault="0032770D">
      <w:pPr>
        <w:ind w:firstLine="426"/>
        <w:jc w:val="both"/>
      </w:pPr>
      <w:r>
        <w:t>[</w:t>
      </w:r>
      <w:r>
        <w:rPr>
          <w:sz w:val="23"/>
          <w:szCs w:val="23"/>
        </w:rPr>
        <w:t xml:space="preserve">IEC </w:t>
      </w:r>
      <w:r>
        <w:t xml:space="preserve">82045-1, </w:t>
      </w:r>
      <w:r>
        <w:rPr>
          <w:lang w:val="en-US"/>
        </w:rPr>
        <w:t>ISO</w:t>
      </w:r>
      <w:r>
        <w:t>/</w:t>
      </w:r>
      <w:r>
        <w:rPr>
          <w:sz w:val="23"/>
          <w:szCs w:val="23"/>
        </w:rPr>
        <w:t xml:space="preserve">IEC </w:t>
      </w:r>
      <w:r>
        <w:t>8613-1, 3.2.3 измененный]</w:t>
      </w:r>
    </w:p>
    <w:p w:rsidR="00000000" w:rsidRDefault="0032770D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Информационный контейнер: </w:t>
      </w:r>
      <w:r>
        <w:t>Именованный фикси</w:t>
      </w:r>
      <w:r>
        <w:t>рованный набор данных представленный в иерархии файловой системы или хранилища данных приложения.</w:t>
      </w:r>
    </w:p>
    <w:p w:rsidR="00000000" w:rsidRDefault="0032770D">
      <w:pPr>
        <w:ind w:firstLine="426"/>
        <w:jc w:val="both"/>
      </w:pPr>
      <w:r>
        <w:t>Примечания</w:t>
      </w:r>
    </w:p>
    <w:p w:rsidR="00000000" w:rsidRDefault="0032770D">
      <w:pPr>
        <w:ind w:firstLine="426"/>
        <w:jc w:val="both"/>
      </w:pPr>
      <w:r>
        <w:t>1. «Именованные информационные контейнеры» являются общей схемой структурированной информации для нужд проектирования и управления. Фактическая реа</w:t>
      </w:r>
      <w:r>
        <w:t>лизация «именованных информационных контейнеров» может отличаться в зависимости от операционной системы и формата файла. Структура «именованного информационного контейнера» специфична тем, что одно обозначение ассоциируется с определенной коллекцией. Принц</w:t>
      </w:r>
      <w:r>
        <w:t xml:space="preserve">ипы настоящего свода правил могут применяться </w:t>
      </w:r>
      <w:r>
        <w:lastRenderedPageBreak/>
        <w:t>независимо от фактической реализации структуры «именованного информационного контейнера».</w:t>
      </w:r>
    </w:p>
    <w:p w:rsidR="00000000" w:rsidRDefault="0032770D">
      <w:pPr>
        <w:ind w:firstLine="426"/>
        <w:jc w:val="both"/>
      </w:pPr>
      <w:r>
        <w:t>2. Информационные контейнеры как каталоги включают подкаталоги и папки.</w:t>
      </w:r>
    </w:p>
    <w:p w:rsidR="00000000" w:rsidRDefault="0032770D">
      <w:pPr>
        <w:ind w:firstLine="426"/>
        <w:jc w:val="both"/>
      </w:pPr>
      <w:r>
        <w:t xml:space="preserve">3. Информационные контейнеры как файлы включают </w:t>
      </w:r>
      <w:r>
        <w:t>модели, суб-модели, данные, листы, документы, таблицы и графики.</w:t>
      </w:r>
    </w:p>
    <w:p w:rsidR="00000000" w:rsidRDefault="0032770D">
      <w:pPr>
        <w:ind w:firstLine="426"/>
        <w:jc w:val="both"/>
      </w:pPr>
      <w:r>
        <w:t>4. Информационные контейнеры в файлах включают слои, разделы и символы.</w:t>
      </w:r>
    </w:p>
    <w:p w:rsidR="00000000" w:rsidRDefault="0032770D">
      <w:pPr>
        <w:ind w:firstLine="426"/>
        <w:jc w:val="both"/>
      </w:pPr>
      <w:r>
        <w:t>5. Термин информационный контейнер не заменяет собой термин электронный документ в ЕСКД и СПДС.</w:t>
      </w:r>
    </w:p>
    <w:p w:rsidR="00000000" w:rsidRDefault="0032770D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Копия: </w:t>
      </w:r>
      <w:r>
        <w:t>Наличие объе</w:t>
      </w:r>
      <w:r>
        <w:t>кта в определенном месте и ориентация внутри модели.</w:t>
      </w:r>
    </w:p>
    <w:p w:rsidR="00000000" w:rsidRDefault="0032770D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Метаданные: </w:t>
      </w:r>
      <w:r>
        <w:t>Данные, используемые для описания и управления документами и другими контейнерами информации.</w:t>
      </w:r>
    </w:p>
    <w:p w:rsidR="00000000" w:rsidRDefault="0032770D">
      <w:pPr>
        <w:ind w:firstLine="426"/>
        <w:jc w:val="both"/>
      </w:pPr>
      <w:r>
        <w:t>Примечание - Для каждого элемента метаданных предназначено определенное поле. Обозначения - э</w:t>
      </w:r>
      <w:r>
        <w:t>то значения, разрешенные для использования в полях.</w:t>
      </w:r>
    </w:p>
    <w:p w:rsidR="00000000" w:rsidRDefault="0032770D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Электронная модель: </w:t>
      </w:r>
      <w:r>
        <w:t>Модель, выполненная в компьютерной (вычислительной) среде и представляющая собой совокупность данных и, при необходимости, программного кода, необходимого для работы с данными.</w:t>
      </w:r>
    </w:p>
    <w:p w:rsidR="00000000" w:rsidRDefault="0032770D">
      <w:pPr>
        <w:ind w:firstLine="426"/>
        <w:jc w:val="both"/>
      </w:pPr>
      <w:r>
        <w:t>Примечания</w:t>
      </w:r>
    </w:p>
    <w:p w:rsidR="00000000" w:rsidRDefault="0032770D">
      <w:pPr>
        <w:ind w:firstLine="426"/>
        <w:jc w:val="both"/>
      </w:pPr>
      <w:r>
        <w:t>1. ЭМ могут быть двумерными (2</w:t>
      </w:r>
      <w:r>
        <w:rPr>
          <w:lang w:val="en-US"/>
        </w:rPr>
        <w:t>D</w:t>
      </w:r>
      <w:r>
        <w:t>) или трехмерными (3D) и могут включать графическое и неграфическое содержимое. Чертежи создаются тогда, когда модель является полной, правильной и согласованной.</w:t>
      </w:r>
    </w:p>
    <w:p w:rsidR="00000000" w:rsidRDefault="0032770D">
      <w:pPr>
        <w:ind w:firstLine="426"/>
        <w:jc w:val="both"/>
      </w:pPr>
      <w:r>
        <w:t xml:space="preserve">2. ЭМ могут включать информацию, полученную, в том </w:t>
      </w:r>
      <w:r>
        <w:t>числе, по ссылке.</w:t>
      </w:r>
    </w:p>
    <w:p w:rsidR="00000000" w:rsidRDefault="0032770D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Обозначение: </w:t>
      </w:r>
      <w:r>
        <w:t>Последовательность символов, часто мнемоническая, с определенным значением при интерпретации в контексте поля, в который она введена, используется для сжатой передачи метаданных.</w:t>
      </w:r>
    </w:p>
    <w:p w:rsidR="00000000" w:rsidRDefault="0032770D">
      <w:pPr>
        <w:ind w:firstLine="426"/>
        <w:jc w:val="both"/>
      </w:pPr>
      <w:r>
        <w:t>3.8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ind w:firstLine="426"/>
              <w:jc w:val="both"/>
            </w:pPr>
            <w:r>
              <w:rPr>
                <w:b/>
                <w:bCs/>
              </w:rPr>
              <w:t xml:space="preserve">Организация: </w:t>
            </w:r>
            <w:r>
              <w:t>Лицо или группа людей, св</w:t>
            </w:r>
            <w:r>
              <w:t>язанные определенными отношениями, имеющие ответственность, полномочия и выполняющие свои функции для достижения своих целей.</w:t>
            </w:r>
          </w:p>
          <w:p w:rsidR="00000000" w:rsidRDefault="0032770D">
            <w:pPr>
              <w:ind w:firstLine="426"/>
              <w:jc w:val="both"/>
            </w:pPr>
            <w:r>
              <w:t xml:space="preserve">[СТ РК </w:t>
            </w:r>
            <w:r>
              <w:rPr>
                <w:lang w:val="en-US"/>
              </w:rPr>
              <w:t xml:space="preserve">ISO </w:t>
            </w:r>
            <w:r>
              <w:t>9000, 3.2.1]</w:t>
            </w:r>
          </w:p>
        </w:tc>
      </w:tr>
    </w:tbl>
    <w:p w:rsidR="00000000" w:rsidRDefault="0032770D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Поле: </w:t>
      </w:r>
      <w:r>
        <w:t>Часть имени информационного контейнера, зарезервированного для метаданных.</w:t>
      </w:r>
    </w:p>
    <w:p w:rsidR="00000000" w:rsidRDefault="0032770D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Слой: </w:t>
      </w:r>
      <w:r>
        <w:t>Информаци</w:t>
      </w:r>
      <w:r>
        <w:t>онный контейнер, содержащий выбранные объекты, обычно используемые для группировки для целей выборочного отображения, печати и управления.</w:t>
      </w:r>
    </w:p>
    <w:p w:rsidR="00000000" w:rsidRDefault="0032770D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Суб-модель: </w:t>
      </w:r>
      <w:r>
        <w:t>ЭМ, включенная как копия в другую ЭМ.</w:t>
      </w:r>
    </w:p>
    <w:p w:rsidR="00000000" w:rsidRDefault="0032770D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Чертеж: </w:t>
      </w:r>
      <w:r>
        <w:t>Документ, используемый для представления графической информации.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  <w:lang w:val="en-US"/>
        </w:rPr>
        <w:t xml:space="preserve">4. </w:t>
      </w:r>
      <w:r>
        <w:rPr>
          <w:rStyle w:val="s1"/>
        </w:rPr>
        <w:t>ОБОЗНАЧЕНИЯ И СОКРАЩЕНИЯ</w:t>
      </w:r>
    </w:p>
    <w:p w:rsidR="00000000" w:rsidRDefault="0032770D">
      <w:pPr>
        <w:jc w:val="center"/>
      </w:pPr>
      <w:r>
        <w:rPr>
          <w:rStyle w:val="s1"/>
          <w:lang w:val="en-US"/>
        </w:rPr>
        <w:t> </w:t>
      </w:r>
    </w:p>
    <w:p w:rsidR="00000000" w:rsidRDefault="0032770D">
      <w:pPr>
        <w:ind w:firstLine="426"/>
        <w:jc w:val="both"/>
      </w:pPr>
      <w:r>
        <w:rPr>
          <w:b/>
          <w:bCs/>
          <w:lang w:val="en-US"/>
        </w:rPr>
        <w:t xml:space="preserve">CDM </w:t>
      </w:r>
      <w:r>
        <w:rPr>
          <w:lang w:val="en-US"/>
        </w:rPr>
        <w:t>- Collaboration and Document Management;</w:t>
      </w:r>
    </w:p>
    <w:p w:rsidR="00000000" w:rsidRDefault="0032770D">
      <w:pPr>
        <w:ind w:firstLine="426"/>
        <w:jc w:val="both"/>
      </w:pPr>
      <w:r>
        <w:rPr>
          <w:b/>
          <w:bCs/>
          <w:lang w:val="en-US"/>
        </w:rPr>
        <w:t>VPN</w:t>
      </w:r>
      <w:r>
        <w:t xml:space="preserve">- </w:t>
      </w:r>
      <w:r>
        <w:rPr>
          <w:lang w:val="en-US"/>
        </w:rPr>
        <w:t>VirtualPrivateNetwork</w:t>
      </w:r>
      <w:r>
        <w:t>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ЕСКД </w:t>
      </w:r>
      <w:r>
        <w:t>- Единая система конструкторской документации;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ЕСККС </w:t>
      </w:r>
      <w:r>
        <w:t>- Единая система классифик</w:t>
      </w:r>
      <w:r>
        <w:t>ации и кодирования в строительстве;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ИТ </w:t>
      </w:r>
      <w:r>
        <w:t>- Информационные технологии;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ПО </w:t>
      </w:r>
      <w:r>
        <w:t>- Программное обеспечение;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САПР </w:t>
      </w:r>
      <w:r>
        <w:t>- Система (системы) автоматизированного проектирования;</w:t>
      </w:r>
    </w:p>
    <w:p w:rsidR="00000000" w:rsidRDefault="0032770D">
      <w:pPr>
        <w:ind w:firstLine="426"/>
        <w:jc w:val="both"/>
      </w:pPr>
      <w:r>
        <w:rPr>
          <w:b/>
          <w:bCs/>
        </w:rPr>
        <w:t>СОД (</w:t>
      </w:r>
      <w:r>
        <w:rPr>
          <w:b/>
          <w:bCs/>
          <w:lang w:val="en-US"/>
        </w:rPr>
        <w:t>CDE</w:t>
      </w:r>
      <w:r>
        <w:rPr>
          <w:b/>
          <w:bCs/>
        </w:rPr>
        <w:t xml:space="preserve">) </w:t>
      </w:r>
      <w:r>
        <w:t>- Среда общих данных;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СПДС </w:t>
      </w:r>
      <w:r>
        <w:t>- Система проектной документации для строительства;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ТИМСО </w:t>
      </w:r>
      <w:r>
        <w:t>- Технология информационного моделирования строительных объектов;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ЭМ </w:t>
      </w:r>
      <w:r>
        <w:t>- Электронная модель;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ЭЦП </w:t>
      </w:r>
      <w:r>
        <w:t>- Электронная цифровая подпись.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lastRenderedPageBreak/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5. ОСНОВНЫЕ ПОЛОЖЕНИЯ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5.1 Среда общих данных (</w:t>
      </w:r>
      <w:r>
        <w:rPr>
          <w:lang w:val="en-US"/>
        </w:rPr>
        <w:t>CDE</w:t>
      </w:r>
      <w:r>
        <w:t>) является едины</w:t>
      </w:r>
      <w:r>
        <w:t>м источником достоверной и согласованной информации для всех участников проекта, позволяющим эффективно взаимодействовать, многократно использовать проверенные, согласованные и актуальные данные, а также осуществлять обмен данными без потерь.</w:t>
      </w:r>
    </w:p>
    <w:p w:rsidR="00000000" w:rsidRDefault="0032770D">
      <w:pPr>
        <w:ind w:firstLine="426"/>
        <w:jc w:val="both"/>
      </w:pPr>
      <w:r>
        <w:t>5.2 Среда общ</w:t>
      </w:r>
      <w:r>
        <w:t>их данных (</w:t>
      </w:r>
      <w:r>
        <w:rPr>
          <w:lang w:val="en-US"/>
        </w:rPr>
        <w:t>CDE</w:t>
      </w:r>
      <w:r>
        <w:t>) должна быть организована на основе процедур и регламентов, обеспечивающих эффективное управление итеративным процессом разработки строительной документации, включая электронные модели (далее по тексту модели), для достижения координации и с</w:t>
      </w:r>
      <w:r>
        <w:t>огласования данных/информации и их совместного использования между всеми заинтересованными сторонами.</w:t>
      </w:r>
    </w:p>
    <w:p w:rsidR="00000000" w:rsidRDefault="0032770D">
      <w:pPr>
        <w:ind w:firstLine="426"/>
        <w:jc w:val="both"/>
      </w:pPr>
      <w:r>
        <w:t>5.3 Применение данных процедур и регламентов не ограничиваются разрабатываемой проектными организациями информацией.</w:t>
      </w:r>
    </w:p>
    <w:p w:rsidR="00000000" w:rsidRDefault="0032770D">
      <w:pPr>
        <w:ind w:firstLine="426"/>
        <w:jc w:val="both"/>
      </w:pPr>
      <w:r>
        <w:t>5.4 Данные процедуры и регламенты при</w:t>
      </w:r>
      <w:r>
        <w:t>меняются на всем протяжении процесса создания строительного объекта до, непосредственно, эксплуатации.</w:t>
      </w:r>
    </w:p>
    <w:p w:rsidR="00000000" w:rsidRDefault="0032770D">
      <w:pPr>
        <w:ind w:firstLine="426"/>
        <w:jc w:val="both"/>
      </w:pPr>
      <w:r>
        <w:t>5.5 Среда общих данных (</w:t>
      </w:r>
      <w:r>
        <w:rPr>
          <w:lang w:val="en-US"/>
        </w:rPr>
        <w:t>CDE</w:t>
      </w:r>
      <w:r>
        <w:t>) может быть реализована в виде локального или сетевого файлового хранилища или сервера моделей, а также представлять собой ин</w:t>
      </w:r>
      <w:r>
        <w:t>формационную систему, предоставляющей сервисы, как внутри локальной сети, так и в глобальной сети Интернет.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6. ФУНКЦИИ И ОБЯЗАННОСТИ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 xml:space="preserve">6.1 </w:t>
      </w:r>
      <w:r>
        <w:rPr>
          <w:b/>
          <w:bCs/>
        </w:rPr>
        <w:t>Общие положения</w:t>
      </w:r>
    </w:p>
    <w:p w:rsidR="00000000" w:rsidRDefault="0032770D">
      <w:pPr>
        <w:ind w:firstLine="426"/>
        <w:jc w:val="both"/>
      </w:pPr>
      <w:r>
        <w:t>6.1.1 Перед началом работ над проектом следует обозначить функции и обязанности как внутри проект</w:t>
      </w:r>
      <w:r>
        <w:t>ной организации, так и в отношении субподрядчиков, которые обладают необходимыми навыками и техническим оснащением.</w:t>
      </w:r>
    </w:p>
    <w:p w:rsidR="00000000" w:rsidRDefault="0032770D">
      <w:pPr>
        <w:ind w:firstLine="426"/>
        <w:jc w:val="both"/>
      </w:pPr>
      <w:r>
        <w:t>6.1.2 Необходимо определить функции и обязанности отдельных членов проектной организации, а также матрицу ответственности по объемам работ в</w:t>
      </w:r>
      <w:r>
        <w:t>сех специалистов.</w:t>
      </w:r>
    </w:p>
    <w:p w:rsidR="00000000" w:rsidRDefault="0032770D">
      <w:pPr>
        <w:ind w:firstLine="426"/>
        <w:jc w:val="both"/>
      </w:pPr>
      <w:r>
        <w:t xml:space="preserve">6.2 </w:t>
      </w:r>
      <w:r>
        <w:rPr>
          <w:b/>
          <w:bCs/>
        </w:rPr>
        <w:t>Функция координации проекта</w:t>
      </w:r>
    </w:p>
    <w:p w:rsidR="00000000" w:rsidRDefault="0032770D">
      <w:pPr>
        <w:ind w:firstLine="426"/>
        <w:jc w:val="both"/>
      </w:pPr>
      <w:r>
        <w:t>6.2.1 Координатор проекта обеспечивает коммуникацию между смежными специализированными подразделениями проектной организации или привлекаемыми субподрядными проектными организациями и строительными бригадам</w:t>
      </w:r>
      <w:r>
        <w:t>и.</w:t>
      </w:r>
    </w:p>
    <w:p w:rsidR="00000000" w:rsidRDefault="0032770D">
      <w:pPr>
        <w:ind w:firstLine="426"/>
        <w:jc w:val="both"/>
      </w:pPr>
      <w:r>
        <w:t>6.2.2 Функция координатора проекта осуществляется со стороны подрядчика и объединяет проектные решения смежных специализированных подразделений проектной организации или привлекаемых субподрядных проектных организаций и осуществляет контроль за своеврем</w:t>
      </w:r>
      <w:r>
        <w:t>енной разработкой и передачей необходимой информации заказчику в соответствии с планом.</w:t>
      </w:r>
    </w:p>
    <w:p w:rsidR="00000000" w:rsidRDefault="0032770D">
      <w:pPr>
        <w:ind w:firstLine="426"/>
        <w:jc w:val="both"/>
      </w:pPr>
      <w:r>
        <w:t xml:space="preserve">6.3 </w:t>
      </w:r>
      <w:r>
        <w:rPr>
          <w:b/>
          <w:bCs/>
        </w:rPr>
        <w:t>Функция управления проектом</w:t>
      </w:r>
    </w:p>
    <w:p w:rsidR="00000000" w:rsidRDefault="0032770D">
      <w:pPr>
        <w:ind w:firstLine="426"/>
        <w:jc w:val="both"/>
      </w:pPr>
      <w:r>
        <w:t>6.3.1 Управляющий проектом осуществляет руководство проектом, включая информационное наполнение и процедуры утверждения.</w:t>
      </w:r>
    </w:p>
    <w:p w:rsidR="00000000" w:rsidRDefault="0032770D">
      <w:pPr>
        <w:ind w:firstLine="426"/>
        <w:jc w:val="both"/>
      </w:pPr>
      <w:r>
        <w:t>6.3.2 Управляющ</w:t>
      </w:r>
      <w:r>
        <w:t>ий проектом организует также сбор исходных данных и изучение архивных материалов, составляет задание на изыскания, участвует в разработке технико-экономических обоснований выбранных проектных решений.</w:t>
      </w:r>
    </w:p>
    <w:p w:rsidR="00000000" w:rsidRDefault="0032770D">
      <w:pPr>
        <w:ind w:firstLine="426"/>
        <w:jc w:val="both"/>
      </w:pPr>
      <w:r>
        <w:t>6.3.3 Управляющий проектом составляет задания на разработку отдельных частей проекта смежным специализированным подразделениям проектной организации или привлекаемыми субподрядными проектными организациям.</w:t>
      </w:r>
    </w:p>
    <w:p w:rsidR="00000000" w:rsidRDefault="0032770D">
      <w:pPr>
        <w:ind w:firstLine="426"/>
        <w:jc w:val="both"/>
      </w:pPr>
      <w:r>
        <w:t>6.3.4 Управляющий проектом проверяет результаты ра</w:t>
      </w:r>
      <w:r>
        <w:t>бот смежных специализированных подразделений проектной организации или привлекаемых субподрядных проектных организаций.</w:t>
      </w:r>
    </w:p>
    <w:p w:rsidR="00000000" w:rsidRDefault="0032770D">
      <w:pPr>
        <w:ind w:firstLine="426"/>
        <w:jc w:val="both"/>
      </w:pPr>
      <w:r>
        <w:lastRenderedPageBreak/>
        <w:t>6.3.5 В небольших проектах функция управляющего проектом и функция по координации проекта могут быть совмещены.</w:t>
      </w:r>
    </w:p>
    <w:p w:rsidR="00000000" w:rsidRDefault="0032770D">
      <w:pPr>
        <w:ind w:firstLine="426"/>
        <w:jc w:val="both"/>
      </w:pPr>
      <w:r>
        <w:t xml:space="preserve">Примечание - Небольшими </w:t>
      </w:r>
      <w:r>
        <w:t>проектами могут быть, например, проекты второй и третьей категории ответственности.</w:t>
      </w:r>
    </w:p>
    <w:p w:rsidR="00000000" w:rsidRDefault="0032770D">
      <w:pPr>
        <w:ind w:firstLine="426"/>
        <w:jc w:val="both"/>
      </w:pPr>
      <w:r>
        <w:t xml:space="preserve">6.4 </w:t>
      </w:r>
      <w:r>
        <w:rPr>
          <w:b/>
          <w:bCs/>
        </w:rPr>
        <w:t>Функция руководства проектной группой</w:t>
      </w:r>
    </w:p>
    <w:p w:rsidR="00000000" w:rsidRDefault="0032770D">
      <w:pPr>
        <w:ind w:firstLine="426"/>
        <w:jc w:val="both"/>
      </w:pPr>
      <w:r>
        <w:t>Руководитель группы отвечает за выпуск информационных контейнеров (моделей, чертежей, документации и т.д.) специалистами проектной</w:t>
      </w:r>
      <w:r>
        <w:t xml:space="preserve"> группы.</w:t>
      </w:r>
    </w:p>
    <w:p w:rsidR="00000000" w:rsidRDefault="0032770D">
      <w:pPr>
        <w:ind w:firstLine="426"/>
        <w:jc w:val="both"/>
      </w:pPr>
      <w:r>
        <w:t xml:space="preserve">6.5 </w:t>
      </w:r>
      <w:r>
        <w:rPr>
          <w:b/>
          <w:bCs/>
        </w:rPr>
        <w:t>Функция координирования</w:t>
      </w:r>
    </w:p>
    <w:p w:rsidR="00000000" w:rsidRDefault="0032770D">
      <w:pPr>
        <w:ind w:firstLine="426"/>
        <w:jc w:val="both"/>
      </w:pPr>
      <w:r>
        <w:t>6.5.1 В целях обеспечения взаимодействия между специалистами проектных групп из их числа определяется лицо, с функцией координирования.</w:t>
      </w:r>
    </w:p>
    <w:p w:rsidR="00000000" w:rsidRDefault="0032770D">
      <w:pPr>
        <w:ind w:firstLine="426"/>
        <w:jc w:val="both"/>
      </w:pPr>
      <w:r>
        <w:t>6.5.2 Координатор отвечает за пространственную координацию и проверки на коллизии.</w:t>
      </w:r>
    </w:p>
    <w:p w:rsidR="00000000" w:rsidRDefault="0032770D">
      <w:pPr>
        <w:ind w:firstLine="426"/>
        <w:jc w:val="both"/>
      </w:pPr>
      <w:r>
        <w:t>6.5.3 Координатор отвечает за один или несколько подразделов, или их частей, например, за лестничные площадки, за лифтовые холлы, за коридоры и т.д.</w:t>
      </w:r>
    </w:p>
    <w:p w:rsidR="00000000" w:rsidRDefault="0032770D">
      <w:pPr>
        <w:ind w:firstLine="426"/>
        <w:jc w:val="both"/>
      </w:pPr>
      <w:r>
        <w:t>6.5.4 При возникновении потребности в изменении какого-либо элемента, например, увеличение пространства для</w:t>
      </w:r>
      <w:r>
        <w:t xml:space="preserve"> лестничного пролета, необходимо, чтобы координатор, отвечающий за лестничный пролет, обсудил такого рода изменение с остальными координаторами для определения влияния изменения на другие элементы.</w:t>
      </w:r>
    </w:p>
    <w:p w:rsidR="00000000" w:rsidRDefault="0032770D">
      <w:pPr>
        <w:ind w:firstLine="426"/>
        <w:jc w:val="both"/>
      </w:pPr>
      <w:r>
        <w:t xml:space="preserve">6.6 </w:t>
      </w:r>
      <w:r>
        <w:rPr>
          <w:b/>
          <w:bCs/>
        </w:rPr>
        <w:t>Функция нормоконтроля</w:t>
      </w:r>
    </w:p>
    <w:p w:rsidR="00000000" w:rsidRDefault="0032770D">
      <w:pPr>
        <w:ind w:firstLine="426"/>
        <w:jc w:val="both"/>
      </w:pPr>
      <w:r>
        <w:t>Нормоконтроль обеспечивает прове</w:t>
      </w:r>
      <w:r>
        <w:t>рку на соответствие выпускаемых моделей и чертежей нормам и стандартам, а также на наличие соответствующих статусов соответствия у каждого информационного контейнера.</w:t>
      </w:r>
    </w:p>
    <w:p w:rsidR="00000000" w:rsidRDefault="0032770D">
      <w:pPr>
        <w:ind w:firstLine="426"/>
        <w:jc w:val="both"/>
      </w:pPr>
      <w:r>
        <w:t xml:space="preserve">6.7 </w:t>
      </w:r>
      <w:r>
        <w:rPr>
          <w:b/>
          <w:bCs/>
        </w:rPr>
        <w:t>Версии ПО</w:t>
      </w:r>
    </w:p>
    <w:p w:rsidR="00000000" w:rsidRDefault="0032770D">
      <w:pPr>
        <w:ind w:firstLine="426"/>
        <w:jc w:val="both"/>
      </w:pPr>
      <w:r>
        <w:t>6.7.1 Перед началом работы над проектом, проектная организация должна согла</w:t>
      </w:r>
      <w:r>
        <w:t>совать с заказчиком необходимое программное обеспечение, версии ПО САПР и ПО ТИМСО, которые будут использоваться в работе над проектом.</w:t>
      </w:r>
    </w:p>
    <w:p w:rsidR="00000000" w:rsidRDefault="0032770D">
      <w:pPr>
        <w:ind w:firstLine="426"/>
        <w:jc w:val="both"/>
      </w:pPr>
      <w:r>
        <w:t>6.7.2 Необходимо использовать соответствующий опросный лист, по результатам которого определяется какое программное обес</w:t>
      </w:r>
      <w:r>
        <w:t>печение используется различными проектными организациями или проектными отделами в предполагаемой работе над проектом.</w:t>
      </w:r>
    </w:p>
    <w:p w:rsidR="00000000" w:rsidRDefault="0032770D">
      <w:pPr>
        <w:ind w:firstLine="426"/>
        <w:jc w:val="both"/>
      </w:pPr>
      <w:r>
        <w:t>6.7.3 В качестве альтернативы рекомендуется использовать PIP (план реализации проекта) в составе ВЕР (плана реализации проекта с применен</w:t>
      </w:r>
      <w:r>
        <w:t>ием ТИМСО) для сбора информационных требований заказчика и определения возможностей ПО САПР, ТИМСО и ИТ-инфраструктуры проектной организации или отдела.</w:t>
      </w:r>
    </w:p>
    <w:p w:rsidR="00000000" w:rsidRDefault="0032770D">
      <w:pPr>
        <w:ind w:firstLine="426"/>
        <w:jc w:val="both"/>
      </w:pPr>
      <w:r>
        <w:t xml:space="preserve">6.8 </w:t>
      </w:r>
      <w:r>
        <w:rPr>
          <w:b/>
          <w:bCs/>
        </w:rPr>
        <w:t>ПО для проверки на коллизии и соответствия стандартам</w:t>
      </w:r>
    </w:p>
    <w:p w:rsidR="00000000" w:rsidRDefault="0032770D">
      <w:pPr>
        <w:ind w:firstLine="426"/>
        <w:jc w:val="both"/>
      </w:pPr>
      <w:r>
        <w:t>6.8.1 Для повышения качества проектных данных</w:t>
      </w:r>
      <w:r>
        <w:t>, рекомендуется использовать ПО для проверки сводных моделей на коллизии и на соответствие стандартам, например, наименование слоев, элементов, наличие тех или иных метаданных.</w:t>
      </w:r>
    </w:p>
    <w:p w:rsidR="00000000" w:rsidRDefault="0032770D">
      <w:pPr>
        <w:ind w:firstLine="426"/>
        <w:jc w:val="both"/>
      </w:pPr>
      <w:r>
        <w:t>6.8.2 Частота таких проверок устанавливается общими требованиями в ВЕР.</w:t>
      </w:r>
    </w:p>
    <w:p w:rsidR="00000000" w:rsidRDefault="0032770D">
      <w:pPr>
        <w:ind w:firstLine="426"/>
        <w:jc w:val="both"/>
      </w:pPr>
      <w:r>
        <w:t>6.8.3 Д</w:t>
      </w:r>
      <w:r>
        <w:t>анные, не прошедшие проверку, должны быть возвращены исполнителю для устранения замечаний.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7.СРЕДА ОБЩИХ ДАННЫХ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7.1</w:t>
      </w:r>
      <w:r>
        <w:rPr>
          <w:b/>
          <w:bCs/>
        </w:rPr>
        <w:t xml:space="preserve"> Общие положения</w:t>
      </w:r>
    </w:p>
    <w:p w:rsidR="00000000" w:rsidRDefault="0032770D">
      <w:pPr>
        <w:ind w:firstLine="426"/>
        <w:jc w:val="both"/>
      </w:pPr>
      <w:r>
        <w:t>7.1.1 Основополагающим требованием для получения информации посредством совместной деятельности является обмен и</w:t>
      </w:r>
      <w:r>
        <w:t>нформацией на ранней стадии и достоверность информации, которая создается совместно, а также доверие к создателю этой информации.</w:t>
      </w:r>
    </w:p>
    <w:p w:rsidR="00000000" w:rsidRDefault="0032770D">
      <w:pPr>
        <w:ind w:firstLine="426"/>
        <w:jc w:val="both"/>
      </w:pPr>
      <w:r>
        <w:t>7.1.2 Метод управления проектом через среду общих данных (</w:t>
      </w:r>
      <w:r>
        <w:rPr>
          <w:lang w:val="en-US"/>
        </w:rPr>
        <w:t>CDE</w:t>
      </w:r>
      <w:r>
        <w:t xml:space="preserve">) применим ко всем видам практики и, в частности, позволит специалистам проектной организации в организации совместной работы. Будучи принятым как стандарт всеми участниками, он </w:t>
      </w:r>
      <w:r>
        <w:lastRenderedPageBreak/>
        <w:t>поможет устранить проблему постоянного переобучения в каждом проекте, когда пр</w:t>
      </w:r>
      <w:r>
        <w:t>именяются собственные стандарты заказчика.</w:t>
      </w:r>
    </w:p>
    <w:p w:rsidR="00000000" w:rsidRDefault="0032770D">
      <w:pPr>
        <w:ind w:firstLine="426"/>
        <w:jc w:val="both"/>
      </w:pPr>
      <w:r>
        <w:t>7.1.3 Среда общих данных (</w:t>
      </w:r>
      <w:r>
        <w:rPr>
          <w:lang w:val="en-US"/>
        </w:rPr>
        <w:t>CDE</w:t>
      </w:r>
      <w:r>
        <w:t>) - это средство, позволяющее публиковать и делиться информацией между всеми участниками процесса проектирования, независимо от того, находится ли эта информация в 2</w:t>
      </w:r>
      <w:r>
        <w:rPr>
          <w:lang w:val="en-US"/>
        </w:rPr>
        <w:t>D</w:t>
      </w:r>
      <w:r>
        <w:t xml:space="preserve"> или 3D представле</w:t>
      </w:r>
      <w:r>
        <w:t>нии, текстовом или числовом. СОД (</w:t>
      </w:r>
      <w:r>
        <w:rPr>
          <w:lang w:val="en-US"/>
        </w:rPr>
        <w:t>CDE</w:t>
      </w:r>
      <w:r>
        <w:t>) позволяет специалистам комплексных проектных отделов взаимодействовать друг с другом в управляемой среде, где наращивание и создание информации следует за цепочкой проектирования, производства и строительства.</w:t>
      </w:r>
    </w:p>
    <w:p w:rsidR="00000000" w:rsidRDefault="0032770D">
      <w:pPr>
        <w:ind w:firstLine="426"/>
        <w:jc w:val="both"/>
      </w:pPr>
      <w:r>
        <w:t>Примечание - Функциональный вид верхнего уро</w:t>
      </w:r>
      <w:r>
        <w:t>вня СОД (</w:t>
      </w:r>
      <w:r>
        <w:rPr>
          <w:lang w:val="en-US"/>
        </w:rPr>
        <w:t>CDE</w:t>
      </w:r>
      <w:r>
        <w:t>) показан на Рисунке 1, а подробное описание показано на Рисунке 2.</w:t>
      </w:r>
    </w:p>
    <w:p w:rsidR="00000000" w:rsidRDefault="0032770D">
      <w:pPr>
        <w:ind w:firstLine="426"/>
        <w:jc w:val="both"/>
      </w:pPr>
      <w:r>
        <w:t>7.1.4 Процессы СОД (</w:t>
      </w:r>
      <w:r>
        <w:rPr>
          <w:lang w:val="en-US"/>
        </w:rPr>
        <w:t>CDE</w:t>
      </w:r>
      <w:r>
        <w:t>) также гарантируют, что информация генерируется единожды и затем повторно используется по мере необходимости всеми членами цепочки поставок.</w:t>
      </w:r>
    </w:p>
    <w:p w:rsidR="00000000" w:rsidRDefault="0032770D">
      <w:pPr>
        <w:ind w:firstLine="426"/>
        <w:jc w:val="both"/>
      </w:pPr>
      <w:r>
        <w:t>7.1.5 Проце</w:t>
      </w:r>
      <w:r>
        <w:t>ссы СОД (</w:t>
      </w:r>
      <w:r>
        <w:rPr>
          <w:lang w:val="en-US"/>
        </w:rPr>
        <w:t>CDE</w:t>
      </w:r>
      <w:r>
        <w:t>) обеспечивают постоянное обновление и дополнение информации для дальнейшего использования на этапе эксплуатации строительного объекта (FM).</w:t>
      </w:r>
    </w:p>
    <w:p w:rsidR="00000000" w:rsidRDefault="0032770D">
      <w:pPr>
        <w:ind w:firstLine="426"/>
        <w:jc w:val="both"/>
      </w:pPr>
      <w:r>
        <w:t>7.1.6 СОД (</w:t>
      </w:r>
      <w:r>
        <w:rPr>
          <w:lang w:val="en-US"/>
        </w:rPr>
        <w:t>CDE</w:t>
      </w:r>
      <w:r>
        <w:t>) может быть предоставлен одним из подрядчиков (например, генеральным подрядчиком) в рамк</w:t>
      </w:r>
      <w:r>
        <w:t>ах основного договора. В качестве альтернативы и, возможно, более правильно, если СОД (</w:t>
      </w:r>
      <w:r>
        <w:rPr>
          <w:lang w:val="en-US"/>
        </w:rPr>
        <w:t>CDE</w:t>
      </w:r>
      <w:r>
        <w:t>) будет предоставляться и управляться самим заказчиком. В некоторых случаях заказчик будет работать с собственной средой общих данных (</w:t>
      </w:r>
      <w:r>
        <w:rPr>
          <w:lang w:val="en-US"/>
        </w:rPr>
        <w:t>CDE</w:t>
      </w:r>
      <w:r>
        <w:t>) для внутреннего пользовани</w:t>
      </w:r>
      <w:r>
        <w:t>я или управления активами.</w:t>
      </w:r>
    </w:p>
    <w:p w:rsidR="00000000" w:rsidRDefault="0032770D">
      <w:pPr>
        <w:ind w:firstLine="426"/>
        <w:jc w:val="both"/>
      </w:pPr>
      <w:r>
        <w:t>7.1.7 СОД (</w:t>
      </w:r>
      <w:r>
        <w:rPr>
          <w:lang w:val="en-US"/>
        </w:rPr>
        <w:t>CDE</w:t>
      </w:r>
      <w:r>
        <w:t>) может представлять собой различные виды систем: от базовой структуры каталогов на сетевом жестком диске во внутренней сети организации до специализированного приложения, предоставляющего сервисы посредством глобал</w:t>
      </w:r>
      <w:r>
        <w:t>ьной сети Интернет, предназначенного для облегчения управления большими объемами данных. Облачные системы не ограничиваются внутренней сетью организации, и могут позволить обмениваться данными за ее пределами.</w:t>
      </w:r>
    </w:p>
    <w:p w:rsidR="00000000" w:rsidRDefault="0032770D">
      <w:pPr>
        <w:ind w:firstLine="426"/>
        <w:jc w:val="both"/>
      </w:pPr>
      <w:r>
        <w:t>7.1.8 Специализированные решения для СОД (</w:t>
      </w:r>
      <w:r>
        <w:rPr>
          <w:lang w:val="en-US"/>
        </w:rPr>
        <w:t>CDE</w:t>
      </w:r>
      <w:r>
        <w:t>)</w:t>
      </w:r>
      <w:r>
        <w:t xml:space="preserve"> могут иметь такие интегрированные функции, как поиск, управление документами, визуализация и создание отчетов по производительности и другую статистику.</w:t>
      </w:r>
    </w:p>
    <w:p w:rsidR="00000000" w:rsidRDefault="0032770D">
      <w:pPr>
        <w:ind w:firstLine="426"/>
        <w:jc w:val="both"/>
      </w:pPr>
      <w:r>
        <w:t>7.1.9 Выбор СОД (</w:t>
      </w:r>
      <w:r>
        <w:rPr>
          <w:lang w:val="en-US"/>
        </w:rPr>
        <w:t>CDE</w:t>
      </w:r>
      <w:r>
        <w:t>) может определяться бюджетом и/или тем, насколько доступной должна быть информаци</w:t>
      </w:r>
      <w:r>
        <w:t>я.</w:t>
      </w:r>
    </w:p>
    <w:p w:rsidR="00000000" w:rsidRDefault="0032770D">
      <w:pPr>
        <w:ind w:firstLine="426"/>
        <w:jc w:val="both"/>
      </w:pPr>
      <w:r>
        <w:t>7.1.10 Существует несколько сценариев использования СОД (</w:t>
      </w:r>
      <w:r>
        <w:rPr>
          <w:lang w:val="en-US"/>
        </w:rPr>
        <w:t>CDE</w:t>
      </w:r>
      <w:r>
        <w:t>):</w:t>
      </w:r>
    </w:p>
    <w:p w:rsidR="00000000" w:rsidRDefault="0032770D">
      <w:pPr>
        <w:ind w:firstLine="426"/>
        <w:jc w:val="both"/>
      </w:pPr>
      <w:r>
        <w:t>а) Специализированная дисциплина - СОД (</w:t>
      </w:r>
      <w:r>
        <w:rPr>
          <w:lang w:val="en-US"/>
        </w:rPr>
        <w:t>CDE</w:t>
      </w:r>
      <w:r>
        <w:t>) внедряется в проектной организации для управления информацией, генерируемой внутри специализированного проектного отдела для одного или нескольки</w:t>
      </w:r>
      <w:r>
        <w:t>х проектов;</w:t>
      </w:r>
    </w:p>
    <w:p w:rsidR="00000000" w:rsidRDefault="0032770D">
      <w:pPr>
        <w:ind w:firstLine="426"/>
        <w:jc w:val="both"/>
      </w:pPr>
      <w:r>
        <w:t>б) Междисциплинарное взаимодействие (физически размещены в одном месте) - для управления специализированными проектными отделами в рамках одного проекта;</w:t>
      </w:r>
    </w:p>
    <w:p w:rsidR="00000000" w:rsidRDefault="0032770D">
      <w:pPr>
        <w:ind w:firstLine="426"/>
        <w:jc w:val="both"/>
      </w:pPr>
      <w:r>
        <w:t>в) Многодисциплинарное и многопроектное взаимодействие (физически размещены в одном месте)</w:t>
      </w:r>
      <w:r>
        <w:t xml:space="preserve"> - управление специализированными проектными отделами, размещенными физически в одном месте, в рамках множества проектов;</w:t>
      </w:r>
    </w:p>
    <w:p w:rsidR="00000000" w:rsidRDefault="0032770D">
      <w:pPr>
        <w:ind w:firstLine="426"/>
        <w:jc w:val="both"/>
      </w:pPr>
      <w:r>
        <w:t>г) Многодисциплинарное и многопроектное взаимодействие (физически размещены в различных местах) - управление рабочим процессом и обмен</w:t>
      </w:r>
      <w:r>
        <w:t xml:space="preserve"> информацией в комплексной проектной среде через сеть Интернет или </w:t>
      </w:r>
      <w:r>
        <w:rPr>
          <w:lang w:val="en-US"/>
        </w:rPr>
        <w:t>VPN</w:t>
      </w:r>
      <w:r>
        <w:t xml:space="preserve"> - виртуальная проектная среда.</w:t>
      </w:r>
    </w:p>
    <w:p w:rsidR="00000000" w:rsidRDefault="0032770D">
      <w:pPr>
        <w:ind w:firstLine="426"/>
        <w:jc w:val="both"/>
      </w:pPr>
      <w:r>
        <w:t>Примечание - На Рисунке 1 показан функциональный вид верхнего уровня СОД (</w:t>
      </w:r>
      <w:r>
        <w:rPr>
          <w:lang w:val="en-US"/>
        </w:rPr>
        <w:t>CDE</w:t>
      </w:r>
      <w:r>
        <w:t>). В таком виде он используется в специализированных или комплексных проектны</w:t>
      </w:r>
      <w:r>
        <w:t>х отделах, которые физически находятся в одном месте.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10100" cy="829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1 - Среда общих данных вер</w:t>
      </w:r>
      <w:r>
        <w:t>хнего уровня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r>
        <w:t>7.1.11 К преимуществам использования данного вида СОД (</w:t>
      </w:r>
      <w:r>
        <w:rPr>
          <w:lang w:val="en-US"/>
        </w:rPr>
        <w:t>CDE</w:t>
      </w:r>
      <w:r>
        <w:t>) можно отнести:</w:t>
      </w:r>
    </w:p>
    <w:p w:rsidR="00000000" w:rsidRDefault="0032770D">
      <w:pPr>
        <w:ind w:firstLine="426"/>
        <w:jc w:val="both"/>
      </w:pPr>
      <w:r>
        <w:lastRenderedPageBreak/>
        <w:t>а) право собственности на информацию остается у автора информации, несмотря на общий доступ к этой информации и её повторное использование;</w:t>
      </w:r>
    </w:p>
    <w:p w:rsidR="00000000" w:rsidRDefault="0032770D">
      <w:pPr>
        <w:ind w:firstLine="426"/>
        <w:jc w:val="both"/>
      </w:pPr>
      <w:r>
        <w:t>б) общая информация сокращ</w:t>
      </w:r>
      <w:r>
        <w:t>ает время и затраты при подготовке скоординированной информации; а также;</w:t>
      </w:r>
    </w:p>
    <w:p w:rsidR="00000000" w:rsidRDefault="0032770D">
      <w:pPr>
        <w:ind w:firstLine="426"/>
        <w:jc w:val="both"/>
      </w:pPr>
      <w:r>
        <w:t>в) любое количество документов может быть создано из разных комбинаций файлов моделей.</w:t>
      </w:r>
    </w:p>
    <w:p w:rsidR="00000000" w:rsidRDefault="0032770D">
      <w:pPr>
        <w:ind w:firstLine="426"/>
        <w:jc w:val="both"/>
      </w:pPr>
      <w:r>
        <w:t xml:space="preserve">7.2 </w:t>
      </w:r>
      <w:r>
        <w:rPr>
          <w:b/>
          <w:bCs/>
        </w:rPr>
        <w:t>Функциональные разделы СОД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t xml:space="preserve">7.2.1 </w:t>
      </w:r>
      <w:r>
        <w:rPr>
          <w:b/>
          <w:bCs/>
        </w:rPr>
        <w:t>Основные положения</w:t>
      </w:r>
    </w:p>
    <w:p w:rsidR="00000000" w:rsidRDefault="0032770D">
      <w:pPr>
        <w:ind w:firstLine="426"/>
        <w:jc w:val="both"/>
      </w:pPr>
      <w:r>
        <w:t xml:space="preserve">7.2.1.1 В настоящем своде правил </w:t>
      </w:r>
      <w:r>
        <w:t>рассматриваются сценарии использования СОД (</w:t>
      </w:r>
      <w:r>
        <w:rPr>
          <w:lang w:val="en-US"/>
        </w:rPr>
        <w:t>CDE</w:t>
      </w:r>
      <w:r>
        <w:t>) с двухмерными (2</w:t>
      </w:r>
      <w:r>
        <w:rPr>
          <w:lang w:val="en-US"/>
        </w:rPr>
        <w:t>D</w:t>
      </w:r>
      <w:r>
        <w:t>) и трёхмерными (3D) проектными представлениями моделей.</w:t>
      </w:r>
    </w:p>
    <w:p w:rsidR="00000000" w:rsidRDefault="0032770D">
      <w:pPr>
        <w:ind w:firstLine="426"/>
        <w:jc w:val="both"/>
      </w:pPr>
      <w:r>
        <w:t>7.2.1.2 Сценарии использования СОД (</w:t>
      </w:r>
      <w:r>
        <w:rPr>
          <w:lang w:val="en-US"/>
        </w:rPr>
        <w:t>CDE</w:t>
      </w:r>
      <w:r>
        <w:t>) не ограничиваются работой исключительно с графической информацией.</w:t>
      </w:r>
    </w:p>
    <w:p w:rsidR="00000000" w:rsidRDefault="0032770D">
      <w:pPr>
        <w:ind w:firstLine="426"/>
        <w:jc w:val="both"/>
      </w:pPr>
      <w:r>
        <w:t>7.2.1.3 СОД (</w:t>
      </w:r>
      <w:r>
        <w:rPr>
          <w:lang w:val="en-US"/>
        </w:rPr>
        <w:t>CDE</w:t>
      </w:r>
      <w:r>
        <w:t>) используется для хранения различного вида информации.</w:t>
      </w:r>
    </w:p>
    <w:p w:rsidR="00000000" w:rsidRDefault="0032770D">
      <w:pPr>
        <w:ind w:firstLine="426"/>
        <w:jc w:val="both"/>
      </w:pPr>
      <w:r>
        <w:t>7.2.1.4 В СОД (</w:t>
      </w:r>
      <w:r>
        <w:rPr>
          <w:lang w:val="en-US"/>
        </w:rPr>
        <w:t>CDE</w:t>
      </w:r>
      <w:r>
        <w:t xml:space="preserve">) используется четыре области, и три контрольные точки, которые используются для передачи данных </w:t>
      </w:r>
      <w:r>
        <w:t>и информации из одной области в другую (см. Рисунок 2):</w:t>
      </w:r>
    </w:p>
    <w:p w:rsidR="00000000" w:rsidRDefault="0032770D">
      <w:pPr>
        <w:ind w:firstLine="426"/>
        <w:jc w:val="both"/>
      </w:pPr>
      <w:r>
        <w:t>а) Из области «В работе» в область «В общем доступе» посредством проверок и утверждений;</w:t>
      </w:r>
    </w:p>
    <w:p w:rsidR="00000000" w:rsidRDefault="0032770D">
      <w:pPr>
        <w:ind w:firstLine="426"/>
        <w:jc w:val="both"/>
      </w:pPr>
      <w:r>
        <w:t>б) Из области «В общем доступе» в область «Опубликовано» посредством процедуры авторизации;</w:t>
      </w:r>
    </w:p>
    <w:p w:rsidR="00000000" w:rsidRDefault="0032770D">
      <w:pPr>
        <w:ind w:firstLine="426"/>
        <w:jc w:val="both"/>
      </w:pPr>
      <w:r>
        <w:t>в) Из области «Опуб</w:t>
      </w:r>
      <w:r>
        <w:t>ликовано» в область «Архив» посредством повторных проверок.</w:t>
      </w:r>
    </w:p>
    <w:p w:rsidR="00000000" w:rsidRDefault="0032770D">
      <w:pPr>
        <w:ind w:firstLine="426"/>
        <w:jc w:val="both"/>
      </w:pPr>
      <w:r>
        <w:t xml:space="preserve">7.2.2 </w:t>
      </w:r>
      <w:r>
        <w:rPr>
          <w:b/>
          <w:bCs/>
        </w:rPr>
        <w:t>В работе</w:t>
      </w:r>
    </w:p>
    <w:p w:rsidR="00000000" w:rsidRDefault="0032770D">
      <w:pPr>
        <w:ind w:firstLine="426"/>
        <w:jc w:val="both"/>
      </w:pPr>
      <w:r>
        <w:t>7.2.2.1 Область «В работе» используется непосредственно членами проектного отдела для своих внутренних задач в рамках используемого программного обеспечения. Это может быть внутренн</w:t>
      </w:r>
      <w:r>
        <w:t>яя система хранения с доступом к просмотру или изменению информации, ограниченной владельцем или другими членами проектного отдела организации.</w:t>
      </w:r>
    </w:p>
    <w:p w:rsidR="00000000" w:rsidRDefault="0032770D">
      <w:pPr>
        <w:ind w:firstLine="426"/>
        <w:jc w:val="both"/>
      </w:pPr>
      <w:r>
        <w:t>7.2.2.2 Процессы управления, применяемые в больших проектах, используются и для индивидуальных специализированны</w:t>
      </w:r>
      <w:r>
        <w:t>х проектных отделов.</w:t>
      </w:r>
    </w:p>
    <w:p w:rsidR="00000000" w:rsidRDefault="0032770D">
      <w:pPr>
        <w:ind w:firstLine="426"/>
        <w:jc w:val="both"/>
      </w:pPr>
      <w:r>
        <w:t>7.2.2.3 Проектные отделы сами отвечают за качество информации в области «В работе» для чего необходимо обеспечить надлежащий контроль процессов проектирования.</w:t>
      </w:r>
    </w:p>
    <w:p w:rsidR="00000000" w:rsidRDefault="0032770D">
      <w:pPr>
        <w:ind w:firstLine="426"/>
        <w:jc w:val="both"/>
      </w:pPr>
      <w:r>
        <w:t>7.2.2.4 Каждый файл модели должен содержать только ту информацию, за котору</w:t>
      </w:r>
      <w:r>
        <w:t>ю отвечают те или иные проектировщики.</w:t>
      </w:r>
    </w:p>
    <w:p w:rsidR="00000000" w:rsidRDefault="0032770D">
      <w:pPr>
        <w:ind w:firstLine="426"/>
        <w:jc w:val="both"/>
      </w:pPr>
      <w:r>
        <w:t>7.2.2.5 К проектным отделам относятся также субподрядчики, нанимаемые проектными организациями.</w:t>
      </w:r>
    </w:p>
    <w:p w:rsidR="00000000" w:rsidRDefault="0032770D">
      <w:pPr>
        <w:ind w:firstLine="426"/>
        <w:jc w:val="both"/>
      </w:pPr>
      <w:r>
        <w:t xml:space="preserve">7.2.2.6 Информация из САПР может быть разбита на ряд моделей. Например, файл </w:t>
      </w:r>
      <w:r>
        <w:rPr>
          <w:sz w:val="23"/>
          <w:szCs w:val="23"/>
        </w:rPr>
        <w:t>2D</w:t>
      </w:r>
      <w:r>
        <w:t>-модели может содержать ряд слоев, которые</w:t>
      </w:r>
      <w:r>
        <w:t xml:space="preserve"> представляют собой, например, координатную сетку, колонны или стены, как показано на Рисунке 3.</w:t>
      </w:r>
    </w:p>
    <w:p w:rsidR="00000000" w:rsidRDefault="0032770D">
      <w:pPr>
        <w:ind w:firstLine="426"/>
        <w:jc w:val="both"/>
      </w:pPr>
      <w:r>
        <w:t xml:space="preserve">7.2.2.7 В случае </w:t>
      </w:r>
      <w:r>
        <w:rPr>
          <w:sz w:val="23"/>
          <w:szCs w:val="23"/>
        </w:rPr>
        <w:t>3D</w:t>
      </w:r>
      <w:r>
        <w:t>-моделей информация описывается на уровне объектов или элементов, которые представляют собой, например, колонну, стену, дверь или окно.</w:t>
      </w:r>
    </w:p>
    <w:p w:rsidR="00000000" w:rsidRDefault="0032770D">
      <w:pPr>
        <w:ind w:firstLine="426"/>
        <w:jc w:val="both"/>
      </w:pPr>
      <w:r>
        <w:t>7.2.</w:t>
      </w:r>
      <w:r>
        <w:t>2.8 Внутри системы управления областью «В работе» должен обеспечиваться контроль версий для каждого обновления файла данных.</w:t>
      </w:r>
    </w:p>
    <w:p w:rsidR="00000000" w:rsidRDefault="0032770D">
      <w:pPr>
        <w:ind w:firstLine="426"/>
        <w:jc w:val="both"/>
      </w:pPr>
      <w:r>
        <w:t>7.2.2.9 Каждое изменение должно быть зафиксировано с использованием индекса минорных версий в виде последовательности чисел, наприм</w:t>
      </w:r>
      <w:r>
        <w:t>ер. 1.1, 1.2, 1.3 и т.д., где первая цифра является старшим номером версии документа (мажорная версия), а вторая его вспомогательным номером (минорная версия).</w:t>
      </w:r>
    </w:p>
    <w:p w:rsidR="00000000" w:rsidRDefault="0032770D">
      <w:pPr>
        <w:ind w:firstLine="426"/>
        <w:jc w:val="both"/>
      </w:pPr>
      <w:r>
        <w:t>7.2.2.10 Для данных, которые все еще находятся в предварительных проектных итерациях, следует ис</w:t>
      </w:r>
      <w:r>
        <w:t>пользовать буквенно-цифровую нумерацию, обозначающую редакцию (ревизию), например, Р1.1, Р1.2, Р1.3 и т.д.</w:t>
      </w:r>
    </w:p>
    <w:p w:rsidR="00000000" w:rsidRDefault="0032770D">
      <w:pPr>
        <w:ind w:firstLine="426"/>
        <w:jc w:val="both"/>
      </w:pPr>
      <w:r>
        <w:t>Примечание - Р в данном случаем может означать, например, стадию П.</w:t>
      </w:r>
    </w:p>
    <w:p w:rsidR="00000000" w:rsidRDefault="0032770D">
      <w:pPr>
        <w:ind w:firstLine="426"/>
        <w:jc w:val="both"/>
      </w:pPr>
      <w:r>
        <w:t>7.2.2.11 После передачи данных другой группе проектировщиков в область «В общем д</w:t>
      </w:r>
      <w:r>
        <w:t xml:space="preserve">оступе», инкрементируется старший номер версии документа, например, Р1 до Р2, Р2 до Р3 и т.д. Далее работа продолжается уже с новой версией документа, и нумерация </w:t>
      </w:r>
      <w:r>
        <w:lastRenderedPageBreak/>
        <w:t>минорных версий происходит с привязкой к обновленному старшему номеру, например, Р2.1, Р2.2 и</w:t>
      </w:r>
      <w:r>
        <w:t xml:space="preserve"> так до следующей передачи в общий доступ.</w:t>
      </w:r>
    </w:p>
    <w:p w:rsidR="00000000" w:rsidRDefault="0032770D">
      <w:pPr>
        <w:ind w:firstLine="426"/>
        <w:jc w:val="both"/>
      </w:pPr>
      <w:r>
        <w:t>7.2.2.12 Важно соблюдать порядок нумерации документов, так как в процессе проектирования происходит постоянное обращение к информации для корректировок, уточнения и т.д.</w:t>
      </w:r>
    </w:p>
    <w:p w:rsidR="00000000" w:rsidRDefault="0032770D">
      <w:pPr>
        <w:ind w:firstLine="426"/>
        <w:jc w:val="both"/>
      </w:pPr>
      <w:r>
        <w:t>7.2.2.13 Правильная нумерация и контроль ве</w:t>
      </w:r>
      <w:r>
        <w:t>рсий должны быть обеспечены для всех типов данных, хранящихся в СОД 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8067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2 - Развернутая схема СОД (</w:t>
      </w:r>
      <w:r>
        <w:rPr>
          <w:lang w:val="en-US"/>
        </w:rPr>
        <w:t>CDE</w:t>
      </w:r>
      <w:r>
        <w:t>)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r>
        <w:t>Примечания</w:t>
      </w:r>
    </w:p>
    <w:p w:rsidR="00000000" w:rsidRDefault="0032770D">
      <w:pPr>
        <w:ind w:firstLine="426"/>
        <w:jc w:val="both"/>
      </w:pPr>
      <w:r>
        <w:t>В настоящем своде правил приводятся примеры из британской проектной практики.</w:t>
      </w:r>
    </w:p>
    <w:p w:rsidR="00000000" w:rsidRDefault="0032770D">
      <w:pPr>
        <w:ind w:firstLine="426"/>
        <w:jc w:val="both"/>
      </w:pPr>
      <w:r>
        <w:lastRenderedPageBreak/>
        <w:t xml:space="preserve">1. Область «В общем доступе» - работа с мажорными версиями документов. Версия Р1 в данном примере является последней версией документа, начавшем свой путь в области «В работе» с </w:t>
      </w:r>
      <w:r>
        <w:t>версиями Р1.1, Р1.2 и т.д. На данном этапе создатель информации является единственным, кто может ею управлять, изменять или удалять. Для определения, каким образом информация может использоваться в СОД (</w:t>
      </w:r>
      <w:r>
        <w:rPr>
          <w:lang w:val="en-US"/>
        </w:rPr>
        <w:t>CDE</w:t>
      </w:r>
      <w:r>
        <w:t xml:space="preserve">) на различных этапах работы следует использовать </w:t>
      </w:r>
      <w:r>
        <w:t>обозначения статуса. В области «В работе» используются следующие обозначения:</w:t>
      </w:r>
    </w:p>
    <w:p w:rsidR="00000000" w:rsidRDefault="0032770D">
      <w:pPr>
        <w:ind w:firstLine="426"/>
        <w:jc w:val="both"/>
      </w:pPr>
      <w:r>
        <w:rPr>
          <w:lang w:val="fr-FR"/>
        </w:rPr>
        <w:t>а) S</w:t>
      </w:r>
      <w:r>
        <w:t>1 - Выпущено для согласования. Используется для междисциплинарной координации. Данный статус назначается исключительно моделям.</w:t>
      </w:r>
    </w:p>
    <w:p w:rsidR="00000000" w:rsidRDefault="0032770D">
      <w:pPr>
        <w:ind w:firstLine="426"/>
        <w:jc w:val="both"/>
      </w:pPr>
      <w:r>
        <w:t xml:space="preserve">б) </w:t>
      </w:r>
      <w:r>
        <w:rPr>
          <w:lang w:val="fr-FR"/>
        </w:rPr>
        <w:t xml:space="preserve">S2 </w:t>
      </w:r>
      <w:r>
        <w:t>- Выпущено для информации. Документы с д</w:t>
      </w:r>
      <w:r>
        <w:t>анным статусом не предоставляются заказчику, а служат для обмена информацией между техническими специалистами.</w:t>
      </w:r>
    </w:p>
    <w:p w:rsidR="00000000" w:rsidRDefault="0032770D">
      <w:pPr>
        <w:ind w:firstLine="426"/>
        <w:jc w:val="both"/>
      </w:pPr>
      <w:r>
        <w:t>в) S3 - Выпущено для внутреннего аудита и комментариев. Документы с таким статусом должны быть проверены перед выдачей заказчику.</w:t>
      </w:r>
    </w:p>
    <w:p w:rsidR="00000000" w:rsidRDefault="0032770D">
      <w:pPr>
        <w:ind w:firstLine="426"/>
        <w:jc w:val="both"/>
      </w:pPr>
      <w:r>
        <w:t xml:space="preserve">г) </w:t>
      </w:r>
      <w:r>
        <w:rPr>
          <w:lang w:val="fr-FR"/>
        </w:rPr>
        <w:t xml:space="preserve">S4 </w:t>
      </w:r>
      <w:r>
        <w:t>- Выпущен</w:t>
      </w:r>
      <w:r>
        <w:t>о для утверждения на строительство. Документы с таким статусом передаются заказчику для согласования.</w:t>
      </w:r>
    </w:p>
    <w:p w:rsidR="00000000" w:rsidRDefault="0032770D">
      <w:pPr>
        <w:ind w:firstLine="426"/>
        <w:jc w:val="both"/>
      </w:pPr>
      <w:r>
        <w:t>2. Область заказчика. Область, в которой данные передаются заказчику. Здесь заказчик проверяет и утверждает переданные ему данные. В эту область данные об</w:t>
      </w:r>
      <w:r>
        <w:t xml:space="preserve">ычно выдаются в соответствии с требованиями заказчика </w:t>
      </w:r>
      <w:r>
        <w:rPr>
          <w:lang w:val="fr-FR"/>
        </w:rPr>
        <w:t xml:space="preserve">(EIR). </w:t>
      </w:r>
      <w:r>
        <w:t xml:space="preserve">Моделям в области «В работе» присваивается статус </w:t>
      </w:r>
      <w:r>
        <w:rPr>
          <w:lang w:val="en-US"/>
        </w:rPr>
        <w:t>S</w:t>
      </w:r>
      <w:r>
        <w:t>0 (исходные данные).</w:t>
      </w:r>
    </w:p>
    <w:p w:rsidR="00000000" w:rsidRDefault="0032770D">
      <w:pPr>
        <w:ind w:firstLine="426"/>
        <w:jc w:val="both"/>
      </w:pPr>
      <w:r>
        <w:t>3. Область «В работе». Данная область содержит минорные версии рабочих документов с соответствующей нумерацией, начиная с Р</w:t>
      </w:r>
      <w:r>
        <w:t>1.1 с последующей инкрементацией вспомогательного номера: Р1.2, Р1.3 и т.д.</w:t>
      </w:r>
    </w:p>
    <w:p w:rsidR="00000000" w:rsidRDefault="0032770D">
      <w:pPr>
        <w:ind w:firstLine="426"/>
        <w:jc w:val="both"/>
      </w:pPr>
      <w:r>
        <w:t>4. В области «Опубликовано» находятся окончательные, утвержденные версии документов. При попадании документа в область «Опубликовано» он получает новую буквенно-цифровую нумерацию,</w:t>
      </w:r>
      <w:r>
        <w:t xml:space="preserve"> например, А, В, С и т.д. Мажорная версия указывает на то, что модель теперь является юридически значимым документом и является источником информации для ревизии со стороны заказчика. Это не означает, что документы готовы для использования на строительной </w:t>
      </w:r>
      <w:r>
        <w:t xml:space="preserve">площадке, если только ему не присвоен статус А. Документам, отправленным заказчику для предварительного согласования, присваивается статус </w:t>
      </w:r>
      <w:r>
        <w:rPr>
          <w:lang w:val="en-US"/>
        </w:rPr>
        <w:t>D</w:t>
      </w:r>
      <w:r>
        <w:t>:</w:t>
      </w:r>
    </w:p>
    <w:p w:rsidR="00000000" w:rsidRDefault="0032770D">
      <w:pPr>
        <w:ind w:firstLine="426"/>
        <w:jc w:val="both"/>
      </w:pPr>
      <w:r>
        <w:t xml:space="preserve">а) </w:t>
      </w:r>
      <w:r>
        <w:rPr>
          <w:lang w:val="en-US"/>
        </w:rPr>
        <w:t>D</w:t>
      </w:r>
      <w:r>
        <w:t>1 - Выпущено для обоснования стоимости - юридический документ;</w:t>
      </w:r>
    </w:p>
    <w:p w:rsidR="00000000" w:rsidRDefault="0032770D">
      <w:pPr>
        <w:ind w:firstLine="426"/>
        <w:jc w:val="both"/>
      </w:pPr>
      <w:r>
        <w:t xml:space="preserve">б) </w:t>
      </w:r>
      <w:r>
        <w:rPr>
          <w:lang w:val="en-US"/>
        </w:rPr>
        <w:t>D</w:t>
      </w:r>
      <w:r>
        <w:t>2 - Выпущено для тендера - юридический доку</w:t>
      </w:r>
      <w:r>
        <w:t>мент;</w:t>
      </w:r>
    </w:p>
    <w:p w:rsidR="00000000" w:rsidRDefault="0032770D">
      <w:pPr>
        <w:ind w:firstLine="426"/>
        <w:jc w:val="both"/>
      </w:pPr>
      <w:r>
        <w:t xml:space="preserve">в) </w:t>
      </w:r>
      <w:r>
        <w:rPr>
          <w:lang w:val="en-US"/>
        </w:rPr>
        <w:t>D</w:t>
      </w:r>
      <w:r>
        <w:t>3 - Выпущено для проектирования подрядчиком - юридический документ;</w:t>
      </w:r>
    </w:p>
    <w:p w:rsidR="00000000" w:rsidRDefault="0032770D">
      <w:pPr>
        <w:ind w:firstLine="426"/>
        <w:jc w:val="both"/>
      </w:pPr>
      <w:r>
        <w:t xml:space="preserve">г) </w:t>
      </w:r>
      <w:r>
        <w:rPr>
          <w:lang w:val="en-US"/>
        </w:rPr>
        <w:t>D</w:t>
      </w:r>
      <w:r>
        <w:t>4 - Выпущено для производства/закупок - юридический документ.</w:t>
      </w:r>
    </w:p>
    <w:p w:rsidR="00000000" w:rsidRDefault="0032770D">
      <w:pPr>
        <w:ind w:firstLine="426"/>
        <w:jc w:val="both"/>
      </w:pPr>
      <w:r>
        <w:t>Как правило документы с таким статусом представляют собой информацию, предоставляемую в ответ на запросы заказчи</w:t>
      </w:r>
      <w:r>
        <w:t>ка к главному инженеру (архитектору) проекта. Документы с таким статусом не предназначены для строительства или применения в качестве конструкторских решений. Такие документы не подписываются заказчиком и не попадают в область «В общем доступе», а передают</w:t>
      </w:r>
      <w:r>
        <w:t>ся напрямую заказчику.</w:t>
      </w:r>
    </w:p>
    <w:p w:rsidR="00000000" w:rsidRDefault="0032770D">
      <w:pPr>
        <w:ind w:firstLine="426"/>
        <w:jc w:val="both"/>
      </w:pPr>
      <w:r>
        <w:t>Документы, подписанные заказчиком, имеют следующие обозначения статуса:</w:t>
      </w:r>
    </w:p>
    <w:p w:rsidR="00000000" w:rsidRDefault="0032770D">
      <w:pPr>
        <w:ind w:firstLine="426"/>
        <w:jc w:val="both"/>
      </w:pPr>
      <w:r>
        <w:t>д) А - Выпущено для строительства. Без замечаний.</w:t>
      </w:r>
    </w:p>
    <w:p w:rsidR="00000000" w:rsidRDefault="0032770D">
      <w:pPr>
        <w:ind w:firstLine="426"/>
        <w:jc w:val="both"/>
      </w:pPr>
      <w:r>
        <w:t>е) В - Частично завизировано с замечаниями. Для строительства с незначительными замечаниями со стороны Заказчик</w:t>
      </w:r>
      <w:r>
        <w:t>а. Все незначительные замечания следует обводить обводкой в виде облака и метки «в состоянии ожидания» до тех пор, пока замечание не будет устранено и затем подано заново для полной авторизации.</w:t>
      </w:r>
    </w:p>
    <w:p w:rsidR="00000000" w:rsidRDefault="0032770D">
      <w:pPr>
        <w:ind w:firstLine="426"/>
        <w:jc w:val="both"/>
      </w:pPr>
      <w:r>
        <w:t xml:space="preserve">ж) </w:t>
      </w:r>
      <w:r>
        <w:rPr>
          <w:lang w:val="de-DE"/>
        </w:rPr>
        <w:t xml:space="preserve">AB </w:t>
      </w:r>
      <w:r>
        <w:t>- Исполнительная документация. Данные о фактическом сос</w:t>
      </w:r>
      <w:r>
        <w:t>тоянии строительного объекта.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781300" cy="3790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3 - Пример архитектурной модели в области «В работ</w:t>
      </w:r>
      <w:r>
        <w:t>е»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7.2.3</w:t>
      </w:r>
      <w:r>
        <w:rPr>
          <w:b/>
          <w:bCs/>
        </w:rPr>
        <w:t xml:space="preserve"> В общем доступе</w:t>
      </w:r>
    </w:p>
    <w:p w:rsidR="00000000" w:rsidRDefault="0032770D">
      <w:pPr>
        <w:ind w:firstLine="426"/>
        <w:jc w:val="both"/>
      </w:pPr>
      <w:r>
        <w:t>7.2.3.1 Модели, готовые к выпуску для согласования, следует загружать в раздел СОД (</w:t>
      </w:r>
      <w:r>
        <w:rPr>
          <w:lang w:val="en-US"/>
        </w:rPr>
        <w:t>CDE</w:t>
      </w:r>
      <w:r>
        <w:t>) «В общем доступе» со статусом «выпущено для согласования», как показано на Рисунке 4.</w:t>
      </w:r>
    </w:p>
    <w:p w:rsidR="00000000" w:rsidRDefault="0032770D">
      <w:pPr>
        <w:ind w:firstLine="426"/>
        <w:jc w:val="both"/>
      </w:pPr>
      <w:r>
        <w:t xml:space="preserve">7.2.3.2 Чтобы иметь возможность перемещать информацию </w:t>
      </w:r>
      <w:r>
        <w:t>в эту область, все файлы моделей следует тщательно проверить и утвердить со стороны главного архитектора (инженера) проекта.</w:t>
      </w:r>
    </w:p>
    <w:p w:rsidR="00000000" w:rsidRDefault="0032770D">
      <w:pPr>
        <w:ind w:firstLine="426"/>
        <w:jc w:val="both"/>
      </w:pPr>
      <w:r>
        <w:t>7.2.3.3 Рекомендуется обеспечить соответствие файлов моделей стандарту ТИМСО или САПР в рамках проекта.</w:t>
      </w:r>
    </w:p>
    <w:p w:rsidR="00000000" w:rsidRDefault="0032770D">
      <w:pPr>
        <w:ind w:firstLine="426"/>
        <w:jc w:val="both"/>
      </w:pPr>
      <w:r>
        <w:t>7.2.3.4 Общий раздел СОД (</w:t>
      </w:r>
      <w:r>
        <w:rPr>
          <w:lang w:val="en-US"/>
        </w:rPr>
        <w:t>CDE</w:t>
      </w:r>
      <w:r>
        <w:t>) - это область, где информация может быть предоставлена третьим лицам в «безопасной» среде.</w:t>
      </w:r>
    </w:p>
    <w:p w:rsidR="00000000" w:rsidRDefault="0032770D">
      <w:pPr>
        <w:ind w:firstLine="426"/>
        <w:jc w:val="both"/>
      </w:pPr>
      <w:r>
        <w:t>7.2.3.5 Своевременная разработка необходимой информации способствует быстрому развитию проектных решений. Для достижения такой цели, и</w:t>
      </w:r>
      <w:r>
        <w:t>спользуется концепция информационных «статусов».</w:t>
      </w:r>
    </w:p>
    <w:p w:rsidR="00000000" w:rsidRDefault="0032770D">
      <w:pPr>
        <w:ind w:firstLine="426"/>
        <w:jc w:val="both"/>
      </w:pPr>
      <w:r>
        <w:t>7.2.3.6 Информационный статус определяет право собственности на данные проектировщика и ограничивает доступ к ним непосредственно строителей до тех пор, пока информация не будет скоординирована и авторизован</w:t>
      </w:r>
      <w:r>
        <w:t>а (со стороны заказчика).</w:t>
      </w:r>
    </w:p>
    <w:p w:rsidR="00000000" w:rsidRDefault="0032770D">
      <w:pPr>
        <w:ind w:firstLine="426"/>
        <w:jc w:val="both"/>
      </w:pPr>
      <w:r>
        <w:t>7.2.3.7 Описание каждого статуса приведено в Таблице 8 раздела 8.4.10 настоящего свода правил.</w:t>
      </w:r>
    </w:p>
    <w:p w:rsidR="00000000" w:rsidRDefault="0032770D">
      <w:pPr>
        <w:ind w:firstLine="426"/>
        <w:jc w:val="both"/>
      </w:pPr>
      <w:r>
        <w:t xml:space="preserve">7.2.3.8 Следует обратить внимание, что «информационные статусы» и статусы авторизации заказчика / строительства «А», «В» или «С» имеют </w:t>
      </w:r>
      <w:r>
        <w:t>разное назначение.</w:t>
      </w:r>
    </w:p>
    <w:p w:rsidR="00000000" w:rsidRDefault="0032770D">
      <w:pPr>
        <w:ind w:firstLine="426"/>
        <w:jc w:val="both"/>
      </w:pPr>
      <w:r>
        <w:t xml:space="preserve">7.2.3.9 Данные, опубликованные со статусом </w:t>
      </w:r>
      <w:r>
        <w:rPr>
          <w:lang w:val="fr-FR"/>
        </w:rPr>
        <w:t>«S</w:t>
      </w:r>
      <w:r>
        <w:t xml:space="preserve">1 - Выпущено для согласования», следует передавать в родном формате ПО САПР, например, </w:t>
      </w:r>
      <w:r>
        <w:rPr>
          <w:lang w:val="fr-FR"/>
        </w:rPr>
        <w:t xml:space="preserve">DWG </w:t>
      </w:r>
      <w:r>
        <w:t xml:space="preserve">или </w:t>
      </w:r>
      <w:r>
        <w:rPr>
          <w:lang w:val="fr-FR"/>
        </w:rPr>
        <w:t xml:space="preserve">DGN, </w:t>
      </w:r>
      <w:r>
        <w:t xml:space="preserve">как и файлы </w:t>
      </w:r>
      <w:r>
        <w:rPr>
          <w:lang w:val="fr-FR"/>
        </w:rPr>
        <w:t xml:space="preserve">2D </w:t>
      </w:r>
      <w:r>
        <w:t>или 3D моделей.</w:t>
      </w:r>
    </w:p>
    <w:p w:rsidR="00000000" w:rsidRDefault="0032770D">
      <w:pPr>
        <w:ind w:firstLine="426"/>
        <w:jc w:val="both"/>
      </w:pPr>
      <w:r>
        <w:t xml:space="preserve">7.2.3.10 Все данные или информация со статусом </w:t>
      </w:r>
      <w:r>
        <w:rPr>
          <w:lang w:val="fr-FR"/>
        </w:rPr>
        <w:t xml:space="preserve">S2 </w:t>
      </w:r>
      <w:r>
        <w:t xml:space="preserve">и далее </w:t>
      </w:r>
      <w:r>
        <w:rPr>
          <w:lang w:val="fr-FR"/>
        </w:rPr>
        <w:t>Sn,</w:t>
      </w:r>
      <w:r>
        <w:rPr>
          <w:lang w:val="fr-FR"/>
        </w:rPr>
        <w:t xml:space="preserve"> </w:t>
      </w:r>
      <w:r>
        <w:t xml:space="preserve">где </w:t>
      </w:r>
      <w:r>
        <w:rPr>
          <w:lang w:val="fr-FR"/>
        </w:rPr>
        <w:t>n</w:t>
      </w:r>
      <w:r>
        <w:t xml:space="preserve"> - номер статуса, следует предоставлять в виде неизменяемых документов (электронных чертежей) в формате </w:t>
      </w:r>
      <w:r>
        <w:rPr>
          <w:lang w:val="fr-FR"/>
        </w:rPr>
        <w:t xml:space="preserve">DWF, PLT </w:t>
      </w:r>
      <w:r>
        <w:t xml:space="preserve">или </w:t>
      </w:r>
      <w:r>
        <w:rPr>
          <w:lang w:val="en-US"/>
        </w:rPr>
        <w:t>PDF</w:t>
      </w:r>
      <w:r>
        <w:t xml:space="preserve">, или если это 3D модели соответствующего ПО САПР, в </w:t>
      </w:r>
      <w:r>
        <w:lastRenderedPageBreak/>
        <w:t xml:space="preserve">формате IFC 2×3, IFC4 </w:t>
      </w:r>
      <w:r>
        <w:rPr>
          <w:lang w:val="en-US"/>
        </w:rPr>
        <w:t>Add</w:t>
      </w:r>
      <w:r>
        <w:t>2 или более новом. Данный процесс можно использовать для всех других типов документов, таких как текстовые отчеты или электронные таблицы.</w:t>
      </w:r>
    </w:p>
    <w:p w:rsidR="00000000" w:rsidRDefault="0032770D">
      <w:pPr>
        <w:ind w:firstLine="426"/>
        <w:jc w:val="both"/>
      </w:pPr>
      <w:r>
        <w:t>Примечание - Более подробный пример соз</w:t>
      </w:r>
      <w:r>
        <w:t xml:space="preserve">дания файлов моделей смотрите в </w:t>
      </w:r>
      <w:hyperlink r:id="rId74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32770D">
      <w:pPr>
        <w:ind w:firstLine="426"/>
        <w:jc w:val="both"/>
      </w:pPr>
      <w:r>
        <w:t>7.2.3.11 Другие специалисты проектных отделов могут ссылаться на последние версии моделей из общего раздела СОД (</w:t>
      </w:r>
      <w:r>
        <w:rPr>
          <w:lang w:val="en-US"/>
        </w:rPr>
        <w:t>CDE</w:t>
      </w:r>
      <w:r>
        <w:t>) «В общем дост</w:t>
      </w:r>
      <w:r>
        <w:t>упе» в своей рабочей области «В работе», как показано на Рисунке 5.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drawing>
          <wp:inline distT="0" distB="0" distL="0" distR="0">
            <wp:extent cx="4524375" cy="6200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4 - Выгрузка</w:t>
      </w:r>
      <w:r>
        <w:t xml:space="preserve"> архитектурной модели в область «В общем доступе»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7.2.3.12 В случае, если программное обеспечение, имеет отличную от одно-файловой структуру хранения данных, например, где геометрическая модель хранится в отдельных слоях, а параметрические данные и специ</w:t>
      </w:r>
      <w:r>
        <w:t>фикации хранятся в отдельном хранилище следует использовать свойственные данному ПО возможности для обеспечения доступа к моделям всех специалистов проектного отдела.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48200" cy="6238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5 - Работа с общедоступной моделью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7.2.3.13 Ссылочные модели далее используются как источник информации, поверх которого получатель может наложить свою проектную инфо</w:t>
      </w:r>
      <w:r>
        <w:t>рмацию (см. Рисунок 6).</w:t>
      </w:r>
    </w:p>
    <w:p w:rsidR="00000000" w:rsidRDefault="0032770D">
      <w:pPr>
        <w:ind w:firstLine="426"/>
        <w:jc w:val="both"/>
      </w:pPr>
      <w:r>
        <w:t xml:space="preserve">Примечание - Более подробный пример обмена файлами моделей см. в </w:t>
      </w:r>
      <w:hyperlink r:id="rId79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67250" cy="6210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6 - Междисциплинарная координация модели / файлов модели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7.2.3.14 Следует ссылаться на файлы моделей в тех случаях, когда ПО позволяет использовать ссылки. В случае, отсутствия в ПО такой функции, специалистам проектных отделов следует загружать файлы моделей в свою рабочую область из общей области. Далее эти фа</w:t>
      </w:r>
      <w:r>
        <w:t>йлы уже нельзя перезагружать (без изменений), изменять и загружать (с изменениями).</w:t>
      </w:r>
    </w:p>
    <w:p w:rsidR="00000000" w:rsidRDefault="0032770D">
      <w:pPr>
        <w:ind w:firstLine="426"/>
        <w:jc w:val="both"/>
      </w:pPr>
      <w:r>
        <w:t>7.2.3.15 Когда файл модели используется в качестве справочной информации другими специалистами проектного отдела (см. Рисунок 7), следует убедиться, что это не приводит к д</w:t>
      </w:r>
      <w:r>
        <w:t xml:space="preserve">ублированию информации в модели - например, в слоях 2D-моделей или объектах в </w:t>
      </w:r>
      <w:r>
        <w:rPr>
          <w:sz w:val="23"/>
          <w:szCs w:val="23"/>
        </w:rPr>
        <w:t>3D-</w:t>
      </w:r>
      <w:r>
        <w:t>моделях.</w:t>
      </w:r>
    </w:p>
    <w:p w:rsidR="00000000" w:rsidRDefault="0032770D">
      <w:pPr>
        <w:ind w:firstLine="426"/>
        <w:jc w:val="both"/>
      </w:pPr>
      <w:r>
        <w:t>7.2.3.16 Проектной организации следует согласовать необходимые процедуры и правила, которые обеспечат создание информации только один раз в общей области.</w:t>
      </w:r>
    </w:p>
    <w:p w:rsidR="00000000" w:rsidRDefault="0032770D">
      <w:pPr>
        <w:ind w:firstLine="426"/>
        <w:jc w:val="both"/>
      </w:pPr>
      <w:r>
        <w:t xml:space="preserve">Примечание </w:t>
      </w:r>
      <w:r>
        <w:t xml:space="preserve">- Более подробный пример совместной работы с файлами моделей см. в </w:t>
      </w:r>
      <w:hyperlink r:id="rId82" w:anchor="sub_id=4" w:history="1">
        <w:r>
          <w:rPr>
            <w:rStyle w:val="a6"/>
          </w:rPr>
          <w:t>Приложении Г</w:t>
        </w:r>
      </w:hyperlink>
      <w:r>
        <w:t>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057650" cy="8220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7 - Загрузка конструкторской модели в общую область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r>
        <w:t>Примечание - В данном примере, инженер-конструктор спроектировал размеры структурных элементов и, тем самым, стал собствен</w:t>
      </w:r>
      <w:r>
        <w:t xml:space="preserve">ником структурного слоя колонн. Когда </w:t>
      </w:r>
      <w:r>
        <w:lastRenderedPageBreak/>
        <w:t>инженер-конструктор загружает эту информацию в общую область, файл модели архитектора необходимо пересмотреть и повторно загрузить в общую область для удаления права собственности архитектора на колонны (см. Рисунок 8)</w:t>
      </w:r>
      <w:r>
        <w:t xml:space="preserve">. При этом авторское право на конечный продукт все еще сохранилось за архитектором. Подробный пример передачи права собственности смотрите в </w:t>
      </w:r>
      <w:hyperlink r:id="rId85" w:anchor="sub_id=5" w:history="1">
        <w:r>
          <w:rPr>
            <w:rStyle w:val="a6"/>
          </w:rPr>
          <w:t>Приложении Д</w:t>
        </w:r>
      </w:hyperlink>
      <w:r>
        <w:t>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drawing>
          <wp:inline distT="0" distB="0" distL="0" distR="0">
            <wp:extent cx="5038725" cy="54578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8 - Удаление архитектурных колонн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7.2.3.17 На Рисунке 9 показан непрерывной процесс загрузки моделей</w:t>
      </w:r>
      <w:r>
        <w:t xml:space="preserve"> и ссылки на модели.</w:t>
      </w:r>
    </w:p>
    <w:p w:rsidR="00000000" w:rsidRDefault="0032770D">
      <w:pPr>
        <w:ind w:firstLine="426"/>
        <w:jc w:val="both"/>
      </w:pPr>
      <w:r>
        <w:t>7.2.3.18 Руководители проектных отделов обеспечивают контроль темпов публикации информации в общий раздел посредством проверок и утверждений на определенных стадиях, когда информация готова к публикации в общую область.</w:t>
      </w:r>
    </w:p>
    <w:p w:rsidR="00000000" w:rsidRDefault="0032770D">
      <w:pPr>
        <w:ind w:firstLine="426"/>
        <w:jc w:val="both"/>
      </w:pPr>
      <w:r>
        <w:t>7.2.3.19 Управл</w:t>
      </w:r>
      <w:r>
        <w:t xml:space="preserve">ение процессом создания информации необходимо производить посредством утвержденного вспомогательного плана-графика или ведомости основных документов проекта (см. </w:t>
      </w:r>
      <w:hyperlink r:id="rId88" w:anchor="sub_id=1" w:history="1">
        <w:r>
          <w:rPr>
            <w:rStyle w:val="a6"/>
          </w:rPr>
          <w:t>Приложение А</w:t>
        </w:r>
      </w:hyperlink>
      <w:r>
        <w:t>).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343275" cy="84296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9 - Процесс загрузки и использования моделей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72150" cy="81819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10 - Создание чертежей с общих моделей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r>
        <w:t>7.2.4</w:t>
      </w:r>
      <w:r>
        <w:rPr>
          <w:b/>
          <w:bCs/>
        </w:rPr>
        <w:t xml:space="preserve"> Опубликовано</w:t>
      </w:r>
    </w:p>
    <w:p w:rsidR="00000000" w:rsidRDefault="0032770D">
      <w:pPr>
        <w:ind w:firstLine="426"/>
        <w:jc w:val="both"/>
      </w:pPr>
      <w:r>
        <w:lastRenderedPageBreak/>
        <w:t>7.2.4.1 В опубликованном разделе СОД (</w:t>
      </w:r>
      <w:r>
        <w:rPr>
          <w:lang w:val="en-US"/>
        </w:rPr>
        <w:t>CDE</w:t>
      </w:r>
      <w:r>
        <w:t>) содержатся чертежи - и, если это согласовано с проектировщиками, файлы моделей - моментальные снимки информации из области «В общем доступе», сделанные в определенное время.</w:t>
      </w:r>
    </w:p>
    <w:p w:rsidR="00000000" w:rsidRDefault="0032770D">
      <w:pPr>
        <w:ind w:firstLine="426"/>
        <w:jc w:val="both"/>
      </w:pPr>
      <w:r>
        <w:t xml:space="preserve">7.2.4.2 Чертежи и модели компилируются </w:t>
      </w:r>
      <w:r>
        <w:t>в сводную модель либо в связанные чертежи путем ссылок на соответствующие утвержденные файлы моделей или чертежей с соответствующими разрезами и видами, которые, в свою очередь, ссылаются на шаблон оформления чертежей, содержащий необходимые элементы оформ</w:t>
      </w:r>
      <w:r>
        <w:t>ления.</w:t>
      </w:r>
    </w:p>
    <w:p w:rsidR="00000000" w:rsidRDefault="0032770D">
      <w:pPr>
        <w:ind w:firstLine="426"/>
        <w:jc w:val="both"/>
      </w:pPr>
      <w:r>
        <w:t xml:space="preserve">7.2.4.3 После компиляции выполняется выпуск чертежа в неизменяемом формате - например, в формате </w:t>
      </w:r>
      <w:r>
        <w:rPr>
          <w:lang w:val="en-US"/>
        </w:rPr>
        <w:t>PDF</w:t>
      </w:r>
      <w:r>
        <w:t xml:space="preserve">или </w:t>
      </w:r>
      <w:r>
        <w:rPr>
          <w:lang w:val="en-US"/>
        </w:rPr>
        <w:t>DWF</w:t>
      </w:r>
      <w:r>
        <w:t>, содержащий моментальный снимок скоординированных файлов, созданных несколькими авторами в области «В общем доступе» СОД (</w:t>
      </w:r>
      <w:r>
        <w:rPr>
          <w:lang w:val="en-US"/>
        </w:rPr>
        <w:t>CDE</w:t>
      </w:r>
      <w:r>
        <w:t xml:space="preserve">), как показано </w:t>
      </w:r>
      <w:r>
        <w:t>на Рисунке 10.</w:t>
      </w:r>
    </w:p>
    <w:p w:rsidR="00000000" w:rsidRDefault="0032770D">
      <w:pPr>
        <w:ind w:firstLine="426"/>
        <w:jc w:val="both"/>
      </w:pPr>
      <w:r>
        <w:t xml:space="preserve">7.2.4.4 В случае использования специализированного ПО САПР для работы с 3D моделями, моментальный снимок модели создается в формате IFC 2×3 или IFC4 </w:t>
      </w:r>
      <w:r>
        <w:rPr>
          <w:lang w:val="en-US"/>
        </w:rPr>
        <w:t>Add</w:t>
      </w:r>
      <w:r>
        <w:t>2 или более новом.</w:t>
      </w:r>
    </w:p>
    <w:p w:rsidR="00000000" w:rsidRDefault="0032770D">
      <w:pPr>
        <w:ind w:firstLine="426"/>
        <w:jc w:val="both"/>
      </w:pPr>
      <w:r>
        <w:t xml:space="preserve">Примечание - Последнюю версию спецификации </w:t>
      </w:r>
      <w:r>
        <w:rPr>
          <w:lang w:val="en-US"/>
        </w:rPr>
        <w:t>IFC</w:t>
      </w:r>
      <w:r>
        <w:t>можно найти по следующей</w:t>
      </w:r>
      <w:r>
        <w:t xml:space="preserve"> ссылке: http://www.buildingsmart-tech.org/specifications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8. МЕТОДЫ И ПРОЦЕДУРЫ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8.1</w:t>
      </w:r>
      <w:r>
        <w:rPr>
          <w:b/>
          <w:bCs/>
        </w:rPr>
        <w:t xml:space="preserve"> Обозначения контейнеров</w:t>
      </w:r>
    </w:p>
    <w:p w:rsidR="00000000" w:rsidRDefault="0032770D">
      <w:pPr>
        <w:ind w:firstLine="426"/>
        <w:jc w:val="both"/>
      </w:pPr>
      <w:r>
        <w:t>8.1.1</w:t>
      </w:r>
      <w:r>
        <w:rPr>
          <w:b/>
          <w:bCs/>
        </w:rPr>
        <w:t xml:space="preserve"> Принципы</w:t>
      </w:r>
    </w:p>
    <w:p w:rsidR="00000000" w:rsidRDefault="0032770D">
      <w:pPr>
        <w:ind w:firstLine="426"/>
        <w:jc w:val="both"/>
      </w:pPr>
      <w:r>
        <w:t>8.1.1.1 Поиск информации является важным процессом в любой проектной деятельности. Приведенные в настоящем нормативе правила об</w:t>
      </w:r>
      <w:r>
        <w:t>означения файлов призваны поддержать процессы СОД (</w:t>
      </w:r>
      <w:r>
        <w:rPr>
          <w:lang w:val="en-US"/>
        </w:rPr>
        <w:t>CDE</w:t>
      </w:r>
      <w:r>
        <w:t>), упростить и ускорить поиск информации через системы основанные на использовании СУБД или файловые системы хранения.</w:t>
      </w:r>
    </w:p>
    <w:p w:rsidR="00000000" w:rsidRDefault="0032770D">
      <w:pPr>
        <w:ind w:firstLine="426"/>
        <w:jc w:val="both"/>
      </w:pPr>
      <w:r>
        <w:t>8.1.1.2 Для обеспечения оперативного поиска необходимой проектной информации, включ</w:t>
      </w:r>
      <w:r>
        <w:t>ая документы, чертежи и модели, следует принять соглашение о правилах обозначения и именования данных в системах, управляемых через файловые системы хранения, таких как экстранет, системах электронного документооборота (</w:t>
      </w:r>
      <w:r>
        <w:rPr>
          <w:lang w:val="en-US"/>
        </w:rPr>
        <w:t>EDMS</w:t>
      </w:r>
      <w:r>
        <w:t>) и иных системах управления док</w:t>
      </w:r>
      <w:r>
        <w:t>ументами.</w:t>
      </w:r>
    </w:p>
    <w:p w:rsidR="00000000" w:rsidRDefault="0032770D">
      <w:pPr>
        <w:ind w:firstLine="426"/>
        <w:jc w:val="both"/>
      </w:pPr>
      <w:r>
        <w:t>8.1.1.3 Правила обозначений и именования файлов должны удовлетворять общим потребностями проекта, а не каждого участника в отдельности.</w:t>
      </w:r>
    </w:p>
    <w:p w:rsidR="00000000" w:rsidRDefault="0032770D">
      <w:pPr>
        <w:ind w:firstLine="426"/>
        <w:jc w:val="both"/>
      </w:pPr>
      <w:r>
        <w:t>8.1.1.4 В проектах, с участием большого количества проектировщиков, их потребности также следует учитывать.</w:t>
      </w:r>
    </w:p>
    <w:p w:rsidR="00000000" w:rsidRDefault="0032770D">
      <w:pPr>
        <w:ind w:firstLine="426"/>
        <w:jc w:val="both"/>
      </w:pPr>
      <w:r>
        <w:t>8.</w:t>
      </w:r>
      <w:r>
        <w:t>1.1.5 В правилах обозначения и именования файлов необходимо также учитывать потребность в сборе, управлении и распространении информации в рамках СОД 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>8.1.1.6 Если, во внутренних стандартах организации, имеются дополнительные требования к обозначению</w:t>
      </w:r>
      <w:r>
        <w:t xml:space="preserve"> и наименованию документов, то их можно указать в виде дополнительного поля в имени документа, либо в его заголовке.</w:t>
      </w:r>
    </w:p>
    <w:p w:rsidR="00000000" w:rsidRDefault="0032770D">
      <w:pPr>
        <w:ind w:firstLine="426"/>
        <w:jc w:val="both"/>
      </w:pPr>
      <w:r>
        <w:t>8.1.1.7 При наличии соответствующих технических возможностей ПО можно использовать любые другие метаданные связанные с документами для боле</w:t>
      </w:r>
      <w:r>
        <w:t>е детального поиска.</w:t>
      </w:r>
    </w:p>
    <w:p w:rsidR="00000000" w:rsidRDefault="0032770D">
      <w:pPr>
        <w:ind w:firstLine="426"/>
        <w:jc w:val="both"/>
      </w:pPr>
      <w:r>
        <w:t>8.1.1.8 Правила обозначений и именования файлов следует предварительно проверять на пригодность для практического применения прежде, чем они будут приняты.</w:t>
      </w:r>
    </w:p>
    <w:p w:rsidR="00000000" w:rsidRDefault="0032770D">
      <w:pPr>
        <w:ind w:firstLine="426"/>
        <w:jc w:val="both"/>
      </w:pPr>
      <w:r>
        <w:t>8.1.2</w:t>
      </w:r>
      <w:r>
        <w:rPr>
          <w:b/>
          <w:bCs/>
        </w:rPr>
        <w:t xml:space="preserve"> Правила для обозначений</w:t>
      </w:r>
    </w:p>
    <w:p w:rsidR="00000000" w:rsidRDefault="0032770D">
      <w:pPr>
        <w:ind w:firstLine="426"/>
        <w:jc w:val="both"/>
      </w:pPr>
      <w:r>
        <w:t>8.1.2.1 Обозначения для контейнеров создаются пут</w:t>
      </w:r>
      <w:r>
        <w:t>ем конкатенации обозначений в определенных полях в определенном порядке, используя символ «-» дефис как разделяющий знак, использование которого не допускается ни в одном обозначении.</w:t>
      </w:r>
    </w:p>
    <w:p w:rsidR="00000000" w:rsidRDefault="0032770D">
      <w:pPr>
        <w:ind w:firstLine="426"/>
        <w:jc w:val="both"/>
      </w:pPr>
      <w:r>
        <w:t>8.1.2.2 Дополнительное описание приводится после знака нижнего подчеркив</w:t>
      </w:r>
      <w:r>
        <w:t>ания «_».</w:t>
      </w:r>
    </w:p>
    <w:p w:rsidR="00000000" w:rsidRDefault="0032770D">
      <w:pPr>
        <w:ind w:firstLine="426"/>
        <w:jc w:val="both"/>
      </w:pPr>
      <w:r>
        <w:t>Примечание - Символ дефиса может использоваться в поле описания, однако это не рекомендуется.</w:t>
      </w:r>
    </w:p>
    <w:p w:rsidR="00000000" w:rsidRDefault="0032770D">
      <w:pPr>
        <w:ind w:firstLine="426"/>
        <w:jc w:val="both"/>
      </w:pPr>
      <w:r>
        <w:lastRenderedPageBreak/>
        <w:t>8.1.2.3 Рекомендуется применять следующие общие правила:</w:t>
      </w:r>
    </w:p>
    <w:p w:rsidR="00000000" w:rsidRDefault="0032770D">
      <w:pPr>
        <w:ind w:firstLine="426"/>
        <w:jc w:val="both"/>
      </w:pPr>
      <w:r>
        <w:t>- все аббревиатуры и обозначения следует писать буквами латинского алфавита, за исключением пол</w:t>
      </w:r>
      <w:r>
        <w:t>я «Описание», где допускается использование букв других алфавитов;</w:t>
      </w:r>
    </w:p>
    <w:p w:rsidR="00000000" w:rsidRDefault="0032770D">
      <w:pPr>
        <w:ind w:firstLine="426"/>
        <w:jc w:val="both"/>
      </w:pPr>
      <w:r>
        <w:t>- в имени файла не рекомендуется применять пробелы;</w:t>
      </w:r>
    </w:p>
    <w:p w:rsidR="00000000" w:rsidRDefault="0032770D">
      <w:pPr>
        <w:ind w:firstLine="426"/>
        <w:jc w:val="both"/>
      </w:pPr>
      <w:r>
        <w:t>- все поля в именах контейнеров, а также аббревиатуры и обозначения, следует писать прописными (заглавными) буквами за исключением поля «Описание»;</w:t>
      </w:r>
    </w:p>
    <w:p w:rsidR="00000000" w:rsidRDefault="0032770D">
      <w:pPr>
        <w:ind w:firstLine="426"/>
        <w:jc w:val="both"/>
      </w:pPr>
      <w:r>
        <w:t>- не рекомендуется применять в названиях файлов следующие знаки и символы: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342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 xml:space="preserve">8.1.3 </w:t>
      </w:r>
      <w:r>
        <w:rPr>
          <w:b/>
          <w:bCs/>
        </w:rPr>
        <w:t>Назначение обозначений</w:t>
      </w:r>
    </w:p>
    <w:p w:rsidR="00000000" w:rsidRDefault="0032770D">
      <w:pPr>
        <w:ind w:firstLine="426"/>
        <w:jc w:val="both"/>
      </w:pPr>
      <w:r>
        <w:t>8.1.3.1 Контейнеры именуются обозначениями, определенными для каждого из указанных полей (см. Таблицу 2).</w:t>
      </w:r>
    </w:p>
    <w:p w:rsidR="00000000" w:rsidRDefault="0032770D">
      <w:pPr>
        <w:ind w:firstLine="426"/>
        <w:jc w:val="both"/>
      </w:pPr>
      <w:r>
        <w:t>8.1.3.2 Любой контейнер, имеющий более одного обозначения в одном из полей, следует разделять на соответствующе</w:t>
      </w:r>
      <w:r>
        <w:t>е количество частей.</w:t>
      </w:r>
    </w:p>
    <w:p w:rsidR="00000000" w:rsidRDefault="0032770D">
      <w:pPr>
        <w:ind w:firstLine="426"/>
        <w:jc w:val="both"/>
      </w:pPr>
      <w:r>
        <w:t xml:space="preserve">8.2 </w:t>
      </w:r>
      <w:r>
        <w:rPr>
          <w:b/>
          <w:bCs/>
        </w:rPr>
        <w:t>Обозначения</w:t>
      </w:r>
    </w:p>
    <w:p w:rsidR="00000000" w:rsidRDefault="0032770D">
      <w:pPr>
        <w:ind w:firstLine="426"/>
        <w:jc w:val="both"/>
      </w:pPr>
      <w:r>
        <w:t>8.2.1</w:t>
      </w:r>
      <w:r>
        <w:rPr>
          <w:b/>
          <w:bCs/>
        </w:rPr>
        <w:t xml:space="preserve"> Источники обозначений</w:t>
      </w:r>
    </w:p>
    <w:p w:rsidR="00000000" w:rsidRDefault="0032770D">
      <w:pPr>
        <w:ind w:firstLine="426"/>
        <w:jc w:val="both"/>
      </w:pPr>
      <w:r>
        <w:t>8.2.1.1 Обозначения следует выбирать из одного из следующих источников:</w:t>
      </w:r>
    </w:p>
    <w:p w:rsidR="00000000" w:rsidRDefault="0032770D">
      <w:pPr>
        <w:ind w:firstLine="426"/>
        <w:jc w:val="both"/>
      </w:pPr>
      <w:r>
        <w:t>а) базовые обозначения;</w:t>
      </w:r>
    </w:p>
    <w:p w:rsidR="00000000" w:rsidRDefault="0032770D">
      <w:pPr>
        <w:ind w:firstLine="426"/>
        <w:jc w:val="both"/>
      </w:pPr>
      <w:r>
        <w:t>б) проектные обозначения.</w:t>
      </w:r>
    </w:p>
    <w:p w:rsidR="00000000" w:rsidRDefault="0032770D">
      <w:pPr>
        <w:ind w:firstLine="426"/>
        <w:jc w:val="both"/>
      </w:pPr>
      <w:r>
        <w:t>8.2.1.2 Контейнеры имеют базовые обозначения, определенные для полей,</w:t>
      </w:r>
      <w:r>
        <w:t xml:space="preserve"> перечисленных в п. 8.3.2.2. Там, где это представляется возможным, следует использовать базовые обозначения.</w:t>
      </w:r>
    </w:p>
    <w:p w:rsidR="00000000" w:rsidRDefault="0032770D">
      <w:pPr>
        <w:ind w:firstLine="426"/>
        <w:jc w:val="both"/>
      </w:pPr>
      <w:r>
        <w:t>8.2.1.3 Специфическим для проекта значениям полей следует присваивать уникальные и отличающиеся друг от друга обозначения с четким описанием.</w:t>
      </w:r>
    </w:p>
    <w:p w:rsidR="00000000" w:rsidRDefault="0032770D">
      <w:pPr>
        <w:ind w:firstLine="426"/>
        <w:jc w:val="both"/>
      </w:pPr>
      <w:r>
        <w:t>Прим</w:t>
      </w:r>
      <w:r>
        <w:t>ечание - Обозначения для конкретных проектов не должны быть слишком длинными, поскольку некоторые системы хранения не могут обрабатывать длинные идентификаторы файлов.</w:t>
      </w:r>
    </w:p>
    <w:p w:rsidR="00000000" w:rsidRDefault="0032770D">
      <w:pPr>
        <w:ind w:firstLine="426"/>
        <w:jc w:val="both"/>
      </w:pPr>
      <w:r>
        <w:t>8.2.1.4 Обозначение не должно включать в себя значения, которые дублируются в других пол</w:t>
      </w:r>
      <w:r>
        <w:t>ях.</w:t>
      </w:r>
    </w:p>
    <w:p w:rsidR="00000000" w:rsidRDefault="0032770D">
      <w:pPr>
        <w:ind w:firstLine="426"/>
        <w:jc w:val="both"/>
      </w:pPr>
      <w:r>
        <w:t>8.2.1.5 Обозначения следует публиковать и поддерживать наравне с реестром документов.</w:t>
      </w:r>
    </w:p>
    <w:p w:rsidR="00000000" w:rsidRDefault="0032770D">
      <w:pPr>
        <w:ind w:firstLine="426"/>
        <w:jc w:val="both"/>
      </w:pPr>
      <w:r>
        <w:t>8.2.1.6 Там, где это возможно, обозначения должны быть мнемоническими, чтобы пользователи могли четко их идентифицировать и различать.</w:t>
      </w:r>
    </w:p>
    <w:p w:rsidR="00000000" w:rsidRDefault="0032770D">
      <w:pPr>
        <w:ind w:firstLine="426"/>
        <w:jc w:val="both"/>
      </w:pPr>
      <w:r>
        <w:t xml:space="preserve">8.3 </w:t>
      </w:r>
      <w:r>
        <w:rPr>
          <w:b/>
          <w:bCs/>
        </w:rPr>
        <w:t xml:space="preserve">Обозначение информационных </w:t>
      </w:r>
      <w:r>
        <w:rPr>
          <w:b/>
          <w:bCs/>
        </w:rPr>
        <w:t>контейнеров</w:t>
      </w:r>
    </w:p>
    <w:p w:rsidR="00000000" w:rsidRDefault="0032770D">
      <w:pPr>
        <w:ind w:firstLine="426"/>
        <w:jc w:val="both"/>
      </w:pPr>
      <w:r>
        <w:t xml:space="preserve">8.3.1 </w:t>
      </w:r>
      <w:r>
        <w:rPr>
          <w:b/>
          <w:bCs/>
        </w:rPr>
        <w:t>Структура обозначения информационных контейнеров</w:t>
      </w:r>
    </w:p>
    <w:p w:rsidR="00000000" w:rsidRDefault="0032770D">
      <w:pPr>
        <w:ind w:firstLine="426"/>
        <w:jc w:val="both"/>
      </w:pPr>
      <w:r>
        <w:t>Для уникальной идентификации информационного контейнера предлагается следующая структура - наименование информационного контейнера в виде набора полей</w:t>
      </w:r>
    </w:p>
    <w:p w:rsidR="00000000" w:rsidRDefault="0032770D">
      <w:pPr>
        <w:ind w:firstLine="426"/>
        <w:jc w:val="both"/>
      </w:pPr>
      <w:r>
        <w:t>а) имя каталога;</w:t>
      </w:r>
    </w:p>
    <w:p w:rsidR="00000000" w:rsidRDefault="0032770D">
      <w:pPr>
        <w:ind w:firstLine="426"/>
        <w:jc w:val="both"/>
      </w:pPr>
      <w:r>
        <w:t>б) имя файла;</w:t>
      </w:r>
    </w:p>
    <w:p w:rsidR="00000000" w:rsidRDefault="0032770D">
      <w:pPr>
        <w:ind w:firstLine="426"/>
        <w:jc w:val="both"/>
      </w:pPr>
      <w:r>
        <w:t xml:space="preserve">в) имя </w:t>
      </w:r>
      <w:r>
        <w:t>контейнера внутри файла (например, слой).</w:t>
      </w:r>
    </w:p>
    <w:p w:rsidR="00000000" w:rsidRDefault="0032770D">
      <w:pPr>
        <w:ind w:firstLine="426"/>
        <w:jc w:val="both"/>
      </w:pPr>
      <w:r>
        <w:t>Примечание - если структура файла предусматривает это.</w:t>
      </w:r>
    </w:p>
    <w:p w:rsidR="00000000" w:rsidRDefault="0032770D">
      <w:pPr>
        <w:ind w:firstLine="426"/>
        <w:jc w:val="both"/>
      </w:pPr>
      <w:r>
        <w:t xml:space="preserve">8.3.2 </w:t>
      </w:r>
      <w:r>
        <w:rPr>
          <w:b/>
          <w:bCs/>
        </w:rPr>
        <w:t>Каталоги</w:t>
      </w:r>
    </w:p>
    <w:p w:rsidR="00000000" w:rsidRDefault="0032770D">
      <w:pPr>
        <w:ind w:firstLine="426"/>
        <w:jc w:val="both"/>
      </w:pPr>
      <w:r>
        <w:t>8.3.2.1 Каталоги следует передавать и хранить с обозначениями, состоящими из одного обязательного и двух необязательных полей, приведенных в таблице 1.</w:t>
      </w:r>
    </w:p>
    <w:p w:rsidR="00000000" w:rsidRDefault="0032770D">
      <w:pPr>
        <w:ind w:firstLine="426"/>
        <w:jc w:val="both"/>
      </w:pPr>
      <w:r>
        <w:t>8.3.2.2 Одним из вариантов исполнения подобного подхода может быть создание промежуточных подкаталогов н</w:t>
      </w:r>
      <w:r>
        <w:t>а основе полей, присутствующих в обозначении файлов, указанных в п. 8.3.3.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1 - Именование контейнеров в виде каталогов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2949"/>
        <w:gridCol w:w="2054"/>
      </w:tblGrid>
      <w:tr w:rsidR="00000000">
        <w:trPr>
          <w:trHeight w:val="2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lastRenderedPageBreak/>
              <w:t>Поле</w:t>
            </w:r>
          </w:p>
        </w:tc>
        <w:tc>
          <w:tcPr>
            <w:tcW w:w="2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Обязательство</w:t>
            </w: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Раздел</w:t>
            </w:r>
          </w:p>
        </w:tc>
      </w:tr>
      <w:tr w:rsidR="00000000">
        <w:trPr>
          <w:trHeight w:val="20"/>
        </w:trPr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Обязательно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</w:t>
            </w:r>
          </w:p>
        </w:tc>
      </w:tr>
      <w:tr w:rsidR="00000000">
        <w:trPr>
          <w:trHeight w:val="20"/>
        </w:trPr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Соответствие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Необязательно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8.4.10.2.1</w:t>
            </w:r>
          </w:p>
        </w:tc>
      </w:tr>
      <w:tr w:rsidR="00000000">
        <w:trPr>
          <w:trHeight w:val="20"/>
        </w:trPr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Редакция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Необязательно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8.4.10.2.2</w:t>
            </w:r>
          </w:p>
        </w:tc>
      </w:tr>
      <w:tr w:rsidR="00000000">
        <w:trPr>
          <w:trHeight w:val="20"/>
        </w:trPr>
        <w:tc>
          <w:tcPr>
            <w:tcW w:w="85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Примечание - Если информация проходит через системную среду, которая не может отслеживать метаданные, то это поле может быть включено для определения «совместимости» и «редактирования». Два необязательных поля следует использовать</w:t>
            </w:r>
            <w:r>
              <w:t xml:space="preserve"> вместе либо опустить.</w:t>
            </w:r>
          </w:p>
        </w:tc>
      </w:tr>
    </w:tbl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8.3.3</w:t>
      </w:r>
      <w:r>
        <w:rPr>
          <w:b/>
          <w:bCs/>
        </w:rPr>
        <w:t xml:space="preserve"> Файлы</w:t>
      </w:r>
    </w:p>
    <w:p w:rsidR="00000000" w:rsidRDefault="0032770D">
      <w:pPr>
        <w:ind w:firstLine="426"/>
        <w:jc w:val="both"/>
      </w:pPr>
      <w:r>
        <w:t>8.3.3.1 Файлы следует передавать и сохранять в контексте, в котором можно четко выделить поля, определенные для каталогов (см. 8.3.2.2).</w:t>
      </w:r>
    </w:p>
    <w:p w:rsidR="00000000" w:rsidRDefault="0032770D">
      <w:pPr>
        <w:ind w:firstLine="426"/>
        <w:jc w:val="both"/>
      </w:pPr>
      <w:r>
        <w:t>8.3.3.2 Файлы следует передавать и хранить с обозначениями, состоящими из семи</w:t>
      </w:r>
      <w:r>
        <w:t xml:space="preserve"> обязательных и трех необязательных полей, указанных в таблице 2 (пример приведен в Таблице 4).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2 - Поля обозначений файлов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8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2929"/>
        <w:gridCol w:w="2002"/>
      </w:tblGrid>
      <w:tr w:rsidR="00000000">
        <w:trPr>
          <w:trHeight w:val="20"/>
        </w:trPr>
        <w:tc>
          <w:tcPr>
            <w:tcW w:w="3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Поле</w:t>
            </w:r>
          </w:p>
        </w:tc>
        <w:tc>
          <w:tcPr>
            <w:tcW w:w="2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Обязательства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Раздел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Проект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Автор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8.4.2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Объем или система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8.4.3.2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Уровни и расположение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Требуются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8.4.3.3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Тип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8.4.4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Роль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8.4.5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Классификация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Необязательно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8.4.6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Порядковый номер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8.4.8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Обозначение соответствия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Метаданные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8.4.10.2.1</w:t>
            </w:r>
          </w:p>
        </w:tc>
      </w:tr>
      <w:tr w:rsidR="00000000">
        <w:trPr>
          <w:trHeight w:val="20"/>
        </w:trPr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Редакция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Метаданные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8.4.10.2.2</w:t>
            </w:r>
          </w:p>
        </w:tc>
      </w:tr>
    </w:tbl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rPr>
          <w:b/>
          <w:bCs/>
        </w:rPr>
        <w:t>8.3.4 Контейнеры внутри файлов</w:t>
      </w:r>
    </w:p>
    <w:p w:rsidR="00000000" w:rsidRDefault="0032770D">
      <w:pPr>
        <w:ind w:firstLine="426"/>
        <w:jc w:val="both"/>
      </w:pPr>
      <w:r>
        <w:t>8.3.4.1 Контейнеры внутри файлов должны иметь обозначения, составленные путем объединения трех обязательных полей и одного необязательного поля, указанного в Таблице 3.</w:t>
      </w:r>
    </w:p>
    <w:p w:rsidR="00000000" w:rsidRDefault="0032770D">
      <w:pPr>
        <w:ind w:firstLine="426"/>
        <w:jc w:val="both"/>
      </w:pPr>
      <w:r>
        <w:t>8.3.4.2 Общая длина всех обозначений не должна превышать</w:t>
      </w:r>
      <w:r>
        <w:t xml:space="preserve"> 64 символов.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3 - Обозначение контейнеров внутри файлов, включая слои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2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2871"/>
        <w:gridCol w:w="1977"/>
      </w:tblGrid>
      <w:tr w:rsidR="00000000">
        <w:trPr>
          <w:trHeight w:val="20"/>
        </w:trPr>
        <w:tc>
          <w:tcPr>
            <w:tcW w:w="3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Поле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Обязательство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Раздел</w:t>
            </w:r>
          </w:p>
        </w:tc>
      </w:tr>
      <w:tr w:rsidR="00000000">
        <w:trPr>
          <w:trHeight w:val="20"/>
        </w:trPr>
        <w:tc>
          <w:tcPr>
            <w:tcW w:w="3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Роль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8.4.5</w:t>
            </w:r>
          </w:p>
        </w:tc>
      </w:tr>
      <w:tr w:rsidR="00000000">
        <w:trPr>
          <w:trHeight w:val="20"/>
        </w:trPr>
        <w:tc>
          <w:tcPr>
            <w:tcW w:w="3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Классификация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8.4.6</w:t>
            </w:r>
          </w:p>
        </w:tc>
      </w:tr>
      <w:tr w:rsidR="00000000">
        <w:trPr>
          <w:trHeight w:val="20"/>
        </w:trPr>
        <w:tc>
          <w:tcPr>
            <w:tcW w:w="3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Представление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Требуется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8.4.7</w:t>
            </w:r>
          </w:p>
        </w:tc>
      </w:tr>
      <w:tr w:rsidR="00000000">
        <w:trPr>
          <w:trHeight w:val="20"/>
        </w:trPr>
        <w:tc>
          <w:tcPr>
            <w:tcW w:w="3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Описание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Необязательно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8.4.9</w:t>
            </w:r>
          </w:p>
        </w:tc>
      </w:tr>
    </w:tbl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8.3.4.3 Правила, применимые к контейнерам в файлах, не применяются к неструктурированным документам, таким как эскизы, презентации и визуализация.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4 - Примеры использования полей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21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557"/>
        <w:gridCol w:w="2675"/>
        <w:gridCol w:w="1980"/>
        <w:gridCol w:w="1534"/>
      </w:tblGrid>
      <w:tr w:rsidR="00000000">
        <w:trPr>
          <w:trHeight w:val="20"/>
        </w:trPr>
        <w:tc>
          <w:tcPr>
            <w:tcW w:w="3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lastRenderedPageBreak/>
              <w:t>Поля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Каталоги</w:t>
            </w:r>
          </w:p>
          <w:p w:rsidR="00000000" w:rsidRDefault="0032770D">
            <w:pPr>
              <w:jc w:val="center"/>
            </w:pPr>
            <w:r>
              <w:t>(см. 8.3.2)</w:t>
            </w:r>
          </w:p>
        </w:tc>
        <w:tc>
          <w:tcPr>
            <w:tcW w:w="2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Файлы</w:t>
            </w:r>
          </w:p>
          <w:p w:rsidR="00000000" w:rsidRDefault="0032770D">
            <w:pPr>
              <w:jc w:val="center"/>
            </w:pPr>
            <w:r>
              <w:t>(см.8.3.3)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Слои</w:t>
            </w:r>
          </w:p>
          <w:p w:rsidR="00000000" w:rsidRDefault="0032770D">
            <w:pPr>
              <w:jc w:val="center"/>
            </w:pPr>
            <w:r>
              <w:t>в файлах (см. 8.3</w:t>
            </w:r>
            <w:r>
              <w:t>.4)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Пункт/ Раздел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PR1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PR1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Автор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XYZ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8.4.2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Объем или система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8.4.3.2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Уровни и распол-ие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8.4.3.3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Тип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М3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8.4.4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Роль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А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А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8.4.5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Классификация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ЕСККС (необяз-о)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ЕСККС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8.4.6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Представление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M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8.4.7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Порядковый номер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8.4.8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Описание (необ-о)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Двери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8.4.9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Обозначение соответ-я (необ-о)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</w:t>
            </w:r>
            <w:r>
              <w:t>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</w:t>
            </w:r>
            <w: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8.4.10.2.1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Редакция/Ревизия (необ-о)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Р02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Р02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8.4.10.2.2</w:t>
            </w:r>
          </w:p>
        </w:tc>
      </w:tr>
      <w:tr w:rsidR="00000000">
        <w:trPr>
          <w:trHeight w:val="20"/>
        </w:trPr>
        <w:tc>
          <w:tcPr>
            <w:tcW w:w="3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Название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PR1-S1-P1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PR1-XYZ-01-01-M3-</w:t>
            </w:r>
            <w:r>
              <w:t>А-0001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А-ЕСККС-Двери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9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Примечание - В таблице 4 показано, как поля, используются для создания идентификаторов информационных контейнеров. Обозначения взяты из базовых обозначений или являются примерами, которые могут использоваться для конкретных обозначений проекта.</w:t>
            </w:r>
          </w:p>
        </w:tc>
      </w:tr>
    </w:tbl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 xml:space="preserve">8.4 </w:t>
      </w:r>
      <w:r>
        <w:rPr>
          <w:b/>
          <w:bCs/>
        </w:rPr>
        <w:t>Идентификаторы полей</w:t>
      </w:r>
    </w:p>
    <w:p w:rsidR="00000000" w:rsidRDefault="0032770D">
      <w:pPr>
        <w:ind w:firstLine="426"/>
        <w:jc w:val="both"/>
      </w:pPr>
      <w:r>
        <w:t>8.4.1</w:t>
      </w:r>
      <w:r>
        <w:rPr>
          <w:b/>
          <w:bCs/>
        </w:rPr>
        <w:t xml:space="preserve"> Проект</w:t>
      </w:r>
    </w:p>
    <w:p w:rsidR="00000000" w:rsidRDefault="0032770D">
      <w:pPr>
        <w:ind w:firstLine="426"/>
        <w:jc w:val="both"/>
      </w:pPr>
      <w:r>
        <w:t>8.4.1.1 Перед началом работы над проектом следует определить единый общий идентификатор проекта.</w:t>
      </w:r>
    </w:p>
    <w:p w:rsidR="00000000" w:rsidRDefault="0032770D">
      <w:pPr>
        <w:ind w:firstLine="426"/>
        <w:jc w:val="both"/>
      </w:pPr>
      <w:r>
        <w:t>8.4.1.2 Формировать идентификатор проекта следует таким образом, чтобы он был уникальным и узнаваемым независимо от внутр</w:t>
      </w:r>
      <w:r>
        <w:t>еннего шифра каждой отдельной организации.</w:t>
      </w:r>
    </w:p>
    <w:p w:rsidR="00000000" w:rsidRDefault="0032770D">
      <w:pPr>
        <w:ind w:firstLine="426"/>
        <w:jc w:val="both"/>
      </w:pPr>
      <w:r>
        <w:t>8.4.1.3 В идентификатор включают, например, номер договора (контракта) или/и цифровой код объекта строительства.</w:t>
      </w:r>
    </w:p>
    <w:p w:rsidR="00000000" w:rsidRDefault="0032770D">
      <w:pPr>
        <w:ind w:firstLine="426"/>
        <w:jc w:val="both"/>
      </w:pPr>
      <w:r>
        <w:t>Примечание - Идентификатор проекта может быть назначен вручную или сгенерирован автоматически.</w:t>
      </w:r>
    </w:p>
    <w:p w:rsidR="00000000" w:rsidRDefault="0032770D">
      <w:pPr>
        <w:ind w:firstLine="426"/>
        <w:jc w:val="both"/>
      </w:pPr>
      <w:r>
        <w:t>8.4.1</w:t>
      </w:r>
      <w:r>
        <w:t>.4 Если проект включает несколько объектов или один объект с несколькими фазами, рекомендуется каждому объекту назначить свой идентификатор.</w:t>
      </w:r>
    </w:p>
    <w:p w:rsidR="00000000" w:rsidRDefault="0032770D">
      <w:pPr>
        <w:ind w:firstLine="426"/>
        <w:jc w:val="both"/>
      </w:pPr>
      <w:r>
        <w:t>8.4.1.5 Проект можно разбивать на подпроекты.</w:t>
      </w:r>
    </w:p>
    <w:p w:rsidR="00000000" w:rsidRDefault="0032770D">
      <w:pPr>
        <w:ind w:firstLine="426"/>
        <w:jc w:val="both"/>
      </w:pPr>
      <w:r>
        <w:t>8.4.1.6 Обозначение проекта и подпроектов состоит от двух до шести си</w:t>
      </w:r>
      <w:r>
        <w:t>мволов.</w:t>
      </w:r>
    </w:p>
    <w:p w:rsidR="00000000" w:rsidRDefault="0032770D">
      <w:pPr>
        <w:ind w:firstLine="426"/>
        <w:jc w:val="both"/>
      </w:pPr>
      <w:r>
        <w:t xml:space="preserve">8.4.2 </w:t>
      </w:r>
      <w:r>
        <w:rPr>
          <w:b/>
          <w:bCs/>
        </w:rPr>
        <w:t>Автор</w:t>
      </w:r>
    </w:p>
    <w:p w:rsidR="00000000" w:rsidRDefault="0032770D">
      <w:pPr>
        <w:ind w:firstLine="426"/>
        <w:jc w:val="both"/>
      </w:pPr>
      <w:r>
        <w:t>8.4.2.1 Прежде чем начать работу над проектом следует определить уникальный идентификатор для каждой организации, принимающей участие в разработке проектных решений.</w:t>
      </w:r>
    </w:p>
    <w:p w:rsidR="00000000" w:rsidRDefault="0032770D">
      <w:pPr>
        <w:ind w:firstLine="426"/>
        <w:jc w:val="both"/>
      </w:pPr>
      <w:r>
        <w:t>8.4.2.2 Уникальный идентификатор должен однозначно определять организа</w:t>
      </w:r>
      <w:r>
        <w:t>цию, ответственную за создание информации.</w:t>
      </w:r>
    </w:p>
    <w:p w:rsidR="00000000" w:rsidRDefault="0032770D">
      <w:pPr>
        <w:ind w:firstLine="426"/>
        <w:jc w:val="both"/>
      </w:pPr>
      <w:r>
        <w:t>8.4.2.3 Обозначение каждой организации состоит от трех до двенадцати символов.</w:t>
      </w:r>
    </w:p>
    <w:p w:rsidR="00000000" w:rsidRDefault="0032770D">
      <w:pPr>
        <w:ind w:firstLine="426"/>
        <w:jc w:val="both"/>
      </w:pPr>
      <w:r>
        <w:t>Примечание - Для проектов на территории Республики Казахстан рекомендуется использовать бизнес-идентификационный номер (БИН).</w:t>
      </w:r>
    </w:p>
    <w:p w:rsidR="00000000" w:rsidRDefault="0032770D">
      <w:pPr>
        <w:ind w:firstLine="426"/>
        <w:jc w:val="both"/>
      </w:pPr>
      <w:r>
        <w:t xml:space="preserve">8.4.3 </w:t>
      </w:r>
      <w:r>
        <w:rPr>
          <w:b/>
          <w:bCs/>
        </w:rPr>
        <w:t>Ра</w:t>
      </w:r>
      <w:r>
        <w:rPr>
          <w:b/>
          <w:bCs/>
        </w:rPr>
        <w:t>зделение</w:t>
      </w:r>
    </w:p>
    <w:p w:rsidR="00000000" w:rsidRDefault="0032770D">
      <w:pPr>
        <w:ind w:firstLine="426"/>
        <w:jc w:val="both"/>
      </w:pPr>
      <w:r>
        <w:t xml:space="preserve">8.4.3.1 </w:t>
      </w:r>
      <w:r>
        <w:rPr>
          <w:b/>
          <w:bCs/>
        </w:rPr>
        <w:t>Типы физического разделения</w:t>
      </w:r>
    </w:p>
    <w:p w:rsidR="00000000" w:rsidRDefault="0032770D">
      <w:pPr>
        <w:ind w:firstLine="426"/>
        <w:jc w:val="both"/>
      </w:pPr>
      <w:r>
        <w:t>8.4.3.1.1 Проект следует разделять на подразделы по двум критериям:</w:t>
      </w:r>
    </w:p>
    <w:p w:rsidR="00000000" w:rsidRDefault="0032770D">
      <w:pPr>
        <w:ind w:firstLine="426"/>
        <w:jc w:val="both"/>
      </w:pPr>
      <w:r>
        <w:t>а) объемы или системы;</w:t>
      </w:r>
    </w:p>
    <w:p w:rsidR="00000000" w:rsidRDefault="0032770D">
      <w:pPr>
        <w:ind w:firstLine="426"/>
        <w:jc w:val="both"/>
      </w:pPr>
      <w:r>
        <w:t>б) уровни и местоположение.</w:t>
      </w:r>
    </w:p>
    <w:p w:rsidR="00000000" w:rsidRDefault="0032770D">
      <w:pPr>
        <w:ind w:firstLine="426"/>
        <w:jc w:val="both"/>
      </w:pPr>
      <w:r>
        <w:lastRenderedPageBreak/>
        <w:t xml:space="preserve">Примечание - Здания, смещающиеся вертикально, обозначаются с использованием уровней, однако </w:t>
      </w:r>
      <w:r>
        <w:t>большинство строительных конструкций имеют горизонтальное смещение и обозначаются с использованием местоположения или расстояний. Объекты занимающие большие площади, такие как нефтеперерабатывающие заводы и аэропорты, обычно используют обозначение «местопо</w:t>
      </w:r>
      <w:r>
        <w:t>ложение» на основе плановой сетки или почтового индекса.</w:t>
      </w:r>
    </w:p>
    <w:p w:rsidR="00000000" w:rsidRDefault="0032770D">
      <w:pPr>
        <w:ind w:firstLine="426"/>
        <w:jc w:val="both"/>
      </w:pPr>
      <w:r>
        <w:t>8.4.3.1.2 В каждом случае объемы формируют дополнительный подраздел.</w:t>
      </w:r>
    </w:p>
    <w:p w:rsidR="00000000" w:rsidRDefault="0032770D">
      <w:pPr>
        <w:ind w:firstLine="426"/>
        <w:jc w:val="both"/>
      </w:pPr>
      <w:r>
        <w:t xml:space="preserve">8.4.3.2 </w:t>
      </w:r>
      <w:r>
        <w:rPr>
          <w:b/>
          <w:bCs/>
        </w:rPr>
        <w:t>Объемы и системы</w:t>
      </w:r>
    </w:p>
    <w:p w:rsidR="00000000" w:rsidRDefault="0032770D">
      <w:pPr>
        <w:ind w:firstLine="426"/>
        <w:jc w:val="both"/>
      </w:pPr>
      <w:r>
        <w:t>8.4.3.2.1 Каждый информационный контейнер соответствует объему, в пределах которого проектировщик отвечае</w:t>
      </w:r>
      <w:r>
        <w:t>т за проектируемые системы, компоненты или элементы конструкций (см. Рисунок 11).</w:t>
      </w:r>
    </w:p>
    <w:p w:rsidR="00000000" w:rsidRDefault="0032770D">
      <w:pPr>
        <w:ind w:firstLine="426"/>
        <w:jc w:val="both"/>
      </w:pPr>
      <w:r>
        <w:t>8.4.3.2.2 На каждую роль (8.4.5) необходимо назначить хотя бы один комплект объема таким образом, чтобы исключить накладывание или дублирование работ.</w:t>
      </w:r>
    </w:p>
    <w:p w:rsidR="00000000" w:rsidRDefault="0032770D">
      <w:pPr>
        <w:ind w:firstLine="426"/>
        <w:jc w:val="both"/>
      </w:pPr>
      <w:r>
        <w:t>8.4.3.2.3 Объемы следуе</w:t>
      </w:r>
      <w:r>
        <w:t>т определять таким образом, чтобы идентифицировать логический объем работ, предназначенный для исполнения одним специалистом.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drawing>
          <wp:inline distT="0" distB="0" distL="0" distR="0">
            <wp:extent cx="6115050" cy="40290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11 - Иллюстрация объемов в проекте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 xml:space="preserve">8.4.3.3 </w:t>
      </w:r>
      <w:r>
        <w:rPr>
          <w:b/>
          <w:bCs/>
        </w:rPr>
        <w:t>Уровни и местоположение</w:t>
      </w:r>
    </w:p>
    <w:p w:rsidR="00000000" w:rsidRDefault="0032770D">
      <w:pPr>
        <w:ind w:firstLine="426"/>
        <w:jc w:val="both"/>
      </w:pPr>
      <w:r>
        <w:t>8.4.3.3.1 Если информационный контейнер содержит документы, относящиеся к одному уровню (этажу) здания или местоположению, как правило используется обозначение этого уровня.</w:t>
      </w:r>
    </w:p>
    <w:p w:rsidR="00000000" w:rsidRDefault="0032770D">
      <w:pPr>
        <w:ind w:firstLine="426"/>
        <w:jc w:val="both"/>
      </w:pPr>
      <w:r>
        <w:t>Приме</w:t>
      </w:r>
      <w:r>
        <w:t>чание - Термин «местоположение» больше подходит для инфраструктурных проектов.</w:t>
      </w:r>
    </w:p>
    <w:p w:rsidR="00000000" w:rsidRDefault="0032770D">
      <w:pPr>
        <w:ind w:firstLine="426"/>
        <w:jc w:val="both"/>
      </w:pPr>
      <w:r>
        <w:t>8.4.3.3.2 Если информационный контейнер содержит документы, относящиеся к нескольким уровням, как правило используется отдельное обозначение.</w:t>
      </w:r>
    </w:p>
    <w:p w:rsidR="00000000" w:rsidRDefault="0032770D">
      <w:pPr>
        <w:ind w:firstLine="426"/>
        <w:jc w:val="both"/>
      </w:pPr>
      <w:r>
        <w:t xml:space="preserve">8.4.3.4 </w:t>
      </w:r>
      <w:r>
        <w:rPr>
          <w:b/>
          <w:bCs/>
        </w:rPr>
        <w:t>Базовые обозначения разделе</w:t>
      </w:r>
      <w:r>
        <w:rPr>
          <w:b/>
          <w:bCs/>
        </w:rPr>
        <w:t>ния</w:t>
      </w:r>
    </w:p>
    <w:p w:rsidR="00000000" w:rsidRDefault="0032770D">
      <w:pPr>
        <w:ind w:firstLine="426"/>
        <w:jc w:val="both"/>
      </w:pPr>
      <w:r>
        <w:t>При необходимости следует использовать базовые обозначения объемов в проекте.</w:t>
      </w:r>
    </w:p>
    <w:p w:rsidR="00000000" w:rsidRDefault="0032770D">
      <w:pPr>
        <w:ind w:firstLine="426"/>
        <w:jc w:val="both"/>
      </w:pPr>
      <w:r>
        <w:lastRenderedPageBreak/>
        <w:t>Примечание - В строительных проектах чаще используются базовые обозначения.</w:t>
      </w:r>
    </w:p>
    <w:p w:rsidR="00000000" w:rsidRDefault="0032770D">
      <w:pPr>
        <w:ind w:firstLine="426"/>
        <w:jc w:val="both"/>
      </w:pPr>
      <w:r>
        <w:t xml:space="preserve">8.4.3.5 </w:t>
      </w:r>
      <w:r>
        <w:rPr>
          <w:b/>
          <w:bCs/>
        </w:rPr>
        <w:t>Базовые обозначения объемов/систем</w:t>
      </w:r>
    </w:p>
    <w:p w:rsidR="00000000" w:rsidRDefault="0032770D">
      <w:pPr>
        <w:ind w:firstLine="426"/>
        <w:jc w:val="both"/>
      </w:pPr>
      <w:r>
        <w:t>8.4.3.5.1 Обозначение «объем/система» состоит из одного</w:t>
      </w:r>
      <w:r>
        <w:t xml:space="preserve"> или двух символов.</w:t>
      </w:r>
    </w:p>
    <w:p w:rsidR="00000000" w:rsidRDefault="0032770D">
      <w:pPr>
        <w:ind w:firstLine="426"/>
        <w:jc w:val="both"/>
      </w:pPr>
      <w:r>
        <w:t>8.4.3.5.2 Для обозначения всех объемов следует использовать код «</w:t>
      </w:r>
      <w:r>
        <w:rPr>
          <w:lang w:val="en-US"/>
        </w:rPr>
        <w:t>ZZ</w:t>
      </w:r>
      <w:r>
        <w:t>» - Все объемы.</w:t>
      </w:r>
    </w:p>
    <w:p w:rsidR="00000000" w:rsidRDefault="0032770D">
      <w:pPr>
        <w:ind w:firstLine="426"/>
        <w:jc w:val="both"/>
      </w:pPr>
      <w:r>
        <w:t>8.4.3.5.3 Список кодов может быть расширен через проектные обозначения.</w:t>
      </w:r>
    </w:p>
    <w:p w:rsidR="00000000" w:rsidRDefault="0032770D">
      <w:pPr>
        <w:ind w:firstLine="426"/>
        <w:jc w:val="both"/>
      </w:pPr>
      <w:r>
        <w:t>8.4.3.5.4 Следует избегать обозначений, используемых для ролей.</w:t>
      </w:r>
    </w:p>
    <w:p w:rsidR="00000000" w:rsidRDefault="0032770D">
      <w:pPr>
        <w:ind w:firstLine="426"/>
        <w:jc w:val="both"/>
      </w:pPr>
      <w:r>
        <w:t xml:space="preserve">8.4.3.6 </w:t>
      </w:r>
      <w:r>
        <w:rPr>
          <w:b/>
          <w:bCs/>
        </w:rPr>
        <w:t>Базовые о</w:t>
      </w:r>
      <w:r>
        <w:rPr>
          <w:b/>
          <w:bCs/>
        </w:rPr>
        <w:t>бозначения «уровня» и «местоположения»</w:t>
      </w:r>
    </w:p>
    <w:p w:rsidR="00000000" w:rsidRDefault="0032770D">
      <w:pPr>
        <w:ind w:firstLine="426"/>
        <w:jc w:val="both"/>
      </w:pPr>
      <w:r>
        <w:t>8.4.3.6.1 Для обозначения уровней, рекомендуется использовать следующие коды:</w:t>
      </w:r>
    </w:p>
    <w:p w:rsidR="00000000" w:rsidRDefault="0032770D">
      <w:pPr>
        <w:ind w:firstLine="426"/>
        <w:jc w:val="both"/>
      </w:pPr>
      <w:r>
        <w:t xml:space="preserve">а) </w:t>
      </w:r>
      <w:r>
        <w:rPr>
          <w:lang w:val="en-US"/>
        </w:rPr>
        <w:t>ZZ</w:t>
      </w:r>
      <w:r>
        <w:t>несколько уровней;</w:t>
      </w:r>
    </w:p>
    <w:p w:rsidR="00000000" w:rsidRDefault="0032770D">
      <w:pPr>
        <w:ind w:firstLine="426"/>
        <w:jc w:val="both"/>
      </w:pPr>
      <w:r>
        <w:t xml:space="preserve">б) </w:t>
      </w:r>
      <w:r>
        <w:rPr>
          <w:lang w:val="en-US"/>
        </w:rPr>
        <w:t>XX</w:t>
      </w:r>
      <w:r>
        <w:t>отсутствует соответствующий уровень;</w:t>
      </w:r>
    </w:p>
    <w:p w:rsidR="00000000" w:rsidRDefault="0032770D">
      <w:pPr>
        <w:ind w:firstLine="426"/>
        <w:jc w:val="both"/>
      </w:pPr>
      <w:r>
        <w:t>в) 00 первый этаж или цокольный этаж;</w:t>
      </w:r>
    </w:p>
    <w:p w:rsidR="00000000" w:rsidRDefault="0032770D">
      <w:pPr>
        <w:ind w:firstLine="426"/>
        <w:jc w:val="both"/>
      </w:pPr>
      <w:r>
        <w:t xml:space="preserve">г) </w:t>
      </w:r>
      <w:r>
        <w:rPr>
          <w:lang w:val="en-US"/>
        </w:rPr>
        <w:t>FL</w:t>
      </w:r>
      <w:r>
        <w:t>отметка основания здания (отме</w:t>
      </w:r>
      <w:r>
        <w:t>тка подошвы фундамента) или линейного объекта.</w:t>
      </w:r>
    </w:p>
    <w:p w:rsidR="00000000" w:rsidRDefault="0032770D">
      <w:pPr>
        <w:ind w:firstLine="426"/>
        <w:jc w:val="both"/>
      </w:pPr>
      <w:r>
        <w:t>8.4.3.6.2 Для обозначения уровня этажей, расположенных над первым этажом или цокольным этажом, рекомендуется использовать номер этажа в следующем виде:</w:t>
      </w:r>
    </w:p>
    <w:p w:rsidR="00000000" w:rsidRDefault="0032770D">
      <w:pPr>
        <w:ind w:firstLine="426"/>
        <w:jc w:val="both"/>
      </w:pPr>
      <w:r>
        <w:t>а) 01 для второго этажа;</w:t>
      </w:r>
    </w:p>
    <w:p w:rsidR="00000000" w:rsidRDefault="0032770D">
      <w:pPr>
        <w:ind w:firstLine="426"/>
        <w:jc w:val="both"/>
      </w:pPr>
      <w:r>
        <w:t>б) 02 для третьего этажа, и т.д.</w:t>
      </w:r>
    </w:p>
    <w:p w:rsidR="00000000" w:rsidRDefault="0032770D">
      <w:pPr>
        <w:ind w:firstLine="426"/>
        <w:jc w:val="both"/>
      </w:pPr>
      <w:r>
        <w:t>8.4.3.6.3 Для обозначения антресолей, рекомендуется добавлять латинскую «М», например:</w:t>
      </w:r>
    </w:p>
    <w:p w:rsidR="00000000" w:rsidRDefault="0032770D">
      <w:pPr>
        <w:ind w:firstLine="426"/>
        <w:jc w:val="both"/>
      </w:pPr>
      <w:r>
        <w:t xml:space="preserve">а) </w:t>
      </w:r>
      <w:r>
        <w:rPr>
          <w:lang w:val="en-US"/>
        </w:rPr>
        <w:t>M</w:t>
      </w:r>
      <w:r>
        <w:t>1 для антресоли над уровнем 01;</w:t>
      </w:r>
    </w:p>
    <w:p w:rsidR="00000000" w:rsidRDefault="0032770D">
      <w:pPr>
        <w:ind w:firstLine="426"/>
        <w:jc w:val="both"/>
      </w:pPr>
      <w:r>
        <w:t>б) М2 для антресоли над уровнем 02, и т.д.</w:t>
      </w:r>
    </w:p>
    <w:p w:rsidR="00000000" w:rsidRDefault="0032770D">
      <w:pPr>
        <w:ind w:firstLine="426"/>
        <w:jc w:val="both"/>
      </w:pPr>
      <w:r>
        <w:t>8.4.3.6.4 Для обозначения этажей, находящихся ниже первого этажа или цокольного этажа, рекомендуется использовать латинскую «В», например, В1, В2, и т.д.</w:t>
      </w:r>
    </w:p>
    <w:p w:rsidR="00000000" w:rsidRDefault="0032770D">
      <w:pPr>
        <w:ind w:firstLine="426"/>
        <w:jc w:val="both"/>
      </w:pPr>
      <w:r>
        <w:t>8.4.3.7</w:t>
      </w:r>
      <w:r>
        <w:rPr>
          <w:b/>
          <w:bCs/>
        </w:rPr>
        <w:t xml:space="preserve"> Проектные обозначения</w:t>
      </w:r>
    </w:p>
    <w:p w:rsidR="00000000" w:rsidRDefault="0032770D">
      <w:pPr>
        <w:ind w:firstLine="426"/>
        <w:jc w:val="both"/>
      </w:pPr>
      <w:r>
        <w:t xml:space="preserve">8.4.3.7.1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Проектные обозначения для всех видов разделений как п</w:t>
      </w:r>
      <w:r>
        <w:t>равило детализируют перед началом проектных работ. Проектные обозначения не должны противоречить базовым обозначениям, приведенным в п. 8.2.</w:t>
      </w:r>
    </w:p>
    <w:p w:rsidR="00000000" w:rsidRDefault="0032770D">
      <w:pPr>
        <w:ind w:firstLine="426"/>
        <w:jc w:val="both"/>
      </w:pPr>
      <w:r>
        <w:t xml:space="preserve">8.4.3.7.2 </w:t>
      </w:r>
      <w:r>
        <w:rPr>
          <w:b/>
          <w:bCs/>
        </w:rPr>
        <w:t>Проектные обозначения «объемов» и «систем»</w:t>
      </w:r>
    </w:p>
    <w:p w:rsidR="00000000" w:rsidRDefault="0032770D">
      <w:pPr>
        <w:ind w:firstLine="426"/>
        <w:jc w:val="both"/>
      </w:pPr>
      <w:r>
        <w:t>Обозначения «объемов» и «систем» как правило определяют по мер</w:t>
      </w:r>
      <w:r>
        <w:t>е необходимости, с установлением границ в трех измерениях и подробным описанием.</w:t>
      </w:r>
    </w:p>
    <w:p w:rsidR="00000000" w:rsidRDefault="0032770D">
      <w:pPr>
        <w:ind w:firstLine="426"/>
        <w:jc w:val="both"/>
      </w:pPr>
      <w:r>
        <w:t xml:space="preserve">8.4.3.7.3 </w:t>
      </w:r>
      <w:r>
        <w:rPr>
          <w:b/>
          <w:bCs/>
        </w:rPr>
        <w:t>Специфичные обозначения «уровней» и «местоположения»</w:t>
      </w:r>
    </w:p>
    <w:p w:rsidR="00000000" w:rsidRDefault="0032770D">
      <w:pPr>
        <w:ind w:firstLine="426"/>
        <w:jc w:val="both"/>
      </w:pPr>
      <w:r>
        <w:t xml:space="preserve">Обозначения «уровней» и «местоположения» как правило определяют по мере необходимости, с установлением границ в </w:t>
      </w:r>
      <w:r>
        <w:t>трех измерениях и подробным описаниях.</w:t>
      </w:r>
    </w:p>
    <w:p w:rsidR="00000000" w:rsidRDefault="0032770D">
      <w:pPr>
        <w:ind w:firstLine="426"/>
        <w:jc w:val="both"/>
      </w:pPr>
      <w:r>
        <w:t>8.4.4</w:t>
      </w:r>
      <w:r>
        <w:rPr>
          <w:b/>
          <w:bCs/>
        </w:rPr>
        <w:t xml:space="preserve"> Тип</w:t>
      </w:r>
    </w:p>
    <w:p w:rsidR="00000000" w:rsidRDefault="0032770D">
      <w:pPr>
        <w:ind w:firstLine="426"/>
        <w:jc w:val="both"/>
      </w:pPr>
      <w:r>
        <w:t>8.4.4.1</w:t>
      </w:r>
      <w:r>
        <w:rPr>
          <w:b/>
          <w:bCs/>
        </w:rPr>
        <w:t xml:space="preserve"> Принципы</w:t>
      </w:r>
    </w:p>
    <w:p w:rsidR="00000000" w:rsidRDefault="0032770D">
      <w:pPr>
        <w:ind w:firstLine="426"/>
        <w:jc w:val="both"/>
      </w:pPr>
      <w:r>
        <w:t>Для правильной идентификации каждый информационный контейнер должен содержать один тип информации, например, чертеж, модель местоположения, сборочный чертеж и т.д.</w:t>
      </w:r>
    </w:p>
    <w:p w:rsidR="00000000" w:rsidRDefault="0032770D">
      <w:pPr>
        <w:ind w:firstLine="426"/>
        <w:jc w:val="both"/>
      </w:pPr>
      <w:r>
        <w:t>8.4.4.2</w:t>
      </w:r>
      <w:r>
        <w:rPr>
          <w:b/>
          <w:bCs/>
        </w:rPr>
        <w:t xml:space="preserve"> Базовые обозначени</w:t>
      </w:r>
      <w:r>
        <w:rPr>
          <w:b/>
          <w:bCs/>
        </w:rPr>
        <w:t>я типов информации</w:t>
      </w:r>
    </w:p>
    <w:p w:rsidR="00000000" w:rsidRDefault="0032770D">
      <w:pPr>
        <w:ind w:firstLine="426"/>
        <w:jc w:val="both"/>
      </w:pPr>
      <w:r>
        <w:t>Базовые обозначения информационных контейнеров, в которых хранятся модели и рисунки, должны содержать два символа (Таблицы 5 и 6):</w:t>
      </w:r>
    </w:p>
    <w:p w:rsidR="00000000" w:rsidRDefault="0032770D">
      <w:pPr>
        <w:ind w:firstLine="426"/>
        <w:jc w:val="both"/>
      </w:pPr>
      <w:r>
        <w:t>Примечание - Следует проверять актуальность обозначений в ЕСККС.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5 - Типы файлов чертежей и моде</w:t>
      </w:r>
      <w:r>
        <w:rPr>
          <w:b/>
          <w:bCs/>
        </w:rPr>
        <w:t>лей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2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5985"/>
      </w:tblGrid>
      <w:tr w:rsidR="00000000">
        <w:trPr>
          <w:trHeight w:val="20"/>
        </w:trPr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Обозначение</w:t>
            </w:r>
          </w:p>
        </w:tc>
        <w:tc>
          <w:tcPr>
            <w:tcW w:w="5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Тип Файла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AF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Файл анимации (модели)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СМ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Комбинированная модель (комбинированная многопрофильная модель)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CR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Конкретный для процесса совмещения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en-US"/>
              </w:rPr>
              <w:t xml:space="preserve">2D </w:t>
            </w:r>
            <w:r>
              <w:t>чертеж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М2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en-US"/>
              </w:rPr>
              <w:t xml:space="preserve">2D </w:t>
            </w:r>
            <w:r>
              <w:t>файл модели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lastRenderedPageBreak/>
              <w:t>М3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3D файл модели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MR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Файл воспроизведения модели для других передач, например, термический анализ и т.д.</w:t>
            </w:r>
          </w:p>
        </w:tc>
      </w:tr>
      <w:tr w:rsidR="00000000">
        <w:trPr>
          <w:trHeight w:val="20"/>
        </w:trPr>
        <w:tc>
          <w:tcPr>
            <w:tcW w:w="1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VS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Файл Визуализации (модели)</w:t>
            </w:r>
          </w:p>
        </w:tc>
      </w:tr>
    </w:tbl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6 - Типы файлов документов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5812"/>
      </w:tblGrid>
      <w:tr w:rsidR="00000000">
        <w:trPr>
          <w:trHeight w:val="20"/>
        </w:trPr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Обозначение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Тип файла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BQ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Ведомость основных объемов работ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Расчеты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СО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Корреспонденция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СР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Смета стоимости работ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DB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База данных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FN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Запись в деле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HS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Охрана труда и техника безопасности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Файл обмена информации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Записи Протоколов/действия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MS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Технологическая карта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PP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Презентация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PR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Программа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RD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Паспорт помещения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RI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Запрос информации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RP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Отчет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График жилстроительства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График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SN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Перечень дефектов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SP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Спецификация</w:t>
            </w:r>
          </w:p>
        </w:tc>
      </w:tr>
      <w:tr w:rsidR="00000000">
        <w:trPr>
          <w:trHeight w:val="20"/>
        </w:trPr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both"/>
            </w:pPr>
            <w:r>
              <w:t>Привязка к местности</w:t>
            </w:r>
          </w:p>
        </w:tc>
      </w:tr>
    </w:tbl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8.4.4.3</w:t>
      </w:r>
      <w:r>
        <w:rPr>
          <w:b/>
          <w:bCs/>
        </w:rPr>
        <w:t xml:space="preserve"> Проектные обозначения типов информации</w:t>
      </w:r>
    </w:p>
    <w:p w:rsidR="00000000" w:rsidRDefault="0032770D">
      <w:pPr>
        <w:ind w:firstLine="426"/>
        <w:jc w:val="both"/>
      </w:pPr>
      <w:r>
        <w:t>Для специфических для проекта типов информации, проектной организации или отделу необходимо определять соответствующие обозначения.</w:t>
      </w:r>
    </w:p>
    <w:p w:rsidR="00000000" w:rsidRDefault="0032770D">
      <w:pPr>
        <w:ind w:firstLine="426"/>
        <w:jc w:val="both"/>
      </w:pPr>
      <w:r>
        <w:t>8.4.5</w:t>
      </w:r>
      <w:r>
        <w:rPr>
          <w:b/>
          <w:bCs/>
        </w:rPr>
        <w:t xml:space="preserve"> Роль</w:t>
      </w:r>
    </w:p>
    <w:p w:rsidR="00000000" w:rsidRDefault="0032770D">
      <w:pPr>
        <w:ind w:firstLine="426"/>
        <w:jc w:val="both"/>
      </w:pPr>
      <w:r>
        <w:t xml:space="preserve">8.4.5.1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8.4.5.1.1 Каждой проектной организации или отделу в рамках проекта назначаются одна или несколько ролей.</w:t>
      </w:r>
    </w:p>
    <w:p w:rsidR="00000000" w:rsidRDefault="0032770D">
      <w:pPr>
        <w:ind w:firstLine="426"/>
        <w:jc w:val="both"/>
      </w:pPr>
      <w:r>
        <w:t>8.4.5.1.2 Дополнительное распределение ролей может быть выражено с использованием поля для классификации.</w:t>
      </w:r>
    </w:p>
    <w:p w:rsidR="00000000" w:rsidRDefault="0032770D">
      <w:pPr>
        <w:ind w:firstLine="426"/>
        <w:jc w:val="both"/>
      </w:pPr>
      <w:r>
        <w:t xml:space="preserve">8.4.5.2 </w:t>
      </w:r>
      <w:r>
        <w:rPr>
          <w:b/>
          <w:bCs/>
        </w:rPr>
        <w:t>Базовые обозначения ролей</w:t>
      </w:r>
    </w:p>
    <w:p w:rsidR="00000000" w:rsidRDefault="0032770D">
      <w:pPr>
        <w:ind w:firstLine="426"/>
        <w:jc w:val="both"/>
      </w:pPr>
      <w:r>
        <w:t>Базовые обо</w:t>
      </w:r>
      <w:r>
        <w:t>значения ролей рекомендуется кодировать одним или двумя буквенно-цифровыми символами, как показано в Таблице 7.</w:t>
      </w:r>
    </w:p>
    <w:p w:rsidR="00000000" w:rsidRDefault="0032770D">
      <w:pPr>
        <w:ind w:firstLine="426"/>
        <w:jc w:val="both"/>
      </w:pPr>
      <w:r>
        <w:t>Примечание - Следует проверять актуальность обозначений в ЕСККС.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7 - Обозначения ролей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0" w:type="auto"/>
        <w:tblInd w:w="-50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1"/>
        <w:gridCol w:w="9356"/>
      </w:tblGrid>
      <w:tr w:rsidR="00000000">
        <w:trPr>
          <w:trHeight w:val="20"/>
        </w:trPr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Обозначение</w:t>
            </w:r>
          </w:p>
        </w:tc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Производитель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А_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Архитекторы зданий и сооружений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А2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Архитектор в том же самом проекте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В_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Строительные геодезисты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lastRenderedPageBreak/>
              <w:t>С_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Инженеры- строители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Инженер-строитель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СВ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строительству зданий и сооружений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СЕ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Инженер-строитель мостов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CG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работе с грунтом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CL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строительству тоннелей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CR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строительству дорог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СТ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строительству транспортных объектов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CZ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Другие специалисты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Е_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Инженеры-электрики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ЕА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Инженер-электрик (общий профиль)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ЕЕ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Инженер-энергетик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ER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возобновляемым источникам энергии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ET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Инженер-теплотехник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EZ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Другие специалисты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t>F</w:t>
            </w:r>
            <w:r>
              <w:rPr>
                <w:b/>
                <w:bCs/>
              </w:rPr>
              <w:t>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 по эксплуатации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FE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эксплуатации оборудования зданий и сооружений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FO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организации эксплуатации и ремонту зданий и сооружений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FP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эксплуатации производственных объектов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FZ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Другие специалисты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G_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Геодезисты и инженеры по землеустройству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GA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Аэр</w:t>
            </w:r>
            <w:r>
              <w:t>офотогеодезист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GB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Гидрограф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GC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землеустройству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GD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Инженер-фотограмметрист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GE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кадастру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GF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Картограф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GG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Топограф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GZ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Другие специалисты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H_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 систем отопления и вентиляции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J_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Архитекторы и дизайнеры интерьеров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L_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Ландшафтные архитекторы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LA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Ландшафтный архитектор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LB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Инженер-озеленитель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LC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Проектировщик садово-парковых ансамблей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LZ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Другие специалисты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P_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 в области защиты окружающей среды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PA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водоочистительным сооружениям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PB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контролю за загрязнением окружающей среды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PC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охране окружающей среды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PD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очистке сточных вод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de-DE"/>
              </w:rPr>
              <w:t>Q_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Инженеры- сметчики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QA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Инженер-сметчик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QB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 по спецификациям и сметам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t>S_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Инженеры-конструкторы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t>T_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Проектировщики-градостроители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TL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Проектировщик земельных участков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TT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Проектировщик городской инфраструктуры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t>W_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Подрядчики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lastRenderedPageBreak/>
              <w:t>X_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Субподрядчики</w:t>
            </w:r>
          </w:p>
        </w:tc>
      </w:tr>
      <w:tr w:rsidR="00000000">
        <w:trPr>
          <w:trHeight w:val="20"/>
        </w:trPr>
        <w:tc>
          <w:tcPr>
            <w:tcW w:w="2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  <w:lang w:val="en-US"/>
              </w:rPr>
              <w:t>Y_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Узкоспециализированные специалисты</w:t>
            </w:r>
          </w:p>
        </w:tc>
      </w:tr>
      <w:tr w:rsidR="00000000">
        <w:trPr>
          <w:trHeight w:val="20"/>
        </w:trPr>
        <w:tc>
          <w:tcPr>
            <w:tcW w:w="116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Примечание - Обозначения первого уровня, выделенные жирным шрифтом, являются обязательными. Обозначения второго уровня, не выделенные жирным шрифтом, не являются обязательными.</w:t>
            </w:r>
          </w:p>
        </w:tc>
      </w:tr>
    </w:tbl>
    <w:p w:rsidR="00000000" w:rsidRDefault="0032770D">
      <w:r>
        <w:t> </w:t>
      </w:r>
    </w:p>
    <w:p w:rsidR="00000000" w:rsidRDefault="0032770D">
      <w:pPr>
        <w:ind w:firstLine="426"/>
        <w:jc w:val="both"/>
      </w:pPr>
      <w:r>
        <w:t>8.4.5.3</w:t>
      </w:r>
      <w:r>
        <w:rPr>
          <w:b/>
          <w:bCs/>
        </w:rPr>
        <w:t xml:space="preserve"> Проектные об</w:t>
      </w:r>
      <w:r>
        <w:rPr>
          <w:b/>
          <w:bCs/>
        </w:rPr>
        <w:t>означения ролей</w:t>
      </w:r>
    </w:p>
    <w:p w:rsidR="00000000" w:rsidRDefault="0032770D">
      <w:pPr>
        <w:ind w:firstLine="426"/>
        <w:jc w:val="both"/>
      </w:pPr>
      <w:r>
        <w:t>В случае необходимости, могут быть использованы обозначения нестандартных ролей.</w:t>
      </w:r>
    </w:p>
    <w:p w:rsidR="00000000" w:rsidRDefault="0032770D">
      <w:pPr>
        <w:ind w:firstLine="426"/>
        <w:jc w:val="both"/>
      </w:pPr>
      <w:r>
        <w:t xml:space="preserve">Примечание - Например, свободные буквы </w:t>
      </w:r>
      <w:r>
        <w:rPr>
          <w:lang w:val="en-US"/>
        </w:rPr>
        <w:t>K</w:t>
      </w:r>
      <w:r>
        <w:t xml:space="preserve">, </w:t>
      </w:r>
      <w:r>
        <w:rPr>
          <w:lang w:val="en-US"/>
        </w:rPr>
        <w:t>N</w:t>
      </w:r>
      <w:r>
        <w:t xml:space="preserve">, </w:t>
      </w:r>
      <w:r>
        <w:rPr>
          <w:lang w:val="en-US"/>
        </w:rPr>
        <w:t>R</w:t>
      </w:r>
      <w:r>
        <w:t xml:space="preserve">, </w:t>
      </w:r>
      <w:r>
        <w:rPr>
          <w:lang w:val="en-US"/>
        </w:rPr>
        <w:t>U</w:t>
      </w:r>
      <w:r>
        <w:t xml:space="preserve"> или </w:t>
      </w:r>
      <w:r>
        <w:rPr>
          <w:lang w:val="en-US"/>
        </w:rPr>
        <w:t>V</w:t>
      </w:r>
      <w:r>
        <w:t>, или комбинация из нескольких букв.</w:t>
      </w:r>
    </w:p>
    <w:p w:rsidR="00000000" w:rsidRDefault="0032770D">
      <w:pPr>
        <w:ind w:firstLine="426"/>
        <w:jc w:val="both"/>
      </w:pPr>
      <w:r>
        <w:t>8.4.6</w:t>
      </w:r>
      <w:r>
        <w:rPr>
          <w:b/>
          <w:bCs/>
        </w:rPr>
        <w:t xml:space="preserve"> Классификация</w:t>
      </w:r>
    </w:p>
    <w:p w:rsidR="00000000" w:rsidRDefault="0032770D">
      <w:pPr>
        <w:ind w:firstLine="426"/>
        <w:jc w:val="both"/>
      </w:pPr>
      <w:r>
        <w:t xml:space="preserve">8.4.6.1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8.4.6.1.1 Для точного описания проектируемых объектов каждый информационный контейнер рекомендуется обозначать кодом, взятым из соответствующей системы классификации.</w:t>
      </w:r>
    </w:p>
    <w:p w:rsidR="00000000" w:rsidRDefault="0032770D">
      <w:pPr>
        <w:ind w:firstLine="426"/>
        <w:jc w:val="both"/>
      </w:pPr>
      <w:r>
        <w:t xml:space="preserve">8.4.6.1.2 Порядок и правила классификации должны соответствовать стандарту СТ РК </w:t>
      </w:r>
      <w:r>
        <w:rPr>
          <w:lang w:val="en-US"/>
        </w:rPr>
        <w:t>ISO</w:t>
      </w:r>
      <w:r>
        <w:t xml:space="preserve"> 1200</w:t>
      </w:r>
      <w:r>
        <w:t>6-2 «Строительство зданий. Модель организации данных о строительных работах. Часть 2. Основы классификации информации».</w:t>
      </w:r>
    </w:p>
    <w:p w:rsidR="00000000" w:rsidRDefault="0032770D">
      <w:pPr>
        <w:ind w:firstLine="426"/>
        <w:jc w:val="both"/>
      </w:pPr>
      <w:r>
        <w:t xml:space="preserve">8.4.6.1.3 Для правил кодирования следует использовать стандарты серии СТ РК </w:t>
      </w:r>
      <w:r>
        <w:rPr>
          <w:lang w:val="en-US"/>
        </w:rPr>
        <w:t>ISO</w:t>
      </w:r>
      <w:r>
        <w:t xml:space="preserve"> 81346 «Производственные системы, установки и оборудовани</w:t>
      </w:r>
      <w:r>
        <w:t>е и промышленная продукция. Принципы структурирования и условные обозначения.» ч.ч. 1, 2, 12.</w:t>
      </w:r>
    </w:p>
    <w:p w:rsidR="00000000" w:rsidRDefault="0032770D">
      <w:pPr>
        <w:ind w:firstLine="426"/>
        <w:jc w:val="both"/>
      </w:pPr>
      <w:r>
        <w:t xml:space="preserve">8.4.6.2 </w:t>
      </w:r>
      <w:r>
        <w:rPr>
          <w:b/>
          <w:bCs/>
        </w:rPr>
        <w:t>Базовые обозначения классов</w:t>
      </w:r>
    </w:p>
    <w:p w:rsidR="00000000" w:rsidRDefault="0032770D">
      <w:pPr>
        <w:ind w:firstLine="426"/>
        <w:jc w:val="both"/>
      </w:pPr>
      <w:r>
        <w:t xml:space="preserve">При разработке правил кодирования классов следует использовать стандарты серии СТ РК </w:t>
      </w:r>
      <w:r>
        <w:rPr>
          <w:lang w:val="en-US"/>
        </w:rPr>
        <w:t>ISO</w:t>
      </w:r>
      <w:r>
        <w:t xml:space="preserve"> 81346 ч.ч. 1, 2, 12.</w:t>
      </w:r>
    </w:p>
    <w:p w:rsidR="00000000" w:rsidRDefault="0032770D">
      <w:pPr>
        <w:ind w:firstLine="426"/>
        <w:jc w:val="both"/>
      </w:pPr>
      <w:r>
        <w:t xml:space="preserve">8.4.6.3 </w:t>
      </w:r>
      <w:r>
        <w:rPr>
          <w:b/>
          <w:bCs/>
        </w:rPr>
        <w:t>Проектны</w:t>
      </w:r>
      <w:r>
        <w:rPr>
          <w:b/>
          <w:bCs/>
        </w:rPr>
        <w:t>е обозначения классификации</w:t>
      </w:r>
    </w:p>
    <w:p w:rsidR="00000000" w:rsidRDefault="0032770D">
      <w:pPr>
        <w:ind w:firstLine="426"/>
        <w:jc w:val="both"/>
      </w:pPr>
      <w:r>
        <w:t>Наряду с базовыми обозначениями, организации могут определять свои обозначения для классов, если это необходимо.</w:t>
      </w:r>
    </w:p>
    <w:p w:rsidR="00000000" w:rsidRDefault="0032770D">
      <w:pPr>
        <w:ind w:firstLine="426"/>
        <w:jc w:val="both"/>
      </w:pPr>
      <w:r>
        <w:t xml:space="preserve">8.4.7 </w:t>
      </w:r>
      <w:r>
        <w:rPr>
          <w:b/>
          <w:bCs/>
        </w:rPr>
        <w:t>Представление (</w:t>
      </w:r>
      <w:r>
        <w:rPr>
          <w:b/>
          <w:bCs/>
          <w:lang w:val="en-US"/>
        </w:rPr>
        <w:t>presentation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t xml:space="preserve">8.4.7.1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8.4.7.1.1 Каждый информационный контейнер должен быть единообра</w:t>
      </w:r>
      <w:r>
        <w:t>зным при представлении.</w:t>
      </w:r>
    </w:p>
    <w:p w:rsidR="00000000" w:rsidRDefault="0032770D">
      <w:pPr>
        <w:ind w:firstLine="426"/>
        <w:jc w:val="both"/>
      </w:pPr>
      <w:r>
        <w:t>8.4.7.1.2 Как для чертежей, так и для документов, графическое и текстовое содержимое следует обособлять, используя информационные контейнеры внутри файлов, такие как слои или разделы.</w:t>
      </w:r>
    </w:p>
    <w:p w:rsidR="00000000" w:rsidRDefault="0032770D">
      <w:pPr>
        <w:ind w:firstLine="426"/>
        <w:jc w:val="both"/>
      </w:pPr>
      <w:r>
        <w:t>8.4.7.1.3 Подобное разделение гарантирует, что и</w:t>
      </w:r>
      <w:r>
        <w:t>нформация может повторно использоваться для различных целей без противоречия.</w:t>
      </w:r>
    </w:p>
    <w:p w:rsidR="00000000" w:rsidRDefault="0032770D">
      <w:pPr>
        <w:ind w:firstLine="426"/>
        <w:jc w:val="both"/>
      </w:pPr>
      <w:r>
        <w:t xml:space="preserve">8.4.7.2 </w:t>
      </w:r>
      <w:r>
        <w:rPr>
          <w:b/>
          <w:bCs/>
        </w:rPr>
        <w:t>Базовые обозначения представления</w:t>
      </w:r>
    </w:p>
    <w:p w:rsidR="00000000" w:rsidRDefault="0032770D">
      <w:pPr>
        <w:ind w:firstLine="426"/>
        <w:jc w:val="both"/>
      </w:pPr>
      <w:r>
        <w:t>Базовые обозначения представления рекомендуется составлять из следующих кодов:</w:t>
      </w:r>
    </w:p>
    <w:p w:rsidR="00000000" w:rsidRDefault="0032770D">
      <w:pPr>
        <w:ind w:firstLine="426"/>
        <w:jc w:val="both"/>
      </w:pPr>
      <w:r>
        <w:t xml:space="preserve">а) </w:t>
      </w:r>
      <w:r>
        <w:rPr>
          <w:lang w:val="en-US"/>
        </w:rPr>
        <w:t>D</w:t>
      </w:r>
      <w:r>
        <w:t>размеры;</w:t>
      </w:r>
    </w:p>
    <w:p w:rsidR="00000000" w:rsidRDefault="0032770D">
      <w:pPr>
        <w:ind w:firstLine="426"/>
        <w:jc w:val="both"/>
      </w:pPr>
      <w:r>
        <w:t xml:space="preserve">б) </w:t>
      </w:r>
      <w:r>
        <w:rPr>
          <w:lang w:val="fr-FR"/>
        </w:rPr>
        <w:t xml:space="preserve">H </w:t>
      </w:r>
      <w:r>
        <w:t>штриховка и растушевка;</w:t>
      </w:r>
    </w:p>
    <w:p w:rsidR="00000000" w:rsidRDefault="0032770D">
      <w:pPr>
        <w:ind w:firstLine="426"/>
        <w:jc w:val="both"/>
      </w:pPr>
      <w:r>
        <w:t xml:space="preserve">в) </w:t>
      </w:r>
      <w:r>
        <w:rPr>
          <w:lang w:val="fr-FR"/>
        </w:rPr>
        <w:t xml:space="preserve">M </w:t>
      </w:r>
      <w:r>
        <w:t xml:space="preserve">элементы, </w:t>
      </w:r>
      <w:r>
        <w:t>связанные с моделью;</w:t>
      </w:r>
    </w:p>
    <w:p w:rsidR="00000000" w:rsidRDefault="0032770D">
      <w:pPr>
        <w:ind w:firstLine="426"/>
        <w:jc w:val="both"/>
      </w:pPr>
      <w:r>
        <w:t>г) Р элементы, связанные с эскизами/документами;</w:t>
      </w:r>
    </w:p>
    <w:p w:rsidR="00000000" w:rsidRDefault="0032770D">
      <w:pPr>
        <w:ind w:firstLine="426"/>
        <w:jc w:val="both"/>
      </w:pPr>
      <w:r>
        <w:t>д) Т текст.</w:t>
      </w:r>
    </w:p>
    <w:p w:rsidR="00000000" w:rsidRDefault="0032770D">
      <w:pPr>
        <w:ind w:firstLine="426"/>
        <w:jc w:val="both"/>
      </w:pPr>
      <w:r>
        <w:t>Примечание - Следует проверять актуальность обозначений в ЕСККС.</w:t>
      </w:r>
    </w:p>
    <w:p w:rsidR="00000000" w:rsidRDefault="0032770D">
      <w:pPr>
        <w:ind w:firstLine="426"/>
        <w:jc w:val="both"/>
      </w:pPr>
      <w:r>
        <w:t xml:space="preserve">8.4.7.3 </w:t>
      </w:r>
      <w:r>
        <w:rPr>
          <w:b/>
          <w:bCs/>
        </w:rPr>
        <w:t>Проектные обозначения представления</w:t>
      </w:r>
    </w:p>
    <w:p w:rsidR="00000000" w:rsidRDefault="0032770D">
      <w:pPr>
        <w:ind w:firstLine="426"/>
        <w:jc w:val="both"/>
      </w:pPr>
      <w:r>
        <w:t>Для дополнительных видов представления, организации могут использ</w:t>
      </w:r>
      <w:r>
        <w:t>овать свои собственные обозначения.</w:t>
      </w:r>
    </w:p>
    <w:p w:rsidR="00000000" w:rsidRDefault="0032770D">
      <w:pPr>
        <w:ind w:firstLine="426"/>
        <w:jc w:val="both"/>
      </w:pPr>
      <w:r>
        <w:t xml:space="preserve">8.4.8 </w:t>
      </w:r>
      <w:r>
        <w:rPr>
          <w:b/>
          <w:bCs/>
        </w:rPr>
        <w:t>Порядковый номер</w:t>
      </w:r>
    </w:p>
    <w:p w:rsidR="00000000" w:rsidRDefault="0032770D">
      <w:pPr>
        <w:ind w:firstLine="426"/>
        <w:jc w:val="both"/>
      </w:pPr>
      <w:r>
        <w:t xml:space="preserve">8.4.8.1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Если контейнер является одним из набора, составляющие которого не отличаются ни одним из полей, определенных в разделе 8.4, то следует использовать порядковый номер.</w:t>
      </w:r>
    </w:p>
    <w:p w:rsidR="00000000" w:rsidRDefault="0032770D">
      <w:pPr>
        <w:ind w:firstLine="426"/>
        <w:jc w:val="both"/>
      </w:pPr>
      <w:r>
        <w:t>Примечание - Ч</w:t>
      </w:r>
      <w:r>
        <w:t>аще всего применяется к файлам.</w:t>
      </w:r>
    </w:p>
    <w:p w:rsidR="00000000" w:rsidRDefault="0032770D">
      <w:pPr>
        <w:ind w:firstLine="426"/>
        <w:jc w:val="both"/>
      </w:pPr>
      <w:r>
        <w:t xml:space="preserve">8.4.8.2 </w:t>
      </w:r>
      <w:r>
        <w:rPr>
          <w:b/>
          <w:bCs/>
        </w:rPr>
        <w:t>Базовые обозначения порядкового номера</w:t>
      </w:r>
    </w:p>
    <w:p w:rsidR="00000000" w:rsidRDefault="0032770D">
      <w:pPr>
        <w:ind w:firstLine="426"/>
        <w:jc w:val="both"/>
      </w:pPr>
      <w:r>
        <w:lastRenderedPageBreak/>
        <w:t>8.4.8.2.1 Базовое обозначение порядкового номера состоит из четырех целых чисел, идущих последовательно.</w:t>
      </w:r>
    </w:p>
    <w:p w:rsidR="00000000" w:rsidRDefault="0032770D">
      <w:pPr>
        <w:ind w:firstLine="426"/>
        <w:jc w:val="both"/>
      </w:pPr>
      <w:r>
        <w:t>8.4.8.2.2 Нумерация начинается справа на лево.</w:t>
      </w:r>
    </w:p>
    <w:p w:rsidR="00000000" w:rsidRDefault="0032770D">
      <w:pPr>
        <w:ind w:firstLine="426"/>
        <w:jc w:val="both"/>
      </w:pPr>
      <w:r>
        <w:t>8.4.8.2.3 Пустые десятки, сотни и тысячи заполняются нулями.</w:t>
      </w:r>
    </w:p>
    <w:p w:rsidR="00000000" w:rsidRDefault="0032770D">
      <w:pPr>
        <w:ind w:firstLine="426"/>
        <w:jc w:val="both"/>
      </w:pPr>
      <w:r>
        <w:t>Примечание - Например, 0001, 0012, 0102.</w:t>
      </w:r>
    </w:p>
    <w:p w:rsidR="00000000" w:rsidRDefault="0032770D">
      <w:pPr>
        <w:ind w:firstLine="426"/>
        <w:jc w:val="both"/>
      </w:pPr>
      <w:r>
        <w:t>8.</w:t>
      </w:r>
      <w:r>
        <w:t xml:space="preserve">4.8.3 </w:t>
      </w:r>
      <w:r>
        <w:rPr>
          <w:b/>
          <w:bCs/>
        </w:rPr>
        <w:t>Проектные обозначения порядкового номера</w:t>
      </w:r>
    </w:p>
    <w:p w:rsidR="00000000" w:rsidRDefault="0032770D">
      <w:pPr>
        <w:ind w:firstLine="426"/>
        <w:jc w:val="both"/>
      </w:pPr>
      <w:r>
        <w:t>Ограничений на нумерацию в проекте не имеется, при этом следует избегать дублирования.</w:t>
      </w:r>
    </w:p>
    <w:p w:rsidR="00000000" w:rsidRDefault="0032770D">
      <w:pPr>
        <w:ind w:firstLine="426"/>
        <w:jc w:val="both"/>
      </w:pPr>
      <w:r>
        <w:t xml:space="preserve">8.4.9 </w:t>
      </w:r>
      <w:r>
        <w:rPr>
          <w:b/>
          <w:bCs/>
        </w:rPr>
        <w:t>Описание</w:t>
      </w:r>
    </w:p>
    <w:p w:rsidR="00000000" w:rsidRDefault="0032770D">
      <w:pPr>
        <w:ind w:firstLine="426"/>
        <w:jc w:val="both"/>
      </w:pPr>
      <w:r>
        <w:t xml:space="preserve">8.4.9.1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Содержимое поля «описание» следует согласовывать с проектной организацией или отделом.</w:t>
      </w:r>
    </w:p>
    <w:p w:rsidR="00000000" w:rsidRDefault="0032770D">
      <w:pPr>
        <w:ind w:firstLine="426"/>
        <w:jc w:val="both"/>
      </w:pPr>
      <w:r>
        <w:t>8.4</w:t>
      </w:r>
      <w:r>
        <w:t xml:space="preserve">.10 </w:t>
      </w:r>
      <w:r>
        <w:rPr>
          <w:b/>
          <w:bCs/>
        </w:rPr>
        <w:t>Статус</w:t>
      </w:r>
    </w:p>
    <w:p w:rsidR="00000000" w:rsidRDefault="0032770D">
      <w:pPr>
        <w:ind w:firstLine="426"/>
        <w:jc w:val="both"/>
      </w:pPr>
      <w:r>
        <w:t xml:space="preserve">8.4.10.1 </w:t>
      </w:r>
      <w:r>
        <w:rPr>
          <w:b/>
          <w:bCs/>
        </w:rPr>
        <w:t>Принципы</w:t>
      </w:r>
    </w:p>
    <w:p w:rsidR="00000000" w:rsidRDefault="0032770D">
      <w:pPr>
        <w:ind w:firstLine="426"/>
        <w:jc w:val="both"/>
      </w:pPr>
      <w:r>
        <w:t>Принципы, изложенные в Главе 7 следует применять для назначения обозначений статуса информационного контейнера.</w:t>
      </w:r>
    </w:p>
    <w:p w:rsidR="00000000" w:rsidRDefault="0032770D">
      <w:pPr>
        <w:ind w:firstLine="426"/>
        <w:jc w:val="both"/>
      </w:pPr>
      <w:r>
        <w:t xml:space="preserve">8.4.10.2 </w:t>
      </w:r>
      <w:r>
        <w:rPr>
          <w:b/>
          <w:bCs/>
        </w:rPr>
        <w:t>Типы статусов</w:t>
      </w:r>
    </w:p>
    <w:p w:rsidR="00000000" w:rsidRDefault="0032770D">
      <w:pPr>
        <w:ind w:firstLine="426"/>
        <w:jc w:val="both"/>
      </w:pPr>
      <w:r>
        <w:t>Вслучае, если система хранения в организации не позволяет отслеживать изменения в данных, на</w:t>
      </w:r>
      <w:r>
        <w:t>пример, чертежах или моделях, то для определения статуса контейнера следует использовать комбинацию из двух обозначений:</w:t>
      </w:r>
    </w:p>
    <w:p w:rsidR="00000000" w:rsidRDefault="0032770D">
      <w:pPr>
        <w:ind w:firstLine="426"/>
        <w:jc w:val="both"/>
      </w:pPr>
      <w:r>
        <w:t>а) Обозначение соответствия;</w:t>
      </w:r>
    </w:p>
    <w:p w:rsidR="00000000" w:rsidRDefault="0032770D">
      <w:pPr>
        <w:ind w:firstLine="426"/>
        <w:jc w:val="both"/>
      </w:pPr>
      <w:r>
        <w:t>б) Обозначение редакции.</w:t>
      </w:r>
    </w:p>
    <w:p w:rsidR="00000000" w:rsidRDefault="0032770D">
      <w:pPr>
        <w:ind w:firstLine="426"/>
        <w:jc w:val="both"/>
      </w:pPr>
      <w:r>
        <w:t>8.4.10.2.1</w:t>
      </w:r>
      <w:r>
        <w:rPr>
          <w:b/>
          <w:bCs/>
        </w:rPr>
        <w:t xml:space="preserve"> Обозначение соответствия</w:t>
      </w:r>
    </w:p>
    <w:p w:rsidR="00000000" w:rsidRDefault="0032770D">
      <w:pPr>
        <w:ind w:firstLine="426"/>
        <w:jc w:val="both"/>
      </w:pPr>
      <w:r>
        <w:t>Обозначение соответствия состоит из одного ил</w:t>
      </w:r>
      <w:r>
        <w:t>и двух буквенно-цифровых символов. Примеры обозначений соответствия приведены в Таблице 8.</w:t>
      </w:r>
    </w:p>
    <w:p w:rsidR="00000000" w:rsidRDefault="0032770D">
      <w:pPr>
        <w:ind w:firstLine="426"/>
        <w:jc w:val="both"/>
      </w:pPr>
      <w:r>
        <w:t xml:space="preserve">Примечание - Организации могут использовать свои обозначения соответствия. В этом случае следует прикладывать соответствующий документ, где указаны все обозначения, </w:t>
      </w:r>
      <w:r>
        <w:t>используемые в проекте.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8 - Базовые обозначения соответствия у моделей и документов</w:t>
      </w:r>
    </w:p>
    <w:p w:rsidR="00000000" w:rsidRDefault="0032770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3268"/>
        <w:gridCol w:w="1120"/>
        <w:gridCol w:w="1522"/>
        <w:gridCol w:w="962"/>
        <w:gridCol w:w="1337"/>
      </w:tblGrid>
      <w:tr w:rsidR="00000000">
        <w:trPr>
          <w:trHeight w:val="20"/>
        </w:trPr>
        <w:tc>
          <w:tcPr>
            <w:tcW w:w="8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Статус</w:t>
            </w:r>
          </w:p>
        </w:tc>
        <w:tc>
          <w:tcPr>
            <w:tcW w:w="1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Редакция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Графические данные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Неграф. данные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b/>
                <w:bCs/>
              </w:rPr>
              <w:t>Документы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В работе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en-US"/>
              </w:rPr>
              <w:t>S</w:t>
            </w:r>
            <w:r>
              <w:t>0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Первоначальный статус. Индекс основных документов идентификаторов файлов, загруженных в экстрасеть.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</w:t>
            </w:r>
          </w:p>
          <w:p w:rsidR="00000000" w:rsidRDefault="0032770D">
            <w:r>
              <w:t>т.д. до Р0</w:t>
            </w:r>
            <w:r>
              <w:rPr>
                <w:lang w:val="en-US"/>
              </w:rPr>
              <w:t>n</w:t>
            </w:r>
            <w:r>
              <w:t>.0</w:t>
            </w:r>
            <w:r>
              <w:rPr>
                <w:lang w:val="en-US"/>
              </w:rPr>
              <w:t>n</w:t>
            </w:r>
            <w:r>
              <w:t xml:space="preserve"> и</w:t>
            </w:r>
          </w:p>
          <w:p w:rsidR="00000000" w:rsidRDefault="0032770D">
            <w:r>
              <w:t>т.д.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В общем доступе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>S</w:t>
            </w:r>
            <w:r>
              <w:t>1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координации. Файл доступен для коллективного использования и используется другими специалистами как основа для их информации.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>S2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Информации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S3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пересмотра и комментариев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п</w:t>
            </w:r>
            <w:r>
              <w:t>о требованию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>S4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утверждения этапа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lastRenderedPageBreak/>
              <w:t>S6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 xml:space="preserve">Подходит для </w:t>
            </w:r>
            <w:r>
              <w:rPr>
                <w:lang w:val="fr-FR"/>
              </w:rPr>
              <w:t xml:space="preserve">PIM </w:t>
            </w:r>
            <w:r>
              <w:t>авторизации (Обмены информацией 1-3)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nn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>S7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 xml:space="preserve">Подходит для </w:t>
            </w:r>
            <w:r>
              <w:rPr>
                <w:lang w:val="en-US"/>
              </w:rPr>
              <w:t>AIM</w:t>
            </w:r>
            <w:r>
              <w:t>авторизации (Обмены информацией 6)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 до Р</w:t>
            </w:r>
            <w:r>
              <w:rPr>
                <w:lang w:val="en-US"/>
              </w:rPr>
              <w:t>nn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Публикация в общий доступ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de-DE"/>
              </w:rPr>
              <w:t>D1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калькуляции себестоимости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</w:t>
            </w:r>
          </w:p>
          <w:p w:rsidR="00000000" w:rsidRDefault="0032770D">
            <w:r>
              <w:t xml:space="preserve">т.д. </w:t>
            </w:r>
            <w:r>
              <w:rPr>
                <w:lang w:val="en-US"/>
              </w:rPr>
              <w:t>to</w:t>
            </w:r>
            <w:r>
              <w:t xml:space="preserve"> Р0</w:t>
            </w:r>
            <w:r>
              <w:rPr>
                <w:lang w:val="en-US"/>
              </w:rPr>
              <w:t>n</w:t>
            </w:r>
            <w:r>
              <w:t>.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de-DE"/>
              </w:rPr>
              <w:t>D2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составления заявки на участие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</w:t>
            </w:r>
          </w:p>
          <w:p w:rsidR="00000000" w:rsidRDefault="0032770D">
            <w:r>
              <w:t xml:space="preserve">т.д. </w:t>
            </w:r>
            <w:r>
              <w:rPr>
                <w:lang w:val="en-US"/>
              </w:rPr>
              <w:t xml:space="preserve">to </w:t>
            </w:r>
            <w:r>
              <w:t>Р0</w:t>
            </w:r>
            <w:r>
              <w:rPr>
                <w:lang w:val="en-US"/>
              </w:rPr>
              <w:t>n</w:t>
            </w:r>
            <w:r>
              <w:t>.0</w:t>
            </w:r>
            <w:r>
              <w:rPr>
                <w:lang w:val="en-US"/>
              </w:rPr>
              <w:t>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de-DE"/>
              </w:rPr>
              <w:t>D3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проектирования, выполненного подрядчиком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</w:t>
            </w:r>
          </w:p>
          <w:p w:rsidR="00000000" w:rsidRDefault="0032770D">
            <w:r>
              <w:t xml:space="preserve">т.д. </w:t>
            </w:r>
            <w:r>
              <w:rPr>
                <w:lang w:val="en-US"/>
              </w:rPr>
              <w:t xml:space="preserve">to </w:t>
            </w:r>
            <w:r>
              <w:t>Р0</w:t>
            </w:r>
            <w:r>
              <w:rPr>
                <w:lang w:val="en-US"/>
              </w:rPr>
              <w:t>n</w:t>
            </w:r>
            <w:r>
              <w:t>.0</w:t>
            </w:r>
            <w:r>
              <w:rPr>
                <w:lang w:val="en-US"/>
              </w:rPr>
              <w:t>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de-DE"/>
              </w:rPr>
              <w:t>D4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Подходит для Производства / Поставки оборудования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</w:t>
            </w:r>
          </w:p>
          <w:p w:rsidR="00000000" w:rsidRDefault="0032770D">
            <w:r>
              <w:t>т.д. до Р0</w:t>
            </w:r>
            <w:r>
              <w:rPr>
                <w:lang w:val="en-US"/>
              </w:rPr>
              <w:t>n</w:t>
            </w:r>
            <w:r>
              <w:t>.0</w:t>
            </w:r>
            <w:r>
              <w:rPr>
                <w:lang w:val="en-US"/>
              </w:rPr>
              <w:t>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  <w:lang w:val="en-US"/>
              </w:rPr>
              <w:t>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>Опубликованная документация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 xml:space="preserve">A1, A2, </w:t>
            </w:r>
            <w:r>
              <w:t xml:space="preserve">A3, </w:t>
            </w:r>
            <w:r>
              <w:rPr>
                <w:lang w:val="fr-FR"/>
              </w:rPr>
              <w:t xml:space="preserve">An </w:t>
            </w:r>
            <w:r>
              <w:t>и т.д.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Утверждено и принято как завершение этапа (С = Договорный / Завершенный)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С01 до С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 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Частично завизировано: с незначительными комментариями от Заказчика. Все незначительные комментарии должны быть указаны в фигуре облака и приставкой «в состоянии ожидания»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В1, В2, В3, В</w:t>
            </w:r>
            <w:r>
              <w:rPr>
                <w:lang w:val="en-US"/>
              </w:rPr>
              <w:t xml:space="preserve">n </w:t>
            </w:r>
            <w:r>
              <w:t>и т.д.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до тех пор, пока комментарии не будут обработаны, а з</w:t>
            </w:r>
            <w:r>
              <w:t>атем повторно отправлены для полной авторизации.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Р01.01 и т.д. до Р0</w:t>
            </w:r>
            <w:r>
              <w:rPr>
                <w:lang w:val="en-US"/>
              </w:rPr>
              <w:t>n</w:t>
            </w:r>
            <w:r>
              <w:t>.0</w:t>
            </w:r>
            <w:r>
              <w:rPr>
                <w:lang w:val="en-US"/>
              </w:rPr>
              <w:t>n</w:t>
            </w:r>
            <w:r>
              <w:t xml:space="preserve"> и т.д.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b/>
                <w:bCs/>
              </w:rPr>
              <w:t xml:space="preserve">Опубликовано для </w:t>
            </w:r>
            <w:r>
              <w:rPr>
                <w:b/>
                <w:bCs/>
                <w:lang w:val="en-US"/>
              </w:rPr>
              <w:t>AIM</w:t>
            </w:r>
          </w:p>
        </w:tc>
      </w:tr>
      <w:tr w:rsidR="00000000">
        <w:trPr>
          <w:trHeight w:val="20"/>
        </w:trPr>
        <w:tc>
          <w:tcPr>
            <w:tcW w:w="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en-US"/>
              </w:rPr>
              <w:t>CR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 xml:space="preserve">Исполнительная документация, </w:t>
            </w:r>
            <w:r>
              <w:rPr>
                <w:lang w:val="en-US"/>
              </w:rPr>
              <w:t>PDF</w:t>
            </w:r>
            <w:r>
              <w:t>, Модели и т.д.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С01 до С</w:t>
            </w:r>
            <w:r>
              <w:rPr>
                <w:lang w:val="en-US"/>
              </w:rPr>
              <w:t>0n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rFonts w:ascii="Wingdings 2" w:hAnsi="Wingdings 2"/>
              </w:rPr>
              <w:t></w:t>
            </w:r>
          </w:p>
        </w:tc>
      </w:tr>
    </w:tbl>
    <w:p w:rsidR="00000000" w:rsidRDefault="0032770D">
      <w:r>
        <w:t> </w:t>
      </w:r>
    </w:p>
    <w:p w:rsidR="00000000" w:rsidRDefault="0032770D">
      <w:pPr>
        <w:ind w:firstLine="426"/>
        <w:jc w:val="both"/>
      </w:pPr>
      <w:r>
        <w:t xml:space="preserve">8.4.10.2.2 </w:t>
      </w:r>
      <w:r>
        <w:rPr>
          <w:b/>
          <w:bCs/>
        </w:rPr>
        <w:t>Обозначение редакции</w:t>
      </w:r>
    </w:p>
    <w:p w:rsidR="00000000" w:rsidRDefault="0032770D">
      <w:pPr>
        <w:ind w:firstLine="426"/>
        <w:jc w:val="both"/>
      </w:pPr>
      <w:r>
        <w:t>В</w:t>
      </w:r>
      <w:r>
        <w:t>каждом информационном контейнере следует добавлять поле «редакция», указывающее на проектные итерации содержащейся информации.</w:t>
      </w:r>
    </w:p>
    <w:p w:rsidR="00000000" w:rsidRDefault="0032770D">
      <w:pPr>
        <w:ind w:firstLine="426"/>
        <w:jc w:val="both"/>
      </w:pPr>
      <w:r>
        <w:t xml:space="preserve">8.5 </w:t>
      </w:r>
      <w:r>
        <w:rPr>
          <w:b/>
          <w:bCs/>
        </w:rPr>
        <w:t>Управление качеством</w:t>
      </w:r>
    </w:p>
    <w:p w:rsidR="00000000" w:rsidRDefault="0032770D">
      <w:pPr>
        <w:ind w:firstLine="426"/>
        <w:jc w:val="both"/>
      </w:pPr>
      <w:r>
        <w:t>8.5.1</w:t>
      </w:r>
      <w:r>
        <w:rPr>
          <w:b/>
          <w:bCs/>
        </w:rPr>
        <w:t xml:space="preserve"> Политика управления качеством</w:t>
      </w:r>
    </w:p>
    <w:p w:rsidR="00000000" w:rsidRDefault="0032770D">
      <w:pPr>
        <w:ind w:firstLine="426"/>
        <w:jc w:val="both"/>
      </w:pPr>
      <w:r>
        <w:t xml:space="preserve">8.5.1.1 Политика в области управления качеством должна обеспечивать </w:t>
      </w:r>
      <w:r>
        <w:t>сохранность моделей в течение их срока действия.</w:t>
      </w:r>
    </w:p>
    <w:p w:rsidR="00000000" w:rsidRDefault="0032770D">
      <w:pPr>
        <w:ind w:firstLine="426"/>
        <w:jc w:val="both"/>
      </w:pPr>
      <w:r>
        <w:t>8.5.1.2 В начале любого проекта все аспекты организации графической базы данных проекта должны быть сформулированы авторами этих данных с целью удовлетворения требований конечных пользователей.</w:t>
      </w:r>
    </w:p>
    <w:p w:rsidR="00000000" w:rsidRDefault="0032770D">
      <w:pPr>
        <w:ind w:firstLine="426"/>
        <w:jc w:val="both"/>
      </w:pPr>
      <w:r>
        <w:lastRenderedPageBreak/>
        <w:t xml:space="preserve">Примечание - </w:t>
      </w:r>
      <w:r>
        <w:t>Эти данные составляют внутренние стандарты. Стратегическое представление заранее помогает обеспечить эффективное и реалистичное удовлетворение всех требований, предъявляемых к моделям на протяжении всего срока их использования.</w:t>
      </w:r>
    </w:p>
    <w:p w:rsidR="00000000" w:rsidRDefault="0032770D">
      <w:pPr>
        <w:ind w:firstLine="426"/>
        <w:jc w:val="both"/>
      </w:pPr>
      <w:r>
        <w:t>8.5.1.3 Модели, которые необходимо поддерживать в рабочем состоянии в течение длительных периодов времени, могут обновляться, как в большой, так и в незначительной степени, и для обеспечения сохранности и целостности модели должны применяться те же внутрен</w:t>
      </w:r>
      <w:r>
        <w:t>ние стандарты.</w:t>
      </w:r>
    </w:p>
    <w:p w:rsidR="00000000" w:rsidRDefault="0032770D">
      <w:pPr>
        <w:ind w:firstLine="426"/>
        <w:jc w:val="both"/>
      </w:pPr>
      <w:r>
        <w:t>8.5.1.4 Внутренние стандарты должны публиковаться и регулярно пересматриваться, например, при принятии новой версии программного обеспечения.</w:t>
      </w:r>
    </w:p>
    <w:p w:rsidR="00000000" w:rsidRDefault="0032770D">
      <w:pPr>
        <w:ind w:firstLine="426"/>
        <w:jc w:val="both"/>
      </w:pPr>
      <w:r>
        <w:t>8.5.1.5 При распространении применения моделей к новым тематикам, следует рассмотреть стратегию, пр</w:t>
      </w:r>
      <w:r>
        <w:t>инятую для структурирования новой информации и способа ее интеграции. Устойчивое качество данных, как правило, требует методической проверки во время создания информации и постоянной дисциплины при внесении изменений.</w:t>
      </w:r>
    </w:p>
    <w:p w:rsidR="00000000" w:rsidRDefault="0032770D">
      <w:pPr>
        <w:ind w:firstLine="426"/>
        <w:jc w:val="both"/>
      </w:pPr>
      <w:r>
        <w:t>8.5.1.6 Качество данных должно система</w:t>
      </w:r>
      <w:r>
        <w:t>тически проверяться. Эта проверка включает, например:</w:t>
      </w:r>
    </w:p>
    <w:p w:rsidR="00000000" w:rsidRDefault="0032770D">
      <w:pPr>
        <w:ind w:firstLine="426"/>
        <w:jc w:val="both"/>
      </w:pPr>
      <w:r>
        <w:t>а) исключение ложных данных вне нормальных размеров файлов или ограничений;</w:t>
      </w:r>
    </w:p>
    <w:p w:rsidR="00000000" w:rsidRDefault="0032770D">
      <w:pPr>
        <w:ind w:firstLine="426"/>
        <w:jc w:val="both"/>
      </w:pPr>
      <w:r>
        <w:t>б) проверки параметров настройки файлов;</w:t>
      </w:r>
    </w:p>
    <w:p w:rsidR="00000000" w:rsidRDefault="0032770D">
      <w:pPr>
        <w:ind w:firstLine="426"/>
        <w:jc w:val="both"/>
      </w:pPr>
      <w:r>
        <w:t>в) тестирование локализаций контейнеров путем их включения и исключения;</w:t>
      </w:r>
    </w:p>
    <w:p w:rsidR="00000000" w:rsidRDefault="0032770D">
      <w:pPr>
        <w:ind w:firstLine="426"/>
        <w:jc w:val="both"/>
      </w:pPr>
      <w:r>
        <w:t xml:space="preserve">г) перечень </w:t>
      </w:r>
      <w:r>
        <w:t>контейнеров;</w:t>
      </w:r>
    </w:p>
    <w:p w:rsidR="00000000" w:rsidRDefault="0032770D">
      <w:pPr>
        <w:ind w:firstLine="426"/>
        <w:jc w:val="both"/>
      </w:pPr>
      <w:r>
        <w:t>д) устранение информации, которая не масштабируется;</w:t>
      </w:r>
    </w:p>
    <w:p w:rsidR="00000000" w:rsidRDefault="0032770D">
      <w:pPr>
        <w:ind w:firstLine="426"/>
        <w:jc w:val="both"/>
      </w:pPr>
      <w:r>
        <w:t>е) очистка всех ненужных данных;</w:t>
      </w:r>
    </w:p>
    <w:p w:rsidR="00000000" w:rsidRDefault="0032770D">
      <w:pPr>
        <w:ind w:firstLine="426"/>
        <w:jc w:val="both"/>
      </w:pPr>
      <w:r>
        <w:t>ж) устранение ссылок на непроверяемые (например, неконтролируемые) файлы, такие как визуальное воспроизведение;</w:t>
      </w:r>
    </w:p>
    <w:p w:rsidR="00000000" w:rsidRDefault="0032770D">
      <w:pPr>
        <w:ind w:firstLine="426"/>
        <w:jc w:val="both"/>
      </w:pPr>
      <w:r>
        <w:t>з) исключение форматов, которые не поддержива</w:t>
      </w:r>
      <w:r>
        <w:t>ют пространственную целостность; и) другие проверки содержимого.</w:t>
      </w:r>
    </w:p>
    <w:p w:rsidR="00000000" w:rsidRDefault="0032770D">
      <w:pPr>
        <w:ind w:firstLine="426"/>
        <w:jc w:val="both"/>
      </w:pPr>
      <w:r>
        <w:t xml:space="preserve">Примечание - Если организация зарегистрирована в рамках официальной системы управления качеством по стандарту </w:t>
      </w:r>
      <w:r>
        <w:rPr>
          <w:lang w:val="en-US"/>
        </w:rPr>
        <w:t>ISO</w:t>
      </w:r>
      <w:r>
        <w:t xml:space="preserve"> 9001, ее политика в области управления качеством четко определена в Руководст</w:t>
      </w:r>
      <w:r>
        <w:t>ве по качеству. При выполнении проектной и рабочей документации, а также отчетной технической документации по инженерным изысканиям для строительства следует руководствоваться, в том числе, положениями стандартов СПДС и ЕСКД.</w:t>
      </w:r>
    </w:p>
    <w:p w:rsidR="00000000" w:rsidRDefault="0032770D">
      <w:pPr>
        <w:ind w:firstLine="426"/>
        <w:jc w:val="both"/>
      </w:pPr>
      <w:r>
        <w:t>8.5.2</w:t>
      </w:r>
      <w:r>
        <w:rPr>
          <w:b/>
          <w:bCs/>
        </w:rPr>
        <w:t xml:space="preserve"> Обмен данными</w:t>
      </w:r>
    </w:p>
    <w:p w:rsidR="00000000" w:rsidRDefault="0032770D">
      <w:pPr>
        <w:ind w:firstLine="426"/>
        <w:jc w:val="both"/>
      </w:pPr>
      <w:r>
        <w:t xml:space="preserve">8.5.2.1 В </w:t>
      </w:r>
      <w:r>
        <w:t>целях минимизации проблем, связанных с обменом данными, участникам процесса обмена рекомендуется:</w:t>
      </w:r>
    </w:p>
    <w:p w:rsidR="00000000" w:rsidRDefault="0032770D">
      <w:pPr>
        <w:ind w:firstLine="426"/>
        <w:jc w:val="both"/>
      </w:pPr>
      <w:r>
        <w:t>а) следовать рекомендациям, данным в настоящем своде правил;</w:t>
      </w:r>
    </w:p>
    <w:p w:rsidR="00000000" w:rsidRDefault="0032770D">
      <w:pPr>
        <w:ind w:firstLine="426"/>
        <w:jc w:val="both"/>
      </w:pPr>
      <w:r>
        <w:t>б) согласовать как можно раньше, обмен какими данными, когда и в каком формате должен произойти;</w:t>
      </w:r>
    </w:p>
    <w:p w:rsidR="00000000" w:rsidRDefault="0032770D">
      <w:pPr>
        <w:ind w:firstLine="426"/>
        <w:jc w:val="both"/>
      </w:pPr>
      <w:r>
        <w:t>в) согласовать версию формата, который будет использоваться для обмена данными;</w:t>
      </w:r>
    </w:p>
    <w:p w:rsidR="00000000" w:rsidRDefault="0032770D">
      <w:pPr>
        <w:ind w:firstLine="426"/>
        <w:jc w:val="both"/>
      </w:pPr>
      <w:r>
        <w:t>г) устанавливать процедуры проверки, мониторинга и отчетности о точности передачи данных и провести предварительные испытания передачи данных;</w:t>
      </w:r>
    </w:p>
    <w:p w:rsidR="00000000" w:rsidRDefault="0032770D">
      <w:pPr>
        <w:ind w:firstLine="426"/>
        <w:jc w:val="both"/>
      </w:pPr>
      <w:r>
        <w:t xml:space="preserve">д) согласовать метод регистрации </w:t>
      </w:r>
      <w:r>
        <w:t>по каждой проблеме и получить цифровые данные и определиться с окончательной передачей.</w:t>
      </w:r>
    </w:p>
    <w:p w:rsidR="00000000" w:rsidRDefault="0032770D">
      <w:pPr>
        <w:ind w:firstLine="426"/>
        <w:jc w:val="both"/>
      </w:pPr>
      <w:r>
        <w:t>Примечание - Аспекты, которые вызывают проблемы, могут включать, например:</w:t>
      </w:r>
    </w:p>
    <w:p w:rsidR="00000000" w:rsidRDefault="0032770D">
      <w:pPr>
        <w:ind w:firstLine="426"/>
        <w:jc w:val="both"/>
      </w:pPr>
      <w:r>
        <w:t xml:space="preserve">а) несоответствие между объектами, поддерживаемыми системой отправки, нейтральным форматом и </w:t>
      </w:r>
      <w:r>
        <w:t>принимающей системой;</w:t>
      </w:r>
    </w:p>
    <w:p w:rsidR="00000000" w:rsidRDefault="0032770D">
      <w:pPr>
        <w:ind w:firstLine="426"/>
        <w:jc w:val="both"/>
      </w:pPr>
      <w:r>
        <w:t>б) стили строк и текст, в частности, текстовое обоснование, способ определения размера текста и специальные шрифты;</w:t>
      </w:r>
    </w:p>
    <w:p w:rsidR="00000000" w:rsidRDefault="0032770D">
      <w:pPr>
        <w:ind w:firstLine="426"/>
        <w:jc w:val="both"/>
      </w:pPr>
      <w:r>
        <w:t>в) обработка неграфического назначения данных;</w:t>
      </w:r>
    </w:p>
    <w:p w:rsidR="00000000" w:rsidRDefault="0032770D">
      <w:pPr>
        <w:ind w:firstLine="426"/>
        <w:jc w:val="both"/>
      </w:pPr>
      <w:r>
        <w:t>г) различия в обработке и спецификации координатной геометрии. В частно</w:t>
      </w:r>
      <w:r>
        <w:t>сти, различные программные системы могут использовать различные подходы к спецификациям координатной геометрии. Три наиболее часто используемых метода:</w:t>
      </w:r>
    </w:p>
    <w:p w:rsidR="00000000" w:rsidRDefault="0032770D">
      <w:pPr>
        <w:ind w:firstLine="426"/>
        <w:jc w:val="both"/>
      </w:pPr>
      <w:r>
        <w:t>1) размеры реального окружения;</w:t>
      </w:r>
    </w:p>
    <w:p w:rsidR="00000000" w:rsidRDefault="0032770D">
      <w:pPr>
        <w:ind w:firstLine="426"/>
        <w:jc w:val="both"/>
      </w:pPr>
      <w:r>
        <w:lastRenderedPageBreak/>
        <w:t xml:space="preserve">2) произвольные единицы модели, которые единообразно масштабируются для </w:t>
      </w:r>
      <w:r>
        <w:t>всех объектов модели; или</w:t>
      </w:r>
    </w:p>
    <w:p w:rsidR="00000000" w:rsidRDefault="0032770D">
      <w:pPr>
        <w:ind w:firstLine="426"/>
        <w:jc w:val="both"/>
      </w:pPr>
      <w:r>
        <w:t>3) сочетание измерений реального окружения и масштабных факторов как части выпуска.</w:t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9. БЕЗОПАСНОСТЬ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9.1 В</w:t>
      </w:r>
      <w:r>
        <w:t>силу различных обстоятельств важно принять соответствующие меры по ограничению и защите информации.</w:t>
      </w:r>
    </w:p>
    <w:p w:rsidR="00000000" w:rsidRDefault="0032770D">
      <w:pPr>
        <w:ind w:firstLine="426"/>
        <w:jc w:val="both"/>
      </w:pPr>
      <w:r>
        <w:t>9.2 Такие меры включают, например, соответствующий контроль над документами и политику информационной безопасности, даже если проект не содержит данные, пре</w:t>
      </w:r>
      <w:r>
        <w:t xml:space="preserve">дставляющие государственную тайну. Файлы проекта, такие как </w:t>
      </w:r>
      <w:r>
        <w:rPr>
          <w:sz w:val="23"/>
          <w:szCs w:val="23"/>
        </w:rPr>
        <w:t>3D</w:t>
      </w:r>
      <w:r>
        <w:t>-модели, могут содержать огромное количество информации, в том числе, в некоторых случаях, личную информацию, которая будет подпадать под действие Закона О персональных данных и их защите. Обесп</w:t>
      </w:r>
      <w:r>
        <w:t>ечение надлежащей защиты этой информации - юридическое обязательство.</w:t>
      </w:r>
    </w:p>
    <w:p w:rsidR="00000000" w:rsidRDefault="0032770D">
      <w:pPr>
        <w:ind w:firstLine="426"/>
        <w:jc w:val="both"/>
      </w:pPr>
      <w:r>
        <w:t xml:space="preserve">9.3 Базовые меры безопасности </w:t>
      </w:r>
      <w:r>
        <w:rPr>
          <w:lang w:val="en-US"/>
        </w:rPr>
        <w:t>CDE</w:t>
      </w:r>
      <w:r>
        <w:t xml:space="preserve"> могут включать:</w:t>
      </w:r>
    </w:p>
    <w:p w:rsidR="00000000" w:rsidRDefault="0032770D">
      <w:pPr>
        <w:ind w:firstLine="426"/>
        <w:jc w:val="both"/>
      </w:pPr>
      <w:r>
        <w:t>а) Определение стандартов, требованиям которых будет соответствовать СОД (</w:t>
      </w:r>
      <w:r>
        <w:rPr>
          <w:lang w:val="en-US"/>
        </w:rPr>
        <w:t>CDE</w:t>
      </w:r>
      <w:r>
        <w:t>) как для размещения данных, так и для управления СОД (</w:t>
      </w:r>
      <w:r>
        <w:rPr>
          <w:lang w:val="en-US"/>
        </w:rPr>
        <w:t>CDE</w:t>
      </w:r>
      <w:r>
        <w:t>)</w:t>
      </w:r>
      <w:r>
        <w:t>.</w:t>
      </w:r>
    </w:p>
    <w:p w:rsidR="00000000" w:rsidRDefault="0032770D">
      <w:pPr>
        <w:ind w:firstLine="426"/>
        <w:jc w:val="both"/>
      </w:pPr>
      <w:r>
        <w:t xml:space="preserve">Примечание - Например, СТ РК </w:t>
      </w:r>
      <w:r>
        <w:rPr>
          <w:lang w:val="en-US"/>
        </w:rPr>
        <w:t>ISO</w:t>
      </w:r>
      <w:r>
        <w:t>/</w:t>
      </w:r>
      <w:r>
        <w:rPr>
          <w:lang w:val="en-US"/>
        </w:rPr>
        <w:t>IEC</w:t>
      </w:r>
      <w:r>
        <w:t xml:space="preserve"> 27001.</w:t>
      </w:r>
    </w:p>
    <w:p w:rsidR="00000000" w:rsidRDefault="0032770D">
      <w:pPr>
        <w:ind w:firstLine="426"/>
        <w:jc w:val="both"/>
      </w:pPr>
      <w:r>
        <w:t>б) Обеспечение управляемого/контролируемого доступа (или отказа в доступе) к СОД (</w:t>
      </w:r>
      <w:r>
        <w:rPr>
          <w:lang w:val="en-US"/>
        </w:rPr>
        <w:t>CDE</w:t>
      </w:r>
      <w:r>
        <w:t>) третьим лицам.</w:t>
      </w:r>
    </w:p>
    <w:p w:rsidR="00000000" w:rsidRDefault="0032770D">
      <w:pPr>
        <w:ind w:firstLine="426"/>
        <w:jc w:val="both"/>
      </w:pPr>
      <w:r>
        <w:t>в) Обеспечение управляемых и контролируемых разрешений для работы с файлами в СОД 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>г) Обеспечение разм</w:t>
      </w:r>
      <w:r>
        <w:t>ещения СОД (</w:t>
      </w:r>
      <w:r>
        <w:rPr>
          <w:lang w:val="en-US"/>
        </w:rPr>
        <w:t>CDE</w:t>
      </w:r>
      <w:r>
        <w:t>) на защищенном сервере с соответствующими инструментами резервного копирования и обеспечивающем отказоустойчивость, так что любой сбой серверов не нарушат работу над проектом.</w:t>
      </w:r>
    </w:p>
    <w:p w:rsidR="00000000" w:rsidRDefault="0032770D">
      <w:pPr>
        <w:ind w:firstLine="426"/>
        <w:jc w:val="both"/>
      </w:pPr>
      <w:r>
        <w:t>д) Обеспечение надлежащей подготовки сотрудников (охватывающая н</w:t>
      </w:r>
      <w:r>
        <w:t>арушения безопасности и последствия), которые будут иметь доступ к СОД 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>е) Требования, чтобы загружаемые в СОД (</w:t>
      </w:r>
      <w:r>
        <w:rPr>
          <w:lang w:val="en-US"/>
        </w:rPr>
        <w:t>CDE</w:t>
      </w:r>
      <w:r>
        <w:t>) данные соответствовали целям проекта.</w:t>
      </w:r>
    </w:p>
    <w:p w:rsidR="00000000" w:rsidRDefault="0032770D">
      <w:pPr>
        <w:ind w:firstLine="426"/>
        <w:jc w:val="both"/>
      </w:pPr>
      <w:r>
        <w:t>Примечание - См. карту процесса СОД (</w:t>
      </w:r>
      <w:r>
        <w:rPr>
          <w:lang w:val="en-US"/>
        </w:rPr>
        <w:t>CDE</w:t>
      </w:r>
      <w:r>
        <w:t xml:space="preserve">) для предлагаемого процесса закупок/использования СОД </w:t>
      </w:r>
      <w:r>
        <w:t>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 xml:space="preserve">9.4 </w:t>
      </w:r>
      <w:r>
        <w:rPr>
          <w:b/>
          <w:bCs/>
        </w:rPr>
        <w:t>Опросный лист (</w:t>
      </w:r>
      <w:r>
        <w:rPr>
          <w:b/>
          <w:bCs/>
          <w:lang w:val="en-US"/>
        </w:rPr>
        <w:t>PIR</w:t>
      </w:r>
      <w:r>
        <w:rPr>
          <w:b/>
          <w:bCs/>
        </w:rPr>
        <w:t>/</w:t>
      </w:r>
      <w:r>
        <w:rPr>
          <w:b/>
          <w:bCs/>
          <w:lang w:val="en-US"/>
        </w:rPr>
        <w:t>PLQ</w:t>
      </w:r>
      <w:r>
        <w:rPr>
          <w:b/>
          <w:bCs/>
        </w:rPr>
        <w:t>) для внедрения СОД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t>Для формирования требований к СОД (</w:t>
      </w:r>
      <w:r>
        <w:rPr>
          <w:lang w:val="en-US"/>
        </w:rPr>
        <w:t>CDE</w:t>
      </w:r>
      <w:r>
        <w:t>) со стороны заказчика следует предварительно составить список базовых вопросов.</w:t>
      </w:r>
    </w:p>
    <w:p w:rsidR="00000000" w:rsidRDefault="0032770D">
      <w:pPr>
        <w:ind w:firstLine="426"/>
        <w:jc w:val="both"/>
      </w:pPr>
      <w:r>
        <w:t>9.4.1</w:t>
      </w:r>
      <w:r>
        <w:rPr>
          <w:b/>
          <w:bCs/>
        </w:rPr>
        <w:t xml:space="preserve"> Вопросы, касающиеся доступа к СОД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t>Следующие вопросы, могут быть ис</w:t>
      </w:r>
      <w:r>
        <w:t>пользованы для составления требований с точки зрения доступа к СОД (</w:t>
      </w:r>
      <w:r>
        <w:rPr>
          <w:lang w:val="en-US"/>
        </w:rPr>
        <w:t>CDE</w:t>
      </w:r>
      <w:r>
        <w:t>):</w:t>
      </w:r>
    </w:p>
    <w:p w:rsidR="00000000" w:rsidRDefault="0032770D">
      <w:pPr>
        <w:ind w:firstLine="426"/>
        <w:jc w:val="both"/>
      </w:pPr>
      <w:r>
        <w:t>а) Как обеспечивается контроль доступа к данным проекта? Например, по имени пользователя и паролю, ЭЦП и т.д.</w:t>
      </w:r>
    </w:p>
    <w:p w:rsidR="00000000" w:rsidRDefault="0032770D">
      <w:pPr>
        <w:ind w:firstLine="426"/>
        <w:jc w:val="both"/>
      </w:pPr>
      <w:r>
        <w:t>б) Кто контролирует/осуществляет мониторинг доступа: менеджер проекта/ с</w:t>
      </w:r>
      <w:r>
        <w:t>отрудник по контролю за документацией, администратор и т.д.?</w:t>
      </w:r>
    </w:p>
    <w:p w:rsidR="00000000" w:rsidRDefault="0032770D">
      <w:pPr>
        <w:ind w:firstLine="426"/>
        <w:jc w:val="both"/>
      </w:pPr>
      <w:r>
        <w:t>в) Когда проверяется контроль доступа: когда новые организации/сотрудники, присоединяются к проекту/удаление доступа для сотрудников и организаций, которые больше не участвуют в проекте и т.д.?</w:t>
      </w:r>
    </w:p>
    <w:p w:rsidR="00000000" w:rsidRDefault="0032770D">
      <w:pPr>
        <w:ind w:firstLine="426"/>
        <w:jc w:val="both"/>
      </w:pPr>
      <w:r>
        <w:t>г</w:t>
      </w:r>
      <w:r>
        <w:t>) Как фиксируются попытки несанкционированного доступа?</w:t>
      </w:r>
    </w:p>
    <w:p w:rsidR="00000000" w:rsidRDefault="0032770D">
      <w:pPr>
        <w:ind w:firstLine="426"/>
        <w:jc w:val="both"/>
      </w:pPr>
      <w:r>
        <w:t xml:space="preserve">9.4.2 </w:t>
      </w:r>
      <w:r>
        <w:rPr>
          <w:b/>
          <w:bCs/>
        </w:rPr>
        <w:t>Вопросы, касающиеся прав на файлы, данные и функциональные возможности СОД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32770D">
      <w:pPr>
        <w:ind w:firstLine="426"/>
        <w:jc w:val="both"/>
      </w:pPr>
      <w:r>
        <w:t>Следующие вопросы, могут быть использованы для составления требований с точки зрения прав на файлы, данные и функ</w:t>
      </w:r>
      <w:r>
        <w:t>циональные возможности СОД (</w:t>
      </w:r>
      <w:r>
        <w:rPr>
          <w:lang w:val="en-US"/>
        </w:rPr>
        <w:t>CDE</w:t>
      </w:r>
      <w:r>
        <w:t>):</w:t>
      </w:r>
    </w:p>
    <w:p w:rsidR="00000000" w:rsidRDefault="0032770D">
      <w:pPr>
        <w:ind w:firstLine="426"/>
        <w:jc w:val="both"/>
      </w:pPr>
      <w:r>
        <w:lastRenderedPageBreak/>
        <w:t>а) Каким образом в СОД (</w:t>
      </w:r>
      <w:r>
        <w:rPr>
          <w:lang w:val="en-US"/>
        </w:rPr>
        <w:t>CDE</w:t>
      </w:r>
      <w:r>
        <w:t>) будут применяться пользовательские разрешения? (например, только чтение, только чтение и разметка, редактирование, загрузка/выгрузка или через ограничение объема данных, доступ к которому польз</w:t>
      </w:r>
      <w:r>
        <w:t>ователь может получить - часть модели, масштаб или детализация и т.д.).</w:t>
      </w:r>
    </w:p>
    <w:p w:rsidR="00000000" w:rsidRDefault="0032770D">
      <w:pPr>
        <w:ind w:firstLine="426"/>
        <w:jc w:val="both"/>
      </w:pPr>
      <w:r>
        <w:t>б) Как будут распределяться разрешения? Через роли?</w:t>
      </w:r>
    </w:p>
    <w:p w:rsidR="00000000" w:rsidRDefault="0032770D">
      <w:pPr>
        <w:ind w:firstLine="426"/>
        <w:jc w:val="both"/>
      </w:pPr>
      <w:r>
        <w:t>в) Кто и сколько людей несут ответственность за управление разрешениями?</w:t>
      </w:r>
    </w:p>
    <w:p w:rsidR="00000000" w:rsidRDefault="0032770D">
      <w:pPr>
        <w:ind w:firstLine="426"/>
        <w:jc w:val="both"/>
      </w:pPr>
      <w:r>
        <w:t>г) Как контролируются права администратора?</w:t>
      </w:r>
    </w:p>
    <w:p w:rsidR="00000000" w:rsidRDefault="0032770D">
      <w:pPr>
        <w:ind w:firstLine="426"/>
        <w:jc w:val="both"/>
      </w:pPr>
      <w:r>
        <w:t xml:space="preserve">9.4.3 </w:t>
      </w:r>
      <w:r>
        <w:rPr>
          <w:b/>
          <w:bCs/>
        </w:rPr>
        <w:t>Реализация и проверка</w:t>
      </w:r>
    </w:p>
    <w:p w:rsidR="00000000" w:rsidRDefault="0032770D">
      <w:pPr>
        <w:ind w:firstLine="426"/>
        <w:jc w:val="both"/>
      </w:pPr>
      <w:r>
        <w:t>После принятия мер безопасности следует проверить:</w:t>
      </w:r>
    </w:p>
    <w:p w:rsidR="00000000" w:rsidRDefault="0032770D">
      <w:pPr>
        <w:ind w:firstLine="426"/>
        <w:jc w:val="both"/>
      </w:pPr>
      <w:r>
        <w:t>а) Применяется ли контроль доступа по назначению.</w:t>
      </w:r>
    </w:p>
    <w:p w:rsidR="00000000" w:rsidRDefault="0032770D">
      <w:pPr>
        <w:ind w:firstLine="426"/>
        <w:jc w:val="both"/>
      </w:pPr>
      <w:r>
        <w:t>б) Кто зап</w:t>
      </w:r>
      <w:r>
        <w:t>росил разрешения, какие эти разрешения (например, чтение, запись, редактирование, разметка) и сколько времени они должны действовать.</w:t>
      </w:r>
    </w:p>
    <w:p w:rsidR="00000000" w:rsidRDefault="0032770D">
      <w:pPr>
        <w:ind w:firstLine="426"/>
        <w:jc w:val="both"/>
      </w:pPr>
      <w:r>
        <w:t>в) Необходимо ли предоставить дополнительный доступ для будущей деятельности - например, для передачи в эксплуатацию?</w:t>
      </w:r>
    </w:p>
    <w:p w:rsidR="00000000" w:rsidRDefault="0032770D">
      <w:pPr>
        <w:ind w:firstLine="426"/>
        <w:jc w:val="both"/>
      </w:pPr>
      <w:r>
        <w:t>г) И</w:t>
      </w:r>
      <w:r>
        <w:t>спользование систем управление данными клиентов (</w:t>
      </w:r>
      <w:r>
        <w:rPr>
          <w:lang w:val="en-US"/>
        </w:rPr>
        <w:t>CDM</w:t>
      </w:r>
      <w:r>
        <w:t>) для передачи файлов. Там, где это возможно, рекомендуется осуществлять обмен файлами между всеми заинтересованными лицами через СОД (</w:t>
      </w:r>
      <w:r>
        <w:rPr>
          <w:lang w:val="en-US"/>
        </w:rPr>
        <w:t>CDE</w:t>
      </w:r>
      <w:r>
        <w:t>).</w:t>
      </w:r>
    </w:p>
    <w:p w:rsidR="00000000" w:rsidRDefault="0032770D">
      <w:pPr>
        <w:ind w:firstLine="426"/>
        <w:jc w:val="both"/>
      </w:pPr>
      <w:r>
        <w:t xml:space="preserve">9.5 </w:t>
      </w:r>
      <w:r>
        <w:rPr>
          <w:b/>
          <w:bCs/>
        </w:rPr>
        <w:t>Технологические аспекты</w:t>
      </w:r>
    </w:p>
    <w:p w:rsidR="00000000" w:rsidRDefault="0032770D">
      <w:pPr>
        <w:ind w:firstLine="426"/>
        <w:jc w:val="both"/>
      </w:pPr>
      <w:r>
        <w:t>9.5.1 Заказчику или инжиниринговой компании, нанимаемой заказчиком, следует разработать, управлять и внедрять политику, процессы и процедуры, касающиеся технологических аспектов, которые должны включать в себя как минимум:</w:t>
      </w:r>
    </w:p>
    <w:p w:rsidR="00000000" w:rsidRDefault="0032770D">
      <w:pPr>
        <w:ind w:firstLine="426"/>
        <w:jc w:val="both"/>
      </w:pPr>
      <w:r>
        <w:t>а) предоставление доступа третьим</w:t>
      </w:r>
      <w:r>
        <w:t xml:space="preserve"> лицам к СОД (</w:t>
      </w:r>
      <w:r>
        <w:rPr>
          <w:lang w:val="en-US"/>
        </w:rPr>
        <w:t>CDE</w:t>
      </w:r>
      <w:r>
        <w:t>);</w:t>
      </w:r>
    </w:p>
    <w:p w:rsidR="00000000" w:rsidRDefault="0032770D">
      <w:pPr>
        <w:ind w:firstLine="426"/>
        <w:jc w:val="both"/>
      </w:pPr>
      <w:r>
        <w:t>б) обработку информации о строящемся объекте, включая коммунальные услуги;</w:t>
      </w:r>
    </w:p>
    <w:p w:rsidR="00000000" w:rsidRDefault="0032770D">
      <w:pPr>
        <w:ind w:firstLine="426"/>
        <w:jc w:val="both"/>
      </w:pPr>
      <w:r>
        <w:t>в) обработку конфиденциальной и/или секретной информации и документов.</w:t>
      </w:r>
    </w:p>
    <w:p w:rsidR="00000000" w:rsidRDefault="0032770D">
      <w:pPr>
        <w:ind w:firstLine="426"/>
        <w:jc w:val="both"/>
      </w:pPr>
      <w:r>
        <w:t>Примечание - Если данные должны быть экспортированы для таких видов деятельности, как ренд</w:t>
      </w:r>
      <w:r>
        <w:t>еринг, то для защиты конфиденциальной информации нужно применять соответствующие меры безопасности;</w:t>
      </w:r>
    </w:p>
    <w:p w:rsidR="00000000" w:rsidRDefault="0032770D">
      <w:pPr>
        <w:ind w:firstLine="426"/>
        <w:jc w:val="both"/>
      </w:pPr>
      <w:r>
        <w:t>г) процессы и процедуры по управлению изменениями и версионностью информации о строительном объекте.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</w:pPr>
      <w:r>
        <w:rPr>
          <w:b/>
          <w:bCs/>
          <w:sz w:val="23"/>
          <w:szCs w:val="23"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  <w:sz w:val="23"/>
          <w:szCs w:val="23"/>
        </w:rPr>
        <w:t>Приложение А</w:t>
      </w:r>
    </w:p>
    <w:p w:rsidR="00000000" w:rsidRDefault="0032770D">
      <w:pPr>
        <w:ind w:firstLine="426"/>
        <w:jc w:val="right"/>
      </w:pPr>
      <w:r>
        <w:rPr>
          <w:sz w:val="23"/>
          <w:szCs w:val="23"/>
        </w:rPr>
        <w:t>(информативное)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Таблица 1 - Пример</w:t>
      </w:r>
      <w:r>
        <w:rPr>
          <w:b/>
          <w:bCs/>
        </w:rPr>
        <w:t xml:space="preserve"> вспомогательного плана-графика выполнения проектных работ</w:t>
      </w:r>
    </w:p>
    <w:p w:rsidR="00000000" w:rsidRDefault="0032770D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712"/>
        <w:gridCol w:w="892"/>
        <w:gridCol w:w="948"/>
        <w:gridCol w:w="484"/>
        <w:gridCol w:w="563"/>
        <w:gridCol w:w="955"/>
        <w:gridCol w:w="1114"/>
        <w:gridCol w:w="707"/>
        <w:gridCol w:w="1685"/>
        <w:gridCol w:w="574"/>
        <w:gridCol w:w="574"/>
        <w:gridCol w:w="574"/>
        <w:gridCol w:w="574"/>
        <w:gridCol w:w="427"/>
      </w:tblGrid>
      <w:tr w:rsidR="00000000">
        <w:trPr>
          <w:trHeight w:val="20"/>
        </w:trPr>
        <w:tc>
          <w:tcPr>
            <w:tcW w:w="267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Идентификатор файла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Модель или название чертежа</w:t>
            </w:r>
          </w:p>
          <w:p w:rsidR="00000000" w:rsidRDefault="0032770D">
            <w:pPr>
              <w:jc w:val="center"/>
            </w:pPr>
            <w:r>
              <w:t>(модели)</w:t>
            </w:r>
          </w:p>
        </w:tc>
        <w:tc>
          <w:tcPr>
            <w:tcW w:w="123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Дата выпуска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Проект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Автор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Объем или система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Уровень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Тип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Роль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Класси- фикация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Представ- лени</w:t>
            </w:r>
            <w:r>
              <w:rPr>
                <w:lang w:val="fr-FR"/>
              </w:rPr>
              <w:t>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П. номер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Веха</w:t>
            </w:r>
          </w:p>
          <w:p w:rsidR="00000000" w:rsidRDefault="0032770D">
            <w:pPr>
              <w:jc w:val="center"/>
            </w:pPr>
            <w:r>
              <w:t>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Веха</w:t>
            </w:r>
          </w:p>
          <w:p w:rsidR="00000000" w:rsidRDefault="0032770D">
            <w:pPr>
              <w:jc w:val="center"/>
            </w:pPr>
            <w: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Веха</w:t>
            </w:r>
          </w:p>
          <w:p w:rsidR="00000000" w:rsidRDefault="0032770D">
            <w:pPr>
              <w:jc w:val="center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Веха</w:t>
            </w:r>
          </w:p>
          <w:p w:rsidR="00000000" w:rsidRDefault="0032770D">
            <w:pPr>
              <w:jc w:val="center"/>
            </w:pPr>
            <w:r>
              <w:t>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и</w:t>
            </w:r>
          </w:p>
          <w:p w:rsidR="00000000" w:rsidRDefault="0032770D">
            <w:pPr>
              <w:jc w:val="center"/>
            </w:pPr>
            <w:r>
              <w:t>т.д.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WH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RW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LG1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M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0002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Нижний цокольный этаж</w:t>
            </w:r>
          </w:p>
          <w:p w:rsidR="00000000" w:rsidRDefault="0032770D">
            <w:r>
              <w:t>Техническое помещение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WH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RW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M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Техническое помещение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lastRenderedPageBreak/>
              <w:t>AW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NG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1001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Схема размещения электрических сетей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AW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NG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1001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Схема размещения электрических сетей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AW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NG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ZZ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1002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Распределение электроэнергии и схема заземления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LG2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0001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 xml:space="preserve">План </w:t>
            </w:r>
            <w:r>
              <w:rPr>
                <w:lang w:val="fr-FR"/>
              </w:rPr>
              <w:t xml:space="preserve">LG2 </w:t>
            </w:r>
            <w:r>
              <w:t>уровня 1:500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LG1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0002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 xml:space="preserve">План </w:t>
            </w:r>
            <w:r>
              <w:rPr>
                <w:lang w:val="fr-FR"/>
              </w:rPr>
              <w:t xml:space="preserve">LG1 </w:t>
            </w:r>
            <w:r>
              <w:t>уровня 1:500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GF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План уровня 1:500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0004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1:500 План уровня 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1:500 План уровня 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СА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0006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1:500 План уровня 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AW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AR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8001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t>Основание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en-US"/>
              </w:rPr>
              <w:t>AW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AR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14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de-DE"/>
              </w:rPr>
              <w:t>F1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DR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AAA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rPr>
                <w:lang w:val="fr-FR"/>
              </w:rPr>
              <w:t>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8002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r>
              <w:rPr>
                <w:lang w:val="fr-FR"/>
              </w:rPr>
              <w:t xml:space="preserve">RC </w:t>
            </w:r>
            <w:r>
              <w:t>Подпорная стенка, рампа и планка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2770D">
            <w:pPr>
              <w:jc w:val="center"/>
            </w:pPr>
            <w:r>
              <w:t> </w:t>
            </w:r>
          </w:p>
        </w:tc>
      </w:tr>
    </w:tbl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</w:pPr>
      <w:r>
        <w:rPr>
          <w:b/>
          <w:bCs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2770D">
      <w:pPr>
        <w:ind w:firstLine="426"/>
        <w:jc w:val="right"/>
      </w:pPr>
      <w:r>
        <w:t>(информативное)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19800" cy="4038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rPr>
          <w:b/>
          <w:bCs/>
        </w:rPr>
        <w:t>Рисунок 1 - Пример создания файла ЭМ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</w:pPr>
      <w:r>
        <w:rPr>
          <w:b/>
          <w:bCs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2770D">
      <w:pPr>
        <w:ind w:firstLine="426"/>
        <w:jc w:val="right"/>
      </w:pPr>
      <w:r>
        <w:t>(информативное)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991225" cy="4019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</w:pPr>
      <w:r>
        <w:rPr>
          <w:b/>
          <w:bCs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32770D">
      <w:pPr>
        <w:ind w:firstLine="426"/>
        <w:jc w:val="right"/>
      </w:pPr>
      <w:r>
        <w:t>(информативное)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95900" cy="76390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</w:pPr>
      <w:r>
        <w:rPr>
          <w:b/>
          <w:bCs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32770D">
      <w:pPr>
        <w:ind w:firstLine="426"/>
        <w:jc w:val="right"/>
      </w:pPr>
      <w:r>
        <w:t>(информативное)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53100" cy="42957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</w:pPr>
      <w:r>
        <w:rPr>
          <w:b/>
          <w:bCs/>
        </w:rPr>
        <w:t> </w:t>
      </w:r>
    </w:p>
    <w:p w:rsidR="00000000" w:rsidRDefault="0032770D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32770D">
      <w:pPr>
        <w:ind w:firstLine="426"/>
        <w:jc w:val="right"/>
      </w:pPr>
      <w:r>
        <w:t>(информативное)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right"/>
      </w:pPr>
      <w:r>
        <w:t> </w:t>
      </w:r>
    </w:p>
    <w:p w:rsidR="00000000" w:rsidRDefault="0032770D">
      <w:pPr>
        <w:ind w:firstLine="426"/>
        <w:jc w:val="center"/>
      </w:pPr>
      <w:r>
        <w:t>Пример именования файла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29325" cy="41052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rPr>
          <w:b/>
          <w:bCs/>
        </w:rPr>
        <w:t> </w:t>
      </w:r>
    </w:p>
    <w:p w:rsidR="00000000" w:rsidRDefault="0032770D">
      <w:pPr>
        <w:ind w:firstLine="426"/>
        <w:jc w:val="center"/>
      </w:pPr>
      <w:r>
        <w:t>Рисунок 1 - Пример структуры папок и файлов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drawing>
          <wp:inline distT="0" distB="0" distL="0" distR="0">
            <wp:extent cx="5476875" cy="27241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center"/>
      </w:pPr>
      <w:r>
        <w:t>Рисунок 2 - Пример структуры проекта с системой организации данных отличной от файловой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91200" cy="14573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center"/>
      </w:pPr>
      <w:r>
        <w:t>Рисунок 3 - Дополнение к Рисунку 2. Пример структуры проекта с системой организации данных о</w:t>
      </w:r>
      <w:r>
        <w:t>тличной от файловой</w:t>
      </w:r>
    </w:p>
    <w:p w:rsidR="00000000" w:rsidRDefault="0032770D">
      <w:pPr>
        <w:ind w:firstLine="426"/>
        <w:jc w:val="center"/>
      </w:pPr>
      <w:r>
        <w:t> 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jc w:val="center"/>
      </w:pPr>
      <w:r>
        <w:rPr>
          <w:rStyle w:val="s1"/>
        </w:rPr>
        <w:t>10. Библиография</w:t>
      </w:r>
    </w:p>
    <w:p w:rsidR="00000000" w:rsidRDefault="0032770D">
      <w:pPr>
        <w:jc w:val="center"/>
      </w:pPr>
      <w:r>
        <w:rPr>
          <w:rStyle w:val="s1"/>
        </w:rPr>
        <w:t> </w:t>
      </w:r>
    </w:p>
    <w:p w:rsidR="00000000" w:rsidRDefault="0032770D">
      <w:pPr>
        <w:ind w:firstLine="426"/>
        <w:jc w:val="both"/>
      </w:pPr>
      <w:hyperlink r:id="rId111" w:history="1">
        <w:r>
          <w:rPr>
            <w:rStyle w:val="a6"/>
          </w:rPr>
          <w:t>СТ РК ИСО 11442-2009</w:t>
        </w:r>
      </w:hyperlink>
      <w:r>
        <w:t xml:space="preserve"> Техническая документация на продукцию Управление документацией</w:t>
      </w:r>
    </w:p>
    <w:p w:rsidR="00000000" w:rsidRDefault="0032770D">
      <w:pPr>
        <w:ind w:firstLine="426"/>
        <w:jc w:val="both"/>
      </w:pPr>
      <w:r>
        <w:rPr>
          <w:lang w:val="en-US"/>
        </w:rPr>
        <w:t>ISO/PRF 19650-1 Organization of information about construction w</w:t>
      </w:r>
      <w:r>
        <w:rPr>
          <w:lang w:val="en-US"/>
        </w:rPr>
        <w:t>orks - Information management using building information modelling - Part 1: Concepts and principles</w:t>
      </w:r>
    </w:p>
    <w:p w:rsidR="00000000" w:rsidRDefault="0032770D">
      <w:pPr>
        <w:ind w:firstLine="426"/>
        <w:jc w:val="both"/>
      </w:pPr>
      <w:r>
        <w:rPr>
          <w:lang w:val="en-US"/>
        </w:rPr>
        <w:t>ISO 13567-1:2017 Technical product documentation - Organization and naming of layers for CAD - Part 1: Overview and principles</w:t>
      </w:r>
    </w:p>
    <w:p w:rsidR="00000000" w:rsidRDefault="0032770D">
      <w:pPr>
        <w:ind w:firstLine="426"/>
        <w:jc w:val="both"/>
      </w:pPr>
      <w:r>
        <w:rPr>
          <w:lang w:val="en-US"/>
        </w:rPr>
        <w:t>ISO 13567-2:2017 Technical p</w:t>
      </w:r>
      <w:r>
        <w:rPr>
          <w:lang w:val="en-US"/>
        </w:rPr>
        <w:t>roduct documentation - Organization and naming of layers for CAD - Part 2: Concepts, format and codes used in construction documentation</w:t>
      </w:r>
    </w:p>
    <w:p w:rsidR="00000000" w:rsidRDefault="0032770D">
      <w:pPr>
        <w:ind w:firstLine="426"/>
        <w:jc w:val="both"/>
      </w:pPr>
      <w:r>
        <w:rPr>
          <w:lang w:val="en-US"/>
        </w:rPr>
        <w:t xml:space="preserve">ISO/TR 13567-3:1999 (withdrawn September 2015) Technical product documentation - Organization and naming of layers for </w:t>
      </w:r>
      <w:r>
        <w:rPr>
          <w:lang w:val="en-US"/>
        </w:rPr>
        <w:t>CAD - Part 3: Application of ISO 13567-1 and ISO 13567-2</w:t>
      </w:r>
    </w:p>
    <w:p w:rsidR="00000000" w:rsidRDefault="0032770D">
      <w:pPr>
        <w:ind w:firstLine="426"/>
        <w:jc w:val="both"/>
      </w:pPr>
      <w:r>
        <w:rPr>
          <w:lang w:val="en-US"/>
        </w:rPr>
        <w:t>BS 1192:2007+A2:2016 Collaborative production of architectural, engineering and construction information - Code of practice</w:t>
      </w:r>
    </w:p>
    <w:p w:rsidR="00000000" w:rsidRDefault="0032770D">
      <w:pPr>
        <w:ind w:firstLine="426"/>
        <w:jc w:val="both"/>
      </w:pPr>
      <w:r>
        <w:rPr>
          <w:lang w:val="en-US"/>
        </w:rPr>
        <w:t>Mervyn Richards, Collaborative production of architectural, engineering and</w:t>
      </w:r>
      <w:r>
        <w:rPr>
          <w:lang w:val="en-US"/>
        </w:rPr>
        <w:t xml:space="preserve"> construction information - Code of Practice</w:t>
      </w:r>
    </w:p>
    <w:p w:rsidR="00000000" w:rsidRDefault="0032770D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32770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rPr>
          <w:lang w:val="en-US"/>
        </w:rPr>
        <w:t>CDE</w:t>
      </w:r>
      <w:r>
        <w:t>, среда общих данных, модель, электронная модель.</w:t>
      </w:r>
    </w:p>
    <w:p w:rsidR="00000000" w:rsidRDefault="0032770D">
      <w:pPr>
        <w:ind w:firstLine="426"/>
        <w:jc w:val="both"/>
      </w:pPr>
      <w:r>
        <w:t> </w:t>
      </w:r>
    </w:p>
    <w:p w:rsidR="00000000" w:rsidRDefault="0032770D">
      <w:pPr>
        <w:ind w:firstLine="426"/>
        <w:jc w:val="both"/>
      </w:pPr>
      <w:r>
        <w:t> </w:t>
      </w:r>
    </w:p>
    <w:sectPr w:rsidR="00000000">
      <w:headerReference w:type="even" r:id="rId112"/>
      <w:headerReference w:type="default" r:id="rId113"/>
      <w:footerReference w:type="even" r:id="rId114"/>
      <w:footerReference w:type="default" r:id="rId115"/>
      <w:headerReference w:type="first" r:id="rId116"/>
      <w:footerReference w:type="first" r:id="rId1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70D" w:rsidRDefault="0032770D" w:rsidP="0032770D">
      <w:r>
        <w:separator/>
      </w:r>
    </w:p>
  </w:endnote>
  <w:endnote w:type="continuationSeparator" w:id="0">
    <w:p w:rsidR="0032770D" w:rsidRDefault="0032770D" w:rsidP="0032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70D" w:rsidRDefault="0032770D" w:rsidP="0032770D">
      <w:r>
        <w:separator/>
      </w:r>
    </w:p>
  </w:footnote>
  <w:footnote w:type="continuationSeparator" w:id="0">
    <w:p w:rsidR="0032770D" w:rsidRDefault="0032770D" w:rsidP="00327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 w:rsidP="0032770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2770D" w:rsidRDefault="0032770D" w:rsidP="0032770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1.02-115-2018 «Правила организации совместного создания информации о строительстве. Среда общих данных»</w:t>
    </w:r>
  </w:p>
  <w:p w:rsidR="0032770D" w:rsidRPr="0032770D" w:rsidRDefault="0032770D" w:rsidP="0032770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70D" w:rsidRDefault="0032770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0D"/>
    <w:rsid w:val="0032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CD81F-ADFC-4694-B5A8-7AD7B3CD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3277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2770D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277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2770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4153626" TargetMode="External"/><Relationship Id="rId117" Type="http://schemas.openxmlformats.org/officeDocument/2006/relationships/footer" Target="footer3.xml"/><Relationship Id="rId21" Type="http://schemas.openxmlformats.org/officeDocument/2006/relationships/hyperlink" Target="http://online.zakon.kz/Document/?doc_id=34153626" TargetMode="External"/><Relationship Id="rId42" Type="http://schemas.openxmlformats.org/officeDocument/2006/relationships/hyperlink" Target="http://online.zakon.kz/Document/?doc_id=34153626" TargetMode="External"/><Relationship Id="rId47" Type="http://schemas.openxmlformats.org/officeDocument/2006/relationships/hyperlink" Target="http://online.zakon.kz/Document/?doc_id=34153626" TargetMode="External"/><Relationship Id="rId63" Type="http://schemas.openxmlformats.org/officeDocument/2006/relationships/hyperlink" Target="http://online.zakon.kz/Document/?doc_id=31601091" TargetMode="External"/><Relationship Id="rId68" Type="http://schemas.openxmlformats.org/officeDocument/2006/relationships/image" Target="media/image1.jpeg"/><Relationship Id="rId84" Type="http://schemas.openxmlformats.org/officeDocument/2006/relationships/image" Target="https://prod-prg-document-store-api.azurewebsites.net/api/DocumentObject/GetImageAsync?ImageId=41783300" TargetMode="External"/><Relationship Id="rId89" Type="http://schemas.openxmlformats.org/officeDocument/2006/relationships/image" Target="media/image9.jpeg"/><Relationship Id="rId112" Type="http://schemas.openxmlformats.org/officeDocument/2006/relationships/header" Target="header1.xml"/><Relationship Id="rId16" Type="http://schemas.openxmlformats.org/officeDocument/2006/relationships/hyperlink" Target="http://online.zakon.kz/Document/?doc_id=34153626" TargetMode="External"/><Relationship Id="rId107" Type="http://schemas.openxmlformats.org/officeDocument/2006/relationships/image" Target="media/image18.jpeg"/><Relationship Id="rId11" Type="http://schemas.openxmlformats.org/officeDocument/2006/relationships/hyperlink" Target="http://online.zakon.kz/Document/?doc_id=34153626" TargetMode="External"/><Relationship Id="rId32" Type="http://schemas.openxmlformats.org/officeDocument/2006/relationships/hyperlink" Target="http://online.zakon.kz/Document/?doc_id=34153626" TargetMode="External"/><Relationship Id="rId37" Type="http://schemas.openxmlformats.org/officeDocument/2006/relationships/hyperlink" Target="http://online.zakon.kz/Document/?doc_id=34153626" TargetMode="External"/><Relationship Id="rId53" Type="http://schemas.openxmlformats.org/officeDocument/2006/relationships/hyperlink" Target="http://online.zakon.kz/Document/?doc_id=34153626" TargetMode="External"/><Relationship Id="rId58" Type="http://schemas.openxmlformats.org/officeDocument/2006/relationships/hyperlink" Target="http://online.zakon.kz/Document/?doc_id=34153626" TargetMode="External"/><Relationship Id="rId74" Type="http://schemas.openxmlformats.org/officeDocument/2006/relationships/hyperlink" Target="http://online.zakon.kz/Document/?doc_id=34153626" TargetMode="External"/><Relationship Id="rId79" Type="http://schemas.openxmlformats.org/officeDocument/2006/relationships/hyperlink" Target="http://online.zakon.kz/Document/?doc_id=34153626" TargetMode="External"/><Relationship Id="rId102" Type="http://schemas.openxmlformats.org/officeDocument/2006/relationships/image" Target="https://prod-prg-document-store-api.azurewebsites.net/api/DocumentObject/GetImageAsync?ImageId=41783308" TargetMode="External"/><Relationship Id="rId5" Type="http://schemas.openxmlformats.org/officeDocument/2006/relationships/endnotes" Target="endnotes.xml"/><Relationship Id="rId90" Type="http://schemas.openxmlformats.org/officeDocument/2006/relationships/image" Target="https://prod-prg-document-store-api.azurewebsites.net/api/DocumentObject/GetImageAsync?ImageId=41783302" TargetMode="External"/><Relationship Id="rId95" Type="http://schemas.openxmlformats.org/officeDocument/2006/relationships/image" Target="media/image12.jpeg"/><Relationship Id="rId22" Type="http://schemas.openxmlformats.org/officeDocument/2006/relationships/hyperlink" Target="http://online.zakon.kz/Document/?doc_id=34153626" TargetMode="External"/><Relationship Id="rId27" Type="http://schemas.openxmlformats.org/officeDocument/2006/relationships/hyperlink" Target="http://online.zakon.kz/Document/?doc_id=34153626" TargetMode="External"/><Relationship Id="rId43" Type="http://schemas.openxmlformats.org/officeDocument/2006/relationships/hyperlink" Target="http://online.zakon.kz/Document/?doc_id=34153626" TargetMode="External"/><Relationship Id="rId48" Type="http://schemas.openxmlformats.org/officeDocument/2006/relationships/hyperlink" Target="http://online.zakon.kz/Document/?doc_id=34153626" TargetMode="External"/><Relationship Id="rId64" Type="http://schemas.openxmlformats.org/officeDocument/2006/relationships/hyperlink" Target="http://online.zakon.kz/Document/?doc_id=31616006" TargetMode="External"/><Relationship Id="rId69" Type="http://schemas.openxmlformats.org/officeDocument/2006/relationships/image" Target="https://prod-prg-document-store-api.azurewebsites.net/api/DocumentObject/GetImageAsync?ImageId=41783294" TargetMode="External"/><Relationship Id="rId113" Type="http://schemas.openxmlformats.org/officeDocument/2006/relationships/header" Target="header2.xml"/><Relationship Id="rId118" Type="http://schemas.openxmlformats.org/officeDocument/2006/relationships/fontTable" Target="fontTable.xml"/><Relationship Id="rId80" Type="http://schemas.openxmlformats.org/officeDocument/2006/relationships/image" Target="media/image6.jpeg"/><Relationship Id="rId85" Type="http://schemas.openxmlformats.org/officeDocument/2006/relationships/hyperlink" Target="http://online.zakon.kz/Document/?doc_id=34153626" TargetMode="External"/><Relationship Id="rId12" Type="http://schemas.openxmlformats.org/officeDocument/2006/relationships/hyperlink" Target="http://online.zakon.kz/Document/?doc_id=34153626" TargetMode="External"/><Relationship Id="rId17" Type="http://schemas.openxmlformats.org/officeDocument/2006/relationships/hyperlink" Target="http://online.zakon.kz/Document/?doc_id=34153626" TargetMode="External"/><Relationship Id="rId33" Type="http://schemas.openxmlformats.org/officeDocument/2006/relationships/hyperlink" Target="http://online.zakon.kz/Document/?doc_id=34153626" TargetMode="External"/><Relationship Id="rId38" Type="http://schemas.openxmlformats.org/officeDocument/2006/relationships/hyperlink" Target="http://online.zakon.kz/Document/?doc_id=34153626" TargetMode="External"/><Relationship Id="rId59" Type="http://schemas.openxmlformats.org/officeDocument/2006/relationships/hyperlink" Target="http://online.zakon.kz/Document/?doc_id=34153626" TargetMode="External"/><Relationship Id="rId103" Type="http://schemas.openxmlformats.org/officeDocument/2006/relationships/image" Target="media/image16.jpeg"/><Relationship Id="rId108" Type="http://schemas.openxmlformats.org/officeDocument/2006/relationships/image" Target="https://prod-prg-document-store-api.azurewebsites.net/api/DocumentObject/GetImageAsync?ImageId=41783311" TargetMode="External"/><Relationship Id="rId54" Type="http://schemas.openxmlformats.org/officeDocument/2006/relationships/hyperlink" Target="http://online.zakon.kz/Document/?doc_id=34153626" TargetMode="External"/><Relationship Id="rId70" Type="http://schemas.openxmlformats.org/officeDocument/2006/relationships/image" Target="media/image2.jpeg"/><Relationship Id="rId75" Type="http://schemas.openxmlformats.org/officeDocument/2006/relationships/image" Target="media/image4.jpeg"/><Relationship Id="rId91" Type="http://schemas.openxmlformats.org/officeDocument/2006/relationships/image" Target="media/image10.jpeg"/><Relationship Id="rId96" Type="http://schemas.openxmlformats.org/officeDocument/2006/relationships/image" Target="https://prod-prg-document-store-api.azurewebsites.net/api/DocumentObject/GetImageAsync?ImageId=4178330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153626" TargetMode="External"/><Relationship Id="rId23" Type="http://schemas.openxmlformats.org/officeDocument/2006/relationships/hyperlink" Target="http://online.zakon.kz/Document/?doc_id=34153626" TargetMode="External"/><Relationship Id="rId28" Type="http://schemas.openxmlformats.org/officeDocument/2006/relationships/hyperlink" Target="http://online.zakon.kz/Document/?doc_id=34153626" TargetMode="External"/><Relationship Id="rId49" Type="http://schemas.openxmlformats.org/officeDocument/2006/relationships/hyperlink" Target="http://online.zakon.kz/Document/?doc_id=34153626" TargetMode="External"/><Relationship Id="rId114" Type="http://schemas.openxmlformats.org/officeDocument/2006/relationships/footer" Target="footer1.xml"/><Relationship Id="rId119" Type="http://schemas.openxmlformats.org/officeDocument/2006/relationships/theme" Target="theme/theme1.xml"/><Relationship Id="rId10" Type="http://schemas.openxmlformats.org/officeDocument/2006/relationships/hyperlink" Target="http://online.zakon.kz/Document/?doc_id=34153626" TargetMode="External"/><Relationship Id="rId31" Type="http://schemas.openxmlformats.org/officeDocument/2006/relationships/hyperlink" Target="http://online.zakon.kz/Document/?doc_id=34153626" TargetMode="External"/><Relationship Id="rId44" Type="http://schemas.openxmlformats.org/officeDocument/2006/relationships/hyperlink" Target="http://online.zakon.kz/Document/?doc_id=34153626" TargetMode="External"/><Relationship Id="rId52" Type="http://schemas.openxmlformats.org/officeDocument/2006/relationships/hyperlink" Target="http://online.zakon.kz/Document/?doc_id=34153626" TargetMode="External"/><Relationship Id="rId60" Type="http://schemas.openxmlformats.org/officeDocument/2006/relationships/hyperlink" Target="http://online.zakon.kz/Document/?doc_id=34153626" TargetMode="External"/><Relationship Id="rId65" Type="http://schemas.openxmlformats.org/officeDocument/2006/relationships/hyperlink" Target="http://online.zakon.kz/Document/?doc_id=31630462" TargetMode="External"/><Relationship Id="rId73" Type="http://schemas.openxmlformats.org/officeDocument/2006/relationships/image" Target="https://prod-prg-document-store-api.azurewebsites.net/api/DocumentObject/GetImageAsync?ImageId=41783296" TargetMode="External"/><Relationship Id="rId78" Type="http://schemas.openxmlformats.org/officeDocument/2006/relationships/image" Target="https://prod-prg-document-store-api.azurewebsites.net/api/DocumentObject/GetImageAsync?ImageId=41783298" TargetMode="External"/><Relationship Id="rId81" Type="http://schemas.openxmlformats.org/officeDocument/2006/relationships/image" Target="https://prod-prg-document-store-api.azurewebsites.net/api/DocumentObject/GetImageAsync?ImageId=41783299" TargetMode="External"/><Relationship Id="rId86" Type="http://schemas.openxmlformats.org/officeDocument/2006/relationships/image" Target="media/image8.jpeg"/><Relationship Id="rId94" Type="http://schemas.openxmlformats.org/officeDocument/2006/relationships/image" Target="https://prod-prg-document-store-api.azurewebsites.net/api/DocumentObject/GetImageAsync?ImageId=41783304" TargetMode="External"/><Relationship Id="rId99" Type="http://schemas.openxmlformats.org/officeDocument/2006/relationships/image" Target="media/image14.jpeg"/><Relationship Id="rId101" Type="http://schemas.openxmlformats.org/officeDocument/2006/relationships/image" Target="media/image15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153626" TargetMode="External"/><Relationship Id="rId13" Type="http://schemas.openxmlformats.org/officeDocument/2006/relationships/hyperlink" Target="http://online.zakon.kz/Document/?doc_id=34153626" TargetMode="External"/><Relationship Id="rId18" Type="http://schemas.openxmlformats.org/officeDocument/2006/relationships/hyperlink" Target="http://online.zakon.kz/Document/?doc_id=34153626" TargetMode="External"/><Relationship Id="rId39" Type="http://schemas.openxmlformats.org/officeDocument/2006/relationships/hyperlink" Target="http://online.zakon.kz/Document/?doc_id=34153626" TargetMode="External"/><Relationship Id="rId109" Type="http://schemas.openxmlformats.org/officeDocument/2006/relationships/image" Target="media/image19.jpeg"/><Relationship Id="rId34" Type="http://schemas.openxmlformats.org/officeDocument/2006/relationships/hyperlink" Target="http://online.zakon.kz/Document/?doc_id=34153626" TargetMode="External"/><Relationship Id="rId50" Type="http://schemas.openxmlformats.org/officeDocument/2006/relationships/hyperlink" Target="http://online.zakon.kz/Document/?doc_id=34153626" TargetMode="External"/><Relationship Id="rId55" Type="http://schemas.openxmlformats.org/officeDocument/2006/relationships/hyperlink" Target="http://online.zakon.kz/Document/?doc_id=34153626" TargetMode="External"/><Relationship Id="rId76" Type="http://schemas.openxmlformats.org/officeDocument/2006/relationships/image" Target="https://prod-prg-document-store-api.azurewebsites.net/api/DocumentObject/GetImageAsync?ImageId=41783297" TargetMode="External"/><Relationship Id="rId97" Type="http://schemas.openxmlformats.org/officeDocument/2006/relationships/image" Target="media/image13.jpeg"/><Relationship Id="rId104" Type="http://schemas.openxmlformats.org/officeDocument/2006/relationships/image" Target="https://prod-prg-document-store-api.azurewebsites.net/api/DocumentObject/GetImageAsync?ImageId=41783309" TargetMode="External"/><Relationship Id="rId7" Type="http://schemas.openxmlformats.org/officeDocument/2006/relationships/hyperlink" Target="http://online.zakon.kz/Document/?doc_id=34153626" TargetMode="External"/><Relationship Id="rId71" Type="http://schemas.openxmlformats.org/officeDocument/2006/relationships/image" Target="https://prod-prg-document-store-api.azurewebsites.net/api/DocumentObject/GetImageAsync?ImageId=41783295" TargetMode="External"/><Relationship Id="rId92" Type="http://schemas.openxmlformats.org/officeDocument/2006/relationships/image" Target="https://prod-prg-document-store-api.azurewebsites.net/api/DocumentObject/GetImageAsync?ImageId=4178330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153626" TargetMode="External"/><Relationship Id="rId24" Type="http://schemas.openxmlformats.org/officeDocument/2006/relationships/hyperlink" Target="http://online.zakon.kz/Document/?doc_id=34153626" TargetMode="External"/><Relationship Id="rId40" Type="http://schemas.openxmlformats.org/officeDocument/2006/relationships/hyperlink" Target="http://online.zakon.kz/Document/?doc_id=34153626" TargetMode="External"/><Relationship Id="rId45" Type="http://schemas.openxmlformats.org/officeDocument/2006/relationships/hyperlink" Target="http://online.zakon.kz/Document/?doc_id=34153626" TargetMode="External"/><Relationship Id="rId66" Type="http://schemas.openxmlformats.org/officeDocument/2006/relationships/hyperlink" Target="http://online.zakon.kz/Document/?doc_id=37502082" TargetMode="External"/><Relationship Id="rId87" Type="http://schemas.openxmlformats.org/officeDocument/2006/relationships/image" Target="https://prod-prg-document-store-api.azurewebsites.net/api/DocumentObject/GetImageAsync?ImageId=41783301" TargetMode="External"/><Relationship Id="rId110" Type="http://schemas.openxmlformats.org/officeDocument/2006/relationships/image" Target="https://prod-prg-document-store-api.azurewebsites.net/api/DocumentObject/GetImageAsync?ImageId=41783312" TargetMode="External"/><Relationship Id="rId115" Type="http://schemas.openxmlformats.org/officeDocument/2006/relationships/footer" Target="footer2.xml"/><Relationship Id="rId61" Type="http://schemas.openxmlformats.org/officeDocument/2006/relationships/hyperlink" Target="http://online.zakon.kz/Document/?doc_id=30864472" TargetMode="External"/><Relationship Id="rId82" Type="http://schemas.openxmlformats.org/officeDocument/2006/relationships/hyperlink" Target="http://online.zakon.kz/Document/?doc_id=34153626" TargetMode="External"/><Relationship Id="rId19" Type="http://schemas.openxmlformats.org/officeDocument/2006/relationships/hyperlink" Target="http://online.zakon.kz/Document/?doc_id=34153626" TargetMode="External"/><Relationship Id="rId14" Type="http://schemas.openxmlformats.org/officeDocument/2006/relationships/hyperlink" Target="http://online.zakon.kz/Document/?doc_id=34153626" TargetMode="External"/><Relationship Id="rId30" Type="http://schemas.openxmlformats.org/officeDocument/2006/relationships/hyperlink" Target="http://online.zakon.kz/Document/?doc_id=34153626" TargetMode="External"/><Relationship Id="rId35" Type="http://schemas.openxmlformats.org/officeDocument/2006/relationships/hyperlink" Target="http://online.zakon.kz/Document/?doc_id=34153626" TargetMode="External"/><Relationship Id="rId56" Type="http://schemas.openxmlformats.org/officeDocument/2006/relationships/hyperlink" Target="http://online.zakon.kz/Document/?doc_id=34153626" TargetMode="External"/><Relationship Id="rId77" Type="http://schemas.openxmlformats.org/officeDocument/2006/relationships/image" Target="media/image5.jpeg"/><Relationship Id="rId100" Type="http://schemas.openxmlformats.org/officeDocument/2006/relationships/image" Target="https://prod-prg-document-store-api.azurewebsites.net/api/DocumentObject/GetImageAsync?ImageId=41783307" TargetMode="External"/><Relationship Id="rId105" Type="http://schemas.openxmlformats.org/officeDocument/2006/relationships/image" Target="media/image17.jpeg"/><Relationship Id="rId8" Type="http://schemas.openxmlformats.org/officeDocument/2006/relationships/hyperlink" Target="http://online.zakon.kz/Document/?doc_id=34153626" TargetMode="External"/><Relationship Id="rId51" Type="http://schemas.openxmlformats.org/officeDocument/2006/relationships/hyperlink" Target="http://online.zakon.kz/Document/?doc_id=34153626" TargetMode="External"/><Relationship Id="rId72" Type="http://schemas.openxmlformats.org/officeDocument/2006/relationships/image" Target="media/image3.jpeg"/><Relationship Id="rId93" Type="http://schemas.openxmlformats.org/officeDocument/2006/relationships/image" Target="media/image11.jpeg"/><Relationship Id="rId98" Type="http://schemas.openxmlformats.org/officeDocument/2006/relationships/image" Target="https://prod-prg-document-store-api.azurewebsites.net/api/DocumentObject/GetImageAsync?ImageId=4178330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4153626" TargetMode="External"/><Relationship Id="rId46" Type="http://schemas.openxmlformats.org/officeDocument/2006/relationships/hyperlink" Target="http://online.zakon.kz/Document/?doc_id=34153626" TargetMode="External"/><Relationship Id="rId67" Type="http://schemas.openxmlformats.org/officeDocument/2006/relationships/hyperlink" Target="http://online.zakon.kz/Document/?doc_id=34153626" TargetMode="External"/><Relationship Id="rId116" Type="http://schemas.openxmlformats.org/officeDocument/2006/relationships/header" Target="header3.xml"/><Relationship Id="rId20" Type="http://schemas.openxmlformats.org/officeDocument/2006/relationships/hyperlink" Target="http://online.zakon.kz/Document/?doc_id=34153626" TargetMode="External"/><Relationship Id="rId41" Type="http://schemas.openxmlformats.org/officeDocument/2006/relationships/hyperlink" Target="http://online.zakon.kz/Document/?doc_id=34153626" TargetMode="External"/><Relationship Id="rId62" Type="http://schemas.openxmlformats.org/officeDocument/2006/relationships/hyperlink" Target="http://online.zakon.kz/Document/?doc_id=31616600" TargetMode="External"/><Relationship Id="rId83" Type="http://schemas.openxmlformats.org/officeDocument/2006/relationships/image" Target="media/image7.jpeg"/><Relationship Id="rId88" Type="http://schemas.openxmlformats.org/officeDocument/2006/relationships/hyperlink" Target="http://online.zakon.kz/Document/?doc_id=34153626" TargetMode="External"/><Relationship Id="rId111" Type="http://schemas.openxmlformats.org/officeDocument/2006/relationships/hyperlink" Target="http://online.zakon.kz/Document/?doc_id=31619033" TargetMode="External"/><Relationship Id="rId15" Type="http://schemas.openxmlformats.org/officeDocument/2006/relationships/hyperlink" Target="http://online.zakon.kz/Document/?doc_id=34153626" TargetMode="External"/><Relationship Id="rId36" Type="http://schemas.openxmlformats.org/officeDocument/2006/relationships/hyperlink" Target="http://online.zakon.kz/Document/?doc_id=34153626" TargetMode="External"/><Relationship Id="rId57" Type="http://schemas.openxmlformats.org/officeDocument/2006/relationships/hyperlink" Target="http://online.zakon.kz/Document/?doc_id=34153626" TargetMode="External"/><Relationship Id="rId106" Type="http://schemas.openxmlformats.org/officeDocument/2006/relationships/image" Target="https://prod-prg-document-store-api.azurewebsites.net/api/DocumentObject/GetImageAsync?ImageId=41783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10456</Words>
  <Characters>59604</Characters>
  <Application>Microsoft Office Word</Application>
  <DocSecurity>0</DocSecurity>
  <Lines>496</Lines>
  <Paragraphs>139</Paragraphs>
  <ScaleCrop>false</ScaleCrop>
  <Company/>
  <LinksUpToDate>false</LinksUpToDate>
  <CharactersWithSpaces>69921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1.02-115-2018 «Правила организации совместного создания информации о строительстве. Среда общих данных»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2021-07-16T09:30:00Z</dcterms:created>
  <dcterms:modified xsi:type="dcterms:W3CDTF">2021-07-16T09:30:00Z</dcterms:modified>
</cp:coreProperties>
</file>