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0B7271">
      <w:pPr>
        <w:jc w:val="center"/>
      </w:pPr>
      <w:bookmarkStart w:id="0" w:name="_GoBack"/>
      <w:bookmarkEnd w:id="0"/>
      <w:r>
        <w:rPr>
          <w:rStyle w:val="s1"/>
        </w:rPr>
        <w:t xml:space="preserve">СН РК 1.02-17-2003 </w:t>
      </w:r>
      <w:r>
        <w:br/>
        <w:t> </w:t>
      </w:r>
      <w:r>
        <w:br/>
      </w:r>
      <w:r>
        <w:rPr>
          <w:rStyle w:val="s1"/>
        </w:rPr>
        <w:t>УКАЗАНИЯ ПО ПРОЕКТИРОВАНИЮ ПРЕДПРИЯТИЙ (ОБЪЕКТОВ),</w:t>
      </w:r>
      <w:r>
        <w:br/>
      </w:r>
      <w:r>
        <w:rPr>
          <w:rStyle w:val="s1"/>
        </w:rPr>
        <w:t>СООРУЖАЕМЫХ НА БАЗЕ КОМПЛЕКТНОГО ИМПОРТНОГО ОБОРУДОВАНИЯ И ОБОРУДОВАНИЯ, ИЗГОТОВЛЕННОГО ПО ЛИЦЕНЗИЯМ</w:t>
      </w:r>
      <w:r>
        <w:br/>
      </w:r>
      <w:r>
        <w:rPr>
          <w:rStyle w:val="s1"/>
        </w:rPr>
        <w:t>МЕЖДУНАРОДНЫХ И НАЦИОНАЛЬНЫХ ОРГАНОВ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INSTRUCTIONS ON ENTERPRISES (OBJECTS) DESIGNING, ERECTED ON THE BASIS OF THE COMPLETE IMPORTED EQUIPMENT AND EQUIPMENT MADE BY THE LICENSES OF INTERNATIONAL AND NATIONAL BODIES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СОДЕРЖАНИЕ</w:t>
      </w:r>
    </w:p>
    <w:p w:rsidR="00000000" w:rsidRDefault="000B7271">
      <w:pPr>
        <w:pStyle w:val="normal"/>
        <w:ind w:firstLine="720"/>
      </w:pPr>
      <w:r>
        <w:t> </w:t>
      </w:r>
    </w:p>
    <w:p w:rsidR="00000000" w:rsidRDefault="000B7271">
      <w:pPr>
        <w:ind w:left="540" w:right="4005"/>
        <w:jc w:val="both"/>
      </w:pPr>
      <w:hyperlink r:id="rId6" w:anchor="sub_id=100" w:history="1">
        <w:r>
          <w:rPr>
            <w:rStyle w:val="a5"/>
          </w:rPr>
          <w:t xml:space="preserve">1. Область применения </w:t>
        </w:r>
      </w:hyperlink>
    </w:p>
    <w:p w:rsidR="00000000" w:rsidRDefault="000B7271">
      <w:pPr>
        <w:ind w:left="540" w:right="4005"/>
        <w:jc w:val="both"/>
      </w:pPr>
      <w:hyperlink r:id="rId7" w:anchor="sub_id=200" w:history="1">
        <w:r>
          <w:rPr>
            <w:rStyle w:val="a5"/>
          </w:rPr>
          <w:t xml:space="preserve">2. Нормативные ссылки </w:t>
        </w:r>
      </w:hyperlink>
    </w:p>
    <w:p w:rsidR="00000000" w:rsidRDefault="000B7271">
      <w:pPr>
        <w:ind w:left="540" w:right="4005"/>
        <w:jc w:val="both"/>
      </w:pPr>
      <w:hyperlink r:id="rId8" w:anchor="sub_id=300" w:history="1">
        <w:r>
          <w:rPr>
            <w:rStyle w:val="a5"/>
          </w:rPr>
          <w:t xml:space="preserve">3. Определения </w:t>
        </w:r>
      </w:hyperlink>
    </w:p>
    <w:p w:rsidR="00000000" w:rsidRDefault="000B7271">
      <w:pPr>
        <w:ind w:left="540" w:right="4005"/>
        <w:jc w:val="both"/>
      </w:pPr>
      <w:hyperlink r:id="rId9" w:anchor="sub_id=400" w:history="1">
        <w:r>
          <w:rPr>
            <w:rStyle w:val="a5"/>
          </w:rPr>
          <w:t xml:space="preserve">4. Общие положения </w:t>
        </w:r>
      </w:hyperlink>
    </w:p>
    <w:p w:rsidR="00000000" w:rsidRDefault="000B7271">
      <w:pPr>
        <w:ind w:left="540" w:right="4005"/>
        <w:jc w:val="both"/>
      </w:pPr>
      <w:hyperlink r:id="rId10" w:anchor="sub_id=500" w:history="1">
        <w:r>
          <w:rPr>
            <w:rStyle w:val="a5"/>
          </w:rPr>
          <w:t xml:space="preserve">5. Технологическая часть проекта </w:t>
        </w:r>
      </w:hyperlink>
    </w:p>
    <w:p w:rsidR="00000000" w:rsidRDefault="000B7271">
      <w:pPr>
        <w:ind w:left="540" w:right="4005"/>
        <w:jc w:val="both"/>
      </w:pPr>
      <w:hyperlink r:id="rId11" w:anchor="sub_id=600" w:history="1">
        <w:r>
          <w:rPr>
            <w:rStyle w:val="a5"/>
          </w:rPr>
          <w:t xml:space="preserve">6. Строительная часть </w:t>
        </w:r>
      </w:hyperlink>
    </w:p>
    <w:p w:rsidR="00000000" w:rsidRDefault="000B7271">
      <w:pPr>
        <w:ind w:left="540" w:right="4005"/>
        <w:jc w:val="both"/>
      </w:pPr>
      <w:hyperlink r:id="rId12" w:anchor="sub_id=700" w:history="1">
        <w:r>
          <w:rPr>
            <w:rStyle w:val="a5"/>
          </w:rPr>
          <w:t xml:space="preserve">7. Охрана окружающей среды </w:t>
        </w:r>
      </w:hyperlink>
    </w:p>
    <w:p w:rsidR="00000000" w:rsidRDefault="000B7271">
      <w:pPr>
        <w:ind w:left="540" w:right="4005"/>
        <w:jc w:val="both"/>
      </w:pPr>
      <w:hyperlink r:id="rId13" w:anchor="sub_id=800" w:history="1">
        <w:r>
          <w:rPr>
            <w:rStyle w:val="a5"/>
          </w:rPr>
          <w:t>8. Инженерно-техн</w:t>
        </w:r>
        <w:r>
          <w:rPr>
            <w:rStyle w:val="a5"/>
          </w:rPr>
          <w:t xml:space="preserve">ические мероприятия гражданской обороны и мероприятия по предупреждению чрезвычайных ситуаций </w:t>
        </w:r>
      </w:hyperlink>
    </w:p>
    <w:p w:rsidR="00000000" w:rsidRDefault="000B7271">
      <w:pPr>
        <w:ind w:left="540" w:right="4005"/>
        <w:jc w:val="both"/>
      </w:pPr>
      <w:hyperlink r:id="rId14" w:anchor="sub_id=900" w:history="1">
        <w:r>
          <w:rPr>
            <w:rStyle w:val="a5"/>
          </w:rPr>
          <w:t xml:space="preserve">9. Охрана труда и техника безопасности </w:t>
        </w:r>
      </w:hyperlink>
    </w:p>
    <w:p w:rsidR="00000000" w:rsidRDefault="000B7271">
      <w:pPr>
        <w:ind w:left="540" w:right="4005"/>
        <w:jc w:val="both"/>
      </w:pPr>
      <w:hyperlink r:id="rId15" w:anchor="sub_id=1000" w:history="1">
        <w:r>
          <w:rPr>
            <w:rStyle w:val="a5"/>
          </w:rPr>
          <w:t xml:space="preserve">10. Сметная документация </w:t>
        </w:r>
      </w:hyperlink>
    </w:p>
    <w:p w:rsidR="00000000" w:rsidRDefault="000B7271">
      <w:pPr>
        <w:ind w:firstLine="709"/>
        <w:jc w:val="center"/>
      </w:pPr>
      <w:r>
        <w:t> </w:t>
      </w:r>
    </w:p>
    <w:p w:rsidR="00000000" w:rsidRDefault="000B7271">
      <w:pPr>
        <w:jc w:val="center"/>
      </w:pPr>
      <w:r>
        <w:rPr>
          <w:rStyle w:val="s1"/>
        </w:rPr>
        <w:t>1 ОБЛАСТЬ ПРИМЕНЕНИЯ</w:t>
      </w:r>
    </w:p>
    <w:p w:rsidR="00000000" w:rsidRDefault="000B7271">
      <w:pPr>
        <w:ind w:firstLine="709"/>
        <w:jc w:val="center"/>
      </w:pPr>
      <w:r>
        <w:t> </w:t>
      </w:r>
    </w:p>
    <w:p w:rsidR="00000000" w:rsidRDefault="000B7271">
      <w:pPr>
        <w:ind w:firstLine="400"/>
        <w:jc w:val="both"/>
      </w:pPr>
      <w:r>
        <w:rPr>
          <w:rStyle w:val="s0"/>
        </w:rPr>
        <w:t xml:space="preserve">1.1 Настоящие СН РК «Указания по проектированию предприятий (объектов), сооружаемых на базе комплектного импортного оборудования и оборудования, изготовленного по </w:t>
      </w:r>
      <w:r>
        <w:rPr>
          <w:rStyle w:val="s0"/>
        </w:rPr>
        <w:t>иностранным лицензиям», распространяется на проектирование предприятий (объектов), сооружаемых на базе комплектного импортного оборудования, изготовленного по иностранным лицензиям.</w:t>
      </w:r>
    </w:p>
    <w:p w:rsidR="00000000" w:rsidRDefault="000B7271">
      <w:pPr>
        <w:ind w:firstLine="400"/>
        <w:jc w:val="both"/>
      </w:pPr>
      <w:r>
        <w:rPr>
          <w:rStyle w:val="s0"/>
        </w:rPr>
        <w:t>1.2 Требования настоящих СН должны соблюдаться при проектировании и строит</w:t>
      </w:r>
      <w:r>
        <w:rPr>
          <w:rStyle w:val="s0"/>
        </w:rPr>
        <w:t>ельстве новых, расширении, реконструкции и техническом перевооружении действующих предприятий (объектов), сооружаемых на базе комплектного импортного оборудования и оборудования, изготовленного по иностранным лицензиям.</w:t>
      </w:r>
    </w:p>
    <w:p w:rsidR="00000000" w:rsidRDefault="000B7271">
      <w:pPr>
        <w:ind w:firstLine="709"/>
        <w:jc w:val="both"/>
      </w:pPr>
      <w:r>
        <w:t> </w:t>
      </w:r>
    </w:p>
    <w:p w:rsidR="00000000" w:rsidRDefault="000B7271">
      <w:pPr>
        <w:jc w:val="center"/>
      </w:pPr>
      <w:r>
        <w:rPr>
          <w:rStyle w:val="s1"/>
        </w:rPr>
        <w:t>2 НОРМАТИВНЫЕ ССЫЛКИ</w:t>
      </w:r>
    </w:p>
    <w:p w:rsidR="00000000" w:rsidRDefault="000B7271">
      <w:pPr>
        <w:ind w:firstLine="709"/>
        <w:jc w:val="both"/>
      </w:pPr>
      <w:r>
        <w:t> </w:t>
      </w:r>
    </w:p>
    <w:p w:rsidR="00000000" w:rsidRDefault="000B7271">
      <w:pPr>
        <w:ind w:firstLine="400"/>
        <w:jc w:val="both"/>
      </w:pPr>
      <w:r>
        <w:rPr>
          <w:rStyle w:val="s0"/>
        </w:rPr>
        <w:t>2.1 СН разр</w:t>
      </w:r>
      <w:r>
        <w:rPr>
          <w:rStyle w:val="s0"/>
        </w:rPr>
        <w:t xml:space="preserve">аботаны в соответствии с действующим законодательством Республики Казахстан. </w:t>
      </w:r>
    </w:p>
    <w:p w:rsidR="00000000" w:rsidRDefault="000B7271">
      <w:pPr>
        <w:ind w:firstLine="400"/>
        <w:jc w:val="both"/>
      </w:pPr>
      <w:r>
        <w:rPr>
          <w:rStyle w:val="s0"/>
        </w:rPr>
        <w:t>2.2 При разработке СН использованы следующие государственные, межгосударственные и ведомственные нормативно-технические документы и стандарты, действующие на территории Республик</w:t>
      </w:r>
      <w:r>
        <w:rPr>
          <w:rStyle w:val="s0"/>
        </w:rPr>
        <w:t>и Казахстан:</w:t>
      </w:r>
    </w:p>
    <w:p w:rsidR="00000000" w:rsidRDefault="000B7271">
      <w:pPr>
        <w:pStyle w:val="a3"/>
        <w:ind w:firstLine="709"/>
      </w:pPr>
      <w:r>
        <w:rPr>
          <w:sz w:val="24"/>
          <w:szCs w:val="24"/>
        </w:rP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229"/>
      </w:tblGrid>
      <w:tr w:rsidR="00000000"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16" w:history="1">
              <w:r>
                <w:rPr>
                  <w:rStyle w:val="a5"/>
                </w:rPr>
                <w:t>СНиП РК 1.01-01-2001</w:t>
              </w:r>
            </w:hyperlink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Государственные нормативы в области архитектуры и градостроительства. Основные положения.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17" w:history="1">
              <w:r>
                <w:rPr>
                  <w:rStyle w:val="a5"/>
                </w:rPr>
                <w:t>СНиП РК 1.03-05-2001</w:t>
              </w:r>
            </w:hyperlink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Охрана труда и техника безопасности в строительстве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18" w:history="1">
              <w:r>
                <w:rPr>
                  <w:rStyle w:val="a5"/>
                </w:rPr>
                <w:t>СНиП РК 1.03-06-2002</w:t>
              </w:r>
            </w:hyperlink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Строительное производство. Организация строительства предприятий зданий и сооружений.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19" w:history="1">
              <w:r>
                <w:rPr>
                  <w:rStyle w:val="a5"/>
                </w:rPr>
                <w:t>СНиП РК А 2.2-1-2001</w:t>
              </w:r>
            </w:hyperlink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Инструкция о порядке разработки, согласования, утверждения и составе проектно-сметной документации на строительство предприятий, зданий и сооружений.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20" w:history="1">
              <w:r>
                <w:rPr>
                  <w:rStyle w:val="a5"/>
                </w:rPr>
                <w:t>СНиП РК 3.05-09-2002</w:t>
              </w:r>
            </w:hyperlink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Технологическое оборудование и технологические трубопроводы.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21" w:history="1">
              <w:r>
                <w:rPr>
                  <w:rStyle w:val="a5"/>
                </w:rPr>
                <w:t>СНиП РК 4.02-05-2001</w:t>
              </w:r>
            </w:hyperlink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Отопление, вентиляция и кондиционирование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22" w:history="1">
              <w:r>
                <w:rPr>
                  <w:rStyle w:val="a5"/>
                </w:rPr>
                <w:t>СНиП РК 5.04-18-2002</w:t>
              </w:r>
            </w:hyperlink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Металлические конструкции. Правила производства и приемки работ.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СНиП ІІ-97-76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Генеральные планы сельскохозяйственных предприятий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23" w:history="1">
              <w:r>
                <w:rPr>
                  <w:rStyle w:val="a5"/>
                </w:rPr>
                <w:t>СНиП ІІ-89-80</w:t>
              </w:r>
            </w:hyperlink>
            <w:r>
              <w:rPr>
                <w:rStyle w:val="s0"/>
              </w:rPr>
              <w:t>*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Генеральные планы промышленных предприятий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24" w:history="1">
              <w:r>
                <w:rPr>
                  <w:rStyle w:val="a5"/>
                </w:rPr>
                <w:t>СНиП 2.09.02-85</w:t>
              </w:r>
            </w:hyperlink>
            <w:r>
              <w:rPr>
                <w:rStyle w:val="s0"/>
              </w:rPr>
              <w:t>*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Производственные здания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25" w:history="1">
              <w:r>
                <w:rPr>
                  <w:rStyle w:val="a5"/>
                </w:rPr>
                <w:t>СНиП 2.09.03-85</w:t>
              </w:r>
            </w:hyperlink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Сооружения промышленных предприятий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26" w:history="1">
              <w:r>
                <w:rPr>
                  <w:rStyle w:val="a5"/>
                </w:rPr>
                <w:t>СНиП 2.02.05-87</w:t>
              </w:r>
            </w:hyperlink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Фундаменты машин с динамическими нагрузками.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27" w:history="1">
              <w:r>
                <w:rPr>
                  <w:rStyle w:val="a5"/>
                </w:rPr>
                <w:t>СНиП 2.04.08-87*</w:t>
              </w:r>
            </w:hyperlink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Газоснабжение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28" w:history="1">
              <w:r>
                <w:rPr>
                  <w:rStyle w:val="a5"/>
                </w:rPr>
                <w:t>СНиП 3.05.02-88*</w:t>
              </w:r>
            </w:hyperlink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Газоснабжение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29" w:history="1">
              <w:r>
                <w:rPr>
                  <w:rStyle w:val="a5"/>
                </w:rPr>
                <w:t>СНиП 2.04.07-86*</w:t>
              </w:r>
            </w:hyperlink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Тепловые сети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30" w:history="1">
              <w:r>
                <w:rPr>
                  <w:rStyle w:val="a5"/>
                </w:rPr>
                <w:t>СНиП 3.05.03-85</w:t>
              </w:r>
            </w:hyperlink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Тепловые сети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31" w:history="1">
              <w:r>
                <w:rPr>
                  <w:rStyle w:val="a5"/>
                </w:rPr>
                <w:t>СНиП 2.04.01-85</w:t>
              </w:r>
            </w:hyperlink>
            <w:r>
              <w:rPr>
                <w:rStyle w:val="s0"/>
              </w:rPr>
              <w:t>*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Внутренний водопровод и канализация зданий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32" w:history="1">
              <w:r>
                <w:rPr>
                  <w:rStyle w:val="a5"/>
                </w:rPr>
                <w:t>СНиП 3.05.04-85*</w:t>
              </w:r>
            </w:hyperlink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Наружные сети и сооружения водоснабжения и канализации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33" w:history="1">
              <w:r>
                <w:rPr>
                  <w:rStyle w:val="a5"/>
                </w:rPr>
                <w:t>СНиП 3.03.01-87</w:t>
              </w:r>
            </w:hyperlink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Несущие и ограждающие конструкции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ГО</w:t>
            </w:r>
            <w:r>
              <w:rPr>
                <w:rStyle w:val="s0"/>
              </w:rPr>
              <w:t>СТ 24444-87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Оборудование технологическое. Общие требования монтажной технологичности.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34" w:history="1">
              <w:r>
                <w:rPr>
                  <w:rStyle w:val="a5"/>
                </w:rPr>
                <w:t>ГОСТ 24379.0-80</w:t>
              </w:r>
            </w:hyperlink>
            <w:r>
              <w:rPr>
                <w:rStyle w:val="s0"/>
              </w:rPr>
              <w:t>*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Болты фундаментные. Технические условия.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35" w:history="1">
              <w:r>
                <w:rPr>
                  <w:rStyle w:val="a5"/>
                </w:rPr>
                <w:t>ГОСТ 24379.1-80</w:t>
              </w:r>
            </w:hyperlink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Болты фундаментные. Общие конструкция и размеры.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36" w:history="1">
              <w:r>
                <w:rPr>
                  <w:rStyle w:val="a5"/>
                </w:rPr>
                <w:t>ГОСТ 24643-81</w:t>
              </w:r>
            </w:hyperlink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Основные нормы взаимозаменяемости. Допуски фор</w:t>
            </w:r>
            <w:r>
              <w:rPr>
                <w:rStyle w:val="s0"/>
              </w:rPr>
              <w:t>мы и расположения поверхностей. Числовые значения.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37" w:history="1">
              <w:r>
                <w:rPr>
                  <w:rStyle w:val="a5"/>
                </w:rPr>
                <w:t>СТ РК 3.4-94</w:t>
              </w:r>
            </w:hyperlink>
            <w:r>
              <w:rPr>
                <w:rStyle w:val="s0"/>
              </w:rPr>
              <w:t>*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ГСС РК Порядок проведения сертификации продукции. Общие требования.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38" w:history="1">
              <w:r>
                <w:rPr>
                  <w:rStyle w:val="a5"/>
                </w:rPr>
                <w:t>СТ РК 3.9-97</w:t>
              </w:r>
            </w:hyperlink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ГСС РК Сертификация импортируемой продукции. Общие положения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СТ РК 1.9-1999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ГСС РК Порядок применения международных, региональных и национальных нормативных документов по станда</w:t>
            </w:r>
            <w:r>
              <w:rPr>
                <w:rStyle w:val="s0"/>
              </w:rPr>
              <w:t>ртизации, метрологии, сертификации и аккредитации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РД 50 РК 3.3-93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ГСС РК Порядок признания иностранных сертификатов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39" w:history="1">
              <w:r>
                <w:rPr>
                  <w:rStyle w:val="a5"/>
                </w:rPr>
                <w:t>ОСТ 36-143-88</w:t>
              </w:r>
            </w:hyperlink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Монтаж технологического оборудования и технологических труб</w:t>
            </w:r>
            <w:r>
              <w:rPr>
                <w:rStyle w:val="s0"/>
              </w:rPr>
              <w:t>опроводов. Проект производства работ. Порядок разработки, состав и содержание.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40" w:history="1">
              <w:r>
                <w:rPr>
                  <w:rStyle w:val="a5"/>
                </w:rPr>
                <w:t>ВСН 478-86</w:t>
              </w:r>
            </w:hyperlink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Производственная документация по монтажу технологического оборудования и технологических трубопровод</w:t>
            </w:r>
            <w:r>
              <w:rPr>
                <w:rStyle w:val="s0"/>
              </w:rPr>
              <w:t xml:space="preserve">ов. 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hyperlink r:id="rId41" w:history="1">
              <w:r>
                <w:rPr>
                  <w:rStyle w:val="a5"/>
                </w:rPr>
                <w:t>Приказ</w:t>
              </w:r>
            </w:hyperlink>
            <w:r>
              <w:rPr>
                <w:rStyle w:val="s0"/>
              </w:rPr>
              <w:t xml:space="preserve"> Агентства РК по ЧС от 29.11.1999 г. № 256 об утверждении Инструкции……..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B7271">
            <w:r>
              <w:rPr>
                <w:rStyle w:val="s0"/>
              </w:rPr>
              <w:t>«О порядке допуска к приемочным испытаниям, выдачи разрешений на серийный выпуск и применение новых образцо</w:t>
            </w:r>
            <w:r>
              <w:rPr>
                <w:rStyle w:val="s0"/>
              </w:rPr>
              <w:t>в отечественной, а также импортной продукции повышенной опасности, эксплуатируемой в отраслях промышленности, поднадзорных органам Государственной инспекции по предупреждению и ликвидации чрезвычайных ситуаций»</w:t>
            </w:r>
          </w:p>
        </w:tc>
      </w:tr>
    </w:tbl>
    <w:p w:rsidR="00000000" w:rsidRDefault="000B7271">
      <w:pPr>
        <w:jc w:val="center"/>
      </w:pPr>
      <w:r>
        <w:rPr>
          <w:rStyle w:val="s1"/>
        </w:rPr>
        <w:t> </w:t>
      </w:r>
    </w:p>
    <w:p w:rsidR="00000000" w:rsidRDefault="000B7271">
      <w:pPr>
        <w:jc w:val="center"/>
      </w:pPr>
      <w:r>
        <w:rPr>
          <w:rStyle w:val="s1"/>
        </w:rPr>
        <w:t>3 ОПРЕДЕЛЕНИЯ</w:t>
      </w:r>
    </w:p>
    <w:p w:rsidR="00000000" w:rsidRDefault="000B7271">
      <w:pPr>
        <w:ind w:firstLine="709"/>
        <w:jc w:val="both"/>
      </w:pPr>
      <w:r>
        <w:t> </w:t>
      </w:r>
    </w:p>
    <w:p w:rsidR="00000000" w:rsidRDefault="000B7271">
      <w:pPr>
        <w:ind w:firstLine="400"/>
        <w:jc w:val="both"/>
      </w:pPr>
      <w:r>
        <w:rPr>
          <w:rStyle w:val="s0"/>
        </w:rPr>
        <w:t>3.1 В настоящих СН применя</w:t>
      </w:r>
      <w:r>
        <w:rPr>
          <w:rStyle w:val="s0"/>
        </w:rPr>
        <w:t xml:space="preserve">ются термины и определения в соответствии с </w:t>
      </w:r>
      <w:hyperlink r:id="rId42" w:anchor="sub_id=300" w:history="1">
        <w:r>
          <w:rPr>
            <w:rStyle w:val="a5"/>
          </w:rPr>
          <w:t>СНиП РК 1.01-01-2001</w:t>
        </w:r>
      </w:hyperlink>
      <w:r>
        <w:rPr>
          <w:rStyle w:val="s0"/>
        </w:rPr>
        <w:t>.</w:t>
      </w:r>
    </w:p>
    <w:p w:rsidR="00000000" w:rsidRDefault="000B7271">
      <w:r>
        <w:t> </w:t>
      </w:r>
    </w:p>
    <w:p w:rsidR="00000000" w:rsidRDefault="000B7271">
      <w:pPr>
        <w:jc w:val="center"/>
      </w:pPr>
      <w:r>
        <w:rPr>
          <w:rStyle w:val="s1"/>
        </w:rPr>
        <w:lastRenderedPageBreak/>
        <w:t>4 ОБЩИЕ ПОЛОЖЕНИЯ</w:t>
      </w:r>
    </w:p>
    <w:p w:rsidR="00000000" w:rsidRDefault="000B7271">
      <w:pPr>
        <w:ind w:firstLine="709"/>
        <w:jc w:val="both"/>
      </w:pPr>
      <w:r>
        <w:t> </w:t>
      </w:r>
    </w:p>
    <w:p w:rsidR="00000000" w:rsidRDefault="000B7271">
      <w:pPr>
        <w:ind w:firstLine="400"/>
        <w:jc w:val="both"/>
      </w:pPr>
      <w:r>
        <w:rPr>
          <w:rStyle w:val="s0"/>
        </w:rPr>
        <w:t>4.1 При проектировании предприятий (объектов) с применением импортного оборудования и оборудования изготовленного по иностранным лицензиям, необходимо руководствоваться соответствующими стандартами, нормативно-техническими и правовыми документами Республик</w:t>
      </w:r>
      <w:r>
        <w:rPr>
          <w:rStyle w:val="s0"/>
        </w:rPr>
        <w:t>и Казахстан.</w:t>
      </w:r>
    </w:p>
    <w:p w:rsidR="00000000" w:rsidRDefault="000B7271">
      <w:pPr>
        <w:ind w:firstLine="400"/>
        <w:jc w:val="both"/>
      </w:pPr>
      <w:r>
        <w:rPr>
          <w:rStyle w:val="s0"/>
        </w:rPr>
        <w:t>4.2 При проектировании объекта с применением комплектного оборудования и оборудования, изготовленного по иностранным лицензиям Заказчик должен предоставить четкое техническое задание на его проектирование.</w:t>
      </w:r>
    </w:p>
    <w:p w:rsidR="00000000" w:rsidRDefault="000B7271">
      <w:pPr>
        <w:ind w:firstLine="400"/>
        <w:jc w:val="both"/>
      </w:pPr>
      <w:r>
        <w:rPr>
          <w:rStyle w:val="s0"/>
        </w:rPr>
        <w:t>4.3 Техническое задание на разработку</w:t>
      </w:r>
      <w:r>
        <w:rPr>
          <w:rStyle w:val="s0"/>
        </w:rPr>
        <w:t xml:space="preserve"> проектной документации составляется заказчиком с участием проектной организации.</w:t>
      </w:r>
    </w:p>
    <w:p w:rsidR="00000000" w:rsidRDefault="000B7271">
      <w:pPr>
        <w:ind w:firstLine="400"/>
        <w:jc w:val="both"/>
      </w:pPr>
      <w:r>
        <w:rPr>
          <w:rStyle w:val="s0"/>
        </w:rPr>
        <w:t xml:space="preserve">4.4 Заказчики строящихся предприятий (объектов) сооружаемых на базе комплектного импортного оборудования и оборудования, изготовленного по иностранным лицензиям по проектам, </w:t>
      </w:r>
      <w:r>
        <w:rPr>
          <w:rStyle w:val="s0"/>
        </w:rPr>
        <w:t>составленным и утвержденным в соответствии с требованиями действующих в РК нормативно-технических и правовых документов, несут ответственность за безопасность эксплуатации объекта в целом.</w:t>
      </w:r>
    </w:p>
    <w:p w:rsidR="00000000" w:rsidRDefault="000B7271">
      <w:pPr>
        <w:ind w:firstLine="400"/>
        <w:jc w:val="both"/>
      </w:pPr>
      <w:r>
        <w:rPr>
          <w:rStyle w:val="s0"/>
        </w:rPr>
        <w:t>4.5 Предприятия-изготовители и поставщики должны поставлять комплек</w:t>
      </w:r>
      <w:r>
        <w:rPr>
          <w:rStyle w:val="s0"/>
        </w:rPr>
        <w:t>тное импортное оборудование и оборудование, изготовленное по иностранным лицензиям в комплекте с полным объемом сопроводительной документации и обязательным аутентичным переводом ее на государственный или/и русский языки.</w:t>
      </w:r>
    </w:p>
    <w:p w:rsidR="00000000" w:rsidRDefault="000B7271">
      <w:pPr>
        <w:ind w:firstLine="400"/>
        <w:jc w:val="both"/>
      </w:pPr>
      <w:r>
        <w:rPr>
          <w:rStyle w:val="s0"/>
        </w:rPr>
        <w:t>4.6 Применяемое комплектное импорт</w:t>
      </w:r>
      <w:r>
        <w:rPr>
          <w:rStyle w:val="s0"/>
        </w:rPr>
        <w:t xml:space="preserve">ное оборудование и оборудование, изготовленное по иностранным лицензиям должно быть сертифицировано в соответствии с требованиями и положениями </w:t>
      </w:r>
      <w:hyperlink r:id="rId43" w:history="1">
        <w:r>
          <w:rPr>
            <w:rStyle w:val="a5"/>
          </w:rPr>
          <w:t>СТ РК 3.4</w:t>
        </w:r>
      </w:hyperlink>
      <w:r>
        <w:rPr>
          <w:rStyle w:val="s0"/>
        </w:rPr>
        <w:t xml:space="preserve"> и </w:t>
      </w:r>
      <w:hyperlink r:id="rId44" w:history="1">
        <w:r>
          <w:rPr>
            <w:rStyle w:val="a5"/>
          </w:rPr>
          <w:t>СТ РК 3.9</w:t>
        </w:r>
      </w:hyperlink>
      <w:r>
        <w:rPr>
          <w:rStyle w:val="s0"/>
        </w:rPr>
        <w:t xml:space="preserve"> по единым правилам, схемам, установленным в ГСС Республики Казахстан, а также межгосударственными стандартами, международными, региональными и национальными стандартами и НД зарубежных стран, введенных в Республике ме</w:t>
      </w:r>
      <w:r>
        <w:rPr>
          <w:rStyle w:val="s0"/>
        </w:rPr>
        <w:t>тодом прямого применения в соответствии с порядком СТ РК 1.9.</w:t>
      </w:r>
    </w:p>
    <w:p w:rsidR="00000000" w:rsidRDefault="000B7271">
      <w:pPr>
        <w:ind w:firstLine="400"/>
        <w:jc w:val="both"/>
      </w:pPr>
      <w:r>
        <w:rPr>
          <w:rStyle w:val="s0"/>
        </w:rPr>
        <w:t xml:space="preserve">4.7 Сертификация импортируемой продукции может проводиться в соответствии с </w:t>
      </w:r>
      <w:hyperlink r:id="rId45" w:history="1">
        <w:r>
          <w:rPr>
            <w:rStyle w:val="a5"/>
          </w:rPr>
          <w:t>СТ РК 3.9</w:t>
        </w:r>
      </w:hyperlink>
      <w:r>
        <w:rPr>
          <w:rStyle w:val="s0"/>
        </w:rPr>
        <w:t xml:space="preserve"> и РД 50 РК 3.3 путем признания иностранного</w:t>
      </w:r>
      <w:r>
        <w:rPr>
          <w:rStyle w:val="s0"/>
        </w:rPr>
        <w:t xml:space="preserve"> сертификата и Знака соответствия при наличии соответствующего соглашения между Республикой Казахстан и страной - поставщиком, о взаимном признании результатов сертификации.</w:t>
      </w:r>
    </w:p>
    <w:p w:rsidR="00000000" w:rsidRDefault="000B7271">
      <w:pPr>
        <w:ind w:firstLine="400"/>
        <w:jc w:val="both"/>
      </w:pPr>
      <w:r>
        <w:rPr>
          <w:rStyle w:val="s0"/>
        </w:rPr>
        <w:t>Порядок и условия выдачи разрешений на допуск, к приемочным испытаниям, на серийны</w:t>
      </w:r>
      <w:r>
        <w:rPr>
          <w:rStyle w:val="s0"/>
        </w:rPr>
        <w:t xml:space="preserve">й выпуск и применение новых образцов отечественной и импортируемой продукции повышенной опасности, (оборудование, машины, механизмы и т.д.), работа которых связана с потенциальным риском, согласно «Инструкции……..», утвержденной </w:t>
      </w:r>
      <w:hyperlink r:id="rId46" w:history="1">
        <w:r>
          <w:rPr>
            <w:rStyle w:val="a5"/>
          </w:rPr>
          <w:t>Приказом</w:t>
        </w:r>
      </w:hyperlink>
      <w:r>
        <w:rPr>
          <w:rStyle w:val="s0"/>
        </w:rPr>
        <w:t xml:space="preserve"> Агентства РК по ЧС от 29.11.1999 г. № 256.</w:t>
      </w:r>
    </w:p>
    <w:p w:rsidR="00000000" w:rsidRDefault="000B7271">
      <w:pPr>
        <w:ind w:firstLine="400"/>
        <w:jc w:val="both"/>
      </w:pPr>
      <w:r>
        <w:rPr>
          <w:rStyle w:val="s0"/>
        </w:rPr>
        <w:t>Разрешение на применение импортной продукции повышенной опасности, изготовленной иностранной фирмой или по иностранным лицензиям и испытанной в организациях, аккредитов</w:t>
      </w:r>
      <w:r>
        <w:rPr>
          <w:rStyle w:val="s0"/>
        </w:rPr>
        <w:t>анных без участия полномочных представителей РК и не имеющих соглашения о взаимопризнании результатов испытаний (сертификат) выдает АЧС РК, по материалам представленным поставщиком.</w:t>
      </w:r>
    </w:p>
    <w:p w:rsidR="00000000" w:rsidRDefault="000B7271">
      <w:pPr>
        <w:ind w:firstLine="400"/>
        <w:jc w:val="both"/>
      </w:pPr>
      <w:r>
        <w:rPr>
          <w:rStyle w:val="s0"/>
        </w:rPr>
        <w:t xml:space="preserve">4.8 Экземпляры технических регламентов, стандартов, сертификатов или иных </w:t>
      </w:r>
      <w:r>
        <w:rPr>
          <w:rStyle w:val="s0"/>
        </w:rPr>
        <w:t>нормативных документов должны храниться в архиве проектной организации применившей это оборудование.</w:t>
      </w:r>
    </w:p>
    <w:p w:rsidR="00000000" w:rsidRDefault="000B7271">
      <w:pPr>
        <w:ind w:firstLine="400"/>
        <w:jc w:val="both"/>
      </w:pPr>
      <w:r>
        <w:rPr>
          <w:rStyle w:val="s0"/>
        </w:rPr>
        <w:t>4.9 Комплектное импортное оборудование и оборудование, изготовленное по иностранным лицензиям должно быть совместимо с другим технологическим оборудованием</w:t>
      </w:r>
      <w:r>
        <w:rPr>
          <w:rStyle w:val="s0"/>
        </w:rPr>
        <w:t xml:space="preserve"> данного объекта.</w:t>
      </w:r>
    </w:p>
    <w:p w:rsidR="00000000" w:rsidRDefault="000B7271">
      <w:pPr>
        <w:ind w:firstLine="709"/>
        <w:jc w:val="both"/>
      </w:pPr>
      <w:r>
        <w:t> </w:t>
      </w:r>
    </w:p>
    <w:p w:rsidR="00000000" w:rsidRDefault="000B7271">
      <w:pPr>
        <w:jc w:val="center"/>
      </w:pPr>
      <w:r>
        <w:rPr>
          <w:rStyle w:val="s1"/>
        </w:rPr>
        <w:t>5 ТЕХНОЛОГИЧЕСКАЯ ЧАСТЬ ПРОЕКТА</w:t>
      </w:r>
    </w:p>
    <w:p w:rsidR="00000000" w:rsidRDefault="000B7271">
      <w:pPr>
        <w:jc w:val="center"/>
      </w:pPr>
      <w:r>
        <w:rPr>
          <w:rStyle w:val="s1"/>
        </w:rPr>
        <w:t> </w:t>
      </w:r>
    </w:p>
    <w:p w:rsidR="00000000" w:rsidRDefault="000B7271">
      <w:pPr>
        <w:ind w:firstLine="400"/>
        <w:jc w:val="both"/>
      </w:pPr>
      <w:r>
        <w:rPr>
          <w:rStyle w:val="s0"/>
        </w:rPr>
        <w:t xml:space="preserve">5.1 Технологическая часть проекта предприятий (объектов), сооружаемых на базе комплектного импортного оборудования и оборудования, изготовленного по иностранным </w:t>
      </w:r>
      <w:r>
        <w:rPr>
          <w:rStyle w:val="s0"/>
        </w:rPr>
        <w:lastRenderedPageBreak/>
        <w:t>лицензиям, может разрабатываться по норма</w:t>
      </w:r>
      <w:r>
        <w:rPr>
          <w:rStyle w:val="s0"/>
        </w:rPr>
        <w:t>м, правилам и стандартам стран или фирм-поставщиков этого оборудования.</w:t>
      </w:r>
    </w:p>
    <w:p w:rsidR="00000000" w:rsidRDefault="000B7271">
      <w:pPr>
        <w:ind w:firstLine="400"/>
        <w:jc w:val="both"/>
      </w:pPr>
      <w:r>
        <w:rPr>
          <w:rStyle w:val="s0"/>
        </w:rPr>
        <w:t>В этом случае должна быть в соответствии с СТ РК 1.9, проведена процедура применения международных, региональных и национальных нормативных документов по стандартизации, метрологии, се</w:t>
      </w:r>
      <w:r>
        <w:rPr>
          <w:rStyle w:val="s0"/>
        </w:rPr>
        <w:t>ртификации и аккредитации на территории Республики Казахстан.</w:t>
      </w:r>
    </w:p>
    <w:p w:rsidR="00000000" w:rsidRDefault="000B7271">
      <w:pPr>
        <w:ind w:firstLine="400"/>
        <w:jc w:val="both"/>
      </w:pPr>
      <w:r>
        <w:rPr>
          <w:rStyle w:val="s0"/>
        </w:rPr>
        <w:t>5.2 В Технологической части проекта предприятий (объектов), сооружаемых на базе комплектного импортного оборудования и оборудования, изготовленного по иностранным лицензиям должны быть приняты р</w:t>
      </w:r>
      <w:r>
        <w:rPr>
          <w:rStyle w:val="s0"/>
        </w:rPr>
        <w:t xml:space="preserve">ешения в соответствии с </w:t>
      </w:r>
      <w:r>
        <w:t>СНиП РК 1.02-01-2001</w:t>
      </w:r>
      <w:r>
        <w:rPr>
          <w:rStyle w:val="s0"/>
        </w:rPr>
        <w:t>.</w:t>
      </w:r>
    </w:p>
    <w:p w:rsidR="00000000" w:rsidRDefault="000B7271">
      <w:pPr>
        <w:ind w:firstLine="400"/>
        <w:jc w:val="both"/>
      </w:pPr>
      <w:r>
        <w:rPr>
          <w:rStyle w:val="s0"/>
        </w:rPr>
        <w:t>5.3 При разработке технологической части проекта предприятий (объектов) следует предусматривать:</w:t>
      </w:r>
    </w:p>
    <w:p w:rsidR="00000000" w:rsidRDefault="000B7271">
      <w:pPr>
        <w:ind w:firstLine="400"/>
        <w:jc w:val="both"/>
      </w:pPr>
      <w:r>
        <w:rPr>
          <w:rStyle w:val="s0"/>
        </w:rPr>
        <w:t>- применение комплектного импортного оборудования и оборудования, изготовленного по иностранным лицензиям, имеюще</w:t>
      </w:r>
      <w:r>
        <w:rPr>
          <w:rStyle w:val="s0"/>
        </w:rPr>
        <w:t xml:space="preserve">го сертификат, выданный аккредитованным в РК органом по сертификации, на соответствие сертифицируемой продукции обязательным требованиям технических регламентов, стандартов и других нормативно-технических документов Республики Казахстан, обеспечивающих ее </w:t>
      </w:r>
      <w:r>
        <w:rPr>
          <w:rStyle w:val="s0"/>
        </w:rPr>
        <w:t>безопасность для жизни, здоровья и имущества граждан, окружающей среды и др.</w:t>
      </w:r>
    </w:p>
    <w:p w:rsidR="00000000" w:rsidRDefault="000B7271">
      <w:pPr>
        <w:ind w:firstLine="400"/>
        <w:jc w:val="both"/>
      </w:pPr>
      <w:r>
        <w:rPr>
          <w:rStyle w:val="s0"/>
        </w:rPr>
        <w:t>- выполнение санитарно-гигиенических требований, относящихся к конкретным видам промышленного производства, производственным процессам предприятий транспорта, связи и др. в соотве</w:t>
      </w:r>
      <w:r>
        <w:rPr>
          <w:rStyle w:val="s0"/>
        </w:rPr>
        <w:t>тствии с действующими  санитарными нормами и правилами Министерства здравоохранения Республики Казахстан;</w:t>
      </w:r>
    </w:p>
    <w:p w:rsidR="00000000" w:rsidRDefault="000B7271">
      <w:pPr>
        <w:ind w:firstLine="400"/>
        <w:jc w:val="both"/>
      </w:pPr>
      <w:r>
        <w:rPr>
          <w:rStyle w:val="s0"/>
        </w:rPr>
        <w:t>- диспетчеризацию и автоматизацию управления инженерными системами;</w:t>
      </w:r>
    </w:p>
    <w:p w:rsidR="00000000" w:rsidRDefault="000B7271">
      <w:pPr>
        <w:ind w:firstLine="400"/>
        <w:jc w:val="both"/>
      </w:pPr>
      <w:r>
        <w:rPr>
          <w:rStyle w:val="s0"/>
        </w:rPr>
        <w:t>- оценку возможности возникновения аварийных ситуаций и решения по их предотвращен</w:t>
      </w:r>
      <w:r>
        <w:rPr>
          <w:rStyle w:val="s0"/>
        </w:rPr>
        <w:t>ию, в соответствии с действующими нормами и правилами.</w:t>
      </w:r>
    </w:p>
    <w:p w:rsidR="00000000" w:rsidRDefault="000B7271">
      <w:pPr>
        <w:pStyle w:val="1"/>
        <w:ind w:left="0" w:firstLine="709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 </w:t>
      </w:r>
    </w:p>
    <w:p w:rsidR="00000000" w:rsidRDefault="000B7271">
      <w:pPr>
        <w:jc w:val="center"/>
      </w:pPr>
      <w:r>
        <w:rPr>
          <w:rStyle w:val="s1"/>
        </w:rPr>
        <w:t>6 СТРОИТЕЛЬНАЯ ЧАСТЬ</w:t>
      </w:r>
    </w:p>
    <w:p w:rsidR="00000000" w:rsidRDefault="000B7271">
      <w:pPr>
        <w:ind w:firstLine="709"/>
        <w:jc w:val="both"/>
      </w:pPr>
      <w:r>
        <w:t> </w:t>
      </w:r>
    </w:p>
    <w:p w:rsidR="00000000" w:rsidRDefault="000B7271">
      <w:pPr>
        <w:ind w:firstLine="400"/>
        <w:jc w:val="both"/>
      </w:pPr>
      <w:r>
        <w:rPr>
          <w:rStyle w:val="s0"/>
        </w:rPr>
        <w:t xml:space="preserve">6.1 Проектирование генеральных планов новых, расширяемых и реконструируемых предприятий (объектов), а также разработка схем генеральных планов групп предприятий с общими объектами (промышленных узлов) должно выполняется, в соответствии с </w:t>
      </w:r>
      <w:hyperlink r:id="rId47" w:history="1">
        <w:r>
          <w:rPr>
            <w:rStyle w:val="a5"/>
          </w:rPr>
          <w:t>СНиП II-89-80</w:t>
        </w:r>
      </w:hyperlink>
      <w:r>
        <w:rPr>
          <w:rStyle w:val="s0"/>
        </w:rPr>
        <w:t xml:space="preserve">* и </w:t>
      </w:r>
      <w:hyperlink r:id="rId48" w:history="1">
        <w:r>
          <w:rPr>
            <w:rStyle w:val="a5"/>
          </w:rPr>
          <w:t>СНиП II-97-76</w:t>
        </w:r>
      </w:hyperlink>
      <w:r>
        <w:rPr>
          <w:rStyle w:val="s0"/>
        </w:rPr>
        <w:t xml:space="preserve">. </w:t>
      </w:r>
    </w:p>
    <w:p w:rsidR="00000000" w:rsidRDefault="000B7271">
      <w:pPr>
        <w:ind w:firstLine="400"/>
        <w:jc w:val="both"/>
      </w:pPr>
      <w:r>
        <w:rPr>
          <w:rStyle w:val="s0"/>
        </w:rPr>
        <w:t>6.2 Объемно-планировочные и конструктивные решения новых, расширяемых и реконструируемых предприятий (объектов)</w:t>
      </w:r>
      <w:r>
        <w:rPr>
          <w:rStyle w:val="s0"/>
        </w:rPr>
        <w:t xml:space="preserve"> должны приниматься с учетом требований и положений соответствующих глав </w:t>
      </w:r>
      <w:hyperlink r:id="rId49" w:history="1">
        <w:r>
          <w:rPr>
            <w:rStyle w:val="a5"/>
          </w:rPr>
          <w:t>СНиП 2.09.02-85</w:t>
        </w:r>
      </w:hyperlink>
      <w:r>
        <w:rPr>
          <w:rStyle w:val="s0"/>
        </w:rPr>
        <w:t xml:space="preserve">* </w:t>
      </w:r>
      <w:hyperlink r:id="rId50" w:history="1">
        <w:r>
          <w:rPr>
            <w:rStyle w:val="a5"/>
          </w:rPr>
          <w:t>СНиП 2.09.03-85</w:t>
        </w:r>
      </w:hyperlink>
      <w:r>
        <w:rPr>
          <w:rStyle w:val="s0"/>
        </w:rPr>
        <w:t xml:space="preserve"> </w:t>
      </w:r>
      <w:r>
        <w:rPr>
          <w:rStyle w:val="s0"/>
        </w:rPr>
        <w:t>и СНиП РК 3.02.04-2002.</w:t>
      </w:r>
    </w:p>
    <w:p w:rsidR="00000000" w:rsidRDefault="000B7271">
      <w:pPr>
        <w:ind w:firstLine="400"/>
        <w:jc w:val="both"/>
      </w:pPr>
      <w:r>
        <w:rPr>
          <w:rStyle w:val="s0"/>
        </w:rPr>
        <w:t xml:space="preserve">6.3 Монтажу оборудования должна предшествовать подготовка в соответствии с </w:t>
      </w:r>
      <w:hyperlink r:id="rId51" w:history="1">
        <w:r>
          <w:rPr>
            <w:rStyle w:val="a5"/>
          </w:rPr>
          <w:t>СНиП РК 1.03-06-2002</w:t>
        </w:r>
      </w:hyperlink>
      <w:r>
        <w:rPr>
          <w:rStyle w:val="s0"/>
        </w:rPr>
        <w:t xml:space="preserve"> по организации строительного производства.</w:t>
      </w:r>
    </w:p>
    <w:p w:rsidR="00000000" w:rsidRDefault="000B7271">
      <w:pPr>
        <w:ind w:firstLine="400"/>
        <w:jc w:val="both"/>
      </w:pPr>
      <w:r>
        <w:rPr>
          <w:rStyle w:val="s0"/>
        </w:rPr>
        <w:t>Проект организации строитель</w:t>
      </w:r>
      <w:r>
        <w:rPr>
          <w:rStyle w:val="s0"/>
        </w:rPr>
        <w:t>ства (ПОС) разрабатывается проектной организацией в составе проекта и согласовывается с заказчиком. Затраты по ПОС включаются в состав сводного сметного расчета по объекту.</w:t>
      </w:r>
    </w:p>
    <w:p w:rsidR="00000000" w:rsidRDefault="000B7271">
      <w:pPr>
        <w:ind w:firstLine="400"/>
        <w:jc w:val="both"/>
      </w:pPr>
      <w:r>
        <w:rPr>
          <w:rStyle w:val="s0"/>
        </w:rPr>
        <w:t>6.4 На предприятиях (объектах), сдаваемых под монтаж оборудования, должны быть выпо</w:t>
      </w:r>
      <w:r>
        <w:rPr>
          <w:rStyle w:val="s0"/>
        </w:rPr>
        <w:t xml:space="preserve">лнены строительные работы, предусмотренные проектом производства работ (ППР). Состав ППР принимается в зависимости от вида объекта, его сложности и трудоемкости монтажных работ по ОСТ 36-143. </w:t>
      </w:r>
    </w:p>
    <w:p w:rsidR="00000000" w:rsidRDefault="000B7271">
      <w:pPr>
        <w:ind w:firstLine="400"/>
        <w:jc w:val="both"/>
      </w:pPr>
      <w:r>
        <w:rPr>
          <w:rStyle w:val="s0"/>
        </w:rPr>
        <w:t>6.5 Фундаменты под оборудование должны быть выполнены в соответ</w:t>
      </w:r>
      <w:r>
        <w:rPr>
          <w:rStyle w:val="s0"/>
        </w:rPr>
        <w:t xml:space="preserve">ствии с проектом. Фундаменты для машин с динамическими нагрузками должны соответствовать требованиям </w:t>
      </w:r>
      <w:hyperlink r:id="rId52" w:history="1">
        <w:r>
          <w:rPr>
            <w:rStyle w:val="a5"/>
          </w:rPr>
          <w:t>СНиП 2.02.05-87</w:t>
        </w:r>
      </w:hyperlink>
      <w:r>
        <w:rPr>
          <w:rStyle w:val="s0"/>
        </w:rPr>
        <w:t>.</w:t>
      </w:r>
    </w:p>
    <w:p w:rsidR="00000000" w:rsidRDefault="000B7271">
      <w:pPr>
        <w:ind w:firstLine="400"/>
        <w:jc w:val="both"/>
      </w:pPr>
      <w:r>
        <w:rPr>
          <w:rStyle w:val="s0"/>
        </w:rPr>
        <w:t>Допускается крепление оборудования фундаментными болтами в соответствии с</w:t>
      </w:r>
      <w:r>
        <w:rPr>
          <w:rStyle w:val="s0"/>
        </w:rPr>
        <w:t xml:space="preserve"> ГОСТ 24379.0 и ГОСТ 24379.1. </w:t>
      </w:r>
    </w:p>
    <w:p w:rsidR="00000000" w:rsidRDefault="000B7271">
      <w:pPr>
        <w:ind w:firstLine="400"/>
        <w:jc w:val="both"/>
      </w:pPr>
      <w:r>
        <w:rPr>
          <w:rStyle w:val="s0"/>
        </w:rPr>
        <w:t>Крепление оборудования передающего вибрационные и динамические нагрузки, производят анкерными болтами установленными на фундамент.</w:t>
      </w:r>
    </w:p>
    <w:p w:rsidR="00000000" w:rsidRDefault="000B7271">
      <w:pPr>
        <w:ind w:firstLine="400"/>
        <w:jc w:val="both"/>
      </w:pPr>
      <w:r>
        <w:rPr>
          <w:rStyle w:val="s0"/>
        </w:rPr>
        <w:lastRenderedPageBreak/>
        <w:t>Выступающая из фундамента часть фундаментного болта, замоноличенного в фундаменте, должна быть</w:t>
      </w:r>
      <w:r>
        <w:rPr>
          <w:rStyle w:val="s0"/>
        </w:rPr>
        <w:t xml:space="preserve"> защищена от коррозии.</w:t>
      </w:r>
    </w:p>
    <w:p w:rsidR="00000000" w:rsidRDefault="000B7271">
      <w:pPr>
        <w:ind w:firstLine="400"/>
        <w:jc w:val="both"/>
      </w:pPr>
      <w:r>
        <w:rPr>
          <w:rStyle w:val="s0"/>
        </w:rPr>
        <w:t xml:space="preserve">При выполнении крепления оборудования дюбелями и самоанкерующими болтами различных конструкций нагружать его испытаниями на требуемую нагрузку можно производить сразу после установки. </w:t>
      </w:r>
    </w:p>
    <w:p w:rsidR="00000000" w:rsidRDefault="000B7271">
      <w:pPr>
        <w:ind w:firstLine="400"/>
        <w:jc w:val="both"/>
      </w:pPr>
      <w:r>
        <w:rPr>
          <w:rStyle w:val="s0"/>
        </w:rPr>
        <w:t>6.6 Для предприятий и промышленных узлов следует</w:t>
      </w:r>
      <w:r>
        <w:rPr>
          <w:rStyle w:val="s0"/>
        </w:rPr>
        <w:t xml:space="preserve"> проектировать единую систему инженерных сетей.</w:t>
      </w:r>
    </w:p>
    <w:p w:rsidR="00000000" w:rsidRDefault="000B7271">
      <w:pPr>
        <w:ind w:firstLine="400"/>
        <w:jc w:val="both"/>
      </w:pPr>
      <w:r>
        <w:rPr>
          <w:rStyle w:val="s0"/>
        </w:rPr>
        <w:t>При прокладке сетей различного вида коммуникаций следует, как правило, предусматривать совместное их размещение в общих траншеях, тоннелях, каналах, на низких опорах, шпалах или на эстакадах с соблюдением соо</w:t>
      </w:r>
      <w:r>
        <w:rPr>
          <w:rStyle w:val="s0"/>
        </w:rPr>
        <w:t xml:space="preserve">тветствующих санитарных и противопожарных норм и правил безопасности эксплуатации сетей. </w:t>
      </w:r>
    </w:p>
    <w:p w:rsidR="00000000" w:rsidRDefault="000B7271">
      <w:pPr>
        <w:ind w:firstLine="400"/>
        <w:jc w:val="both"/>
      </w:pPr>
      <w:r>
        <w:rPr>
          <w:rStyle w:val="s0"/>
        </w:rPr>
        <w:t xml:space="preserve">6.7 При проектировании систем отопления и вентиляции следует соблюдать требования </w:t>
      </w:r>
      <w:hyperlink r:id="rId53" w:history="1">
        <w:r>
          <w:rPr>
            <w:rStyle w:val="a5"/>
          </w:rPr>
          <w:t>СНиП РК 4.02-05-200</w:t>
        </w:r>
        <w:r>
          <w:rPr>
            <w:rStyle w:val="a5"/>
          </w:rPr>
          <w:t>1</w:t>
        </w:r>
      </w:hyperlink>
      <w:r>
        <w:rPr>
          <w:rStyle w:val="s0"/>
        </w:rPr>
        <w:t xml:space="preserve">. </w:t>
      </w:r>
    </w:p>
    <w:p w:rsidR="00000000" w:rsidRDefault="000B7271">
      <w:pPr>
        <w:ind w:firstLine="400"/>
        <w:jc w:val="both"/>
      </w:pPr>
      <w:r>
        <w:rPr>
          <w:rStyle w:val="s0"/>
        </w:rPr>
        <w:t xml:space="preserve">6.8 Проектирование систем водоснабжения и канализации необходимо выполнять в соответствии с </w:t>
      </w:r>
      <w:hyperlink r:id="rId54" w:history="1">
        <w:r>
          <w:rPr>
            <w:rStyle w:val="a5"/>
          </w:rPr>
          <w:t>СНиП 2.04.01-85</w:t>
        </w:r>
      </w:hyperlink>
      <w:r>
        <w:rPr>
          <w:rStyle w:val="s0"/>
        </w:rPr>
        <w:t xml:space="preserve">, </w:t>
      </w:r>
      <w:hyperlink r:id="rId55" w:history="1">
        <w:r>
          <w:rPr>
            <w:rStyle w:val="a5"/>
          </w:rPr>
          <w:t>СНиП РК 4.01-0</w:t>
        </w:r>
        <w:r>
          <w:rPr>
            <w:rStyle w:val="a5"/>
          </w:rPr>
          <w:t>2-2001</w:t>
        </w:r>
      </w:hyperlink>
      <w:r>
        <w:rPr>
          <w:rStyle w:val="s0"/>
        </w:rPr>
        <w:t xml:space="preserve"> и </w:t>
      </w:r>
      <w:hyperlink r:id="rId56" w:history="1">
        <w:r>
          <w:rPr>
            <w:rStyle w:val="a5"/>
          </w:rPr>
          <w:t>СНиП 3.05.04-85*</w:t>
        </w:r>
      </w:hyperlink>
      <w:r>
        <w:rPr>
          <w:rStyle w:val="s0"/>
        </w:rPr>
        <w:t xml:space="preserve"> и другими нормативами, устанавливающими требования к наружным и внутренним сетям и сооружениям водоснабжения и канализации, а также к внутренним санитарно-технически</w:t>
      </w:r>
      <w:r>
        <w:rPr>
          <w:rStyle w:val="s0"/>
        </w:rPr>
        <w:t>м системам.</w:t>
      </w:r>
    </w:p>
    <w:p w:rsidR="00000000" w:rsidRDefault="000B7271">
      <w:pPr>
        <w:ind w:firstLine="400"/>
        <w:jc w:val="both"/>
      </w:pPr>
      <w:r>
        <w:rPr>
          <w:rStyle w:val="s0"/>
        </w:rPr>
        <w:t xml:space="preserve">6.9 Системы газоснабжения следует выполнять в соответствии с требованиями </w:t>
      </w:r>
      <w:hyperlink r:id="rId57" w:history="1">
        <w:r>
          <w:rPr>
            <w:rStyle w:val="a5"/>
          </w:rPr>
          <w:t>СНиП 2.04.08-87*</w:t>
        </w:r>
      </w:hyperlink>
      <w:r>
        <w:rPr>
          <w:rStyle w:val="s0"/>
        </w:rPr>
        <w:t xml:space="preserve"> и </w:t>
      </w:r>
      <w:hyperlink r:id="rId58" w:history="1">
        <w:r>
          <w:rPr>
            <w:rStyle w:val="a5"/>
          </w:rPr>
          <w:t>СНиП 3.05.02-88*.</w:t>
        </w:r>
      </w:hyperlink>
    </w:p>
    <w:p w:rsidR="00000000" w:rsidRDefault="000B7271">
      <w:pPr>
        <w:ind w:firstLine="400"/>
        <w:jc w:val="both"/>
      </w:pPr>
      <w:r>
        <w:rPr>
          <w:rStyle w:val="s0"/>
        </w:rPr>
        <w:t xml:space="preserve">6.10 </w:t>
      </w:r>
      <w:r>
        <w:rPr>
          <w:rStyle w:val="s0"/>
        </w:rPr>
        <w:t xml:space="preserve">Тепловые сети следует выполнять в соответствии с требованиями </w:t>
      </w:r>
      <w:hyperlink r:id="rId59" w:history="1">
        <w:r>
          <w:rPr>
            <w:rStyle w:val="a5"/>
          </w:rPr>
          <w:t>СНиП 2.04.07-86</w:t>
        </w:r>
      </w:hyperlink>
      <w:r>
        <w:rPr>
          <w:rStyle w:val="s0"/>
        </w:rPr>
        <w:t xml:space="preserve"> и </w:t>
      </w:r>
      <w:hyperlink r:id="rId60" w:history="1">
        <w:r>
          <w:rPr>
            <w:rStyle w:val="a5"/>
          </w:rPr>
          <w:t>СНиП 3.05.03-85</w:t>
        </w:r>
      </w:hyperlink>
      <w:r>
        <w:rPr>
          <w:rStyle w:val="s0"/>
        </w:rPr>
        <w:t>.</w:t>
      </w:r>
    </w:p>
    <w:p w:rsidR="00000000" w:rsidRDefault="000B7271">
      <w:r>
        <w:rPr>
          <w:rStyle w:val="s0"/>
        </w:rPr>
        <w:t>6.11 Несущие и ограждающие кон</w:t>
      </w:r>
      <w:r>
        <w:rPr>
          <w:rStyle w:val="s0"/>
        </w:rPr>
        <w:t xml:space="preserve">струкции зданий и сооружений следует выполнять по положениям </w:t>
      </w:r>
      <w:hyperlink r:id="rId61" w:history="1">
        <w:r>
          <w:rPr>
            <w:rStyle w:val="a5"/>
          </w:rPr>
          <w:t>СНиП 3.03.01-87</w:t>
        </w:r>
      </w:hyperlink>
      <w:r>
        <w:rPr>
          <w:rStyle w:val="s0"/>
        </w:rPr>
        <w:t xml:space="preserve">, </w:t>
      </w:r>
      <w:hyperlink r:id="rId62" w:history="1">
        <w:r>
          <w:rPr>
            <w:rStyle w:val="a5"/>
          </w:rPr>
          <w:t>СНиП РК 5.04-18-2002</w:t>
        </w:r>
      </w:hyperlink>
      <w:r>
        <w:rPr>
          <w:rStyle w:val="s0"/>
        </w:rPr>
        <w:t xml:space="preserve"> </w:t>
      </w:r>
      <w:r>
        <w:rPr>
          <w:rStyle w:val="s0"/>
        </w:rPr>
        <w:t>(в части монтажа металлических конструкций).</w:t>
      </w:r>
    </w:p>
    <w:p w:rsidR="00000000" w:rsidRDefault="000B7271">
      <w:pPr>
        <w:ind w:firstLine="400"/>
        <w:jc w:val="both"/>
      </w:pPr>
      <w:r>
        <w:rPr>
          <w:rStyle w:val="s0"/>
        </w:rPr>
        <w:t>Допускается отступление от указанных норм при наличии специальных требований технологии, а также при применении новых эффективных материалов при соответствующем технико-экономическом обосновании.</w:t>
      </w:r>
    </w:p>
    <w:p w:rsidR="00000000" w:rsidRDefault="000B7271">
      <w:pPr>
        <w:ind w:firstLine="400"/>
        <w:jc w:val="both"/>
      </w:pPr>
      <w:r>
        <w:rPr>
          <w:rStyle w:val="s0"/>
        </w:rPr>
        <w:t>6.12 Размер сан</w:t>
      </w:r>
      <w:r>
        <w:rPr>
          <w:rStyle w:val="s0"/>
        </w:rPr>
        <w:t>итарно-защитной зоны до границы жилой постройки следует устанавливать в соответствии с санитарными нормами, действующими в Республике Казахстан.</w:t>
      </w:r>
    </w:p>
    <w:p w:rsidR="00000000" w:rsidRDefault="000B7271">
      <w:pPr>
        <w:pStyle w:val="2"/>
        <w:jc w:val="center"/>
        <w:rPr>
          <w:rFonts w:eastAsia="Times New Roman"/>
        </w:rPr>
      </w:pPr>
      <w:r>
        <w:rPr>
          <w:rFonts w:eastAsia="Times New Roman"/>
          <w:b w:val="0"/>
          <w:bCs w:val="0"/>
          <w:caps/>
          <w:sz w:val="24"/>
          <w:szCs w:val="24"/>
        </w:rPr>
        <w:t> </w:t>
      </w:r>
    </w:p>
    <w:p w:rsidR="00000000" w:rsidRDefault="000B7271">
      <w:pPr>
        <w:jc w:val="center"/>
      </w:pPr>
      <w:r>
        <w:rPr>
          <w:rStyle w:val="s1"/>
        </w:rPr>
        <w:t>7 ОХРАНА ОКРУЖАЮЩЕЙ СРЕДЫ</w:t>
      </w:r>
    </w:p>
    <w:p w:rsidR="00000000" w:rsidRDefault="000B7271">
      <w:pPr>
        <w:ind w:firstLine="400"/>
        <w:jc w:val="both"/>
      </w:pPr>
      <w:r>
        <w:rPr>
          <w:rStyle w:val="s0"/>
        </w:rPr>
        <w:t> </w:t>
      </w:r>
    </w:p>
    <w:p w:rsidR="00000000" w:rsidRDefault="000B7271">
      <w:pPr>
        <w:ind w:firstLine="400"/>
        <w:jc w:val="both"/>
      </w:pPr>
      <w:r>
        <w:rPr>
          <w:rStyle w:val="s0"/>
        </w:rPr>
        <w:t>7.1 Охрана окружающей среды при проектировании предприятий (объектов), сооружаемы</w:t>
      </w:r>
      <w:r>
        <w:rPr>
          <w:rStyle w:val="s0"/>
        </w:rPr>
        <w:t>х на базе комплектного импортного оборудования и оборудования, изготовленного по иностранным лицензиям, выполняется в соответствии с государственными и межгосударственными стандартами, строительными нормами и правилами, утвержденными Уполномоченным государ</w:t>
      </w:r>
      <w:r>
        <w:rPr>
          <w:rStyle w:val="s0"/>
        </w:rPr>
        <w:t>ственным органом по делам архитектуры, градостроительства и строительства РК и нормативными документами Министерства охраны окружающей среды Республики Казахстан, регулирующими природоохранную деятельность.</w:t>
      </w:r>
    </w:p>
    <w:p w:rsidR="00000000" w:rsidRDefault="000B7271">
      <w:r>
        <w:rPr>
          <w:rStyle w:val="s0"/>
        </w:rPr>
        <w:t> </w:t>
      </w:r>
    </w:p>
    <w:p w:rsidR="00000000" w:rsidRDefault="000B7271">
      <w:pPr>
        <w:jc w:val="center"/>
      </w:pPr>
      <w:r>
        <w:rPr>
          <w:rStyle w:val="s1"/>
        </w:rPr>
        <w:t>8 ИНЖЕНЕРНО-ТЕХНИЧЕСКИЕ</w:t>
      </w:r>
    </w:p>
    <w:p w:rsidR="00000000" w:rsidRDefault="000B7271">
      <w:pPr>
        <w:jc w:val="center"/>
      </w:pPr>
      <w:r>
        <w:rPr>
          <w:rStyle w:val="s1"/>
        </w:rPr>
        <w:t>МЕРОПРИЯТИЯ ГРАЖДАНСКОЙ ОБОРОНЫ</w:t>
      </w:r>
    </w:p>
    <w:p w:rsidR="00000000" w:rsidRDefault="000B7271">
      <w:pPr>
        <w:jc w:val="center"/>
      </w:pPr>
      <w:r>
        <w:rPr>
          <w:rStyle w:val="s1"/>
        </w:rPr>
        <w:t>И МЕРОПРИЯТИЯ ПО ПРЕДУПРЕЖДЕНИЮ ЧРЕЗВЫЧАЙНЫХ СИТУАЦИЙ</w:t>
      </w:r>
    </w:p>
    <w:p w:rsidR="00000000" w:rsidRDefault="000B7271">
      <w:pPr>
        <w:jc w:val="center"/>
      </w:pPr>
      <w:r>
        <w:rPr>
          <w:rStyle w:val="s1"/>
        </w:rPr>
        <w:t> </w:t>
      </w:r>
    </w:p>
    <w:p w:rsidR="00000000" w:rsidRDefault="000B7271">
      <w:pPr>
        <w:pStyle w:val="21"/>
        <w:ind w:firstLine="400"/>
      </w:pPr>
      <w:r>
        <w:rPr>
          <w:rStyle w:val="s0"/>
          <w:sz w:val="24"/>
          <w:szCs w:val="24"/>
        </w:rPr>
        <w:t>8.1 Инженерно-технические мероприятия Гражданской обороны и мероприятия по предупреждению чрезвычайных ситуаций природного и техногенного характера при проектировании п</w:t>
      </w:r>
      <w:r>
        <w:rPr>
          <w:rStyle w:val="s0"/>
          <w:sz w:val="24"/>
          <w:szCs w:val="24"/>
        </w:rPr>
        <w:t>редприятий (объектов), сооружаемых на базе комплектного импортного оборудования и оборудования, изготовленного по иностранным лицензиям, выполняется в соответствии ЗРК «</w:t>
      </w:r>
      <w:hyperlink r:id="rId63" w:history="1">
        <w:r>
          <w:rPr>
            <w:rStyle w:val="a5"/>
            <w:sz w:val="24"/>
            <w:szCs w:val="24"/>
          </w:rPr>
          <w:t>О чрезвычайных ситуация</w:t>
        </w:r>
        <w:r>
          <w:rPr>
            <w:rStyle w:val="a5"/>
            <w:sz w:val="24"/>
            <w:szCs w:val="24"/>
          </w:rPr>
          <w:t>х природного и техногенного характера</w:t>
        </w:r>
      </w:hyperlink>
      <w:r>
        <w:rPr>
          <w:rStyle w:val="s0"/>
          <w:sz w:val="24"/>
          <w:szCs w:val="24"/>
        </w:rPr>
        <w:t>», «</w:t>
      </w:r>
      <w:hyperlink r:id="rId64" w:history="1">
        <w:r>
          <w:rPr>
            <w:rStyle w:val="a5"/>
            <w:sz w:val="24"/>
            <w:szCs w:val="24"/>
          </w:rPr>
          <w:t xml:space="preserve">О </w:t>
        </w:r>
        <w:r>
          <w:rPr>
            <w:rStyle w:val="a5"/>
            <w:sz w:val="24"/>
            <w:szCs w:val="24"/>
          </w:rPr>
          <w:lastRenderedPageBreak/>
          <w:t>Гражданской обороне</w:t>
        </w:r>
      </w:hyperlink>
      <w:r>
        <w:rPr>
          <w:rStyle w:val="s0"/>
          <w:sz w:val="24"/>
          <w:szCs w:val="24"/>
        </w:rPr>
        <w:t>», «</w:t>
      </w:r>
      <w:hyperlink r:id="rId65" w:history="1">
        <w:r>
          <w:rPr>
            <w:rStyle w:val="a5"/>
            <w:sz w:val="24"/>
            <w:szCs w:val="24"/>
          </w:rPr>
          <w:t>О пожарной безопасности</w:t>
        </w:r>
      </w:hyperlink>
      <w:r>
        <w:rPr>
          <w:rStyle w:val="s0"/>
          <w:sz w:val="24"/>
          <w:szCs w:val="24"/>
        </w:rPr>
        <w:t>», нормами и правилами  в области защит</w:t>
      </w:r>
      <w:r>
        <w:rPr>
          <w:rStyle w:val="s0"/>
          <w:sz w:val="24"/>
          <w:szCs w:val="24"/>
        </w:rPr>
        <w:t>ы населения и территорий от чрезвычайных ситуаций природного и техногенного характера</w:t>
      </w:r>
      <w:r>
        <w:rPr>
          <w:sz w:val="24"/>
          <w:szCs w:val="24"/>
        </w:rPr>
        <w:t>.</w:t>
      </w:r>
    </w:p>
    <w:p w:rsidR="00000000" w:rsidRDefault="000B7271">
      <w:pPr>
        <w:pStyle w:val="21"/>
        <w:ind w:firstLine="709"/>
      </w:pPr>
      <w:r>
        <w:rPr>
          <w:sz w:val="24"/>
          <w:szCs w:val="24"/>
        </w:rPr>
        <w:t> </w:t>
      </w:r>
    </w:p>
    <w:p w:rsidR="00000000" w:rsidRDefault="000B7271">
      <w:pPr>
        <w:jc w:val="center"/>
      </w:pPr>
      <w:r>
        <w:rPr>
          <w:rStyle w:val="s1"/>
        </w:rPr>
        <w:t>9 ОХРАНА ТРУДА И ТЕХНИКА БЕЗОПАСНОСТИ</w:t>
      </w:r>
    </w:p>
    <w:p w:rsidR="00000000" w:rsidRDefault="000B7271">
      <w:pPr>
        <w:ind w:firstLine="709"/>
        <w:jc w:val="both"/>
      </w:pPr>
      <w:r>
        <w:t> </w:t>
      </w:r>
    </w:p>
    <w:p w:rsidR="00000000" w:rsidRDefault="000B7271">
      <w:pPr>
        <w:ind w:firstLine="400"/>
        <w:jc w:val="both"/>
      </w:pPr>
      <w:r>
        <w:rPr>
          <w:rStyle w:val="s0"/>
        </w:rPr>
        <w:t>9.1 Общие требования по охране труда и технике безопасности в строительстве должны быть выполнены в соответствии с требованиями</w:t>
      </w:r>
      <w:r>
        <w:rPr>
          <w:rStyle w:val="s0"/>
        </w:rPr>
        <w:t xml:space="preserve"> </w:t>
      </w:r>
      <w:hyperlink r:id="rId66" w:history="1">
        <w:r>
          <w:rPr>
            <w:rStyle w:val="a5"/>
          </w:rPr>
          <w:t>СНиП РК 1.03-05-2001</w:t>
        </w:r>
      </w:hyperlink>
      <w:r>
        <w:rPr>
          <w:rStyle w:val="s0"/>
        </w:rPr>
        <w:t>.</w:t>
      </w:r>
    </w:p>
    <w:p w:rsidR="00000000" w:rsidRDefault="000B7271">
      <w:pPr>
        <w:ind w:firstLine="709"/>
        <w:jc w:val="both"/>
      </w:pPr>
      <w:r>
        <w:t> </w:t>
      </w:r>
    </w:p>
    <w:p w:rsidR="00000000" w:rsidRDefault="000B7271">
      <w:pPr>
        <w:jc w:val="center"/>
      </w:pPr>
      <w:r>
        <w:rPr>
          <w:rStyle w:val="s1"/>
        </w:rPr>
        <w:t>10 СМЕТНАЯ ДОКУМЕНТАЦИЯ</w:t>
      </w:r>
    </w:p>
    <w:p w:rsidR="00000000" w:rsidRDefault="000B7271">
      <w:pPr>
        <w:ind w:firstLine="709"/>
      </w:pPr>
      <w:r>
        <w:t> </w:t>
      </w:r>
    </w:p>
    <w:p w:rsidR="00000000" w:rsidRDefault="000B7271">
      <w:pPr>
        <w:ind w:firstLine="400"/>
        <w:jc w:val="both"/>
      </w:pPr>
      <w:r>
        <w:rPr>
          <w:rStyle w:val="s0"/>
        </w:rPr>
        <w:t>10.1 Для определения сметной стоимости строительства предприятий, зданий и сооружений (или их очередей) при проектировании предприятий (объе</w:t>
      </w:r>
      <w:r>
        <w:rPr>
          <w:rStyle w:val="s0"/>
        </w:rPr>
        <w:t>ктов), сооружаемых на базе комплектного импортного оборудования и оборудования, изготовленного по иностранным лицензиям составляется сметная документация в соответствии с положениями и формами, приводимыми в нормативно-методических документах Уполномоченно</w:t>
      </w:r>
      <w:r>
        <w:rPr>
          <w:rStyle w:val="s0"/>
        </w:rPr>
        <w:t>го государственного органа по делам архитектуры, градостроительства и строительства РК.</w:t>
      </w:r>
    </w:p>
    <w:p w:rsidR="00000000" w:rsidRDefault="000B7271">
      <w:pPr>
        <w:ind w:firstLine="400"/>
        <w:jc w:val="both"/>
      </w:pPr>
      <w:r>
        <w:rPr>
          <w:rStyle w:val="s0"/>
        </w:rPr>
        <w:t>10.2 Для определения стоимости строительства следует использовать требования «</w:t>
      </w:r>
      <w:hyperlink r:id="rId67" w:history="1">
        <w:r>
          <w:rPr>
            <w:rStyle w:val="a5"/>
          </w:rPr>
          <w:t>Системы сметных нормативны</w:t>
        </w:r>
        <w:r>
          <w:rPr>
            <w:rStyle w:val="a5"/>
          </w:rPr>
          <w:t>х документов в строительстве</w:t>
        </w:r>
      </w:hyperlink>
      <w:r>
        <w:rPr>
          <w:rStyle w:val="s0"/>
        </w:rPr>
        <w:t>».</w:t>
      </w:r>
    </w:p>
    <w:p w:rsidR="00000000" w:rsidRDefault="000B7271">
      <w:pPr>
        <w:ind w:firstLine="400"/>
        <w:jc w:val="both"/>
      </w:pPr>
      <w:r>
        <w:rPr>
          <w:rStyle w:val="s0"/>
        </w:rPr>
        <w:t>10.3 Сметная стоимость строительства определяется в соответствии с требованиями «</w:t>
      </w:r>
      <w:hyperlink r:id="rId68" w:history="1">
        <w:r>
          <w:rPr>
            <w:rStyle w:val="a5"/>
          </w:rPr>
          <w:t>Порядок определения сметной стоимости в РК</w:t>
        </w:r>
      </w:hyperlink>
      <w:r>
        <w:rPr>
          <w:rStyle w:val="s0"/>
        </w:rPr>
        <w:t>» и «Порядок определения расчетной стоимости на стадии обоснования инвестиций технико-экономического обоснования».</w:t>
      </w:r>
    </w:p>
    <w:sectPr w:rsidR="00000000">
      <w:headerReference w:type="even" r:id="rId69"/>
      <w:headerReference w:type="default" r:id="rId70"/>
      <w:footerReference w:type="even" r:id="rId71"/>
      <w:footerReference w:type="default" r:id="rId72"/>
      <w:headerReference w:type="first" r:id="rId73"/>
      <w:footerReference w:type="first" r:id="rId7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271" w:rsidRDefault="000B7271" w:rsidP="000B7271">
      <w:r>
        <w:separator/>
      </w:r>
    </w:p>
  </w:endnote>
  <w:endnote w:type="continuationSeparator" w:id="0">
    <w:p w:rsidR="000B7271" w:rsidRDefault="000B7271" w:rsidP="000B7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271" w:rsidRDefault="000B727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271" w:rsidRDefault="000B727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271" w:rsidRDefault="000B727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271" w:rsidRDefault="000B7271" w:rsidP="000B7271">
      <w:r>
        <w:separator/>
      </w:r>
    </w:p>
  </w:footnote>
  <w:footnote w:type="continuationSeparator" w:id="0">
    <w:p w:rsidR="000B7271" w:rsidRDefault="000B7271" w:rsidP="000B72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271" w:rsidRDefault="000B727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271" w:rsidRDefault="000B7271" w:rsidP="000B7271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0B7271" w:rsidRPr="000B7271" w:rsidRDefault="000B7271" w:rsidP="000B7271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1.02-17-2003 «Указания по проектированию предприятий (объектов), сооружаемых на базе комплектного импортного оборудования и оборудования, изготовленного по лицензиям международных и национальных органов»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271" w:rsidRDefault="000B727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0B7271"/>
    <w:rsid w:val="000B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E0C196-B4EA-4FAA-A41B-EB1835DB3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ind w:left="1425" w:hanging="720"/>
      <w:jc w:val="both"/>
      <w:outlineLvl w:val="0"/>
    </w:pPr>
    <w:rPr>
      <w:b/>
      <w:bCs/>
      <w:kern w:val="36"/>
      <w:sz w:val="26"/>
      <w:szCs w:val="26"/>
    </w:rPr>
  </w:style>
  <w:style w:type="paragraph" w:styleId="2">
    <w:name w:val="heading 2"/>
    <w:basedOn w:val="a"/>
    <w:link w:val="20"/>
    <w:uiPriority w:val="9"/>
    <w:qFormat/>
    <w:pPr>
      <w:keepNext/>
      <w:ind w:firstLine="709"/>
      <w:jc w:val="both"/>
      <w:outlineLvl w:val="1"/>
    </w:pPr>
    <w:rPr>
      <w:b/>
      <w:bCs/>
      <w:sz w:val="26"/>
      <w:szCs w:val="26"/>
    </w:rPr>
  </w:style>
  <w:style w:type="paragraph" w:styleId="3">
    <w:name w:val="heading 3"/>
    <w:basedOn w:val="a"/>
    <w:link w:val="30"/>
    <w:uiPriority w:val="9"/>
    <w:qFormat/>
    <w:pPr>
      <w:keepNext/>
      <w:jc w:val="both"/>
      <w:outlineLvl w:val="2"/>
    </w:pPr>
    <w:rPr>
      <w:b/>
      <w:bCs/>
      <w:sz w:val="26"/>
      <w:szCs w:val="26"/>
    </w:rPr>
  </w:style>
  <w:style w:type="paragraph" w:styleId="4">
    <w:name w:val="heading 4"/>
    <w:basedOn w:val="a"/>
    <w:link w:val="40"/>
    <w:uiPriority w:val="9"/>
    <w:qFormat/>
    <w:pPr>
      <w:keepNext/>
      <w:ind w:firstLine="709"/>
      <w:jc w:val="center"/>
      <w:outlineLvl w:val="3"/>
    </w:pPr>
    <w:rPr>
      <w:b/>
      <w:bCs/>
    </w:rPr>
  </w:style>
  <w:style w:type="paragraph" w:styleId="5">
    <w:name w:val="heading 5"/>
    <w:basedOn w:val="a"/>
    <w:link w:val="50"/>
    <w:uiPriority w:val="9"/>
    <w:qFormat/>
    <w:pPr>
      <w:keepNext/>
      <w:jc w:val="both"/>
      <w:outlineLvl w:val="4"/>
    </w:pPr>
    <w:rPr>
      <w:b/>
      <w:bCs/>
    </w:rPr>
  </w:style>
  <w:style w:type="paragraph" w:styleId="6">
    <w:name w:val="heading 6"/>
    <w:basedOn w:val="a"/>
    <w:link w:val="60"/>
    <w:uiPriority w:val="9"/>
    <w:qFormat/>
    <w:pPr>
      <w:keepNext/>
      <w:jc w:val="right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3">
    <w:name w:val="Body Text Indent"/>
    <w:basedOn w:val="a"/>
    <w:link w:val="a4"/>
    <w:uiPriority w:val="99"/>
    <w:semiHidden/>
    <w:unhideWhenUsed/>
    <w:pPr>
      <w:ind w:firstLine="720"/>
      <w:jc w:val="both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Pr>
      <w:rFonts w:eastAsiaTheme="minorEastAsia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pPr>
      <w:jc w:val="both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rPr>
      <w:rFonts w:eastAsiaTheme="minorEastAsia"/>
      <w:color w:val="000000"/>
      <w:sz w:val="24"/>
      <w:szCs w:val="24"/>
    </w:rPr>
  </w:style>
  <w:style w:type="paragraph" w:customStyle="1" w:styleId="normal">
    <w:name w:val="normal"/>
    <w:basedOn w:val="a"/>
  </w:style>
  <w:style w:type="paragraph" w:customStyle="1" w:styleId="s8">
    <w:name w:val="s8"/>
    <w:basedOn w:val="a"/>
    <w:pPr>
      <w:autoSpaceDE w:val="0"/>
      <w:autoSpaceDN w:val="0"/>
      <w:spacing w:line="240" w:lineRule="atLeast"/>
    </w:pPr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u w:val="none"/>
      <w:effect w:val="non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aps w:val="0"/>
      <w:smallCaps w:val="0"/>
      <w:strike w:val="0"/>
      <w:dstrike w:val="0"/>
      <w:color w:val="FF0000"/>
      <w:u w:val="none"/>
      <w:effect w:val="none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aps w:val="0"/>
      <w:smallCaps w:val="0"/>
      <w:color w:val="333399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b/>
      <w:bCs/>
      <w:caps w:val="0"/>
      <w:smallCaps w:val="0"/>
      <w:strike/>
      <w:color w:val="8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aps w:val="0"/>
      <w:smallCaps w:val="0"/>
      <w:strike w:val="0"/>
      <w:dstrike w:val="0"/>
      <w:color w:val="000000"/>
      <w:u w:val="none"/>
      <w:effect w:val="non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aps w:val="0"/>
      <w:smallCaps w:val="0"/>
      <w:strike w:val="0"/>
      <w:dstrike w:val="0"/>
      <w:color w:val="000000"/>
      <w:u w:val="none"/>
      <w:effect w:val="none"/>
    </w:rPr>
  </w:style>
  <w:style w:type="character" w:customStyle="1" w:styleId="s9">
    <w:name w:val="s9"/>
    <w:basedOn w:val="a0"/>
    <w:rPr>
      <w:rFonts w:ascii="Times New Roman" w:hAnsi="Times New Roman" w:cs="Times New Roman" w:hint="default"/>
      <w:b/>
      <w:bCs/>
      <w:i/>
      <w:iCs/>
      <w:caps w:val="0"/>
      <w:smallCaps w:val="0"/>
      <w:color w:val="333399"/>
      <w:u w:val="single"/>
      <w:bdr w:val="none" w:sz="0" w:space="0" w:color="auto" w:frame="1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b/>
      <w:bCs/>
      <w:caps w:val="0"/>
      <w:smallCaps w:val="0"/>
      <w:color w:val="333399"/>
      <w:u w:val="single"/>
      <w:bdr w:val="none" w:sz="0" w:space="0" w:color="auto" w:frame="1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aps w:val="0"/>
      <w:smallCaps w:val="0"/>
      <w:strike w:val="0"/>
      <w:dstrike w:val="0"/>
      <w:color w:val="000000"/>
      <w:u w:val="none"/>
      <w:effect w:val="none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aps w:val="0"/>
      <w:smallCap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aps w:val="0"/>
      <w:smallCaps w:val="0"/>
      <w:strike w:val="0"/>
      <w:dstrike w:val="0"/>
      <w:color w:val="FF0000"/>
      <w:u w:val="none"/>
      <w:effect w:val="none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caps w:val="0"/>
      <w:smallCaps w:val="0"/>
      <w:strike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aps w:val="0"/>
      <w:smallCaps w:val="0"/>
      <w:color w:val="333399"/>
      <w:u w:val="single"/>
      <w:bdr w:val="none" w:sz="0" w:space="0" w:color="auto" w:frame="1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8000"/>
      <w:u w:val="none"/>
      <w:effect w:val="non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smallCaps w:val="0"/>
      <w:strike w:val="0"/>
      <w:dstrike w:val="0"/>
      <w:color w:val="000000"/>
      <w:u w:val="none"/>
      <w:effect w:val="none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aps w:val="0"/>
      <w:smallCaps w:val="0"/>
      <w:strike w:val="0"/>
      <w:dstrike w:val="0"/>
      <w:color w:val="000000"/>
      <w:u w:val="none"/>
      <w:effect w:val="none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aps w:val="0"/>
      <w:smallCaps w:val="0"/>
      <w:strike w:val="0"/>
      <w:dstrike w:val="0"/>
      <w:color w:val="000000"/>
      <w:u w:val="none"/>
      <w:effect w:val="none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7">
    <w:name w:val="header"/>
    <w:basedOn w:val="a"/>
    <w:link w:val="a8"/>
    <w:uiPriority w:val="99"/>
    <w:unhideWhenUsed/>
    <w:rsid w:val="000B727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7271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B727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7271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0002376" TargetMode="External"/><Relationship Id="rId18" Type="http://schemas.openxmlformats.org/officeDocument/2006/relationships/hyperlink" Target="http://online.zakon.kz/Document/?doc_id=30002343" TargetMode="External"/><Relationship Id="rId26" Type="http://schemas.openxmlformats.org/officeDocument/2006/relationships/hyperlink" Target="http://online.zakon.kz/Document/?doc_id=30001583" TargetMode="External"/><Relationship Id="rId39" Type="http://schemas.openxmlformats.org/officeDocument/2006/relationships/hyperlink" Target="http://online.zakon.kz/Document/?doc_id=30094326" TargetMode="External"/><Relationship Id="rId21" Type="http://schemas.openxmlformats.org/officeDocument/2006/relationships/hyperlink" Target="http://online.zakon.kz/Document/?doc_id=30002414" TargetMode="External"/><Relationship Id="rId34" Type="http://schemas.openxmlformats.org/officeDocument/2006/relationships/hyperlink" Target="http://online.zakon.kz/Document/?doc_id=30039935" TargetMode="External"/><Relationship Id="rId42" Type="http://schemas.openxmlformats.org/officeDocument/2006/relationships/hyperlink" Target="http://online.zakon.kz/Document/?doc_id=30007114" TargetMode="External"/><Relationship Id="rId47" Type="http://schemas.openxmlformats.org/officeDocument/2006/relationships/hyperlink" Target="http://online.zakon.kz/Document/?doc_id=30001492" TargetMode="External"/><Relationship Id="rId50" Type="http://schemas.openxmlformats.org/officeDocument/2006/relationships/hyperlink" Target="http://online.zakon.kz/Document/?doc_id=30001661" TargetMode="External"/><Relationship Id="rId55" Type="http://schemas.openxmlformats.org/officeDocument/2006/relationships/hyperlink" Target="http://online.zakon.kz/Document/?doc_id=30005938" TargetMode="External"/><Relationship Id="rId63" Type="http://schemas.openxmlformats.org/officeDocument/2006/relationships/hyperlink" Target="http://online.zakon.kz/Document/?doc_id=1006148" TargetMode="External"/><Relationship Id="rId68" Type="http://schemas.openxmlformats.org/officeDocument/2006/relationships/hyperlink" Target="http://online.zakon.kz/Document/?doc_id=1050713" TargetMode="External"/><Relationship Id="rId76" Type="http://schemas.openxmlformats.org/officeDocument/2006/relationships/theme" Target="theme/theme1.xml"/><Relationship Id="rId7" Type="http://schemas.openxmlformats.org/officeDocument/2006/relationships/hyperlink" Target="http://online.zakon.kz/Document/?doc_id=30002376" TargetMode="External"/><Relationship Id="rId71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007114" TargetMode="External"/><Relationship Id="rId29" Type="http://schemas.openxmlformats.org/officeDocument/2006/relationships/hyperlink" Target="http://online.zakon.kz/Document/?doc_id=1031283" TargetMode="External"/><Relationship Id="rId11" Type="http://schemas.openxmlformats.org/officeDocument/2006/relationships/hyperlink" Target="http://online.zakon.kz/Document/?doc_id=30002376" TargetMode="External"/><Relationship Id="rId24" Type="http://schemas.openxmlformats.org/officeDocument/2006/relationships/hyperlink" Target="http://online.zakon.kz/Document/?doc_id=30001660" TargetMode="External"/><Relationship Id="rId32" Type="http://schemas.openxmlformats.org/officeDocument/2006/relationships/hyperlink" Target="http://online.zakon.kz/Document/?doc_id=30038064" TargetMode="External"/><Relationship Id="rId37" Type="http://schemas.openxmlformats.org/officeDocument/2006/relationships/hyperlink" Target="http://online.zakon.kz/Document/?doc_id=1017923" TargetMode="External"/><Relationship Id="rId40" Type="http://schemas.openxmlformats.org/officeDocument/2006/relationships/hyperlink" Target="http://online.zakon.kz/Document/?doc_id=30001930" TargetMode="External"/><Relationship Id="rId45" Type="http://schemas.openxmlformats.org/officeDocument/2006/relationships/hyperlink" Target="http://online.zakon.kz/Document/?doc_id=30002224" TargetMode="External"/><Relationship Id="rId53" Type="http://schemas.openxmlformats.org/officeDocument/2006/relationships/hyperlink" Target="http://online.zakon.kz/Document/?doc_id=30002414" TargetMode="External"/><Relationship Id="rId58" Type="http://schemas.openxmlformats.org/officeDocument/2006/relationships/hyperlink" Target="http://online.zakon.kz/Document/?doc_id=1025759" TargetMode="External"/><Relationship Id="rId66" Type="http://schemas.openxmlformats.org/officeDocument/2006/relationships/hyperlink" Target="http://online.zakon.kz/Document/?doc_id=30005847" TargetMode="External"/><Relationship Id="rId74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0002376" TargetMode="External"/><Relationship Id="rId23" Type="http://schemas.openxmlformats.org/officeDocument/2006/relationships/hyperlink" Target="http://online.zakon.kz/Document/?doc_id=30001492" TargetMode="External"/><Relationship Id="rId28" Type="http://schemas.openxmlformats.org/officeDocument/2006/relationships/hyperlink" Target="http://online.zakon.kz/Document/?doc_id=1025759" TargetMode="External"/><Relationship Id="rId36" Type="http://schemas.openxmlformats.org/officeDocument/2006/relationships/hyperlink" Target="http://online.zakon.kz/Document/?doc_id=30368843" TargetMode="External"/><Relationship Id="rId49" Type="http://schemas.openxmlformats.org/officeDocument/2006/relationships/hyperlink" Target="http://online.zakon.kz/Document/?doc_id=30001660" TargetMode="External"/><Relationship Id="rId57" Type="http://schemas.openxmlformats.org/officeDocument/2006/relationships/hyperlink" Target="http://online.zakon.kz/Document/?doc_id=1025749" TargetMode="External"/><Relationship Id="rId61" Type="http://schemas.openxmlformats.org/officeDocument/2006/relationships/hyperlink" Target="http://online.zakon.kz/Document/?doc_id=30001420" TargetMode="External"/><Relationship Id="rId10" Type="http://schemas.openxmlformats.org/officeDocument/2006/relationships/hyperlink" Target="http://online.zakon.kz/Document/?doc_id=30002376" TargetMode="External"/><Relationship Id="rId19" Type="http://schemas.openxmlformats.org/officeDocument/2006/relationships/hyperlink" Target="http://online.zakon.kz/Document/?doc_id=1024086" TargetMode="External"/><Relationship Id="rId31" Type="http://schemas.openxmlformats.org/officeDocument/2006/relationships/hyperlink" Target="http://online.zakon.kz/Document/?doc_id=1046700" TargetMode="External"/><Relationship Id="rId44" Type="http://schemas.openxmlformats.org/officeDocument/2006/relationships/hyperlink" Target="http://online.zakon.kz/Document/?doc_id=30002224" TargetMode="External"/><Relationship Id="rId52" Type="http://schemas.openxmlformats.org/officeDocument/2006/relationships/hyperlink" Target="http://online.zakon.kz/Document/?doc_id=30001583" TargetMode="External"/><Relationship Id="rId60" Type="http://schemas.openxmlformats.org/officeDocument/2006/relationships/hyperlink" Target="http://online.zakon.kz/Document/?doc_id=30013574" TargetMode="External"/><Relationship Id="rId65" Type="http://schemas.openxmlformats.org/officeDocument/2006/relationships/hyperlink" Target="http://online.zakon.kz/Document/?doc_id=1006752" TargetMode="External"/><Relationship Id="rId73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0002376" TargetMode="External"/><Relationship Id="rId14" Type="http://schemas.openxmlformats.org/officeDocument/2006/relationships/hyperlink" Target="http://online.zakon.kz/Document/?doc_id=30002376" TargetMode="External"/><Relationship Id="rId22" Type="http://schemas.openxmlformats.org/officeDocument/2006/relationships/hyperlink" Target="http://online.zakon.kz/Document/?doc_id=30013203" TargetMode="External"/><Relationship Id="rId27" Type="http://schemas.openxmlformats.org/officeDocument/2006/relationships/hyperlink" Target="http://online.zakon.kz/Document/?doc_id=1025749" TargetMode="External"/><Relationship Id="rId30" Type="http://schemas.openxmlformats.org/officeDocument/2006/relationships/hyperlink" Target="http://online.zakon.kz/Document/?doc_id=30013574" TargetMode="External"/><Relationship Id="rId35" Type="http://schemas.openxmlformats.org/officeDocument/2006/relationships/hyperlink" Target="http://online.zakon.kz/Document/?doc_id=30028125" TargetMode="External"/><Relationship Id="rId43" Type="http://schemas.openxmlformats.org/officeDocument/2006/relationships/hyperlink" Target="http://online.zakon.kz/Document/?doc_id=1017923" TargetMode="External"/><Relationship Id="rId48" Type="http://schemas.openxmlformats.org/officeDocument/2006/relationships/hyperlink" Target="http://online.zakon.kz/Document/?doc_id=30001692" TargetMode="External"/><Relationship Id="rId56" Type="http://schemas.openxmlformats.org/officeDocument/2006/relationships/hyperlink" Target="http://online.zakon.kz/Document/?doc_id=30038064" TargetMode="External"/><Relationship Id="rId64" Type="http://schemas.openxmlformats.org/officeDocument/2006/relationships/hyperlink" Target="http://online.zakon.kz/Document/?doc_id=1007778" TargetMode="External"/><Relationship Id="rId69" Type="http://schemas.openxmlformats.org/officeDocument/2006/relationships/header" Target="header1.xml"/><Relationship Id="rId8" Type="http://schemas.openxmlformats.org/officeDocument/2006/relationships/hyperlink" Target="http://online.zakon.kz/Document/?doc_id=30002376" TargetMode="External"/><Relationship Id="rId51" Type="http://schemas.openxmlformats.org/officeDocument/2006/relationships/hyperlink" Target="http://online.zakon.kz/Document/?doc_id=30002343" TargetMode="External"/><Relationship Id="rId72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0002376" TargetMode="External"/><Relationship Id="rId17" Type="http://schemas.openxmlformats.org/officeDocument/2006/relationships/hyperlink" Target="http://online.zakon.kz/Document/?doc_id=30005847" TargetMode="External"/><Relationship Id="rId25" Type="http://schemas.openxmlformats.org/officeDocument/2006/relationships/hyperlink" Target="http://online.zakon.kz/Document/?doc_id=30001661" TargetMode="External"/><Relationship Id="rId33" Type="http://schemas.openxmlformats.org/officeDocument/2006/relationships/hyperlink" Target="http://online.zakon.kz/Document/?doc_id=30001420" TargetMode="External"/><Relationship Id="rId38" Type="http://schemas.openxmlformats.org/officeDocument/2006/relationships/hyperlink" Target="http://online.zakon.kz/Document/?doc_id=30002224" TargetMode="External"/><Relationship Id="rId46" Type="http://schemas.openxmlformats.org/officeDocument/2006/relationships/hyperlink" Target="http://online.zakon.kz/Document/?doc_id=1017672" TargetMode="External"/><Relationship Id="rId59" Type="http://schemas.openxmlformats.org/officeDocument/2006/relationships/hyperlink" Target="http://online.zakon.kz/Document/?doc_id=1031283" TargetMode="External"/><Relationship Id="rId67" Type="http://schemas.openxmlformats.org/officeDocument/2006/relationships/hyperlink" Target="http://online.zakon.kz/Document/?doc_id=1050918" TargetMode="External"/><Relationship Id="rId20" Type="http://schemas.openxmlformats.org/officeDocument/2006/relationships/hyperlink" Target="http://online.zakon.kz/Document/?doc_id=30002335" TargetMode="External"/><Relationship Id="rId41" Type="http://schemas.openxmlformats.org/officeDocument/2006/relationships/hyperlink" Target="http://online.zakon.kz/Document/?doc_id=1017672" TargetMode="External"/><Relationship Id="rId54" Type="http://schemas.openxmlformats.org/officeDocument/2006/relationships/hyperlink" Target="http://online.zakon.kz/Document/?doc_id=1046700" TargetMode="External"/><Relationship Id="rId62" Type="http://schemas.openxmlformats.org/officeDocument/2006/relationships/hyperlink" Target="http://online.zakon.kz/Document/?doc_id=30013203" TargetMode="External"/><Relationship Id="rId70" Type="http://schemas.openxmlformats.org/officeDocument/2006/relationships/header" Target="header2.xm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00023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2907</Words>
  <Characters>16576</Characters>
  <Application>Microsoft Office Word</Application>
  <DocSecurity>0</DocSecurity>
  <Lines>138</Lines>
  <Paragraphs>38</Paragraphs>
  <ScaleCrop>false</ScaleCrop>
  <Company/>
  <LinksUpToDate>false</LinksUpToDate>
  <CharactersWithSpaces>19445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1.02-17-2003 «Указания по проектированию предприятий (объектов), сооружаемых на базе комплектного импортного оборудования и оборудования, изготовленного по лицензиям международных и национальных органов»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2021-09-13T07:59:00Z</dcterms:created>
  <dcterms:modified xsi:type="dcterms:W3CDTF">2021-09-13T07:59:00Z</dcterms:modified>
</cp:coreProperties>
</file>