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F4F9F">
      <w:pPr>
        <w:jc w:val="center"/>
      </w:pPr>
      <w:bookmarkStart w:id="0" w:name="_GoBack"/>
      <w:bookmarkEnd w:id="0"/>
      <w:r>
        <w:rPr>
          <w:rStyle w:val="s1"/>
        </w:rPr>
        <w:t>СН РК 1.03-02-2007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Инструкция по проектированию бытовых зданий </w:t>
      </w:r>
      <w:r>
        <w:br/>
      </w:r>
      <w:r>
        <w:rPr>
          <w:rStyle w:val="s1"/>
        </w:rPr>
        <w:t>и помещений строительно-монтажных организаций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Instruction on designing accommodation buildings </w:t>
      </w:r>
      <w:r>
        <w:br/>
      </w:r>
      <w:r>
        <w:rPr>
          <w:rStyle w:val="s1"/>
        </w:rPr>
        <w:t>and amenity rooms of building-assemblying organizations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hyperlink r:id="rId6" w:anchor="sub_id=100" w:history="1">
        <w:r>
          <w:rPr>
            <w:rStyle w:val="a5"/>
          </w:rPr>
          <w:t>1 Область применения</w:t>
        </w:r>
      </w:hyperlink>
    </w:p>
    <w:p w:rsidR="00000000" w:rsidRDefault="008F4F9F">
      <w:pPr>
        <w:ind w:firstLine="400"/>
        <w:jc w:val="both"/>
      </w:pPr>
      <w:hyperlink r:id="rId7" w:anchor="sub_id=200" w:history="1">
        <w:r>
          <w:rPr>
            <w:rStyle w:val="a5"/>
          </w:rPr>
          <w:t xml:space="preserve">2 </w:t>
        </w:r>
        <w:r>
          <w:rPr>
            <w:rStyle w:val="a5"/>
          </w:rPr>
          <w:t>Нормативные ссылки</w:t>
        </w:r>
      </w:hyperlink>
    </w:p>
    <w:p w:rsidR="00000000" w:rsidRDefault="008F4F9F">
      <w:pPr>
        <w:ind w:firstLine="400"/>
        <w:jc w:val="both"/>
      </w:pPr>
      <w:hyperlink r:id="rId8" w:anchor="sub_id=300" w:history="1">
        <w:r>
          <w:rPr>
            <w:rStyle w:val="a5"/>
          </w:rPr>
          <w:t>3 Общие положения</w:t>
        </w:r>
      </w:hyperlink>
    </w:p>
    <w:p w:rsidR="00000000" w:rsidRDefault="008F4F9F">
      <w:pPr>
        <w:ind w:firstLine="400"/>
        <w:jc w:val="both"/>
      </w:pPr>
      <w:hyperlink r:id="rId9" w:anchor="sub_id=400" w:history="1">
        <w:r>
          <w:rPr>
            <w:rStyle w:val="a5"/>
          </w:rPr>
          <w:t>4 Бытовые помещения и устройства</w:t>
        </w:r>
      </w:hyperlink>
    </w:p>
    <w:p w:rsidR="00000000" w:rsidRDefault="008F4F9F">
      <w:pPr>
        <w:ind w:firstLine="400"/>
        <w:jc w:val="both"/>
      </w:pPr>
      <w:hyperlink r:id="rId10" w:anchor="sub_id=401" w:history="1">
        <w:r>
          <w:rPr>
            <w:rStyle w:val="a5"/>
          </w:rPr>
          <w:t>4.1 Общие требования</w:t>
        </w:r>
      </w:hyperlink>
    </w:p>
    <w:p w:rsidR="00000000" w:rsidRDefault="008F4F9F">
      <w:pPr>
        <w:ind w:firstLine="400"/>
        <w:jc w:val="both"/>
      </w:pPr>
      <w:hyperlink r:id="rId11" w:anchor="sub_id=402" w:history="1">
        <w:r>
          <w:rPr>
            <w:rStyle w:val="a5"/>
          </w:rPr>
          <w:t>4.2 Гардеробные</w:t>
        </w:r>
      </w:hyperlink>
    </w:p>
    <w:p w:rsidR="00000000" w:rsidRDefault="008F4F9F">
      <w:pPr>
        <w:ind w:firstLine="400"/>
        <w:jc w:val="both"/>
      </w:pPr>
      <w:hyperlink r:id="rId12" w:anchor="sub_id=403" w:history="1">
        <w:r>
          <w:rPr>
            <w:rStyle w:val="a5"/>
          </w:rPr>
          <w:t>4.3 Душевые</w:t>
        </w:r>
      </w:hyperlink>
    </w:p>
    <w:p w:rsidR="00000000" w:rsidRDefault="008F4F9F">
      <w:pPr>
        <w:ind w:firstLine="400"/>
        <w:jc w:val="both"/>
      </w:pPr>
      <w:hyperlink r:id="rId13" w:anchor="sub_id=404" w:history="1">
        <w:r>
          <w:rPr>
            <w:rStyle w:val="a5"/>
          </w:rPr>
          <w:t>4.4 Ручные и ножные ванные</w:t>
        </w:r>
      </w:hyperlink>
    </w:p>
    <w:p w:rsidR="00000000" w:rsidRDefault="008F4F9F">
      <w:pPr>
        <w:ind w:firstLine="400"/>
        <w:jc w:val="both"/>
      </w:pPr>
      <w:hyperlink r:id="rId14" w:anchor="sub_id=405" w:history="1">
        <w:r>
          <w:rPr>
            <w:rStyle w:val="a5"/>
          </w:rPr>
          <w:t>4.5 Умывальные</w:t>
        </w:r>
      </w:hyperlink>
    </w:p>
    <w:p w:rsidR="00000000" w:rsidRDefault="008F4F9F">
      <w:pPr>
        <w:ind w:firstLine="400"/>
        <w:jc w:val="both"/>
      </w:pPr>
      <w:hyperlink r:id="rId15" w:anchor="sub_id=406" w:history="1">
        <w:r>
          <w:rPr>
            <w:rStyle w:val="a5"/>
          </w:rPr>
          <w:t>4.6 Туалеты</w:t>
        </w:r>
      </w:hyperlink>
    </w:p>
    <w:p w:rsidR="00000000" w:rsidRDefault="008F4F9F">
      <w:pPr>
        <w:ind w:firstLine="400"/>
        <w:jc w:val="both"/>
      </w:pPr>
      <w:hyperlink r:id="rId16" w:anchor="sub_id=407" w:history="1">
        <w:r>
          <w:rPr>
            <w:rStyle w:val="a5"/>
          </w:rPr>
          <w:t>4.7 Помещения личной гигиены женщины</w:t>
        </w:r>
      </w:hyperlink>
    </w:p>
    <w:p w:rsidR="00000000" w:rsidRDefault="008F4F9F">
      <w:pPr>
        <w:ind w:firstLine="400"/>
        <w:jc w:val="both"/>
      </w:pPr>
      <w:hyperlink r:id="rId17" w:anchor="sub_id=408" w:history="1">
        <w:r>
          <w:rPr>
            <w:rStyle w:val="a5"/>
          </w:rPr>
          <w:t xml:space="preserve">4.8 </w:t>
        </w:r>
        <w:r>
          <w:rPr>
            <w:rStyle w:val="a5"/>
          </w:rPr>
          <w:t>Устройства питьевого водоснабжения</w:t>
        </w:r>
      </w:hyperlink>
    </w:p>
    <w:p w:rsidR="00000000" w:rsidRDefault="008F4F9F">
      <w:pPr>
        <w:ind w:firstLine="400"/>
        <w:jc w:val="both"/>
      </w:pPr>
      <w:hyperlink r:id="rId18" w:anchor="sub_id=409" w:history="1">
        <w:r>
          <w:rPr>
            <w:rStyle w:val="a5"/>
          </w:rPr>
          <w:t>4.9 Помещения для стирки, химической чистки, сушки и ремонта рабочей одежды и обуви</w:t>
        </w:r>
      </w:hyperlink>
    </w:p>
    <w:p w:rsidR="00000000" w:rsidRDefault="008F4F9F">
      <w:pPr>
        <w:ind w:firstLine="400"/>
        <w:jc w:val="both"/>
      </w:pPr>
      <w:hyperlink r:id="rId19" w:anchor="sub_id=410" w:history="1">
        <w:r>
          <w:rPr>
            <w:rStyle w:val="a5"/>
          </w:rPr>
          <w:t>4.10 Помещения и установки для обогревания работающих</w:t>
        </w:r>
      </w:hyperlink>
    </w:p>
    <w:p w:rsidR="00000000" w:rsidRDefault="008F4F9F">
      <w:pPr>
        <w:ind w:firstLine="400"/>
        <w:jc w:val="both"/>
      </w:pPr>
      <w:hyperlink r:id="rId20" w:anchor="sub_id=500" w:history="1">
        <w:r>
          <w:rPr>
            <w:rStyle w:val="a5"/>
          </w:rPr>
          <w:t>5 Помещения общественного питания</w:t>
        </w:r>
      </w:hyperlink>
    </w:p>
    <w:p w:rsidR="00000000" w:rsidRDefault="008F4F9F">
      <w:pPr>
        <w:ind w:firstLine="400"/>
        <w:jc w:val="both"/>
      </w:pPr>
      <w:hyperlink r:id="rId21" w:anchor="sub_id=600" w:history="1">
        <w:r>
          <w:rPr>
            <w:rStyle w:val="a5"/>
          </w:rPr>
          <w:t>6 Медицинские пункты</w:t>
        </w:r>
      </w:hyperlink>
    </w:p>
    <w:p w:rsidR="00000000" w:rsidRDefault="008F4F9F">
      <w:pPr>
        <w:ind w:firstLine="400"/>
        <w:jc w:val="both"/>
      </w:pPr>
      <w:hyperlink r:id="rId22" w:anchor="sub_id=700" w:history="1">
        <w:r>
          <w:rPr>
            <w:rStyle w:val="a5"/>
          </w:rPr>
          <w:t>7 Отопление, вентиляция и кондиционирование воздуха</w:t>
        </w:r>
      </w:hyperlink>
    </w:p>
    <w:p w:rsidR="00000000" w:rsidRDefault="008F4F9F">
      <w:pPr>
        <w:ind w:firstLine="400"/>
        <w:jc w:val="both"/>
      </w:pPr>
      <w:hyperlink r:id="rId23" w:anchor="sub_id=800" w:history="1">
        <w:r>
          <w:rPr>
            <w:rStyle w:val="a5"/>
          </w:rPr>
          <w:t>8 Противопожарные нормы</w:t>
        </w:r>
      </w:hyperlink>
    </w:p>
    <w:p w:rsidR="00000000" w:rsidRDefault="008F4F9F">
      <w:pPr>
        <w:ind w:firstLine="400"/>
        <w:jc w:val="both"/>
      </w:pPr>
      <w:hyperlink r:id="rId24" w:anchor="sub_id=900" w:history="1">
        <w:r>
          <w:rPr>
            <w:rStyle w:val="a5"/>
          </w:rPr>
          <w:t>9 Электроснаб</w:t>
        </w:r>
        <w:r>
          <w:rPr>
            <w:rStyle w:val="a5"/>
          </w:rPr>
          <w:t>жение и освещение</w:t>
        </w:r>
      </w:hyperlink>
    </w:p>
    <w:p w:rsidR="00000000" w:rsidRDefault="008F4F9F">
      <w:pPr>
        <w:ind w:firstLine="400"/>
        <w:jc w:val="both"/>
      </w:pPr>
      <w:hyperlink r:id="rId25" w:anchor="sub_id=1" w:history="1">
        <w:r>
          <w:rPr>
            <w:rStyle w:val="a5"/>
          </w:rPr>
          <w:t>Приложение 1 (обязательное) Перечень профессий и групп производственных процессов</w:t>
        </w:r>
      </w:hyperlink>
    </w:p>
    <w:p w:rsidR="00000000" w:rsidRDefault="008F4F9F">
      <w:pPr>
        <w:ind w:firstLine="400"/>
        <w:jc w:val="both"/>
      </w:pPr>
      <w:hyperlink r:id="rId26" w:anchor="sub_id=2" w:history="1">
        <w:r>
          <w:rPr>
            <w:rStyle w:val="a5"/>
          </w:rPr>
          <w:t>Приложение 2 (справочное) Библиография</w:t>
        </w:r>
      </w:hyperlink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jc w:val="center"/>
      </w:pPr>
      <w:r>
        <w:rPr>
          <w:rStyle w:val="s1"/>
        </w:rPr>
        <w:t>1 Область применения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Требования настоящей Инструкции должны выполняться при проектировании бытовых зданий и помещений (бытовых помещений и устройств, помещений общественного питания и медицинских пунктов) строительно-монтажных организаций на период строительства.</w:t>
      </w:r>
    </w:p>
    <w:p w:rsidR="00000000" w:rsidRDefault="008F4F9F">
      <w:pPr>
        <w:ind w:firstLine="400"/>
        <w:jc w:val="both"/>
      </w:pPr>
      <w:r>
        <w:rPr>
          <w:rStyle w:val="s0"/>
        </w:rPr>
        <w:t>Бытовые помещ</w:t>
      </w:r>
      <w:r>
        <w:rPr>
          <w:rStyle w:val="s0"/>
        </w:rPr>
        <w:t xml:space="preserve">ения и устройства, помещения общественного питания, состав и площади помещений медицинских пунктов должны предусматриваться в соответствии с </w:t>
      </w:r>
      <w:hyperlink r:id="rId27" w:anchor="sub_id=2" w:history="1">
        <w:r>
          <w:rPr>
            <w:rStyle w:val="a5"/>
          </w:rPr>
          <w:t>[1]</w:t>
        </w:r>
      </w:hyperlink>
      <w:r>
        <w:rPr>
          <w:rStyle w:val="s0"/>
        </w:rPr>
        <w:t xml:space="preserve"> и с учетом настоящей инструкции.</w:t>
      </w:r>
    </w:p>
    <w:p w:rsidR="00000000" w:rsidRDefault="008F4F9F">
      <w:pPr>
        <w:ind w:firstLine="400"/>
        <w:jc w:val="both"/>
      </w:pPr>
      <w:r>
        <w:rPr>
          <w:rStyle w:val="s0"/>
        </w:rPr>
        <w:t>Проектирование бытовых зданий и помещений для строительства шахт, штолен, тоннелей, метрополитенов и линейных сооружений должно вестись в соответствии с ведомственными нормативными документами.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jc w:val="center"/>
      </w:pPr>
      <w:r>
        <w:rPr>
          <w:rStyle w:val="s1"/>
        </w:rPr>
        <w:t>2 Нормативные ссылки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В настоящей инструкции использован</w:t>
      </w:r>
      <w:r>
        <w:rPr>
          <w:rStyle w:val="s0"/>
        </w:rPr>
        <w:t>ы ссылки на следующие стандарты:</w:t>
      </w:r>
    </w:p>
    <w:p w:rsidR="00000000" w:rsidRDefault="008F4F9F">
      <w:pPr>
        <w:ind w:firstLine="400"/>
        <w:jc w:val="both"/>
      </w:pPr>
      <w:hyperlink r:id="rId28" w:history="1">
        <w:r>
          <w:rPr>
            <w:rStyle w:val="a5"/>
          </w:rPr>
          <w:t>СТ РК ГОСТ Р 51232-2003</w:t>
        </w:r>
      </w:hyperlink>
      <w:r>
        <w:rPr>
          <w:rStyle w:val="s0"/>
        </w:rPr>
        <w:t xml:space="preserve"> Вода. Общие требования к организации и методам контроля качества</w:t>
      </w:r>
    </w:p>
    <w:p w:rsidR="00000000" w:rsidRDefault="008F4F9F">
      <w:pPr>
        <w:ind w:firstLine="400"/>
        <w:jc w:val="both"/>
      </w:pPr>
      <w:hyperlink r:id="rId29" w:history="1">
        <w:r>
          <w:rPr>
            <w:rStyle w:val="a5"/>
          </w:rPr>
          <w:t>ГОСТ</w:t>
        </w:r>
        <w:r>
          <w:rPr>
            <w:rStyle w:val="a5"/>
          </w:rPr>
          <w:t xml:space="preserve"> 22853-86</w:t>
        </w:r>
      </w:hyperlink>
      <w:r>
        <w:rPr>
          <w:rStyle w:val="s0"/>
        </w:rPr>
        <w:t xml:space="preserve"> Здания мобильные (инвентарные). Общие технические условия</w:t>
      </w:r>
    </w:p>
    <w:p w:rsidR="00000000" w:rsidRDefault="008F4F9F">
      <w:pPr>
        <w:ind w:firstLine="400"/>
        <w:jc w:val="both"/>
      </w:pPr>
      <w:hyperlink r:id="rId30" w:history="1">
        <w:r>
          <w:rPr>
            <w:rStyle w:val="a5"/>
          </w:rPr>
          <w:t>ГОСТ 23274-84</w:t>
        </w:r>
      </w:hyperlink>
      <w:r>
        <w:rPr>
          <w:rStyle w:val="s0"/>
        </w:rPr>
        <w:t>* Здания мобильные (инвентарные). Электроустановки. Общие технические условия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jc w:val="center"/>
      </w:pPr>
      <w:r>
        <w:rPr>
          <w:rStyle w:val="s1"/>
        </w:rPr>
        <w:t>3 Общие положения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3.1 Бытовые здания и помещения должны проектироваться с учетом района строительства, порядка освоения строительных площадок и графика движения рабочей сил</w:t>
      </w:r>
      <w:r>
        <w:rPr>
          <w:rStyle w:val="s0"/>
        </w:rPr>
        <w:t xml:space="preserve">ы. Необходимо также учитывать расположение и ориентацию зданий относительно стройплощадок и действующих производств в соответствии с нормами защиты от шума </w:t>
      </w:r>
      <w:hyperlink r:id="rId31" w:anchor="sub_id=2" w:history="1">
        <w:r>
          <w:rPr>
            <w:rStyle w:val="a5"/>
          </w:rPr>
          <w:t>[2]</w:t>
        </w:r>
      </w:hyperlink>
      <w:r>
        <w:rPr>
          <w:rStyle w:val="s0"/>
        </w:rPr>
        <w:t>.</w:t>
      </w:r>
    </w:p>
    <w:p w:rsidR="00000000" w:rsidRDefault="008F4F9F">
      <w:pPr>
        <w:ind w:firstLine="400"/>
        <w:jc w:val="both"/>
      </w:pPr>
      <w:r>
        <w:rPr>
          <w:rStyle w:val="s0"/>
        </w:rPr>
        <w:t>3.2 Размещение б</w:t>
      </w:r>
      <w:r>
        <w:rPr>
          <w:rStyle w:val="s0"/>
        </w:rPr>
        <w:t xml:space="preserve">ытовых помещений и устройств, помещений общественного питания и медицинских пунктов в зданиях строящегося объекта, используемых </w:t>
      </w:r>
      <w:r>
        <w:t>для нужд строительства, в зданиях, подлежащих сносу, в передвижных, контейнерных и сборно-разборных зданиях должно быть предусмо</w:t>
      </w:r>
      <w:r>
        <w:t>трено в проекте организации строительства и в проекте производства работ в зависимости от конкретных условий строительства и экономической эффективности.</w:t>
      </w:r>
    </w:p>
    <w:p w:rsidR="00000000" w:rsidRDefault="008F4F9F">
      <w:pPr>
        <w:ind w:firstLine="400"/>
        <w:jc w:val="both"/>
      </w:pPr>
      <w:r>
        <w:t>3.3 Бытовые здания и помещения должны быть расположены по отношению к объектам, выделяющим пыль, вредн</w:t>
      </w:r>
      <w:r>
        <w:t xml:space="preserve">ые пары и газы (бункерам, бетонорастворным узлам, сортировочным устройствам и т. п.), на расстоянии не менее 50 м с наветренной стороны. </w:t>
      </w:r>
    </w:p>
    <w:p w:rsidR="00000000" w:rsidRDefault="008F4F9F">
      <w:pPr>
        <w:ind w:firstLine="400"/>
        <w:jc w:val="both"/>
      </w:pPr>
      <w:r>
        <w:t>Площадку для размещения санитарно-бытовых помещений следует располагать на незатопляемом участке и оборудовать ее водо</w:t>
      </w:r>
      <w:r>
        <w:t>отводящими стоками и переходными мостиками при наличии траншей, канав и т. д.</w:t>
      </w:r>
    </w:p>
    <w:p w:rsidR="00000000" w:rsidRDefault="008F4F9F">
      <w:pPr>
        <w:ind w:firstLine="400"/>
        <w:jc w:val="both"/>
      </w:pPr>
      <w:r>
        <w:t>3.4 Проходы в бытовые здания и помещения не допускается предусматривать через железнодорожные пути без переходных настилов и средств сигнализации, открытые траншей и котлованы, з</w:t>
      </w:r>
      <w:r>
        <w:t>оны работы башенных кранов и других погрузочно-разгрузочных устройств.</w:t>
      </w:r>
    </w:p>
    <w:p w:rsidR="00000000" w:rsidRDefault="008F4F9F">
      <w:pPr>
        <w:ind w:firstLine="400"/>
        <w:jc w:val="both"/>
      </w:pPr>
      <w:r>
        <w:t>Входы в бытовые здания и помещения со стороны железнодорожных путей допускается предусматривать при условии расположения оси железнодорожного пути на расстоянии не менее 7 м от наружных</w:t>
      </w:r>
      <w:r>
        <w:t xml:space="preserve"> стен зданий.</w:t>
      </w:r>
    </w:p>
    <w:p w:rsidR="00000000" w:rsidRDefault="008F4F9F">
      <w:pPr>
        <w:ind w:firstLine="400"/>
        <w:jc w:val="both"/>
      </w:pPr>
      <w:r>
        <w:t>Перед входом в санитарно-бытовые помещения непосредственно с улицы предусматривается тамбур, у входа в который следует устраивать приспособления для очистки и мытья обуви.</w:t>
      </w:r>
    </w:p>
    <w:p w:rsidR="00000000" w:rsidRDefault="008F4F9F">
      <w:pPr>
        <w:ind w:firstLine="400"/>
        <w:jc w:val="both"/>
      </w:pPr>
      <w:r>
        <w:t>3.5 Площадки для отдыха, места для курения, укрытия от атмосферных оса</w:t>
      </w:r>
      <w:r>
        <w:t>дков и солнечной радиации должны предусматриваться общей площадью из расчета 0,2 м</w:t>
      </w:r>
      <w:r>
        <w:rPr>
          <w:vertAlign w:val="superscript"/>
        </w:rPr>
        <w:t>2</w:t>
      </w:r>
      <w:r>
        <w:t xml:space="preserve"> на 1 рабочего в наиболее многочисленной смене.</w:t>
      </w:r>
    </w:p>
    <w:p w:rsidR="00000000" w:rsidRDefault="008F4F9F">
      <w:pPr>
        <w:ind w:firstLine="400"/>
        <w:jc w:val="both"/>
      </w:pPr>
      <w:r>
        <w:t xml:space="preserve">3.6 При проектировании бытовых зданий и помещений должны применяться инвентарные здания заводского производства по </w:t>
      </w:r>
      <w:hyperlink r:id="rId32" w:history="1">
        <w:r>
          <w:rPr>
            <w:rStyle w:val="a5"/>
          </w:rPr>
          <w:t>ГОСТ 22853</w:t>
        </w:r>
      </w:hyperlink>
      <w:r>
        <w:t>, а также типовые проекты (типовые секции).</w:t>
      </w:r>
    </w:p>
    <w:p w:rsidR="00000000" w:rsidRDefault="008F4F9F">
      <w:pPr>
        <w:ind w:firstLine="400"/>
        <w:jc w:val="both"/>
      </w:pPr>
      <w:r>
        <w:t>Приспособление для размещения бытовых помещений свободных зданий, зданий, подлежащих сносу, а также основных зданий строящегося объекта допускается</w:t>
      </w:r>
      <w:r>
        <w:t xml:space="preserve"> осуществлять по индивидуальным проектам с учетом типовых решений. В этих зданиях, а также в зданиях сборно-разборного типа должны применяться легко монтируемые и демонтируемые конструкции заводского изготовления с санитарно-техническими и бытовыми устройс</w:t>
      </w:r>
      <w:r>
        <w:t>твами.</w:t>
      </w:r>
    </w:p>
    <w:p w:rsidR="00000000" w:rsidRDefault="008F4F9F">
      <w:pPr>
        <w:ind w:firstLine="400"/>
        <w:jc w:val="both"/>
      </w:pPr>
      <w:r>
        <w:t>3.7 Бытовые здания и помещения должны быть оборудованы внутренним водопроводам, канализацией, отоплением, вентиляцией, электрическим освещением и горячим водоснабжением.</w:t>
      </w:r>
    </w:p>
    <w:p w:rsidR="00000000" w:rsidRDefault="008F4F9F">
      <w:pPr>
        <w:ind w:firstLine="400"/>
        <w:jc w:val="both"/>
      </w:pPr>
      <w:r>
        <w:t>Допускается временное водоснабжение из периодически наполняемых водой емкостей.</w:t>
      </w:r>
    </w:p>
    <w:p w:rsidR="00000000" w:rsidRDefault="008F4F9F">
      <w:pPr>
        <w:ind w:firstLine="400"/>
        <w:jc w:val="both"/>
      </w:pPr>
      <w:r>
        <w:lastRenderedPageBreak/>
        <w:t xml:space="preserve">3.8 Качество воды для хозяйственно-питьевых нужд и душей должно отвечать требованиям </w:t>
      </w:r>
      <w:hyperlink r:id="rId33" w:history="1">
        <w:r>
          <w:rPr>
            <w:rStyle w:val="a5"/>
          </w:rPr>
          <w:t>СТ РК ГОСТ Р 51232</w:t>
        </w:r>
      </w:hyperlink>
      <w:r>
        <w:t>.</w:t>
      </w:r>
    </w:p>
    <w:p w:rsidR="00000000" w:rsidRDefault="008F4F9F">
      <w:pPr>
        <w:ind w:firstLine="400"/>
        <w:jc w:val="both"/>
      </w:pPr>
      <w:r>
        <w:t>Питьевые установки (сатураторные устройства, фонтанчики и др.) должны располагаться не далее 75 м от рабочих мест. Необходимо наличие питьевых установок в гардеробных, помещениях для личной гигиены женщин, пунктах питания, здравпунктах, в местах отдыха раб</w:t>
      </w:r>
      <w:r>
        <w:t>отников и укрытиях от солнечной радиации и атмосферных осадков.</w:t>
      </w:r>
    </w:p>
    <w:p w:rsidR="00000000" w:rsidRDefault="008F4F9F">
      <w:pPr>
        <w:ind w:firstLine="400"/>
        <w:jc w:val="both"/>
      </w:pPr>
      <w:r>
        <w:t>3.9 Соединение сетей хозяйственно-питьевых водопроводов с сетями водопроводов, подающих не питьевую воду, не допускается.</w:t>
      </w:r>
    </w:p>
    <w:p w:rsidR="00000000" w:rsidRDefault="008F4F9F">
      <w:pPr>
        <w:ind w:firstLine="400"/>
        <w:jc w:val="both"/>
      </w:pPr>
      <w:r>
        <w:t>3.10 Спуск сточных вод должен производиться в канализационную сеть.</w:t>
      </w:r>
    </w:p>
    <w:p w:rsidR="00000000" w:rsidRDefault="008F4F9F">
      <w:pPr>
        <w:ind w:firstLine="400"/>
        <w:jc w:val="both"/>
      </w:pPr>
      <w:r>
        <w:t>3.</w:t>
      </w:r>
      <w:r>
        <w:t>11 В зданиях передвижного и контейнерного типов ширину проходов и габариты устройств допускается принимать в зависимости от объемно-планировочных решений.</w:t>
      </w:r>
    </w:p>
    <w:p w:rsidR="00000000" w:rsidRDefault="008F4F9F">
      <w:pPr>
        <w:ind w:firstLine="400"/>
        <w:jc w:val="both"/>
      </w:pPr>
      <w:r>
        <w:t>3.12 Оборудование, мебель и инвентарь в зданиях контейнерного и передвижного типов должны быть прочно</w:t>
      </w:r>
      <w:r>
        <w:t xml:space="preserve"> прикреплены к полам, станам или потолкам.</w:t>
      </w:r>
    </w:p>
    <w:p w:rsidR="00000000" w:rsidRDefault="008F4F9F">
      <w:pPr>
        <w:pStyle w:val="a3"/>
        <w:ind w:firstLine="400"/>
      </w:pPr>
      <w:r>
        <w:t xml:space="preserve">3.13 При расчете площадей бытовых зданий и помещений, количества оборудования должно учитываться присутствие учеников и практикантов, проходящих производственную практику на строительных площадках, в количестве 5 </w:t>
      </w:r>
      <w:r>
        <w:t>% от числа работающих в наиболее многочисленной смене.</w:t>
      </w:r>
    </w:p>
    <w:p w:rsidR="00000000" w:rsidRDefault="008F4F9F">
      <w:pPr>
        <w:pStyle w:val="a3"/>
        <w:ind w:firstLine="400"/>
      </w:pPr>
      <w:r>
        <w:t>В тех случаях когда строительные рабочие по условиям работы вынуждены проживать вне постоянного места жительства (передвижные строительные поезда, городки и др.), расчет бытового обеспечения (бани, пра</w:t>
      </w:r>
      <w:r>
        <w:t>чечные, санузлы и др.) производится с учетом членов их семей, проживающих вместе с ними, и дополнительного бытового обслуживания (еженедельный душ, дезинфекция одежды и постельных принадлежностей, стирка белья и др.).</w:t>
      </w:r>
    </w:p>
    <w:p w:rsidR="00000000" w:rsidRDefault="008F4F9F">
      <w:pPr>
        <w:ind w:firstLine="400"/>
        <w:jc w:val="both"/>
      </w:pPr>
      <w:r>
        <w:t>Для обслуживания членов семей работающ</w:t>
      </w:r>
      <w:r>
        <w:t xml:space="preserve">их, площади помещений прачечных, санузлов, общественного питания и здравпунктов должны приниматься по нормам для рабочих, а душевых - по нормам для производственных процессов группы Iб (см. </w:t>
      </w:r>
      <w:hyperlink r:id="rId34" w:anchor="sub_id=1" w:history="1">
        <w:r>
          <w:rPr>
            <w:rStyle w:val="a5"/>
          </w:rPr>
          <w:t>Приложение 1</w:t>
        </w:r>
      </w:hyperlink>
      <w:r>
        <w:t>).</w:t>
      </w:r>
    </w:p>
    <w:p w:rsidR="00000000" w:rsidRDefault="008F4F9F">
      <w:pPr>
        <w:ind w:firstLine="400"/>
        <w:jc w:val="both"/>
      </w:pPr>
      <w:r>
        <w:rPr>
          <w:b/>
          <w:bCs/>
        </w:rPr>
        <w:t> 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jc w:val="center"/>
      </w:pPr>
      <w:r>
        <w:rPr>
          <w:rStyle w:val="s1"/>
        </w:rPr>
        <w:t>4 Бытовые помещения и устройства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 xml:space="preserve">4.1 Общие требования 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 xml:space="preserve">4.1.1 Бытовые помещения и устройства должны предусматриваться в зависимости от групп производственных процессов (см. </w:t>
      </w:r>
      <w:hyperlink r:id="rId35" w:anchor="sub_id=1" w:history="1">
        <w:r>
          <w:rPr>
            <w:rStyle w:val="a5"/>
          </w:rPr>
          <w:t>Приложение 1</w:t>
        </w:r>
      </w:hyperlink>
      <w:r>
        <w:t>) и климатических районов.</w:t>
      </w:r>
    </w:p>
    <w:p w:rsidR="00000000" w:rsidRDefault="008F4F9F">
      <w:pPr>
        <w:ind w:firstLine="400"/>
        <w:jc w:val="both"/>
      </w:pPr>
      <w:r>
        <w:t>4.1.2 Расстояние от рабочих мест на открытом воздухе или в неотапливаемых помещениях до гардеробных, душевых, умывальных, ручных и ножных ванн должно быть не более 500 м (расстояние по в</w:t>
      </w:r>
      <w:r>
        <w:t>ертикали должно учитываться с коэффициентом 5).</w:t>
      </w:r>
    </w:p>
    <w:p w:rsidR="00000000" w:rsidRDefault="008F4F9F">
      <w:pPr>
        <w:ind w:firstLine="400"/>
        <w:jc w:val="both"/>
      </w:pPr>
      <w:r>
        <w:t>4.1.3 Гардеробные, помещения для сушки и обеспыливания одежды, умывальные и душевые допускается предусматривать при общежитиях в случаях, когда работающие (в рабочей одежде) доставляются из общежития на работ</w:t>
      </w:r>
      <w:r>
        <w:t>у и обратно ведомственным отапливаемым транспортом.</w:t>
      </w:r>
    </w:p>
    <w:p w:rsidR="00000000" w:rsidRDefault="008F4F9F">
      <w:pPr>
        <w:ind w:firstLine="400"/>
        <w:jc w:val="both"/>
      </w:pPr>
      <w:r>
        <w:t>4.1.4 Внутренняя планировка санитарно-бытовых помещений должна исключать смешивание потоков рабочих в чистой и загрязненной одежде.</w:t>
      </w:r>
    </w:p>
    <w:p w:rsidR="00000000" w:rsidRDefault="008F4F9F">
      <w:pPr>
        <w:ind w:firstLine="400"/>
        <w:jc w:val="both"/>
      </w:pPr>
      <w:r>
        <w:t>4.1.5 При устройстве санитарно-бытовых помещений должны соблюдаться проф</w:t>
      </w:r>
      <w:r>
        <w:t>илактические мероприятия по борьбе с грибковыми заболеваниями кожи. Стены, полы и оборудование гардеробных, душевых, а также ножные ванны должны подвергаться влажной уборке и дезинфекции после каждой смены.</w:t>
      </w:r>
    </w:p>
    <w:p w:rsidR="00000000" w:rsidRDefault="008F4F9F">
      <w:pPr>
        <w:ind w:firstLine="400"/>
        <w:jc w:val="both"/>
      </w:pPr>
      <w:r>
        <w:t>4.1.6 В преддушевых рекомендуется устройство ванн</w:t>
      </w:r>
      <w:r>
        <w:t>очек для дезинфекции сандалий после каждого их употребления, а также ванночек для раствора формалина. Для больных с грибковыми поражениями следует оборудовать специальное помещение для ежедневной дезинфекции и просушивания рабочей обуви.</w:t>
      </w:r>
    </w:p>
    <w:p w:rsidR="00000000" w:rsidRDefault="008F4F9F">
      <w:pPr>
        <w:ind w:firstLine="400"/>
        <w:jc w:val="both"/>
      </w:pPr>
      <w:r>
        <w:lastRenderedPageBreak/>
        <w:t xml:space="preserve">4.1.7 Гардеробные </w:t>
      </w:r>
      <w:r>
        <w:t>для хранения домашней и рабочей одежды, санузлы, душевые, умывальные оборудуются отдельно для мужчин и женщин, за исключением случаев, когда настоящей Инструкцией допускается оборудование помещений подобного рода для совместного использования.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4.2 Гардер</w:t>
      </w:r>
      <w:r>
        <w:rPr>
          <w:b/>
          <w:bCs/>
        </w:rPr>
        <w:t>обные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4.2.1 Гардеробные уличной, домашней и специальной одежды следует устраивать отдельно для каждого вида одежды. Количество мест в гардеробных специальной одежды, независимо от способа хранения (открытый или закрытый), должно соответствовать списочном</w:t>
      </w:r>
      <w:r>
        <w:t>у составу всех работающих, занятых на работах, сопровождающихся загрязнением одежды и тела. В гардеробных для уличной и домашней одежды при открытом способе хранения количество мест должно соответствовать числу работающих в двух смежных наиболее многочисле</w:t>
      </w:r>
      <w:r>
        <w:t xml:space="preserve">нных сменах; а при закрытом способе хранения - количеству работающих во всех сменах. </w:t>
      </w:r>
    </w:p>
    <w:p w:rsidR="00000000" w:rsidRDefault="008F4F9F">
      <w:pPr>
        <w:ind w:firstLine="400"/>
        <w:jc w:val="both"/>
      </w:pPr>
      <w:r>
        <w:t xml:space="preserve">4.2.2 Под шкафами и вешалками в гардеробных должно оставаться свободное пространство высотою не менее 30 см от пола для проведения ежедневной влажной уборки, дезинфекции </w:t>
      </w:r>
      <w:r>
        <w:t>и дезинсекции. Устройство помещений для сушки специальной одежды и обуви, их пропускная способность и применяемые способы сушки должны обеспечивать полное просушивание спецодежды и обуви к началу рабочей смены.</w:t>
      </w:r>
    </w:p>
    <w:p w:rsidR="00000000" w:rsidRDefault="008F4F9F">
      <w:pPr>
        <w:ind w:firstLine="400"/>
        <w:jc w:val="both"/>
      </w:pPr>
      <w:r>
        <w:t>4.2.3 При производственных процессах групп Iа</w:t>
      </w:r>
      <w:r>
        <w:t>, Iб, Iв, IIa, IIб и IIIв допускается хранение всех видов одежды в общей гардеробной.</w:t>
      </w:r>
    </w:p>
    <w:p w:rsidR="00000000" w:rsidRDefault="008F4F9F">
      <w:pPr>
        <w:ind w:firstLine="400"/>
        <w:jc w:val="both"/>
      </w:pPr>
      <w:r>
        <w:t>Хранение одежды в гардеробных должно предусматриваться:</w:t>
      </w:r>
    </w:p>
    <w:p w:rsidR="00000000" w:rsidRDefault="008F4F9F">
      <w:pPr>
        <w:ind w:firstLine="400"/>
        <w:jc w:val="both"/>
      </w:pPr>
      <w:r>
        <w:t>- уличной одежды - на вешалках;</w:t>
      </w:r>
    </w:p>
    <w:p w:rsidR="00000000" w:rsidRDefault="008F4F9F">
      <w:pPr>
        <w:ind w:firstLine="400"/>
        <w:jc w:val="both"/>
      </w:pPr>
      <w:r>
        <w:t>- рабочей и домашней одежды при производственных процессах групп Iб, Iв, IIa и IIб - в двойных закрытых шкафах;</w:t>
      </w:r>
    </w:p>
    <w:p w:rsidR="00000000" w:rsidRDefault="008F4F9F">
      <w:pPr>
        <w:ind w:firstLine="400"/>
        <w:jc w:val="both"/>
      </w:pPr>
      <w:r>
        <w:t>- рабочей, а также домашней одежды для всех групп производственных процессов, кроме Iа, Iб, Iв, IIa и IIб - в одинарных закрытых шкафах.</w:t>
      </w:r>
    </w:p>
    <w:p w:rsidR="00000000" w:rsidRDefault="008F4F9F">
      <w:pPr>
        <w:ind w:firstLine="400"/>
        <w:jc w:val="both"/>
      </w:pPr>
      <w:r>
        <w:t>Для хра</w:t>
      </w:r>
      <w:r>
        <w:t>нения рабочей одежды при производственных процессах групп Iб и Iв могут предусматриваться одинарные открытые шкафы, а для хранения фартуков, рукавиц и другой мелкой рабочей одежды - открытые многоярусные шкафы.</w:t>
      </w:r>
    </w:p>
    <w:p w:rsidR="00000000" w:rsidRDefault="008F4F9F">
      <w:pPr>
        <w:ind w:firstLine="400"/>
        <w:jc w:val="both"/>
      </w:pPr>
      <w:r>
        <w:t>4.2.4 В раздаточной рабочей одежды (при произ</w:t>
      </w:r>
      <w:r>
        <w:t>водственных процессах группы III) хранение рабочей одежды допускается открыто на вешалках.</w:t>
      </w:r>
    </w:p>
    <w:p w:rsidR="00000000" w:rsidRDefault="008F4F9F">
      <w:pPr>
        <w:ind w:firstLine="400"/>
        <w:jc w:val="both"/>
      </w:pPr>
      <w:r>
        <w:t>4.2.5 В помещениях передвижного и контейнерного типов, рассчитанных на обслуживание до 15 человек, все виды одежды допускается хранить в общей гардеробной. В гардеро</w:t>
      </w:r>
      <w:r>
        <w:t>бных мобильных зданий при списочной численности работающих, не превышающей 150 человек, допускается выделять место для размещения шкафов спецодежды III группы производственных процессов, если их число не превышает 25 % общего числа шкафов.</w:t>
      </w:r>
    </w:p>
    <w:p w:rsidR="00000000" w:rsidRDefault="008F4F9F">
      <w:pPr>
        <w:ind w:firstLine="400"/>
        <w:jc w:val="both"/>
      </w:pPr>
      <w:r>
        <w:t>4.2.6 При гардер</w:t>
      </w:r>
      <w:r>
        <w:t>обных следует предусматривать кладовые спецодежды, туалеты, помещения для дежурного персонала с местом для уборочного инвентаря, места для чистки обуви, бритья, сушки волос.</w:t>
      </w:r>
    </w:p>
    <w:p w:rsidR="00000000" w:rsidRDefault="008F4F9F">
      <w:pPr>
        <w:ind w:firstLine="400"/>
        <w:jc w:val="both"/>
      </w:pPr>
      <w:r>
        <w:t>4.2.7 В I и II климатических районах следует предусматривать хранение зимней уличн</w:t>
      </w:r>
      <w:r>
        <w:t>ой одежды (тулупов, шуб) и обуви (унтов, валенок) на отдельных вешалках и стеллажах.</w:t>
      </w:r>
    </w:p>
    <w:p w:rsidR="00000000" w:rsidRDefault="008F4F9F">
      <w:pPr>
        <w:ind w:firstLine="400"/>
        <w:jc w:val="both"/>
      </w:pPr>
      <w:r>
        <w:t>В случаях, когда чистка или обезвреживание спецодежды должны производиться после каждой смены, вместо гардеробных следует предусматривать раздаточные спецодежды.</w:t>
      </w:r>
    </w:p>
    <w:p w:rsidR="00000000" w:rsidRDefault="008F4F9F">
      <w:pPr>
        <w:ind w:firstLine="400"/>
        <w:jc w:val="both"/>
      </w:pPr>
      <w:r>
        <w:t>4.2.8 Раз</w:t>
      </w:r>
      <w:r>
        <w:t>меры (в осях) открытых и закрытых шкафов должны быть, не менее:</w:t>
      </w:r>
    </w:p>
    <w:p w:rsidR="00000000" w:rsidRDefault="008F4F9F">
      <w:pPr>
        <w:ind w:firstLine="400"/>
        <w:jc w:val="both"/>
      </w:pPr>
      <w:r>
        <w:t>- одинарных закрытых - глубина 50 см, ширина 25 см, высота 165 см;</w:t>
      </w:r>
    </w:p>
    <w:p w:rsidR="00000000" w:rsidRDefault="008F4F9F">
      <w:pPr>
        <w:ind w:firstLine="400"/>
        <w:jc w:val="both"/>
      </w:pPr>
      <w:r>
        <w:t>- одинарных открытых - глубина 25 см, ширина. 20 см, высота 165 см;</w:t>
      </w:r>
    </w:p>
    <w:p w:rsidR="00000000" w:rsidRDefault="008F4F9F">
      <w:pPr>
        <w:ind w:firstLine="400"/>
        <w:jc w:val="both"/>
      </w:pPr>
      <w:r>
        <w:t xml:space="preserve">- двойных закрытых - глубина 50 см, ширина 33 см, высота </w:t>
      </w:r>
      <w:r>
        <w:t>165 см;</w:t>
      </w:r>
    </w:p>
    <w:p w:rsidR="00000000" w:rsidRDefault="008F4F9F">
      <w:pPr>
        <w:ind w:firstLine="400"/>
        <w:jc w:val="both"/>
      </w:pPr>
      <w:r>
        <w:t>- гнезда в многоярусных шкафах - глубина 25 см, ширина 33 см, высота 24 см.</w:t>
      </w:r>
    </w:p>
    <w:p w:rsidR="00000000" w:rsidRDefault="008F4F9F">
      <w:pPr>
        <w:ind w:firstLine="400"/>
        <w:jc w:val="both"/>
      </w:pPr>
      <w:r>
        <w:lastRenderedPageBreak/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4.3 Душевые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4.3.1 Количество душевых сеток должно определяться в зависимости от групп производственных процессов и количества работающих в наиболее многочисленной смене</w:t>
      </w:r>
      <w:r>
        <w:t xml:space="preserve"> из расчета: для группы Iб - 16 человек, для группы IIа - 7 человек, для прочих групп-5 человек на одну душевую сетку.</w:t>
      </w:r>
    </w:p>
    <w:p w:rsidR="00000000" w:rsidRDefault="008F4F9F">
      <w:pPr>
        <w:ind w:firstLine="400"/>
        <w:jc w:val="both"/>
      </w:pPr>
      <w:r>
        <w:t>При количестве работающих в смену не более 10 человек допускается устройство душевой кабины, обслуживающей попеременно мужчин, и женщин.</w:t>
      </w:r>
    </w:p>
    <w:p w:rsidR="00000000" w:rsidRDefault="008F4F9F">
      <w:pPr>
        <w:ind w:firstLine="400"/>
        <w:jc w:val="both"/>
      </w:pPr>
      <w:r>
        <w:t>4.3.2 Ширина прохода между рядами душевых кабин должна быть 1,5 м, а между рядом кабин и стеной или перегородкой - 0,9 м.</w:t>
      </w:r>
    </w:p>
    <w:p w:rsidR="00000000" w:rsidRDefault="008F4F9F">
      <w:pPr>
        <w:ind w:firstLine="400"/>
        <w:jc w:val="both"/>
      </w:pPr>
      <w:r>
        <w:t>4.3.3 В зданиях передвижного и контейнерного типов допускается размещение душевых и преддушевых у наружных стен здания при условии, чт</w:t>
      </w:r>
      <w:r>
        <w:t>о между внутренней поверхностью наружной стены здания и поверхностью ограждения душевых и преддушевых на всю высоту помещения будет предусмотрено проветриваемое воздушное пространство шириной не менее 5 см.</w:t>
      </w:r>
    </w:p>
    <w:p w:rsidR="00000000" w:rsidRDefault="008F4F9F">
      <w:pPr>
        <w:ind w:firstLine="400"/>
        <w:jc w:val="both"/>
      </w:pPr>
      <w:r>
        <w:t>4.3.4 Во II, III и IV климатических районах реком</w:t>
      </w:r>
      <w:r>
        <w:t>ендуется применять в летнее время открытые душевые установки с подогревом воды в баках солнечной радиацией.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4.4 Ручные и ножные ванны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4.4.1 Количество ручных и ножных ванн должно определяться из расчета: одна ручная ванна на 3 человека и одна ножная ва</w:t>
      </w:r>
      <w:r>
        <w:t>нна на 40 человек, пользующихся этими ваннами в наиболее многочисленной смене.</w:t>
      </w:r>
    </w:p>
    <w:p w:rsidR="00000000" w:rsidRDefault="008F4F9F">
      <w:pPr>
        <w:ind w:firstLine="400"/>
        <w:jc w:val="both"/>
      </w:pPr>
      <w:r>
        <w:t>4.4.2 Ширина прохода между рядами ножных ванн должна быть 1,5 м.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4.5 Умывальные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4.5.1 Ширина прохода между рядом умывальников и стеной или перегородкой помещения должна быть не менее 1,1 м, а между двумя рядами умывальников не менее 1,6м.</w:t>
      </w:r>
    </w:p>
    <w:p w:rsidR="00000000" w:rsidRDefault="008F4F9F">
      <w:pPr>
        <w:ind w:firstLine="400"/>
        <w:jc w:val="both"/>
      </w:pPr>
      <w:r>
        <w:t>4.5.2 Bo II, III и IV климатических районах в теплый период года допускается размещение умывальни</w:t>
      </w:r>
      <w:r>
        <w:t>ков на открытом воздухе под навесами.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bookmarkStart w:id="1" w:name="_Toc140689796"/>
      <w:bookmarkStart w:id="2" w:name="_Toc142570839"/>
      <w:bookmarkEnd w:id="1"/>
      <w:bookmarkEnd w:id="2"/>
      <w:r>
        <w:rPr>
          <w:b/>
          <w:bCs/>
        </w:rPr>
        <w:t>SUB4064.6 Туалеты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4.6.1 Расстояние от рабочих мест до уборных должно быть не более 100 м.</w:t>
      </w:r>
    </w:p>
    <w:p w:rsidR="00000000" w:rsidRDefault="008F4F9F">
      <w:pPr>
        <w:ind w:firstLine="400"/>
        <w:jc w:val="both"/>
      </w:pPr>
      <w:r>
        <w:t>4.6.2 Допускается применение передвижных уборных, оборудованных баками, с водой для смыва и герметическими емкостями для сбо</w:t>
      </w:r>
      <w:r>
        <w:t>ра нечистот (рассчитываются на ежесуточную очистку) или уборных с бетонными выгребами (рассчитываются на еженедельную очистку).</w:t>
      </w:r>
    </w:p>
    <w:p w:rsidR="00000000" w:rsidRDefault="008F4F9F">
      <w:pPr>
        <w:ind w:firstLine="400"/>
        <w:jc w:val="both"/>
      </w:pPr>
      <w:r>
        <w:t>4.6.3 На строительно-монтажных площадках, расположенных вне населенных мест, при общем количестве трудящихся менее 15 человек до</w:t>
      </w:r>
      <w:r>
        <w:t>пускается устройство уборных в виде ровиков, огражденных щитами и навесами.</w:t>
      </w:r>
    </w:p>
    <w:p w:rsidR="00000000" w:rsidRDefault="008F4F9F">
      <w:pPr>
        <w:ind w:firstLine="400"/>
        <w:jc w:val="both"/>
      </w:pPr>
      <w:r>
        <w:t>4.6.4 Уборные в многоэтажных бытовых, административных и производственных зданиях должны быть на каждом этаже.</w:t>
      </w:r>
    </w:p>
    <w:p w:rsidR="00000000" w:rsidRDefault="008F4F9F">
      <w:pPr>
        <w:ind w:firstLine="400"/>
        <w:jc w:val="both"/>
      </w:pPr>
      <w:r>
        <w:t>4.6.5 При численности работающих на двух смежных этажах 30 человек ил</w:t>
      </w:r>
      <w:r>
        <w:t>и менее уборные следует размещать на одном из этажей с наибольшей численностью.</w:t>
      </w:r>
    </w:p>
    <w:p w:rsidR="00000000" w:rsidRDefault="008F4F9F">
      <w:pPr>
        <w:ind w:firstLine="400"/>
        <w:jc w:val="both"/>
      </w:pPr>
      <w:r>
        <w:t>4.6.6 При численности работающих на трех этажах менее 10 человек допускается предусматривать одну уборную на три этажа. Общую уборную для мужчин и женщин допускается предусматр</w:t>
      </w:r>
      <w:r>
        <w:t xml:space="preserve">ивать при численности работающих в смену не более 15 человек. Вход в уборную должен предусматриваться через тамбур с самозакрывающейся дверью. В </w:t>
      </w:r>
      <w:r>
        <w:lastRenderedPageBreak/>
        <w:t>мужских уборных в соответствии с ведомственными нормами допускается применять взамен индивидуальных лотковые пи</w:t>
      </w:r>
      <w:r>
        <w:t>ссуары с настенным смывом.</w:t>
      </w:r>
    </w:p>
    <w:p w:rsidR="00000000" w:rsidRDefault="008F4F9F">
      <w:pPr>
        <w:ind w:firstLine="400"/>
        <w:jc w:val="both"/>
      </w:pPr>
      <w:r>
        <w:t>4.6.7 Расстояние от рабочих мест в производственных зданиях до уборных, курительных, помещений для обогрева или охлаждения, полудушей, устройств питьевого водоснабжения должно приниматься не более 75 м, для инвалидов с нарушением</w:t>
      </w:r>
      <w:r>
        <w:t xml:space="preserve"> работы опорно-двигательного аппарата и слепых - не более 60 м, а от рабочих мест на площадке предприятия - не более 150 м.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4.7 Помещения личной гигиены женщин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4.7.1 При количестве работающих женщин свыше 15 должна предусматриваться кабина с гигиеничес</w:t>
      </w:r>
      <w:r>
        <w:t>ким душем, размещаемая в каждом женском туалете.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bookmarkStart w:id="3" w:name="_Toc140689798"/>
      <w:bookmarkStart w:id="4" w:name="_Toc142570841"/>
      <w:bookmarkEnd w:id="3"/>
      <w:bookmarkEnd w:id="4"/>
      <w:r>
        <w:rPr>
          <w:b/>
          <w:bCs/>
        </w:rPr>
        <w:t>SUB4084.8 Устройства питьевого водоснабжения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4.8.1 Устройства питьевого водоснабжения должны размещаться в гардеробных помещениях общественного питания, медицинских пунктах, помещениях для обогревания, м</w:t>
      </w:r>
      <w:r>
        <w:t>естах отдыха, укрытиях от солнечной радиации и атмосферных осадков.</w:t>
      </w:r>
    </w:p>
    <w:p w:rsidR="00000000" w:rsidRDefault="008F4F9F">
      <w:pPr>
        <w:ind w:firstLine="400"/>
        <w:jc w:val="both"/>
      </w:pPr>
      <w:r>
        <w:t>4.8.2 Для работающих на высоте более 10 м над планировочной отметкой площадки, а также для рабочих, которые по условиям производственного процесса не могут покидать рабочее место, снабжени</w:t>
      </w:r>
      <w:r>
        <w:t>е питьевой водой должно быть обеспечено непосредственно на рабочих местах из расчета не менее 3 литров на одного человека.</w:t>
      </w:r>
    </w:p>
    <w:p w:rsidR="00000000" w:rsidRDefault="008F4F9F">
      <w:pPr>
        <w:ind w:firstLine="400"/>
        <w:jc w:val="both"/>
      </w:pPr>
      <w:r>
        <w:t>4.8.3 В IV климатическом районе в летний период года должна предусматриваться площадь 2-3 м</w:t>
      </w:r>
      <w:r>
        <w:rPr>
          <w:vertAlign w:val="superscript"/>
        </w:rPr>
        <w:t>2</w:t>
      </w:r>
      <w:r>
        <w:t xml:space="preserve"> для установок приготовления и раздачи га</w:t>
      </w:r>
      <w:r>
        <w:t>зированной подсоленной воды и других специальных напитков.</w:t>
      </w:r>
    </w:p>
    <w:p w:rsidR="00000000" w:rsidRDefault="008F4F9F">
      <w:pPr>
        <w:ind w:firstLine="400"/>
        <w:jc w:val="both"/>
      </w:pPr>
      <w:r>
        <w:t>4.8.4 Количество устройств питьевого водоснабжения определяется из расчета одно устройство на 150 работающих.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4.9 Помещения для стирки, химической чистки, сушки и ремонта рабочей одежды и обуви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 xml:space="preserve">4.9.1 Состав, площади и оборудование прачечных определяют с учетом проведения стирки используемых комплектов спецодежды не реже двух раз в месяц. При особенно интенсивном загрязнении спецодежды прачечные рассчитываются на более частую стирку спецодежды. </w:t>
      </w:r>
      <w:r>
        <w:t>У работающих, контактирующих с порошкообразными и токсичными веществами, спецодежду стирают отдельно от остальной спецодежды после каждой смены, а зимнюю спецодежду - подвергают химической чистке.</w:t>
      </w:r>
    </w:p>
    <w:p w:rsidR="00000000" w:rsidRDefault="008F4F9F">
      <w:pPr>
        <w:ind w:firstLine="400"/>
        <w:jc w:val="both"/>
      </w:pPr>
      <w:r>
        <w:t>4.9.2 Помещения для обеспыливания, обезвреживания, химическ</w:t>
      </w:r>
      <w:r>
        <w:t>ой чистки и ремонта спецодежды проектируются обособленными и оборудованными автономной вентиляцией, исключающей попадание загрязненного воздуха в другие помещения.</w:t>
      </w:r>
    </w:p>
    <w:p w:rsidR="00000000" w:rsidRDefault="008F4F9F">
      <w:pPr>
        <w:ind w:firstLine="400"/>
        <w:jc w:val="both"/>
      </w:pPr>
      <w:r>
        <w:t>4.9.3 Прачечные (по особому заданию - с отделениями химической чистки) должны предусматриват</w:t>
      </w:r>
      <w:r>
        <w:t>ься для стирки и чистки рабочей одежды, характер загрязнения которой или местные условия строительства исключают возможность стирки и чистки ее в коммунальных прачечных.</w:t>
      </w:r>
    </w:p>
    <w:p w:rsidR="00000000" w:rsidRDefault="008F4F9F">
      <w:pPr>
        <w:ind w:firstLine="400"/>
        <w:jc w:val="both"/>
      </w:pPr>
      <w:r>
        <w:t>4.9.4 Состав и площадь помещений прачечных, химической чистки, восстановления пропитки</w:t>
      </w:r>
      <w:r>
        <w:t xml:space="preserve"> и обезвреживания спецодежды должны устанавливаться в технологической части проекта с учетом санитарных требований ее обработки. </w:t>
      </w:r>
    </w:p>
    <w:p w:rsidR="00000000" w:rsidRDefault="008F4F9F">
      <w:pPr>
        <w:ind w:firstLine="400"/>
        <w:jc w:val="both"/>
      </w:pPr>
      <w:r>
        <w:t>4.9.5 Для обезвреживания спецодежды, загрязненной нелетучими веществами, допускается использовать отдельную технологическую ли</w:t>
      </w:r>
      <w:r>
        <w:t>нию в прачечных.</w:t>
      </w:r>
    </w:p>
    <w:p w:rsidR="00000000" w:rsidRDefault="008F4F9F">
      <w:pPr>
        <w:ind w:firstLine="400"/>
        <w:jc w:val="both"/>
      </w:pPr>
      <w:r>
        <w:t>4.9.6 При прачечных следует предусматривать помещения для ремонта спецодежды из расчета 9 м</w:t>
      </w:r>
      <w:r>
        <w:rPr>
          <w:vertAlign w:val="superscript"/>
        </w:rPr>
        <w:t xml:space="preserve">2 </w:t>
      </w:r>
      <w:r>
        <w:t xml:space="preserve">на одно рабочее место. Число рабочих мест следует принимать из расчета одно </w:t>
      </w:r>
      <w:r>
        <w:lastRenderedPageBreak/>
        <w:t>рабочее место по ремонту обуви и два рабочих места по ремонту одежды н</w:t>
      </w:r>
      <w:r>
        <w:t>а 1000 человек списочной численности.</w:t>
      </w:r>
    </w:p>
    <w:p w:rsidR="00000000" w:rsidRDefault="008F4F9F">
      <w:pPr>
        <w:ind w:firstLine="400"/>
        <w:jc w:val="both"/>
      </w:pPr>
      <w:r>
        <w:t>4.9.7 Площадь помещений дли сушки рабочей одежды определять из расчета 0,2 м</w:t>
      </w:r>
      <w:r>
        <w:rPr>
          <w:vertAlign w:val="superscript"/>
        </w:rPr>
        <w:t>2</w:t>
      </w:r>
      <w:r>
        <w:t xml:space="preserve"> на каждого пользующегося этими помещениями в наиболее многочисленной смене.</w:t>
      </w:r>
    </w:p>
    <w:p w:rsidR="00000000" w:rsidRDefault="008F4F9F">
      <w:pPr>
        <w:ind w:firstLine="400"/>
        <w:jc w:val="both"/>
      </w:pPr>
      <w:r>
        <w:t>4.9.8 Площадь мастерских по ремонту рабочей одежды следует опред</w:t>
      </w:r>
      <w:r>
        <w:t>елять из расчета 4 м</w:t>
      </w:r>
      <w:r>
        <w:rPr>
          <w:vertAlign w:val="superscript"/>
        </w:rPr>
        <w:t>2</w:t>
      </w:r>
      <w:r>
        <w:t xml:space="preserve"> на одно рабочее место.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b/>
          <w:bCs/>
        </w:rPr>
        <w:t>4.10 Помещения и установки для обогревания работающих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4.10.1 Площадь помещений для обогрева работающих определять из расчёта 0,1 м</w:t>
      </w:r>
      <w:r>
        <w:rPr>
          <w:vertAlign w:val="superscript"/>
        </w:rPr>
        <w:t>2</w:t>
      </w:r>
      <w:r>
        <w:t xml:space="preserve"> на одного работающего в наиболее многочисленной смене (за исключением польз</w:t>
      </w:r>
      <w:r>
        <w:t>ующихся местными установками лучистого обогревания) и должна быть не менее 8 м</w:t>
      </w:r>
      <w:r>
        <w:rPr>
          <w:vertAlign w:val="superscript"/>
        </w:rPr>
        <w:t>2</w:t>
      </w:r>
      <w:r>
        <w:t>.</w:t>
      </w:r>
    </w:p>
    <w:p w:rsidR="00000000" w:rsidRDefault="008F4F9F">
      <w:pPr>
        <w:ind w:firstLine="400"/>
        <w:jc w:val="both"/>
      </w:pPr>
      <w:r>
        <w:t>4.10.2 B помещениях для обогревания работающих должны предусматриваться устройства для согревания рук и ног, вешалки для одежды, устройства для подсушивания рукавиц, места для</w:t>
      </w:r>
      <w:r>
        <w:t xml:space="preserve"> сидения и устройства питьевого водоснабжения.</w:t>
      </w:r>
    </w:p>
    <w:p w:rsidR="00000000" w:rsidRDefault="008F4F9F">
      <w:pPr>
        <w:ind w:firstLine="400"/>
        <w:jc w:val="both"/>
      </w:pPr>
      <w:r>
        <w:t>4.10.3 Расстояние от рабочих мест до помещений для обогревания работающих не должно быть более 150 м.</w:t>
      </w:r>
    </w:p>
    <w:p w:rsidR="00000000" w:rsidRDefault="008F4F9F">
      <w:pPr>
        <w:ind w:firstLine="400"/>
        <w:jc w:val="both"/>
      </w:pPr>
      <w:r>
        <w:t>4.10.4 Местные установки лучистого обогрева должны предусматриваться:</w:t>
      </w:r>
    </w:p>
    <w:p w:rsidR="00000000" w:rsidRDefault="008F4F9F">
      <w:pPr>
        <w:ind w:firstLine="400"/>
        <w:jc w:val="both"/>
      </w:pPr>
      <w:r>
        <w:t xml:space="preserve">- при кратковременных работах (до 10 </w:t>
      </w:r>
      <w:r>
        <w:t>дней) на отдельных участках, удаленных от основной строительной площадки, и общем количестве работающих менее 25 человек;</w:t>
      </w:r>
    </w:p>
    <w:p w:rsidR="00000000" w:rsidRDefault="008F4F9F">
      <w:pPr>
        <w:ind w:firstLine="400"/>
        <w:jc w:val="both"/>
      </w:pPr>
      <w:r>
        <w:t>- для обогревания на рабочих местах.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jc w:val="center"/>
      </w:pPr>
      <w:r>
        <w:rPr>
          <w:rStyle w:val="s1"/>
        </w:rPr>
        <w:t>5 Помещения общественного питания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5.1 Работающие на всех строительных площадках, временных базах и временных подсобных предприятиях, а также члены их семей (в случаях, указанных в 3.13) должны быть обеспечены горячим питанием. Расстояние от рабочих мест до помещений общественного питания д</w:t>
      </w:r>
      <w:r>
        <w:rPr>
          <w:rStyle w:val="s0"/>
        </w:rPr>
        <w:t>олжно быть не более 500 м.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5.2 Количество </w:t>
      </w:r>
      <w:r>
        <w:t>посадочных мест в столовых и буфетах определяется из расчета одно место на 4 человека наиболее многочисленной группы работающих, у которых одновременно начинается обеденный перерыв. Количество работающих в наиболее</w:t>
      </w:r>
      <w:r>
        <w:t xml:space="preserve"> многочисленной смене должно быть разделено на группы (две или более) в проекте производства работ</w:t>
      </w:r>
    </w:p>
    <w:p w:rsidR="00000000" w:rsidRDefault="008F4F9F">
      <w:pPr>
        <w:ind w:firstLine="400"/>
        <w:jc w:val="both"/>
      </w:pPr>
      <w:r>
        <w:t>В зависимости от организации труда на строительстве, обслуживаемом данной столовой или буфетом, количество посадочных мест допускается изменять.</w:t>
      </w:r>
    </w:p>
    <w:p w:rsidR="00000000" w:rsidRDefault="008F4F9F">
      <w:pPr>
        <w:ind w:firstLine="400"/>
        <w:jc w:val="both"/>
      </w:pPr>
      <w:r>
        <w:t>5.3 Помещени</w:t>
      </w:r>
      <w:r>
        <w:t>я (пункты) общественного питания следует проектировать с учетом возможности использования их как общих объектов для групп предприятий, размещаемых в городской застройке или населенных пунктах, с учетом организации обслуживания населения.</w:t>
      </w:r>
    </w:p>
    <w:p w:rsidR="00000000" w:rsidRDefault="008F4F9F">
      <w:pPr>
        <w:ind w:firstLine="400"/>
        <w:jc w:val="both"/>
      </w:pPr>
      <w:r>
        <w:t>5.4 При проектиров</w:t>
      </w:r>
      <w:r>
        <w:t xml:space="preserve">ании производственных предприятий должны быть предусмотрены столовые, рассчитанные на обеспечение всех работающих предприятия общим, диетическим, либо, при необходимости - лечебно-профилактическим питанием. </w:t>
      </w:r>
    </w:p>
    <w:p w:rsidR="00000000" w:rsidRDefault="008F4F9F">
      <w:pPr>
        <w:ind w:firstLine="400"/>
        <w:jc w:val="both"/>
      </w:pPr>
      <w:r>
        <w:t>При численности работающих в смену более 200 чел</w:t>
      </w:r>
      <w:r>
        <w:t>овек следует предусматривать столовую, работающую, как правило, на полуфабрикатах (при обосновании допускается предусматривать столовые, работающие на сырье), до 200 человек - столовую-раздаточную.</w:t>
      </w:r>
    </w:p>
    <w:p w:rsidR="00000000" w:rsidRDefault="008F4F9F">
      <w:pPr>
        <w:ind w:firstLine="400"/>
        <w:jc w:val="both"/>
      </w:pPr>
      <w:r>
        <w:t xml:space="preserve">При численности работающих в смену менее 30 человек вместо столовой-раздаточной допускается предусматривать комнату приема пищи. </w:t>
      </w:r>
    </w:p>
    <w:p w:rsidR="00000000" w:rsidRDefault="008F4F9F">
      <w:pPr>
        <w:ind w:firstLine="400"/>
        <w:jc w:val="both"/>
      </w:pPr>
      <w:r>
        <w:t>5.5 При столовой, обслуживающей посетителей в уличной одежде, следует предусматривать вестибюль с гардеробом для уличной одежд</w:t>
      </w:r>
      <w:r>
        <w:t>ы, число мест в которой должно быть равно 120 % от числа посетителей в уличной одежде.</w:t>
      </w:r>
    </w:p>
    <w:p w:rsidR="00000000" w:rsidRDefault="008F4F9F">
      <w:pPr>
        <w:ind w:firstLine="400"/>
        <w:jc w:val="both"/>
      </w:pPr>
      <w:r>
        <w:lastRenderedPageBreak/>
        <w:t>5.6 Площадь комнаты приема пищи следует определять из расчета 1 м</w:t>
      </w:r>
      <w:r>
        <w:rPr>
          <w:vertAlign w:val="superscript"/>
        </w:rPr>
        <w:t>2</w:t>
      </w:r>
      <w:r>
        <w:t xml:space="preserve"> на каждого посетителя и не менее 1,65 м</w:t>
      </w:r>
      <w:r>
        <w:rPr>
          <w:vertAlign w:val="superscript"/>
        </w:rPr>
        <w:t xml:space="preserve">2 </w:t>
      </w:r>
      <w:r>
        <w:t>на инвалида, пользующего креслом-коляской, но не менее 12 м</w:t>
      </w:r>
      <w:r>
        <w:rPr>
          <w:vertAlign w:val="superscript"/>
        </w:rPr>
        <w:t>2</w:t>
      </w:r>
      <w:r>
        <w:t>.</w:t>
      </w:r>
      <w:r>
        <w:t xml:space="preserve"> Комната приема пищи должна быть оборудована умывальником, стационарным кипятильником, электрической плитой, холодильником. При числе работающих до 10 человек в смену вместо комнаты приема пищи допускается предусматривать в гардеробной дополнительное место</w:t>
      </w:r>
      <w:r>
        <w:t xml:space="preserve"> площадью 6 м</w:t>
      </w:r>
      <w:r>
        <w:rPr>
          <w:vertAlign w:val="superscript"/>
        </w:rPr>
        <w:t>2</w:t>
      </w:r>
      <w:r>
        <w:t xml:space="preserve"> для установки стола для приема пищи.</w:t>
      </w:r>
    </w:p>
    <w:p w:rsidR="00000000" w:rsidRDefault="008F4F9F">
      <w:pPr>
        <w:ind w:firstLine="400"/>
        <w:jc w:val="both"/>
      </w:pPr>
      <w:r>
        <w:t>5.7 Пункты питания располагают отдельно от бытовых помещений, вблизи строительного участка на расстоянии не менее 25 м от санузлов, выгребных ям, мусоросборников.</w:t>
      </w:r>
    </w:p>
    <w:p w:rsidR="00000000" w:rsidRDefault="008F4F9F">
      <w:pPr>
        <w:ind w:firstLine="400"/>
        <w:jc w:val="both"/>
      </w:pPr>
      <w:bookmarkStart w:id="5" w:name="_Toc142570845"/>
      <w:bookmarkEnd w:id="5"/>
      <w:r>
        <w:t> 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jc w:val="center"/>
      </w:pPr>
      <w:r>
        <w:rPr>
          <w:rStyle w:val="s1"/>
        </w:rPr>
        <w:t>6 Медицинские пункты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6.1 Медицински</w:t>
      </w:r>
      <w:r>
        <w:rPr>
          <w:rStyle w:val="s0"/>
        </w:rPr>
        <w:t>е пункты располагают</w:t>
      </w:r>
      <w:r>
        <w:t xml:space="preserve"> либо в отдельном помещении сборно-разборного или передвижного типа, либо в составе бытовых помещений с отдельным входом и удобным подъездом санитарных машин.</w:t>
      </w:r>
    </w:p>
    <w:p w:rsidR="00000000" w:rsidRDefault="008F4F9F">
      <w:pPr>
        <w:ind w:firstLine="400"/>
        <w:jc w:val="both"/>
      </w:pPr>
      <w:r>
        <w:t>6.2 Площадь медицинского пункта следует принимать:</w:t>
      </w:r>
    </w:p>
    <w:p w:rsidR="00000000" w:rsidRDefault="008F4F9F">
      <w:pPr>
        <w:ind w:firstLine="400"/>
        <w:jc w:val="both"/>
      </w:pPr>
      <w:r>
        <w:t>- 12 м</w:t>
      </w:r>
      <w:r>
        <w:rPr>
          <w:vertAlign w:val="superscript"/>
        </w:rPr>
        <w:t>2</w:t>
      </w:r>
      <w:r>
        <w:t xml:space="preserve"> - при списочной чи</w:t>
      </w:r>
      <w:r>
        <w:t>сленности от 50 до 150 работающих;</w:t>
      </w:r>
    </w:p>
    <w:p w:rsidR="00000000" w:rsidRDefault="008F4F9F">
      <w:pPr>
        <w:ind w:firstLine="400"/>
        <w:jc w:val="both"/>
      </w:pPr>
      <w:r>
        <w:t>- 18 м</w:t>
      </w:r>
      <w:r>
        <w:rPr>
          <w:vertAlign w:val="superscript"/>
        </w:rPr>
        <w:t>2</w:t>
      </w:r>
      <w:r>
        <w:t xml:space="preserve"> - при списочной численности от 151 до 300 работающих.</w:t>
      </w:r>
    </w:p>
    <w:p w:rsidR="00000000" w:rsidRDefault="008F4F9F">
      <w:pPr>
        <w:pStyle w:val="a3"/>
        <w:ind w:firstLine="400"/>
      </w:pPr>
      <w:r>
        <w:t>При количестве работающих свыше 300 человек допускается предусматривать состав и площади медицинских помещений согласно строительным и санитарно-эпидемиологиче</w:t>
      </w:r>
      <w:r>
        <w:t>ским нормам.</w:t>
      </w:r>
    </w:p>
    <w:p w:rsidR="00000000" w:rsidRDefault="008F4F9F">
      <w:pPr>
        <w:pStyle w:val="a3"/>
        <w:ind w:firstLine="400"/>
      </w:pPr>
      <w:r>
        <w:t>6.3 Оборудование медицинского пункта должно соответствовать действующим нормативным требованиям.</w:t>
      </w:r>
    </w:p>
    <w:p w:rsidR="00000000" w:rsidRDefault="008F4F9F">
      <w:pPr>
        <w:pStyle w:val="a3"/>
        <w:ind w:firstLine="400"/>
      </w:pPr>
      <w:r>
        <w:t> </w:t>
      </w:r>
    </w:p>
    <w:p w:rsidR="00000000" w:rsidRDefault="008F4F9F">
      <w:pPr>
        <w:pStyle w:val="a3"/>
        <w:ind w:firstLine="400"/>
      </w:pPr>
      <w:r>
        <w:t> </w:t>
      </w:r>
    </w:p>
    <w:p w:rsidR="00000000" w:rsidRDefault="008F4F9F">
      <w:pPr>
        <w:jc w:val="center"/>
      </w:pPr>
      <w:bookmarkStart w:id="6" w:name="_Toc524881369"/>
      <w:bookmarkStart w:id="7" w:name="_Toc524882101"/>
      <w:bookmarkEnd w:id="6"/>
      <w:bookmarkEnd w:id="7"/>
      <w:r>
        <w:rPr>
          <w:rStyle w:val="s1"/>
        </w:rPr>
        <w:t>Отопление, вентиляция и кондиционирование воздуха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7.1 В качестве нагревательных приборов систем отопления могут применяться радиаторы, конве</w:t>
      </w:r>
      <w:r>
        <w:rPr>
          <w:rStyle w:val="s0"/>
        </w:rPr>
        <w:t>кторы и нагревательные панели, электрорадиаторы, отражательные переносные печи.</w:t>
      </w:r>
    </w:p>
    <w:p w:rsidR="00000000" w:rsidRDefault="008F4F9F">
      <w:pPr>
        <w:ind w:firstLine="400"/>
        <w:jc w:val="both"/>
      </w:pPr>
      <w:r>
        <w:rPr>
          <w:rStyle w:val="s0"/>
        </w:rPr>
        <w:t>Установка местных нагревательных приборов с применением открытого огня не допускается.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В качестве топлива для систем отопления и вентиляции допускается применять сжиженный газ </w:t>
      </w:r>
      <w:r>
        <w:rPr>
          <w:rStyle w:val="s0"/>
        </w:rPr>
        <w:t>в баллонах.</w:t>
      </w:r>
    </w:p>
    <w:p w:rsidR="00000000" w:rsidRDefault="008F4F9F">
      <w:pPr>
        <w:ind w:firstLine="400"/>
        <w:jc w:val="both"/>
      </w:pPr>
      <w:r>
        <w:rPr>
          <w:rStyle w:val="s0"/>
        </w:rPr>
        <w:t>7.2 Отопление и вентиляция зданий контейнерного и передвижного типов могут проектироваться совмещенными, когда это экономически целесообразно.</w:t>
      </w:r>
    </w:p>
    <w:p w:rsidR="00000000" w:rsidRDefault="008F4F9F">
      <w:pPr>
        <w:ind w:firstLine="400"/>
        <w:jc w:val="both"/>
      </w:pPr>
      <w:r>
        <w:rPr>
          <w:rStyle w:val="s0"/>
        </w:rPr>
        <w:t>7.3 При проектировании систем отопления и вентиляции бытовых зданий и помещений следует соблюдать тре</w:t>
      </w:r>
      <w:r>
        <w:rPr>
          <w:rStyle w:val="s0"/>
        </w:rPr>
        <w:t xml:space="preserve">бования </w:t>
      </w:r>
      <w:hyperlink r:id="rId36" w:anchor="sub_id=2" w:history="1">
        <w:r>
          <w:rPr>
            <w:rStyle w:val="a5"/>
          </w:rPr>
          <w:t>[3]</w:t>
        </w:r>
      </w:hyperlink>
      <w:r>
        <w:rPr>
          <w:rStyle w:val="s0"/>
        </w:rPr>
        <w:t>.</w:t>
      </w:r>
    </w:p>
    <w:p w:rsidR="00000000" w:rsidRDefault="008F4F9F">
      <w:pPr>
        <w:ind w:firstLine="400"/>
        <w:jc w:val="both"/>
      </w:pPr>
      <w:r>
        <w:rPr>
          <w:rStyle w:val="s0"/>
        </w:rPr>
        <w:t>Расчетную температуру воздуха и кратность воздухообмена в помещениях в холодный период года следует принимать по таблице 1.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Таблица 1 - Расчетная температура возд</w:t>
      </w:r>
      <w:r>
        <w:rPr>
          <w:rStyle w:val="s0"/>
        </w:rPr>
        <w:t>уха и кратность воздухообмена в помещениях в холодный период года.</w:t>
      </w:r>
    </w:p>
    <w:p w:rsidR="00000000" w:rsidRDefault="008F4F9F">
      <w:pPr>
        <w:ind w:firstLine="51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6"/>
        <w:gridCol w:w="2123"/>
        <w:gridCol w:w="2461"/>
        <w:gridCol w:w="1835"/>
      </w:tblGrid>
      <w:tr w:rsidR="00000000">
        <w:tc>
          <w:tcPr>
            <w:tcW w:w="15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Помещения</w:t>
            </w:r>
          </w:p>
        </w:tc>
        <w:tc>
          <w:tcPr>
            <w:tcW w:w="11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 xml:space="preserve">Температура в холодный период года, </w:t>
            </w:r>
            <w:r>
              <w:rPr>
                <w:rFonts w:ascii="Symbol" w:hAnsi="Symbol"/>
              </w:rPr>
              <w:t></w:t>
            </w:r>
            <w:r>
              <w:t>С</w:t>
            </w:r>
          </w:p>
        </w:tc>
        <w:tc>
          <w:tcPr>
            <w:tcW w:w="23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Кратность в 1 ч или объем воздухообмена,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F4F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F4F9F"/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приток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вытяжка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 Вестибюли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2 Отапливаемые переходы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 xml:space="preserve">Не ниже чем на 6 °С расчетной температуры </w:t>
            </w:r>
            <w:r>
              <w:lastRenderedPageBreak/>
              <w:t>помещений, соединяемых отапливаемыми переходами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lastRenderedPageBreak/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3 Гардеробные уличной одежды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4 Гардеробные для совместного хранения всех видов одежды с неполным переодеванием работающих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18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Из расчета компенсации вытяжки из душевых (но не менее однократного воздухообмена в 1 ч)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По расчету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5 Гардеробные при душевых (преддушевые), а также с полным п</w:t>
            </w:r>
            <w:r>
              <w:t>ереодеванием работающих: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 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 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 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1) гардеробные спецодежды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23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2) гардеробные домашней (уличной и домашней) одежды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23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Из расчета компенсации вытяжки из душевых (но не менее однократного воздухообмена в 1 ч)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По расчету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6 Душевые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25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75 м</w:t>
            </w:r>
            <w:r>
              <w:rPr>
                <w:vertAlign w:val="superscript"/>
              </w:rPr>
              <w:t>3</w:t>
            </w:r>
            <w:r>
              <w:t>/ч на 1 душевую сетку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7 Уборные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 и 25 м</w:t>
            </w:r>
            <w:r>
              <w:rPr>
                <w:vertAlign w:val="superscript"/>
              </w:rPr>
              <w:t>3</w:t>
            </w:r>
            <w:r>
              <w:t>/ч на 1 писсуар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8 Умывальные при уборных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9 Курительные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10 Помещения для отдыха, обогрева или охлаждения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22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 (но не менее 30 м</w:t>
            </w:r>
            <w:r>
              <w:rPr>
                <w:vertAlign w:val="superscript"/>
              </w:rPr>
              <w:t>3</w:t>
            </w:r>
            <w:r>
              <w:t>/ч на 1 чел.)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11 Помещения для личной гигиены женщин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23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12 Помещения для ремонта спецодежды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13 Помещения для ремонта обуви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2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14 Помещения управлений, конструкторских бюро, общественных организаций, площадью: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 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 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1) не более 36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18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1,5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2) более 36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18</w:t>
            </w:r>
          </w:p>
        </w:tc>
        <w:tc>
          <w:tcPr>
            <w:tcW w:w="23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По расчету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15 Помещения для сушки спецодежды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 xml:space="preserve">По технологическим требованиям в пределах 16-33 </w:t>
            </w:r>
            <w:r>
              <w:rPr>
                <w:rFonts w:ascii="Symbol" w:hAnsi="Symbol"/>
              </w:rPr>
              <w:t></w:t>
            </w:r>
            <w:r>
              <w:t>С</w:t>
            </w:r>
          </w:p>
        </w:tc>
        <w:tc>
          <w:tcPr>
            <w:tcW w:w="23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То же</w:t>
            </w:r>
          </w:p>
        </w:tc>
      </w:tr>
      <w:tr w:rsidR="00000000"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lastRenderedPageBreak/>
              <w:t xml:space="preserve">16 Помещения для обеспыливания спецодежды 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16</w:t>
            </w:r>
          </w:p>
        </w:tc>
        <w:tc>
          <w:tcPr>
            <w:tcW w:w="23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pPr>
              <w:jc w:val="center"/>
            </w:pPr>
            <w:r>
              <w:t>«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hideMark/>
          </w:tcPr>
          <w:p w:rsidR="00000000" w:rsidRDefault="008F4F9F">
            <w:r>
              <w:t> </w:t>
            </w:r>
          </w:p>
          <w:p w:rsidR="00000000" w:rsidRDefault="008F4F9F">
            <w:pPr>
              <w:ind w:firstLine="510"/>
              <w:jc w:val="both"/>
            </w:pPr>
            <w:r>
              <w:rPr>
                <w:spacing w:val="50"/>
              </w:rPr>
              <w:t>Примечание</w:t>
            </w:r>
            <w:r>
              <w:t xml:space="preserve"> - Расчетная температура воздуха в теплый период года и влажность в помещениях не нормируются, кроме указанных в позициях 10-13 и 14-2)</w:t>
            </w:r>
            <w:r>
              <w:t xml:space="preserve">, в которых расчетную температуру следует принимать в соответствии с указаниями </w:t>
            </w:r>
            <w:hyperlink r:id="rId37" w:anchor="sub_id=2" w:history="1">
              <w:r>
                <w:rPr>
                  <w:rStyle w:val="a5"/>
                </w:rPr>
                <w:t>[3]</w:t>
              </w:r>
            </w:hyperlink>
            <w:r>
              <w:t xml:space="preserve">, а воздухообмен определять расчетом. </w:t>
            </w:r>
          </w:p>
        </w:tc>
      </w:tr>
    </w:tbl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7.4 В холодный период года подачу подогретого приточного воздуха следует предусматривать в верхнюю зону помещений и, при необходимости, в коридор </w:t>
      </w:r>
      <w:r>
        <w:t>для возмещения объема воздуха, удаляемого из помещений, воздухообмен в которых установлен по вытяжке.</w:t>
      </w:r>
    </w:p>
    <w:p w:rsidR="00000000" w:rsidRDefault="008F4F9F">
      <w:pPr>
        <w:ind w:firstLine="400"/>
        <w:jc w:val="both"/>
      </w:pPr>
      <w:r>
        <w:t>7.5 Расч</w:t>
      </w:r>
      <w:r>
        <w:t>ет систем отопления и вентиляции помещений должен выполняться из условия, что часть электрической энергии, потребляемой источниками света, превращается в тепло.</w:t>
      </w:r>
    </w:p>
    <w:p w:rsidR="00000000" w:rsidRDefault="008F4F9F">
      <w:pPr>
        <w:ind w:firstLine="400"/>
        <w:jc w:val="both"/>
      </w:pPr>
      <w:r>
        <w:t xml:space="preserve">7.6 Для возмещения воздуха, удаляемого из душевых, приток следует предусматривать в помещениях </w:t>
      </w:r>
      <w:r>
        <w:t xml:space="preserve">гардеробных. </w:t>
      </w:r>
    </w:p>
    <w:p w:rsidR="00000000" w:rsidRDefault="008F4F9F">
      <w:pPr>
        <w:ind w:firstLine="400"/>
        <w:jc w:val="both"/>
      </w:pPr>
      <w:r>
        <w:t xml:space="preserve">В верхней части стен и перегородок, разделяющих душевые, преддушевые и гардеробные, следует предусматривать установку жалюзийных решеток. </w:t>
      </w:r>
    </w:p>
    <w:p w:rsidR="00000000" w:rsidRDefault="008F4F9F">
      <w:pPr>
        <w:ind w:firstLine="400"/>
        <w:jc w:val="both"/>
      </w:pPr>
      <w:r>
        <w:t>7.7 В зданиях общей площадью помещений не более 108 м</w:t>
      </w:r>
      <w:r>
        <w:rPr>
          <w:vertAlign w:val="superscript"/>
        </w:rPr>
        <w:t>2</w:t>
      </w:r>
      <w:r>
        <w:t>, в которых размещено не более двух санузлов, в х</w:t>
      </w:r>
      <w:r>
        <w:t>олодный период года допускается предусматривать естественный приток наружного воздуха через окна.</w:t>
      </w:r>
    </w:p>
    <w:p w:rsidR="00000000" w:rsidRDefault="008F4F9F">
      <w:pPr>
        <w:ind w:firstLine="400"/>
        <w:jc w:val="both"/>
      </w:pPr>
      <w:r>
        <w:t>7.8 В теплый период года в помещения следует предусматривать естественное поступление наружного воздуха через открывающиеся окна. Подачу наружного воздуха сис</w:t>
      </w:r>
      <w:r>
        <w:t xml:space="preserve">темами с механическим побуждением следует предусматривать для помещений без окон, а также при необходимости обработки наружного воздуха. </w:t>
      </w:r>
    </w:p>
    <w:p w:rsidR="00000000" w:rsidRDefault="008F4F9F">
      <w:pPr>
        <w:ind w:firstLine="400"/>
        <w:jc w:val="both"/>
      </w:pPr>
      <w:r>
        <w:t>7.9 В районах с расчетной температурой наружного воздуха в теплый период года выше 25 °С в помещениях с постоянным пре</w:t>
      </w:r>
      <w:r>
        <w:t xml:space="preserve">быванием людей следует предусматривать установку потолочных вентиляторов для повышения скорости движения воздуха до 0,3-0,5 м/с. </w:t>
      </w:r>
    </w:p>
    <w:p w:rsidR="00000000" w:rsidRDefault="008F4F9F">
      <w:pPr>
        <w:ind w:firstLine="400"/>
        <w:jc w:val="both"/>
      </w:pPr>
      <w:r>
        <w:t>7.10 Удаление воздуха следует предусматривать, как правило, непосредственно из помещений системами с естественным или механиче</w:t>
      </w:r>
      <w:r>
        <w:t>ским побуждением. В душевых и санузлах при трех санитарных приборах и более системы с естественным побуждением использовать не допускается.</w:t>
      </w:r>
    </w:p>
    <w:p w:rsidR="00000000" w:rsidRDefault="008F4F9F">
      <w:pPr>
        <w:ind w:firstLine="400"/>
        <w:jc w:val="both"/>
      </w:pPr>
      <w:r>
        <w:t>7.11 Удаление воздуха из гардеробных следует предусматривать через душевые. В случаях, когда воздухообмен гардеробно</w:t>
      </w:r>
      <w:r>
        <w:t>й превышает воздухообмен душевой, удаление воздуха следует предусматривать через душевую в установленном для нее объеме, а разницу - непосредственно из гардеробной.</w:t>
      </w:r>
    </w:p>
    <w:p w:rsidR="00000000" w:rsidRDefault="008F4F9F">
      <w:pPr>
        <w:ind w:firstLine="400"/>
        <w:jc w:val="both"/>
      </w:pPr>
      <w:r>
        <w:t>7.12 Отдельные системы вытяжной вентиляции следует предусматривать для помещений медицински</w:t>
      </w:r>
      <w:r>
        <w:t xml:space="preserve">х пунктов, душевых, санузлов. Допускается устройство совмещенной вытяжной вентиляции для душевых и санузлов согласно </w:t>
      </w:r>
      <w:hyperlink r:id="rId38" w:anchor="sub_id=1" w:history="1">
        <w:r>
          <w:rPr>
            <w:rStyle w:val="a5"/>
          </w:rPr>
          <w:t>таблице 1</w:t>
        </w:r>
      </w:hyperlink>
      <w:r>
        <w:t>.</w:t>
      </w:r>
    </w:p>
    <w:p w:rsidR="00000000" w:rsidRDefault="008F4F9F">
      <w:pPr>
        <w:ind w:firstLine="400"/>
        <w:jc w:val="both"/>
      </w:pPr>
      <w:r>
        <w:t>7.13 В гардеробных помещениях на 5 человек и мене</w:t>
      </w:r>
      <w:r>
        <w:t>е, работающих в одной смене, в холодной период допускается принимать однократный воздухообмен, предусматривая естественный приток наружного воздуха через окна.</w:t>
      </w:r>
    </w:p>
    <w:p w:rsidR="00000000" w:rsidRDefault="008F4F9F">
      <w:pPr>
        <w:ind w:firstLine="400"/>
        <w:jc w:val="both"/>
      </w:pPr>
      <w:r>
        <w:t xml:space="preserve">В помещениях гардеробных при обосновании допускается предусматривать установку шкафов для сушки </w:t>
      </w:r>
      <w:r>
        <w:t>спецодежды в нерабочее время, оборудованных вытяжной вентиляцией с естественным побуждением в объеме 10 м</w:t>
      </w:r>
      <w:r>
        <w:rPr>
          <w:vertAlign w:val="superscript"/>
        </w:rPr>
        <w:t>3</w:t>
      </w:r>
      <w:r>
        <w:t>/ч воздуха от каждого шкафа.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jc w:val="center"/>
      </w:pPr>
      <w:r>
        <w:rPr>
          <w:rStyle w:val="s1"/>
        </w:rPr>
        <w:t>8 Противопожарные нормы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8.1 При проектировании бытовых зданий и сооружении должны соблюдаться требования </w:t>
      </w:r>
      <w:hyperlink r:id="rId39" w:anchor="sub_id=2" w:history="1">
        <w:r>
          <w:rPr>
            <w:rStyle w:val="a5"/>
          </w:rPr>
          <w:t>[4]</w:t>
        </w:r>
      </w:hyperlink>
      <w:r>
        <w:rPr>
          <w:rStyle w:val="s0"/>
        </w:rPr>
        <w:t>.</w:t>
      </w:r>
    </w:p>
    <w:p w:rsidR="00000000" w:rsidRDefault="008F4F9F">
      <w:pPr>
        <w:ind w:firstLine="400"/>
        <w:jc w:val="both"/>
      </w:pPr>
      <w:r>
        <w:lastRenderedPageBreak/>
        <w:t>8.2 Строящиеся здания, временные сооружения, а также подсобные помещения обеспечиваются первичными средствами пожаротушения в соответствии с нормами первичных средств пожаротушения д</w:t>
      </w:r>
      <w:r>
        <w:t>ля строящихся и реконструируемых зданий, сооружений и подсобных помещений, средствами связи для вызова противопожарной службы и системами автоматической пожарной сигнализации, автоматическими установками пожаротушения и оповещения людей о пожаре согласно д</w:t>
      </w:r>
      <w:r>
        <w:t>ействующим нормам.</w:t>
      </w:r>
    </w:p>
    <w:p w:rsidR="00000000" w:rsidRDefault="008F4F9F">
      <w:pPr>
        <w:ind w:firstLine="400"/>
        <w:jc w:val="both"/>
      </w:pPr>
      <w:r>
        <w:t>8.3 Для размещения первичных средств пожаротушения в производственных зданиях и на территории промышленных предприятий должны устанавливаться специальные пожарные щиты.</w:t>
      </w:r>
    </w:p>
    <w:p w:rsidR="00000000" w:rsidRDefault="008F4F9F">
      <w:pPr>
        <w:ind w:firstLine="400"/>
        <w:jc w:val="both"/>
      </w:pPr>
      <w:r>
        <w:t>8.4 Места размещения (нахождения) средств пожарной безопасности и сп</w:t>
      </w:r>
      <w:r>
        <w:t>ециально оборудованные места для курения обозначаются соответствующими знаками</w:t>
      </w:r>
    </w:p>
    <w:p w:rsidR="00000000" w:rsidRDefault="008F4F9F">
      <w:pPr>
        <w:ind w:firstLine="400"/>
        <w:jc w:val="both"/>
      </w:pPr>
      <w:r>
        <w:t>8.5 Отдельные блок-контейнерные здания и сооружения располагаются группами не более 10 в группе и площадью не более 800 м</w:t>
      </w:r>
      <w:r>
        <w:rPr>
          <w:vertAlign w:val="superscript"/>
        </w:rPr>
        <w:t>2</w:t>
      </w:r>
      <w:r>
        <w:t>. Расстояние между группами этих зданий и от них до других строений следует принимать не менее 15 м.</w:t>
      </w:r>
    </w:p>
    <w:p w:rsidR="00000000" w:rsidRDefault="008F4F9F">
      <w:pPr>
        <w:ind w:firstLine="400"/>
        <w:jc w:val="both"/>
      </w:pPr>
      <w:r>
        <w:t>8.6 Ко всем строящимся и эксплуат</w:t>
      </w:r>
      <w:r>
        <w:t>ируемым зданиям (в том числе и временным) должен быть обеспечен свободный доступ. Устройство подъездов и дорог к строящимся зданиям необходимо завершить к началу основных строительных работ.</w:t>
      </w:r>
    </w:p>
    <w:p w:rsidR="00000000" w:rsidRDefault="008F4F9F">
      <w:pPr>
        <w:ind w:firstLine="400"/>
        <w:jc w:val="both"/>
      </w:pPr>
      <w:r>
        <w:t>8.7 Здания и сооружения необходимо оборудовать молниезащитными ус</w:t>
      </w:r>
      <w:r>
        <w:t xml:space="preserve">тройствами в соответствии с </w:t>
      </w:r>
      <w:hyperlink r:id="rId40" w:anchor="sub_id=2" w:history="1">
        <w:r>
          <w:rPr>
            <w:rStyle w:val="a5"/>
          </w:rPr>
          <w:t>[4]</w:t>
        </w:r>
      </w:hyperlink>
      <w:r>
        <w:t>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jc w:val="center"/>
      </w:pPr>
      <w:r>
        <w:rPr>
          <w:rStyle w:val="s1"/>
        </w:rPr>
        <w:t>9 Электроснабжение и освещение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9.1 Проектирование электроснабжения и освещения бытовых зданий и помещений должно выполняться в соответстви</w:t>
      </w:r>
      <w:r>
        <w:rPr>
          <w:rStyle w:val="s0"/>
        </w:rPr>
        <w:t xml:space="preserve">и с </w:t>
      </w:r>
      <w:hyperlink r:id="rId41" w:anchor="sub_id=2" w:history="1">
        <w:r>
          <w:rPr>
            <w:rStyle w:val="a5"/>
          </w:rPr>
          <w:t>[5]</w:t>
        </w:r>
      </w:hyperlink>
      <w:r>
        <w:rPr>
          <w:rStyle w:val="s0"/>
        </w:rPr>
        <w:t>.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Электроустановки мобильных инвентарных зданий - по </w:t>
      </w:r>
      <w:hyperlink r:id="rId42" w:history="1">
        <w:r>
          <w:rPr>
            <w:rStyle w:val="a5"/>
          </w:rPr>
          <w:t>ГОСТ 23274</w:t>
        </w:r>
      </w:hyperlink>
      <w:r>
        <w:rPr>
          <w:rStyle w:val="s0"/>
        </w:rPr>
        <w:t>.</w:t>
      </w:r>
    </w:p>
    <w:p w:rsidR="00000000" w:rsidRDefault="008F4F9F">
      <w:pPr>
        <w:ind w:firstLine="400"/>
        <w:jc w:val="both"/>
      </w:pPr>
      <w:r>
        <w:t>9.2 Электроснабжение надлежит осуществля</w:t>
      </w:r>
      <w:r>
        <w:t>ть от внешних источников питания строящихся объектов или от постоянных энергетических объектов строящегося предприятия.</w:t>
      </w:r>
    </w:p>
    <w:p w:rsidR="00000000" w:rsidRDefault="008F4F9F">
      <w:pPr>
        <w:ind w:firstLine="400"/>
        <w:jc w:val="both"/>
      </w:pPr>
      <w:r>
        <w:t>В неосвоенных или недостаточно освоенных районах должны предусматриваться временные и/или передвижные электростанции.</w:t>
      </w:r>
    </w:p>
    <w:p w:rsidR="00000000" w:rsidRDefault="008F4F9F">
      <w:pPr>
        <w:ind w:firstLine="400"/>
        <w:jc w:val="both"/>
      </w:pPr>
      <w:r>
        <w:t>9.3 В зданиях пере</w:t>
      </w:r>
      <w:r>
        <w:t>движного и контейнерного типов люминесцентные лампы применять не разрешается.</w:t>
      </w:r>
    </w:p>
    <w:p w:rsidR="00000000" w:rsidRDefault="008F4F9F">
      <w:pPr>
        <w:ind w:firstLine="400"/>
        <w:jc w:val="both"/>
      </w:pPr>
      <w:r>
        <w:t>9.4 Конструкция, исполнение, способ установки, класс изоляции и степень защиты электрооборудования должны соответствовать номинальному напряжению сети и условиям окружающей среды</w:t>
      </w:r>
      <w:r>
        <w:t>.</w:t>
      </w:r>
    </w:p>
    <w:p w:rsidR="00000000" w:rsidRDefault="008F4F9F">
      <w:pPr>
        <w:ind w:firstLine="400"/>
        <w:jc w:val="both"/>
      </w:pPr>
      <w:r>
        <w:t>9.5 Автоматические выключатели, имеющие только электромагнитный расцепитель мгновенного действия (отсечку), во внутренних сетях общественных зданий применять, как правило, не следует.</w:t>
      </w:r>
    </w:p>
    <w:p w:rsidR="00000000" w:rsidRDefault="008F4F9F">
      <w:pPr>
        <w:ind w:firstLine="400"/>
        <w:jc w:val="both"/>
      </w:pPr>
      <w:r>
        <w:t>9.6 В проектах должны быть предусмотрены меры по защите электрооборудо</w:t>
      </w:r>
      <w:r>
        <w:t xml:space="preserve">вания от воздействия внешней среды в соответствии с требованиями </w:t>
      </w:r>
      <w:hyperlink r:id="rId43" w:anchor="sub_id=2" w:history="1">
        <w:r>
          <w:rPr>
            <w:rStyle w:val="a5"/>
          </w:rPr>
          <w:t>[5]</w:t>
        </w:r>
      </w:hyperlink>
      <w:r>
        <w:t>.</w:t>
      </w:r>
    </w:p>
    <w:p w:rsidR="00000000" w:rsidRDefault="008F4F9F">
      <w:pPr>
        <w:ind w:firstLine="400"/>
        <w:jc w:val="both"/>
      </w:pPr>
      <w:r>
        <w:t xml:space="preserve">9.7 Системы основного и аварийного освещения в бытовых зданиях и помещениях должны соответствовать </w:t>
      </w:r>
      <w:hyperlink r:id="rId44" w:anchor="sub_id=2" w:history="1">
        <w:r>
          <w:rPr>
            <w:rStyle w:val="a5"/>
          </w:rPr>
          <w:t>[6]</w:t>
        </w:r>
      </w:hyperlink>
      <w:r>
        <w:t>.</w:t>
      </w:r>
    </w:p>
    <w:p w:rsidR="00000000" w:rsidRDefault="008F4F9F">
      <w:pPr>
        <w:ind w:firstLine="400"/>
        <w:jc w:val="both"/>
      </w:pPr>
      <w:r>
        <w:t> </w:t>
      </w:r>
    </w:p>
    <w:p w:rsidR="00000000" w:rsidRDefault="008F4F9F">
      <w:pPr>
        <w:ind w:firstLine="400"/>
        <w:jc w:val="right"/>
      </w:pPr>
      <w:r>
        <w:rPr>
          <w:rStyle w:val="s0"/>
          <w:b/>
          <w:bCs/>
        </w:rPr>
        <w:t>Приложение 1</w:t>
      </w:r>
    </w:p>
    <w:p w:rsidR="00000000" w:rsidRDefault="008F4F9F">
      <w:pPr>
        <w:ind w:firstLine="400"/>
        <w:jc w:val="right"/>
      </w:pPr>
      <w:r>
        <w:rPr>
          <w:rStyle w:val="s0"/>
        </w:rPr>
        <w:t>(обязательное)</w:t>
      </w:r>
    </w:p>
    <w:p w:rsidR="00000000" w:rsidRDefault="008F4F9F">
      <w:pPr>
        <w:ind w:firstLine="400"/>
        <w:jc w:val="right"/>
      </w:pPr>
      <w:r>
        <w:rPr>
          <w:rStyle w:val="s0"/>
        </w:rPr>
        <w:t> </w:t>
      </w:r>
    </w:p>
    <w:p w:rsidR="00000000" w:rsidRDefault="008F4F9F">
      <w:pPr>
        <w:ind w:firstLine="400"/>
        <w:jc w:val="right"/>
      </w:pPr>
      <w:r>
        <w:rPr>
          <w:rStyle w:val="s0"/>
        </w:rPr>
        <w:t> </w:t>
      </w:r>
    </w:p>
    <w:p w:rsidR="00000000" w:rsidRDefault="008F4F9F">
      <w:pPr>
        <w:jc w:val="center"/>
      </w:pPr>
      <w:r>
        <w:rPr>
          <w:rStyle w:val="s1"/>
        </w:rPr>
        <w:t>Перечень профессий и групп производственных процессов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>Таблица П1.1 - Перечень профессий и групп производственных процессов</w:t>
      </w:r>
    </w:p>
    <w:p w:rsidR="00000000" w:rsidRDefault="008F4F9F">
      <w:pPr>
        <w:ind w:firstLine="400"/>
        <w:jc w:val="both"/>
      </w:pPr>
      <w:r>
        <w:rPr>
          <w:rStyle w:val="s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4"/>
        <w:gridCol w:w="2031"/>
      </w:tblGrid>
      <w:tr w:rsidR="00000000">
        <w:tc>
          <w:tcPr>
            <w:tcW w:w="3937" w:type="pc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Профессии и производственные процессы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Группы производственных процессов по санитарной характеристике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Электромонтажники по пусконаладочным работам (электромонтажники-наладчики)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Ia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Арматурщики; газосварщики; газорезчики; электросварщики; жестянщики; машинисты, обслуживающие строительные машины и механизмы (кроме отнесенных к группе IIIб); модельщики архите</w:t>
            </w:r>
            <w:r>
              <w:t>ктурных деталей; монтажники связи по монтажу оборудования; огнеупорщики (кроме отнесенных к группе IIб); паркетчики и плотники (кроме отнесенных к группе IIIб); слесари, вентиляционщики, монтажники, сантехники строительные, трубопроводчики; станочники; сте</w:t>
            </w:r>
            <w:r>
              <w:t>кольщики; столяры строительные; электромонтажники и электрослесари.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Iб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Вулканизаторщики; клепальщики; котельщики; точильщики ножей; облицовщики; маляры (кроме отнесенных к группе IIIб); мозаичники, мраморщики, плиточники, полировщики мокрым способом и обл</w:t>
            </w:r>
            <w:r>
              <w:t>ицовщики синтетическими материалами, (без применения мастик); точильщики пил; слесари-наладчики станочного оборудования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Iв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Каменщики и печники на футеровке и ремонте топок, производственных печей и котлов на горячих участках.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IIa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Кузнецы ручной ковки; ог</w:t>
            </w:r>
            <w:r>
              <w:t>неупорщики и футеровщики на горячем ремонте промышленных печей, котлов и других агрегатов.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IIб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Бетонщики; гидромониторщики; мойщики на гравие- и пескомойках.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IIв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Лепщики архитектурных деталей; камнетесы-гранитчики, и полировщики (сухим способом - в помещ</w:t>
            </w:r>
            <w:r>
              <w:t>ениях); огнеупорщики и футеровщики на холодном ремонте промышленных печей, котлов и других агрегатов; пескоструйщики; рабочие на карьерах, дроблении инертных и погрузочно-разгрузочных работах на складах пылящих материалов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IIг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Бурильщики скважин и шпуров; грохотовщики; дозировщики компонентов бетонных, и растворных смесей; землекопы-проходчики; кессонщики: аппаратчики, проходчики, слесари и электромонтажники, печники (кроме отнесенных к группе IIа); рабочие на приготовлений бето</w:t>
            </w:r>
            <w:r>
              <w:t>нов и растворов; сортировщики гравия; цементаторы и нагнеталыцики раствора; штукатуры.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IIд</w:t>
            </w:r>
          </w:p>
        </w:tc>
      </w:tr>
      <w:tr w:rsidR="00000000">
        <w:tc>
          <w:tcPr>
            <w:tcW w:w="3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Взрывники; дорожные рабочие; землекопы; каменщики (кроме отнесенных к группе IIа); камнетесы-гранитчики и. полировщики (сухим способом на открытом воздухе); копровщ</w:t>
            </w:r>
            <w:r>
              <w:t>ики; кровельщики (кроме отнесенных к группе IIIб); монтажники по монтажу деревянных; металлических и железобетонных конструкций; монтажники связи; монтеры пути; мостовщики; плотники (кроме отнесенных к группам Iб и IIIб); рабочие зеленого строительства; ра</w:t>
            </w:r>
            <w:r>
              <w:t>бочие карты намыва; речные рабочие; рабочие на открытых складах; трубоклады; трубоукладчики; электромонтеры-линейщики; электромонтажники и электрослесари (кроме; отнесенных к группе Iб) (см. также примечание 2).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IIе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lastRenderedPageBreak/>
              <w:t>Паяльщики при пайке свинцом; электромон</w:t>
            </w:r>
            <w:r>
              <w:t>тажники на монтаже и ремонте ртутных выпрямителей с применением открытой ртути.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IIIa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Асфальтобетонщики, асфальтировщики и варильщики; известегасильщики; изолировщики; кислото-упорщики; кровельщики по рулонным кровлям на горячих мастиках; маляры при работе</w:t>
            </w:r>
            <w:r>
              <w:t xml:space="preserve"> с вредными составами; машинисты аммиачных, битумоплавильных, ацетиленовых и хлорных компрессорных установок; облицовщики-ксилолитчики; облицовщики синтетическими материалами с применением мастик (кроме отнесенных к группе Iв); паркетчики при работе с маст</w:t>
            </w:r>
            <w:r>
              <w:t>иками; плотники по обработке древесины и войлока антисептиками и антипиренами с приготовлением соответствующих составов; футеровщики-кислотоупорщики (кроме отнесенных к группе IIб).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IIIб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Рабочие различных профессий на строительно-монтажных работах в дейст</w:t>
            </w:r>
            <w:r>
              <w:t>вующих цехах по первичной переработке утиля и животного сырья или его продуктов (кожи, шерсти, кости).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IIIв</w:t>
            </w:r>
          </w:p>
        </w:tc>
      </w:tr>
      <w:tr w:rsidR="00000000">
        <w:tc>
          <w:tcPr>
            <w:tcW w:w="3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r>
              <w:t>Радиографы по гамма-дефектоскопии с источниками ионизирующего излучения по проверке сварных швов, трубопроводов; рабочие по приготовлению и нанесен</w:t>
            </w:r>
            <w:r>
              <w:t>ию светящихся красок.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jc w:val="center"/>
            </w:pPr>
            <w:r>
              <w:t>IIIг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" w:type="dxa"/>
              <w:left w:w="57" w:type="dxa"/>
              <w:bottom w:w="6" w:type="dxa"/>
              <w:right w:w="57" w:type="dxa"/>
            </w:tcMar>
            <w:vAlign w:val="center"/>
            <w:hideMark/>
          </w:tcPr>
          <w:p w:rsidR="00000000" w:rsidRDefault="008F4F9F">
            <w:pPr>
              <w:ind w:firstLine="510"/>
              <w:jc w:val="both"/>
            </w:pPr>
            <w:r>
              <w:t> </w:t>
            </w:r>
          </w:p>
          <w:p w:rsidR="00000000" w:rsidRDefault="008F4F9F">
            <w:pPr>
              <w:ind w:firstLine="510"/>
              <w:jc w:val="both"/>
            </w:pPr>
            <w:r>
              <w:rPr>
                <w:spacing w:val="50"/>
              </w:rPr>
              <w:t>Примечания</w:t>
            </w:r>
          </w:p>
          <w:p w:rsidR="00000000" w:rsidRDefault="008F4F9F">
            <w:pPr>
              <w:ind w:firstLine="510"/>
              <w:jc w:val="both"/>
            </w:pPr>
            <w:r>
              <w:t>1 Группы производственных процессов для рабочих, выполняющих ремонтные строительные работы в действующих цехах промышленных предприятий должны определяться с учетом санитарной характеристики производственных процесс</w:t>
            </w:r>
            <w:r>
              <w:t>ов предприятий.</w:t>
            </w:r>
          </w:p>
          <w:p w:rsidR="00000000" w:rsidRDefault="008F4F9F">
            <w:pPr>
              <w:ind w:firstLine="510"/>
              <w:jc w:val="both"/>
            </w:pPr>
            <w:r>
              <w:t xml:space="preserve">2 При работах на открытом воздухе или в помещениях с температурой воздуха на рабочих местах ниже плюс 5 °С для профессий и производственных процессов всех групп должны предусматриваться специальные бытовые помещения и устройства, требуемые </w:t>
            </w:r>
            <w:r>
              <w:t>для группы IIе.</w:t>
            </w:r>
          </w:p>
        </w:tc>
      </w:tr>
    </w:tbl>
    <w:p w:rsidR="00000000" w:rsidRDefault="008F4F9F">
      <w:pPr>
        <w:jc w:val="center"/>
      </w:pPr>
      <w:r>
        <w:rPr>
          <w:b/>
          <w:bCs/>
        </w:rPr>
        <w:t> </w:t>
      </w:r>
    </w:p>
    <w:p w:rsidR="00000000" w:rsidRDefault="008F4F9F">
      <w:pPr>
        <w:ind w:firstLine="400"/>
        <w:jc w:val="right"/>
      </w:pPr>
      <w:r>
        <w:rPr>
          <w:rStyle w:val="s0"/>
          <w:b/>
          <w:bCs/>
        </w:rPr>
        <w:t>Приложение 2</w:t>
      </w:r>
    </w:p>
    <w:p w:rsidR="00000000" w:rsidRDefault="008F4F9F">
      <w:pPr>
        <w:ind w:firstLine="400"/>
        <w:jc w:val="right"/>
      </w:pPr>
      <w:r>
        <w:rPr>
          <w:rStyle w:val="s0"/>
        </w:rPr>
        <w:t>(справочное)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jc w:val="center"/>
      </w:pPr>
      <w:r>
        <w:rPr>
          <w:rStyle w:val="s1"/>
        </w:rPr>
        <w:t> </w:t>
      </w:r>
    </w:p>
    <w:p w:rsidR="00000000" w:rsidRDefault="008F4F9F">
      <w:pPr>
        <w:jc w:val="center"/>
      </w:pPr>
      <w:r>
        <w:rPr>
          <w:rStyle w:val="s1"/>
        </w:rPr>
        <w:t>Библиография</w:t>
      </w:r>
    </w:p>
    <w:p w:rsidR="00000000" w:rsidRDefault="008F4F9F">
      <w:pPr>
        <w:ind w:firstLine="400"/>
        <w:jc w:val="both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[1] </w:t>
      </w:r>
      <w:hyperlink r:id="rId45" w:history="1">
        <w:r>
          <w:rPr>
            <w:rStyle w:val="a5"/>
          </w:rPr>
          <w:t>СНиП РК 3.02-04-2002</w:t>
        </w:r>
      </w:hyperlink>
      <w:r>
        <w:rPr>
          <w:rStyle w:val="s0"/>
        </w:rPr>
        <w:t xml:space="preserve"> </w:t>
      </w:r>
      <w:r>
        <w:rPr>
          <w:rStyle w:val="s0"/>
        </w:rPr>
        <w:t>Административные и бытовые здания (в части «Административные здания и помещения» заменен на МСН 3.02-03-2002, утвержденный приказом Комитета по делам строительства и ЖКХ МИТ РК от 29.12.05 № 422 с 01.06.2006)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[2] </w:t>
      </w:r>
      <w:hyperlink r:id="rId46" w:history="1">
        <w:r>
          <w:rPr>
            <w:rStyle w:val="a5"/>
          </w:rPr>
          <w:t>МСН 2.04-03-2005</w:t>
        </w:r>
      </w:hyperlink>
      <w:r>
        <w:rPr>
          <w:rStyle w:val="s0"/>
        </w:rPr>
        <w:t xml:space="preserve"> Защита от шума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[3] </w:t>
      </w:r>
      <w:hyperlink r:id="rId47" w:history="1">
        <w:r>
          <w:rPr>
            <w:rStyle w:val="a5"/>
          </w:rPr>
          <w:t>СНиП РК 4.02-42-2006</w:t>
        </w:r>
      </w:hyperlink>
      <w:r>
        <w:rPr>
          <w:rStyle w:val="s0"/>
        </w:rPr>
        <w:t xml:space="preserve"> Отопление, вентиляция и кондиционирование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[4] </w:t>
      </w:r>
      <w:hyperlink r:id="rId48" w:history="1">
        <w:r>
          <w:rPr>
            <w:rStyle w:val="a5"/>
          </w:rPr>
          <w:t>Правила</w:t>
        </w:r>
      </w:hyperlink>
      <w:r>
        <w:rPr>
          <w:rStyle w:val="s0"/>
        </w:rPr>
        <w:t xml:space="preserve"> пожарной безопасности в Республике Казахстан // Утверждены приказом Министра по чрезвычайным ситуациям Республики Казахстан от 08 февраля 2006 года № 35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[5] </w:t>
      </w:r>
      <w:hyperlink r:id="rId49" w:history="1">
        <w:r>
          <w:rPr>
            <w:rStyle w:val="a5"/>
          </w:rPr>
          <w:t>Правила</w:t>
        </w:r>
      </w:hyperlink>
      <w:r>
        <w:rPr>
          <w:rStyle w:val="s0"/>
        </w:rPr>
        <w:t xml:space="preserve"> устройства электроустановок // Утверждены приказом Министра энергетики и минеральных ресурсов Республики Казахстан от 02 февраля 2007 года № 30</w:t>
      </w:r>
    </w:p>
    <w:p w:rsidR="00000000" w:rsidRDefault="008F4F9F">
      <w:pPr>
        <w:ind w:firstLine="400"/>
        <w:jc w:val="both"/>
      </w:pPr>
      <w:r>
        <w:rPr>
          <w:rStyle w:val="s0"/>
        </w:rPr>
        <w:t xml:space="preserve">[6] </w:t>
      </w:r>
      <w:hyperlink r:id="rId50" w:history="1">
        <w:r>
          <w:rPr>
            <w:rStyle w:val="a5"/>
          </w:rPr>
          <w:t>СП РК 2.02-18-2005</w:t>
        </w:r>
      </w:hyperlink>
      <w:r>
        <w:rPr>
          <w:rStyle w:val="s0"/>
        </w:rPr>
        <w:t xml:space="preserve"> Инструкция по проектированию систем аварийного освещения в зданиях и сооружениях</w:t>
      </w:r>
    </w:p>
    <w:p w:rsidR="00000000" w:rsidRDefault="008F4F9F">
      <w:pPr>
        <w:ind w:firstLine="709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1354695345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F4F9F">
            <w:r>
              <w:rPr>
                <w:b/>
                <w:bCs/>
              </w:rPr>
              <w:t xml:space="preserve">УДК 624.05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F4F9F">
            <w:pPr>
              <w:jc w:val="right"/>
            </w:pPr>
            <w:r>
              <w:rPr>
                <w:b/>
                <w:bCs/>
              </w:rPr>
              <w:t>МКС 91.040.99</w:t>
            </w:r>
          </w:p>
        </w:tc>
      </w:tr>
    </w:tbl>
    <w:p w:rsidR="00000000" w:rsidRDefault="008F4F9F">
      <w:pPr>
        <w:ind w:firstLine="400"/>
        <w:jc w:val="both"/>
        <w:divId w:val="1354695345"/>
      </w:pPr>
      <w:r>
        <w:rPr>
          <w:rStyle w:val="s0"/>
        </w:rPr>
        <w:t> </w:t>
      </w:r>
    </w:p>
    <w:p w:rsidR="00000000" w:rsidRDefault="008F4F9F">
      <w:pPr>
        <w:ind w:firstLine="400"/>
        <w:jc w:val="both"/>
        <w:divId w:val="1354695345"/>
      </w:pPr>
      <w:r>
        <w:rPr>
          <w:rStyle w:val="s0"/>
        </w:rPr>
        <w:lastRenderedPageBreak/>
        <w:t>Ключевые слова: бытовые здания и помещения, строительно-монтажные организации, гардеробные, душ</w:t>
      </w:r>
      <w:r>
        <w:rPr>
          <w:rStyle w:val="s0"/>
        </w:rPr>
        <w:t>евые, умывальные, уборные, гигиена, спецодежда, спецобувь, медицинский пункт, группа производственных процессов по санитарной характеристике</w:t>
      </w:r>
      <w:r>
        <w:t>.</w:t>
      </w:r>
    </w:p>
    <w:p w:rsidR="00000000" w:rsidRDefault="008F4F9F">
      <w:pPr>
        <w:ind w:firstLine="510"/>
        <w:jc w:val="both"/>
      </w:pPr>
      <w:r>
        <w:t> </w:t>
      </w:r>
    </w:p>
    <w:p w:rsidR="00000000" w:rsidRDefault="008F4F9F">
      <w:r>
        <w:t> </w:t>
      </w:r>
    </w:p>
    <w:p w:rsidR="00000000" w:rsidRDefault="008F4F9F">
      <w:r>
        <w:t> 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F9F" w:rsidRDefault="008F4F9F" w:rsidP="008F4F9F">
      <w:r>
        <w:separator/>
      </w:r>
    </w:p>
  </w:endnote>
  <w:endnote w:type="continuationSeparator" w:id="0">
    <w:p w:rsidR="008F4F9F" w:rsidRDefault="008F4F9F" w:rsidP="008F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F9F" w:rsidRDefault="008F4F9F" w:rsidP="008F4F9F">
      <w:r>
        <w:separator/>
      </w:r>
    </w:p>
  </w:footnote>
  <w:footnote w:type="continuationSeparator" w:id="0">
    <w:p w:rsidR="008F4F9F" w:rsidRDefault="008F4F9F" w:rsidP="008F4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 w:rsidP="008F4F9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F4F9F" w:rsidRPr="008F4F9F" w:rsidRDefault="008F4F9F" w:rsidP="008F4F9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1.03-02-2007 «Инструкция по проектированию бытовых зданий и помещений строительно-монтажных организаций»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F9F" w:rsidRDefault="008F4F9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9F"/>
    <w:rsid w:val="008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FE1EA-2499-4AD2-8858-85FEF665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autoSpaceDE w:val="0"/>
      <w:autoSpaceDN w:val="0"/>
      <w:ind w:firstLine="284"/>
      <w:jc w:val="both"/>
    </w:pPr>
    <w:rPr>
      <w:color w:val="auto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</w:rPr>
  </w:style>
  <w:style w:type="character" w:customStyle="1" w:styleId="s10">
    <w:name w:val="s10"/>
    <w:basedOn w:val="a0"/>
    <w:rPr>
      <w:strike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8F4F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4F9F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F4F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4F9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695345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400017" TargetMode="External"/><Relationship Id="rId18" Type="http://schemas.openxmlformats.org/officeDocument/2006/relationships/hyperlink" Target="http://online.zakon.kz/Document/?doc_id=30400017" TargetMode="External"/><Relationship Id="rId26" Type="http://schemas.openxmlformats.org/officeDocument/2006/relationships/hyperlink" Target="http://online.zakon.kz/Document/?doc_id=30400017" TargetMode="External"/><Relationship Id="rId39" Type="http://schemas.openxmlformats.org/officeDocument/2006/relationships/hyperlink" Target="http://online.zakon.kz/Document/?doc_id=30400017" TargetMode="External"/><Relationship Id="rId21" Type="http://schemas.openxmlformats.org/officeDocument/2006/relationships/hyperlink" Target="http://online.zakon.kz/Document/?doc_id=30400017" TargetMode="External"/><Relationship Id="rId34" Type="http://schemas.openxmlformats.org/officeDocument/2006/relationships/hyperlink" Target="http://online.zakon.kz/Document/?doc_id=30400017" TargetMode="External"/><Relationship Id="rId42" Type="http://schemas.openxmlformats.org/officeDocument/2006/relationships/hyperlink" Target="http://online.zakon.kz/Document/?doc_id=30039843" TargetMode="External"/><Relationship Id="rId47" Type="http://schemas.openxmlformats.org/officeDocument/2006/relationships/hyperlink" Target="http://online.zakon.kz/Document/?doc_id=30153581" TargetMode="External"/><Relationship Id="rId50" Type="http://schemas.openxmlformats.org/officeDocument/2006/relationships/hyperlink" Target="http://online.zakon.kz/Document/?doc_id=30171193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04000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400017" TargetMode="External"/><Relationship Id="rId29" Type="http://schemas.openxmlformats.org/officeDocument/2006/relationships/hyperlink" Target="http://online.zakon.kz/Document/?doc_id=30039821" TargetMode="External"/><Relationship Id="rId11" Type="http://schemas.openxmlformats.org/officeDocument/2006/relationships/hyperlink" Target="http://online.zakon.kz/Document/?doc_id=30400017" TargetMode="External"/><Relationship Id="rId24" Type="http://schemas.openxmlformats.org/officeDocument/2006/relationships/hyperlink" Target="http://online.zakon.kz/Document/?doc_id=30400017" TargetMode="External"/><Relationship Id="rId32" Type="http://schemas.openxmlformats.org/officeDocument/2006/relationships/hyperlink" Target="http://online.zakon.kz/Document/?doc_id=30039821" TargetMode="External"/><Relationship Id="rId37" Type="http://schemas.openxmlformats.org/officeDocument/2006/relationships/hyperlink" Target="http://online.zakon.kz/Document/?doc_id=30400017" TargetMode="External"/><Relationship Id="rId40" Type="http://schemas.openxmlformats.org/officeDocument/2006/relationships/hyperlink" Target="http://online.zakon.kz/Document/?doc_id=30400017" TargetMode="External"/><Relationship Id="rId45" Type="http://schemas.openxmlformats.org/officeDocument/2006/relationships/hyperlink" Target="http://online.zakon.kz/Document/?doc_id=30046432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040001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400017" TargetMode="External"/><Relationship Id="rId14" Type="http://schemas.openxmlformats.org/officeDocument/2006/relationships/hyperlink" Target="http://online.zakon.kz/Document/?doc_id=30400017" TargetMode="External"/><Relationship Id="rId22" Type="http://schemas.openxmlformats.org/officeDocument/2006/relationships/hyperlink" Target="http://online.zakon.kz/Document/?doc_id=30400017" TargetMode="External"/><Relationship Id="rId27" Type="http://schemas.openxmlformats.org/officeDocument/2006/relationships/hyperlink" Target="http://online.zakon.kz/Document/?doc_id=30400017" TargetMode="External"/><Relationship Id="rId30" Type="http://schemas.openxmlformats.org/officeDocument/2006/relationships/hyperlink" Target="http://online.zakon.kz/Document/?doc_id=30039843" TargetMode="External"/><Relationship Id="rId35" Type="http://schemas.openxmlformats.org/officeDocument/2006/relationships/hyperlink" Target="http://online.zakon.kz/Document/?doc_id=30400017" TargetMode="External"/><Relationship Id="rId43" Type="http://schemas.openxmlformats.org/officeDocument/2006/relationships/hyperlink" Target="http://online.zakon.kz/Document/?doc_id=30400017" TargetMode="External"/><Relationship Id="rId48" Type="http://schemas.openxmlformats.org/officeDocument/2006/relationships/hyperlink" Target="http://online.zakon.kz/Document/?doc_id=30010001" TargetMode="External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0400017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400017" TargetMode="External"/><Relationship Id="rId17" Type="http://schemas.openxmlformats.org/officeDocument/2006/relationships/hyperlink" Target="http://online.zakon.kz/Document/?doc_id=30400017" TargetMode="External"/><Relationship Id="rId25" Type="http://schemas.openxmlformats.org/officeDocument/2006/relationships/hyperlink" Target="http://online.zakon.kz/Document/?doc_id=30400017" TargetMode="External"/><Relationship Id="rId33" Type="http://schemas.openxmlformats.org/officeDocument/2006/relationships/hyperlink" Target="http://online.zakon.kz/Document/?doc_id=30015745" TargetMode="External"/><Relationship Id="rId38" Type="http://schemas.openxmlformats.org/officeDocument/2006/relationships/hyperlink" Target="http://online.zakon.kz/Document/?doc_id=30400017" TargetMode="External"/><Relationship Id="rId46" Type="http://schemas.openxmlformats.org/officeDocument/2006/relationships/hyperlink" Target="http://online.zakon.kz/Document/?doc_id=30400336" TargetMode="External"/><Relationship Id="rId20" Type="http://schemas.openxmlformats.org/officeDocument/2006/relationships/hyperlink" Target="http://online.zakon.kz/Document/?doc_id=30400017" TargetMode="External"/><Relationship Id="rId41" Type="http://schemas.openxmlformats.org/officeDocument/2006/relationships/hyperlink" Target="http://online.zakon.kz/Document/?doc_id=30400017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400017" TargetMode="External"/><Relationship Id="rId15" Type="http://schemas.openxmlformats.org/officeDocument/2006/relationships/hyperlink" Target="http://online.zakon.kz/Document/?doc_id=30400017" TargetMode="External"/><Relationship Id="rId23" Type="http://schemas.openxmlformats.org/officeDocument/2006/relationships/hyperlink" Target="http://online.zakon.kz/Document/?doc_id=30400017" TargetMode="External"/><Relationship Id="rId28" Type="http://schemas.openxmlformats.org/officeDocument/2006/relationships/hyperlink" Target="http://online.zakon.kz/Document/?doc_id=30015745" TargetMode="External"/><Relationship Id="rId36" Type="http://schemas.openxmlformats.org/officeDocument/2006/relationships/hyperlink" Target="http://online.zakon.kz/Document/?doc_id=30400017" TargetMode="External"/><Relationship Id="rId49" Type="http://schemas.openxmlformats.org/officeDocument/2006/relationships/hyperlink" Target="http://online.zakon.kz/Document/?doc_id=300136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0400017" TargetMode="External"/><Relationship Id="rId31" Type="http://schemas.openxmlformats.org/officeDocument/2006/relationships/hyperlink" Target="http://online.zakon.kz/Document/?doc_id=30400017" TargetMode="External"/><Relationship Id="rId44" Type="http://schemas.openxmlformats.org/officeDocument/2006/relationships/hyperlink" Target="http://online.zakon.kz/Document/?doc_id=30400017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4512</Words>
  <Characters>33899</Characters>
  <Application>Microsoft Office Word</Application>
  <DocSecurity>0</DocSecurity>
  <Lines>282</Lines>
  <Paragraphs>76</Paragraphs>
  <ScaleCrop>false</ScaleCrop>
  <Company/>
  <LinksUpToDate>false</LinksUpToDate>
  <CharactersWithSpaces>38335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1.03-02-2007 «Инструкция по проектированию бытовых зданий и помещений строительно-монтажных организаций»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2021-07-14T12:37:00Z</dcterms:created>
  <dcterms:modified xsi:type="dcterms:W3CDTF">2021-07-14T12:37:00Z</dcterms:modified>
</cp:coreProperties>
</file>