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00000" w:rsidRDefault="00747666">
      <w:pPr>
        <w:jc w:val="center"/>
      </w:pPr>
      <w:bookmarkStart w:id="0" w:name="_GoBack"/>
      <w:bookmarkEnd w:id="0"/>
      <w:r>
        <w:rPr>
          <w:rStyle w:val="s1"/>
        </w:rPr>
        <w:t>ҚАЗАҚСТАН</w:t>
      </w:r>
      <w:r>
        <w:rPr>
          <w:rStyle w:val="s1"/>
        </w:rPr>
        <w:t xml:space="preserve"> РЕСПУБЛИКАСЫНЫҢ ҚҰРЫЛЫС НОРМАЛАРЫ</w:t>
      </w:r>
      <w:r>
        <w:rPr>
          <w:rStyle w:val="s1"/>
        </w:rPr>
        <w:br/>
        <w:t>СТРОИТЕЛЬНЫЕ НОРМЫ РЕСПУБЛИКИ КАЗАХСТАН</w:t>
      </w:r>
      <w:r>
        <w:rPr>
          <w:rStyle w:val="s1"/>
        </w:rPr>
        <w:br/>
      </w:r>
      <w:r>
        <w:rPr>
          <w:rStyle w:val="s1"/>
        </w:rPr>
        <w:br/>
        <w:t xml:space="preserve">НОРМЫ ПРОДОЛЖИТЕЛЬНОСТИ СТРОИТЕЛЬСТВА И ЗАДЕЛА </w:t>
      </w:r>
      <w:r>
        <w:rPr>
          <w:rStyle w:val="s1"/>
        </w:rPr>
        <w:br/>
        <w:t xml:space="preserve">В СТРОИТЕЛЬСТВЕ ПРЕДПРИЯТИЙ, ЗДАНИЙ И СООРУЖЕНИЙ </w:t>
      </w:r>
      <w:r>
        <w:rPr>
          <w:rStyle w:val="s1"/>
        </w:rPr>
        <w:br/>
        <w:t>ЧАСТЬ II</w:t>
      </w:r>
      <w:r>
        <w:rPr>
          <w:rStyle w:val="s1"/>
        </w:rPr>
        <w:br/>
      </w:r>
      <w:r>
        <w:rPr>
          <w:rStyle w:val="s1"/>
        </w:rPr>
        <w:br/>
        <w:t>СТРОИТЕЛЬНЫЕ НОРМЫ</w:t>
      </w:r>
      <w:r>
        <w:rPr>
          <w:rStyle w:val="s1"/>
        </w:rPr>
        <w:br/>
        <w:t>РЕСПУБЛИКИ КАЗАХСТАН</w:t>
      </w:r>
      <w:r>
        <w:rPr>
          <w:rStyle w:val="s1"/>
        </w:rPr>
        <w:br/>
      </w:r>
      <w:r>
        <w:rPr>
          <w:rStyle w:val="s1"/>
        </w:rPr>
        <w:br/>
        <w:t>СН РК 1.03-02-2014</w:t>
      </w:r>
      <w:r>
        <w:rPr>
          <w:rStyle w:val="s1"/>
        </w:rPr>
        <w:br/>
      </w:r>
      <w:r>
        <w:rPr>
          <w:rStyle w:val="s1"/>
        </w:rPr>
        <w:br/>
      </w:r>
      <w:r>
        <w:rPr>
          <w:rStyle w:val="s1"/>
          <w:b w:val="0"/>
          <w:bCs w:val="0"/>
          <w:i/>
          <w:iCs/>
        </w:rPr>
        <w:t xml:space="preserve">TIMEFRAME RATES FOR CONSTRUCTION AND PRE-CONSTRUCTION WORK </w:t>
      </w:r>
      <w:r>
        <w:rPr>
          <w:b/>
          <w:bCs/>
          <w:i/>
          <w:iCs/>
        </w:rPr>
        <w:br/>
      </w:r>
      <w:r>
        <w:rPr>
          <w:rStyle w:val="s1"/>
          <w:b w:val="0"/>
          <w:bCs w:val="0"/>
          <w:i/>
          <w:iCs/>
        </w:rPr>
        <w:t>IN CONSTRUCTION OF ENTERPRISES, BUILDINGS AND STRUCTURES PART II</w:t>
      </w:r>
    </w:p>
    <w:p w:rsidR="00000000" w:rsidRDefault="00747666">
      <w:pPr>
        <w:autoSpaceDE w:val="0"/>
        <w:autoSpaceDN w:val="0"/>
        <w:ind w:firstLine="403"/>
        <w:jc w:val="right"/>
      </w:pPr>
      <w:r>
        <w:rPr>
          <w:b/>
          <w:bCs/>
        </w:rPr>
        <w:t> </w:t>
      </w:r>
    </w:p>
    <w:p w:rsidR="00000000" w:rsidRDefault="00747666">
      <w:pPr>
        <w:autoSpaceDE w:val="0"/>
        <w:autoSpaceDN w:val="0"/>
        <w:jc w:val="center"/>
      </w:pPr>
      <w:r>
        <w:rPr>
          <w:rStyle w:val="s1"/>
        </w:rPr>
        <w:t>Содержание</w:t>
      </w:r>
    </w:p>
    <w:p w:rsidR="00000000" w:rsidRDefault="00747666">
      <w:pPr>
        <w:autoSpaceDE w:val="0"/>
        <w:autoSpaceDN w:val="0"/>
        <w:jc w:val="center"/>
      </w:pPr>
      <w:r>
        <w:rPr>
          <w:rStyle w:val="s1"/>
        </w:rPr>
        <w:t> </w:t>
      </w:r>
    </w:p>
    <w:tbl>
      <w:tblPr>
        <w:tblW w:w="4899" w:type="pct"/>
        <w:tblInd w:w="284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6"/>
        <w:gridCol w:w="8530"/>
      </w:tblGrid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r>
              <w:rPr>
                <w:color w:val="auto"/>
              </w:rPr>
              <w:t> 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6" w:anchor="sub_id=111" w:history="1">
              <w:r>
                <w:rPr>
                  <w:rStyle w:val="a3"/>
                </w:rPr>
                <w:t>Введение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7" w:anchor="sub_id=100" w:history="1">
              <w:r>
                <w:rPr>
                  <w:rStyle w:val="a3"/>
                </w:rPr>
                <w:t>ОБЛАСТЬ ПРИМЕНЕНИЯ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2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8" w:anchor="sub_id=200" w:history="1">
              <w:r>
                <w:rPr>
                  <w:rStyle w:val="a3"/>
                </w:rPr>
                <w:t>НОРМАТИВНЫЕ ССЫЛКИ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3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9" w:anchor="sub_id=300" w:history="1">
              <w:r>
                <w:rPr>
                  <w:rStyle w:val="a3"/>
                </w:rPr>
                <w:t>ТЕРМИНЫ, ОПРДЕЛЕНИЯИСОКРАЩЕНИЯ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4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0" w:anchor="sub_id=400" w:history="1">
              <w:r>
                <w:rPr>
                  <w:rStyle w:val="a3"/>
                </w:rPr>
                <w:t>ЦЕЛИ И ФУНКЦИОНАЛЬНЫЕ ТРЕБОВАНИЯ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4.1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1" w:anchor="sub_id=401" w:history="1">
              <w:r>
                <w:rPr>
                  <w:rStyle w:val="a3"/>
                </w:rPr>
                <w:t>Цели нормативного документа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4.2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2" w:anchor="sub_id=402" w:history="1">
              <w:r>
                <w:rPr>
                  <w:rStyle w:val="a3"/>
                </w:rPr>
                <w:t>Функциональные требования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5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3" w:anchor="sub_id=500" w:history="1">
              <w:r>
                <w:rPr>
                  <w:rStyle w:val="a3"/>
                </w:rPr>
                <w:t>ОБЩИЕ ПОЛОЖЕНИЯ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6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4" w:anchor="sub_id=600" w:history="1">
              <w:r>
                <w:rPr>
                  <w:rStyle w:val="a3"/>
                </w:rPr>
                <w:t>ТРЕБОВАНИЯ К ТРАНСПОРТНОМУ СТРОИТЕЛЬСТВУ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6.1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5" w:anchor="sub_id=601" w:history="1">
              <w:r>
                <w:rPr>
                  <w:rStyle w:val="a3"/>
                </w:rPr>
                <w:t>Железнодорожный транспорт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6.2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6" w:anchor="sub_id=602" w:history="1">
              <w:r>
                <w:rPr>
                  <w:rStyle w:val="a3"/>
                </w:rPr>
                <w:t>Речной транспорт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6.3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7" w:anchor="sub_id=603" w:history="1">
              <w:r>
                <w:rPr>
                  <w:rStyle w:val="a3"/>
                </w:rPr>
                <w:t>Автомобильный транспорт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6.4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8" w:anchor="sub_id=604" w:history="1">
              <w:r>
                <w:rPr>
                  <w:rStyle w:val="a3"/>
                </w:rPr>
                <w:t>Дорожное хозяйство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6.5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19" w:anchor="sub_id=605" w:history="1">
              <w:r>
                <w:rPr>
                  <w:rStyle w:val="a3"/>
                </w:rPr>
                <w:t>Магистральный трубопроводный транспорт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6.6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20" w:anchor="sub_id=606" w:history="1">
              <w:r>
                <w:rPr>
                  <w:rStyle w:val="a3"/>
                </w:rPr>
                <w:t>Мосты и тоннели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6.7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21" w:anchor="sub_id=607" w:history="1">
              <w:r>
                <w:rPr>
                  <w:rStyle w:val="a3"/>
                </w:rPr>
                <w:t>Транспорт нефти и нефтепродуктов и снабжение отраслей нефтепродуктами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7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pStyle w:val="40"/>
              <w:keepNext/>
              <w:spacing w:after="0" w:line="240" w:lineRule="auto"/>
            </w:pPr>
            <w:hyperlink r:id="rId22" w:anchor="sub_id=700" w:history="1">
              <w:r>
                <w:rPr>
                  <w:rStyle w:val="a3"/>
                </w:rPr>
                <w:t>ТРЕБОВАНИЯ К СТРОИТЕЛЬСТВУ ПРЕДПРИЯТИЙ СВЯЗИ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8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23" w:anchor="sub_id=800" w:history="1">
              <w:r>
                <w:rPr>
                  <w:rStyle w:val="a3"/>
                </w:rPr>
                <w:t>ТРЕБОВАНИЯ К СТРОИТЕЛЬСТВУ ОБЪЕКТОВ ОБУСТРОЙСТ</w:t>
              </w:r>
              <w:r>
                <w:rPr>
                  <w:rStyle w:val="a3"/>
                </w:rPr>
                <w:t>ВА ГЕОЛОГИИ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9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24" w:anchor="sub_id=900" w:history="1">
              <w:r>
                <w:rPr>
                  <w:rStyle w:val="a3"/>
                </w:rPr>
                <w:t>ТРЕБОВАНИЯ К СТРОИТЕЛЬСТВУ ОБЪЕКТОВ ТОРГОВЛИ И ОБЩЕСТВЕННОГО ПИТАНИЯ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10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25" w:anchor="sub_id=1000" w:history="1">
              <w:r>
                <w:rPr>
                  <w:rStyle w:val="a3"/>
                </w:rPr>
                <w:t>ТРЕБО</w:t>
              </w:r>
              <w:r>
                <w:rPr>
                  <w:rStyle w:val="a3"/>
                </w:rPr>
                <w:t>ВАНИЯ К НЕПРОИЗВОДСТВЕННОМУ СТРОИТЕЛЬСТВУ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10.1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pStyle w:val="heading"/>
              <w:jc w:val="left"/>
            </w:pPr>
            <w:hyperlink r:id="rId26" w:anchor="sub_id=1001" w:history="1">
              <w:r>
                <w:rPr>
                  <w:rStyle w:val="a3"/>
                  <w:rFonts w:ascii="Times New Roman" w:hAnsi="Times New Roman" w:cs="Times New Roman"/>
                </w:rPr>
                <w:t>Жилые здания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10.2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27" w:anchor="sub_id=1002" w:history="1">
              <w:r>
                <w:rPr>
                  <w:rStyle w:val="a3"/>
                </w:rPr>
                <w:t>Коммунальное хозяйство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10.3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28" w:anchor="sub_id=1003" w:history="1">
              <w:r>
                <w:rPr>
                  <w:rStyle w:val="a3"/>
                </w:rPr>
                <w:t>Бытовое обслуживание населения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10.4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29" w:anchor="sub_id=1004" w:history="1">
              <w:r>
                <w:rPr>
                  <w:rStyle w:val="a3"/>
                </w:rPr>
                <w:t>Просвещение и культура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10.5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30" w:anchor="sub_id=1005" w:history="1">
              <w:r>
                <w:rPr>
                  <w:rStyle w:val="a3"/>
                </w:rPr>
                <w:t>Здравоохранение, физическая культура и социальное обеспечение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10.6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31" w:anchor="sub_id=1006" w:history="1">
              <w:r>
                <w:rPr>
                  <w:rStyle w:val="a3"/>
                </w:rPr>
                <w:t>Научные учреждения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jc w:val="center"/>
            </w:pPr>
            <w:r>
              <w:t>10.7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32" w:anchor="sub_id=1007" w:history="1">
              <w:r>
                <w:rPr>
                  <w:rStyle w:val="a3"/>
                </w:rPr>
                <w:t>Городские инженерные сооружения</w:t>
              </w:r>
            </w:hyperlink>
          </w:p>
        </w:tc>
      </w:tr>
      <w:tr w:rsidR="00000000">
        <w:tc>
          <w:tcPr>
            <w:tcW w:w="15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r>
              <w:rPr>
                <w:color w:val="auto"/>
              </w:rPr>
              <w:t> </w:t>
            </w:r>
          </w:p>
        </w:tc>
        <w:tc>
          <w:tcPr>
            <w:tcW w:w="4845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hyperlink r:id="rId33" w:anchor="sub_id=1" w:history="1">
              <w:r>
                <w:rPr>
                  <w:rStyle w:val="a3"/>
                </w:rPr>
                <w:t>Библиография</w:t>
              </w:r>
            </w:hyperlink>
          </w:p>
        </w:tc>
      </w:tr>
    </w:tbl>
    <w:p w:rsidR="00000000" w:rsidRDefault="00747666">
      <w:pPr>
        <w:ind w:firstLine="403"/>
        <w:jc w:val="center"/>
      </w:pPr>
      <w:r>
        <w:rPr>
          <w:b/>
          <w:bCs/>
        </w:rPr>
        <w:t> </w:t>
      </w:r>
    </w:p>
    <w:p w:rsidR="00000000" w:rsidRDefault="00747666">
      <w:pPr>
        <w:autoSpaceDE w:val="0"/>
        <w:autoSpaceDN w:val="0"/>
        <w:ind w:firstLine="403"/>
        <w:jc w:val="center"/>
      </w:pPr>
      <w:r>
        <w:t> </w:t>
      </w:r>
    </w:p>
    <w:p w:rsidR="00000000" w:rsidRDefault="00747666">
      <w:pPr>
        <w:jc w:val="center"/>
      </w:pPr>
      <w:r>
        <w:rPr>
          <w:rStyle w:val="s1"/>
        </w:rPr>
        <w:t>Введение</w:t>
      </w:r>
    </w:p>
    <w:p w:rsidR="00000000" w:rsidRDefault="00747666">
      <w:pPr>
        <w:jc w:val="center"/>
      </w:pPr>
      <w:r>
        <w:rPr>
          <w:rStyle w:val="s1"/>
        </w:rPr>
        <w:t> </w:t>
      </w:r>
    </w:p>
    <w:p w:rsidR="00000000" w:rsidRDefault="00747666">
      <w:pPr>
        <w:ind w:firstLine="403"/>
        <w:jc w:val="both"/>
      </w:pPr>
      <w:r>
        <w:rPr>
          <w:rStyle w:val="s0"/>
        </w:rPr>
        <w:lastRenderedPageBreak/>
        <w:t xml:space="preserve">Настоящие нормы разработаны в целях реализации требований </w:t>
      </w:r>
      <w:hyperlink r:id="rId34" w:history="1">
        <w:r>
          <w:rPr>
            <w:rStyle w:val="a3"/>
          </w:rPr>
          <w:t>СН РК 1.03-01-2013</w:t>
        </w:r>
      </w:hyperlink>
      <w:r>
        <w:rPr>
          <w:rStyle w:val="s0"/>
        </w:rPr>
        <w:t xml:space="preserve"> «Продолжительность строительства и задел в строительстве предприятий, зданий и сооружений. Часть 1» и в соответств</w:t>
      </w:r>
      <w:r>
        <w:rPr>
          <w:rStyle w:val="s0"/>
        </w:rPr>
        <w:t>ии с Концепцией реформирования системы технического регулирования строительной отрасли Республики Казахстан на 2010 - 2014 годы.</w:t>
      </w:r>
    </w:p>
    <w:p w:rsidR="00000000" w:rsidRDefault="00747666">
      <w:pPr>
        <w:autoSpaceDE w:val="0"/>
        <w:autoSpaceDN w:val="0"/>
        <w:ind w:firstLine="403"/>
        <w:jc w:val="center"/>
      </w:pPr>
      <w:r>
        <w:t> </w:t>
      </w:r>
    </w:p>
    <w:p w:rsidR="00000000" w:rsidRDefault="00747666">
      <w:pPr>
        <w:autoSpaceDE w:val="0"/>
        <w:autoSpaceDN w:val="0"/>
        <w:ind w:firstLine="403"/>
        <w:jc w:val="center"/>
      </w:pPr>
      <w:r>
        <w:t> </w:t>
      </w:r>
    </w:p>
    <w:p w:rsidR="00000000" w:rsidRDefault="00747666">
      <w:pPr>
        <w:jc w:val="center"/>
      </w:pPr>
      <w:r>
        <w:rPr>
          <w:rStyle w:val="s1"/>
        </w:rPr>
        <w:t>1 ОБЛАСТЬ ПРИМЕНЕНИЯ</w:t>
      </w:r>
    </w:p>
    <w:p w:rsidR="00000000" w:rsidRDefault="00747666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747666">
      <w:pPr>
        <w:autoSpaceDE w:val="0"/>
        <w:autoSpaceDN w:val="0"/>
        <w:ind w:firstLine="403"/>
        <w:jc w:val="both"/>
      </w:pPr>
      <w:r>
        <w:t>1.1 Настоящие строительные нормы предназначены для определения сроков и продолжительности строительства новых и действующих предприятий, очередности строительства и расширения, пусковых комплексов, зданий и сооружений, а так же для распределения капитальны</w:t>
      </w:r>
      <w:r>
        <w:t>х вложений по периодам строительства и строительно - монтажных работ, планирование строительного процесса, разработки технико-экономического обоснований (ТЭО ) и проектов организаций строительства (ПОС).</w:t>
      </w:r>
    </w:p>
    <w:p w:rsidR="00000000" w:rsidRDefault="00747666">
      <w:pPr>
        <w:autoSpaceDE w:val="0"/>
        <w:autoSpaceDN w:val="0"/>
        <w:ind w:firstLine="403"/>
        <w:jc w:val="both"/>
      </w:pPr>
      <w:r>
        <w:t>1.2 Настоящие нормы распространяются на объекты тран</w:t>
      </w:r>
      <w:r>
        <w:t>спортного строительства, предприятий связи, предприятий геологических организаций, торговля и общественного питания, жилищно-коммунального хозяйства и бытового обслуживания, просвещения и культуры, здравоохранения, научных учреждений и городских инженерных</w:t>
      </w:r>
      <w:r>
        <w:t xml:space="preserve"> сооружений.</w:t>
      </w:r>
    </w:p>
    <w:p w:rsidR="00000000" w:rsidRDefault="00747666">
      <w:pPr>
        <w:autoSpaceDE w:val="0"/>
        <w:autoSpaceDN w:val="0"/>
        <w:ind w:firstLine="403"/>
        <w:jc w:val="both"/>
      </w:pPr>
      <w:r>
        <w:t xml:space="preserve">1.3 Настоящие нормы являются обязательными для исполнения всеми юридическими лицами независимо от ведомственной принадлежности и формы собственности на территории Республики Казахстан. </w:t>
      </w:r>
    </w:p>
    <w:p w:rsidR="00000000" w:rsidRDefault="00747666">
      <w:pPr>
        <w:autoSpaceDE w:val="0"/>
        <w:autoSpaceDN w:val="0"/>
        <w:ind w:firstLine="403"/>
        <w:jc w:val="both"/>
      </w:pPr>
      <w:r>
        <w:t xml:space="preserve">1.4 Продолжительность строительства предприятий задний и </w:t>
      </w:r>
      <w:r>
        <w:t xml:space="preserve">сооружений, принятые по нормам не подлежат к корректировке кроме случаев: </w:t>
      </w:r>
    </w:p>
    <w:p w:rsidR="00000000" w:rsidRDefault="00747666">
      <w:pPr>
        <w:autoSpaceDE w:val="0"/>
        <w:autoSpaceDN w:val="0"/>
        <w:ind w:firstLine="403"/>
        <w:jc w:val="both"/>
      </w:pPr>
      <w:r>
        <w:t xml:space="preserve">- обоснование продолжительности строительства проектом организации строительства или проектом производства работ; </w:t>
      </w:r>
    </w:p>
    <w:p w:rsidR="00000000" w:rsidRDefault="00747666">
      <w:pPr>
        <w:autoSpaceDE w:val="0"/>
        <w:autoSpaceDN w:val="0"/>
        <w:ind w:firstLine="403"/>
        <w:jc w:val="both"/>
      </w:pPr>
      <w:r>
        <w:t xml:space="preserve">- использование прогрессивных строительных конструкций, изделий и </w:t>
      </w:r>
      <w:r>
        <w:t>материалов, а также высокопроизводительных машин и оборудования, внедренных в практику строительства после введения в действия настоящих норм;</w:t>
      </w:r>
    </w:p>
    <w:p w:rsidR="00000000" w:rsidRDefault="00747666">
      <w:pPr>
        <w:autoSpaceDE w:val="0"/>
        <w:autoSpaceDN w:val="0"/>
        <w:ind w:firstLine="403"/>
        <w:jc w:val="both"/>
      </w:pPr>
      <w:r>
        <w:t xml:space="preserve">1.5 Определение продолжительности строительства в соответствии с пунктом 1.4 допускается при условии обеспечения </w:t>
      </w:r>
      <w:r>
        <w:t xml:space="preserve">требуемого уровня качества строительства без удорожания себестоимости строительно-монтажных работ. </w:t>
      </w:r>
    </w:p>
    <w:p w:rsidR="00000000" w:rsidRDefault="00747666">
      <w:pPr>
        <w:autoSpaceDE w:val="0"/>
        <w:autoSpaceDN w:val="0"/>
        <w:ind w:firstLine="403"/>
        <w:jc w:val="both"/>
      </w:pPr>
      <w:r>
        <w:t>1.6 Настоящие нормы не распространяются на объекты индивидуального жилищного строительства, возводимые собственными силами, в том числе с привлечением наемн</w:t>
      </w:r>
      <w:r>
        <w:t xml:space="preserve">ых работников, на принадлежащих им земельных участках. </w:t>
      </w:r>
    </w:p>
    <w:p w:rsidR="00000000" w:rsidRDefault="00747666">
      <w:pPr>
        <w:autoSpaceDE w:val="0"/>
        <w:autoSpaceDN w:val="0"/>
        <w:ind w:firstLine="403"/>
        <w:jc w:val="both"/>
      </w:pPr>
      <w:r>
        <w:t> </w:t>
      </w:r>
    </w:p>
    <w:p w:rsidR="00000000" w:rsidRDefault="00747666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747666">
      <w:pPr>
        <w:jc w:val="center"/>
      </w:pPr>
      <w:r>
        <w:rPr>
          <w:rStyle w:val="s1"/>
        </w:rPr>
        <w:t>2 НОРМАТИВНЫЕ ССЫЛКИ</w:t>
      </w:r>
    </w:p>
    <w:p w:rsidR="00000000" w:rsidRDefault="00747666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747666">
      <w:pPr>
        <w:autoSpaceDE w:val="0"/>
        <w:autoSpaceDN w:val="0"/>
        <w:ind w:firstLine="403"/>
        <w:jc w:val="both"/>
      </w:pPr>
      <w:r>
        <w:t xml:space="preserve">2.1 Для применения настоящих строительных норм необходимые ссылочные нормативные документы, приведены в строительных нормах </w:t>
      </w:r>
      <w:hyperlink r:id="rId35" w:history="1">
        <w:r>
          <w:rPr>
            <w:rStyle w:val="a3"/>
          </w:rPr>
          <w:t>СН РК 1.03-01-2013</w:t>
        </w:r>
      </w:hyperlink>
      <w:r>
        <w:t xml:space="preserve"> «Продолжительность строительства и задел в строительстве предприятий, зданий и сооружений. Часть 1».</w:t>
      </w:r>
    </w:p>
    <w:p w:rsidR="00000000" w:rsidRDefault="00747666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747666">
      <w:pPr>
        <w:autoSpaceDE w:val="0"/>
        <w:autoSpaceDN w:val="0"/>
        <w:ind w:firstLine="403"/>
        <w:jc w:val="center"/>
      </w:pPr>
      <w:r>
        <w:t> </w:t>
      </w:r>
    </w:p>
    <w:p w:rsidR="00000000" w:rsidRDefault="00747666">
      <w:pPr>
        <w:jc w:val="center"/>
      </w:pPr>
      <w:r>
        <w:rPr>
          <w:rStyle w:val="s1"/>
        </w:rPr>
        <w:t>3 ТЕРМИНЫ, ОПРДЕЛЕНИЯ И СОКРАЩЕНИЯ</w:t>
      </w:r>
    </w:p>
    <w:p w:rsidR="00000000" w:rsidRDefault="00747666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В настоящих нормах применяются термины и определения,  приведенные в </w:t>
      </w:r>
      <w:hyperlink r:id="rId36" w:history="1">
        <w:r>
          <w:rPr>
            <w:rStyle w:val="a3"/>
          </w:rPr>
          <w:t>СН РК 1.03-01-2013</w:t>
        </w:r>
      </w:hyperlink>
      <w:r>
        <w:rPr>
          <w:rStyle w:val="s0"/>
        </w:rPr>
        <w:t>«Продолжительность строительства и задел в строительстве предприятий, зданий и сооружений. Часть 1».</w:t>
      </w:r>
    </w:p>
    <w:p w:rsidR="00000000" w:rsidRDefault="00747666">
      <w:pPr>
        <w:autoSpaceDE w:val="0"/>
        <w:autoSpaceDN w:val="0"/>
        <w:ind w:firstLine="403"/>
        <w:jc w:val="both"/>
      </w:pPr>
      <w:r>
        <w:t> </w:t>
      </w:r>
    </w:p>
    <w:p w:rsidR="00000000" w:rsidRDefault="00747666">
      <w:pPr>
        <w:jc w:val="center"/>
      </w:pPr>
      <w:r>
        <w:rPr>
          <w:rStyle w:val="s1"/>
        </w:rPr>
        <w:t>3.1 Сокращения</w:t>
      </w:r>
    </w:p>
    <w:p w:rsidR="00000000" w:rsidRDefault="00747666">
      <w:pPr>
        <w:autoSpaceDE w:val="0"/>
        <w:autoSpaceDN w:val="0"/>
        <w:ind w:firstLine="403"/>
        <w:jc w:val="both"/>
      </w:pPr>
      <w:r>
        <w:rPr>
          <w:b/>
          <w:bCs/>
        </w:rPr>
        <w:lastRenderedPageBreak/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3.1.1 АТС - автоматическая телефонная станция</w:t>
      </w:r>
    </w:p>
    <w:p w:rsidR="00000000" w:rsidRDefault="00747666">
      <w:pPr>
        <w:ind w:firstLine="400"/>
        <w:jc w:val="both"/>
      </w:pPr>
      <w:r>
        <w:rPr>
          <w:rStyle w:val="s0"/>
        </w:rPr>
        <w:t>3.1.2 А</w:t>
      </w:r>
      <w:r>
        <w:rPr>
          <w:rStyle w:val="s0"/>
        </w:rPr>
        <w:t>ТУКК - автоматизированный телеграфный узел коммутации каналов.</w:t>
      </w:r>
    </w:p>
    <w:p w:rsidR="00000000" w:rsidRDefault="00747666">
      <w:pPr>
        <w:ind w:firstLine="400"/>
        <w:jc w:val="both"/>
      </w:pPr>
      <w:r>
        <w:rPr>
          <w:rStyle w:val="s0"/>
        </w:rPr>
        <w:t>3.1.3 АМТС - автоматическая междугородная телефонная станция.</w:t>
      </w:r>
    </w:p>
    <w:p w:rsidR="00000000" w:rsidRDefault="00747666">
      <w:pPr>
        <w:ind w:firstLine="400"/>
        <w:jc w:val="both"/>
      </w:pPr>
      <w:r>
        <w:rPr>
          <w:rStyle w:val="s0"/>
        </w:rPr>
        <w:t>3.1.4 АУКС - автоматизированный узел коммутации сообщений.</w:t>
      </w:r>
    </w:p>
    <w:p w:rsidR="00000000" w:rsidRDefault="00747666">
      <w:pPr>
        <w:ind w:firstLine="400"/>
        <w:jc w:val="both"/>
      </w:pPr>
      <w:r>
        <w:rPr>
          <w:rStyle w:val="s0"/>
        </w:rPr>
        <w:t>3.1.5 ВКЛС - внутризоновая кабельная линия связи.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3.1.6 ГТС - городская </w:t>
      </w:r>
      <w:r>
        <w:rPr>
          <w:rStyle w:val="s0"/>
        </w:rPr>
        <w:t>телефонная сеть.</w:t>
      </w:r>
    </w:p>
    <w:p w:rsidR="00000000" w:rsidRDefault="00747666">
      <w:pPr>
        <w:ind w:firstLine="400"/>
        <w:jc w:val="both"/>
      </w:pPr>
      <w:r>
        <w:rPr>
          <w:rStyle w:val="s0"/>
        </w:rPr>
        <w:t>3.1.7 ЛКС - линейно - кабельное сооружение/</w:t>
      </w:r>
    </w:p>
    <w:p w:rsidR="00000000" w:rsidRDefault="00747666">
      <w:pPr>
        <w:ind w:firstLine="400"/>
        <w:jc w:val="both"/>
      </w:pPr>
      <w:r>
        <w:rPr>
          <w:rStyle w:val="s0"/>
        </w:rPr>
        <w:t>3.1.8 МКЛС - магистральная кабельная линия связи.</w:t>
      </w:r>
    </w:p>
    <w:p w:rsidR="00000000" w:rsidRDefault="00747666">
      <w:pPr>
        <w:ind w:firstLine="400"/>
        <w:jc w:val="both"/>
      </w:pPr>
      <w:r>
        <w:rPr>
          <w:rStyle w:val="s0"/>
        </w:rPr>
        <w:t>3.1.9 МСС - межузловое станционное сооружение</w:t>
      </w:r>
    </w:p>
    <w:p w:rsidR="00000000" w:rsidRDefault="00747666">
      <w:pPr>
        <w:ind w:firstLine="400"/>
        <w:jc w:val="both"/>
      </w:pPr>
      <w:r>
        <w:rPr>
          <w:rStyle w:val="s0"/>
        </w:rPr>
        <w:t>3.1.10 ПОС - проект организации строительства.</w:t>
      </w:r>
    </w:p>
    <w:p w:rsidR="00000000" w:rsidRDefault="00747666">
      <w:pPr>
        <w:ind w:firstLine="400"/>
        <w:jc w:val="both"/>
      </w:pPr>
      <w:r>
        <w:rPr>
          <w:rStyle w:val="s0"/>
        </w:rPr>
        <w:t>3.1.11 ПРУ - противорадиационное укрытие.</w:t>
      </w:r>
    </w:p>
    <w:p w:rsidR="00000000" w:rsidRDefault="00747666">
      <w:pPr>
        <w:ind w:firstLine="400"/>
        <w:jc w:val="both"/>
      </w:pPr>
      <w:r>
        <w:rPr>
          <w:rStyle w:val="s0"/>
        </w:rPr>
        <w:t>3.1.12 СУП</w:t>
      </w:r>
      <w:r>
        <w:rPr>
          <w:rStyle w:val="s0"/>
        </w:rPr>
        <w:t xml:space="preserve"> - сетевой узел первичной сети.</w:t>
      </w:r>
    </w:p>
    <w:p w:rsidR="00000000" w:rsidRDefault="00747666">
      <w:pPr>
        <w:ind w:firstLine="400"/>
        <w:jc w:val="both"/>
      </w:pPr>
      <w:r>
        <w:rPr>
          <w:rStyle w:val="s0"/>
        </w:rPr>
        <w:t>3.1.13 СТС - сельская телефонная сеть.</w:t>
      </w:r>
    </w:p>
    <w:p w:rsidR="00000000" w:rsidRDefault="00747666">
      <w:pPr>
        <w:ind w:firstLine="400"/>
        <w:jc w:val="both"/>
      </w:pPr>
      <w:r>
        <w:rPr>
          <w:rStyle w:val="s0"/>
        </w:rPr>
        <w:t>3.1.14 ТЭО - технико - экономическое обоснование.</w:t>
      </w:r>
    </w:p>
    <w:p w:rsidR="00000000" w:rsidRDefault="00747666">
      <w:pPr>
        <w:ind w:firstLine="400"/>
        <w:jc w:val="both"/>
      </w:pPr>
      <w:r>
        <w:rPr>
          <w:rStyle w:val="s0"/>
        </w:rPr>
        <w:t>3.1.15 ТАУК - территориальный автоматизированный узел управления и коммутации.</w:t>
      </w:r>
    </w:p>
    <w:p w:rsidR="00000000" w:rsidRDefault="00747666">
      <w:pPr>
        <w:ind w:firstLine="400"/>
        <w:jc w:val="both"/>
      </w:pPr>
      <w:r>
        <w:rPr>
          <w:rStyle w:val="s0"/>
        </w:rPr>
        <w:t>3.1.16 УВТС - узел ведомственных телефонных станции.</w:t>
      </w:r>
    </w:p>
    <w:p w:rsidR="00000000" w:rsidRDefault="00747666">
      <w:pPr>
        <w:autoSpaceDE w:val="0"/>
        <w:autoSpaceDN w:val="0"/>
        <w:ind w:firstLine="403"/>
        <w:jc w:val="both"/>
      </w:pPr>
      <w:r>
        <w:t> </w:t>
      </w:r>
    </w:p>
    <w:p w:rsidR="00000000" w:rsidRDefault="00747666">
      <w:pPr>
        <w:autoSpaceDE w:val="0"/>
        <w:autoSpaceDN w:val="0"/>
        <w:ind w:firstLine="403"/>
        <w:jc w:val="both"/>
      </w:pPr>
      <w:r>
        <w:t> </w:t>
      </w:r>
    </w:p>
    <w:p w:rsidR="00000000" w:rsidRDefault="00747666">
      <w:pPr>
        <w:jc w:val="center"/>
      </w:pPr>
      <w:r>
        <w:rPr>
          <w:rStyle w:val="s1"/>
        </w:rPr>
        <w:t>4 ЦЕЛИ И ФУНКЦИОНАЛЬНЫЕ ТРЕБОВАНИЯ</w:t>
      </w:r>
    </w:p>
    <w:p w:rsidR="00000000" w:rsidRDefault="00747666">
      <w:pPr>
        <w:jc w:val="center"/>
      </w:pPr>
      <w:r>
        <w:rPr>
          <w:rStyle w:val="s1"/>
        </w:rPr>
        <w:t> </w:t>
      </w:r>
    </w:p>
    <w:p w:rsidR="00000000" w:rsidRDefault="00747666">
      <w:pPr>
        <w:autoSpaceDE w:val="0"/>
        <w:autoSpaceDN w:val="0"/>
        <w:ind w:firstLine="403"/>
        <w:jc w:val="both"/>
      </w:pPr>
      <w:r>
        <w:rPr>
          <w:b/>
          <w:bCs/>
        </w:rPr>
        <w:t>4.1 Цели нормативных требований</w:t>
      </w:r>
    </w:p>
    <w:p w:rsidR="00000000" w:rsidRDefault="00747666">
      <w:pPr>
        <w:autoSpaceDE w:val="0"/>
        <w:autoSpaceDN w:val="0"/>
        <w:ind w:firstLine="403"/>
        <w:jc w:val="both"/>
      </w:pPr>
      <w:r>
        <w:t>Целями нормативных требований являются установление нормативной продолжительности строительства объектов с учетом эффективного планирования и особенности климатических, геотехнических условий строительных площадок, а также формирования нормативных требован</w:t>
      </w:r>
      <w:r>
        <w:t>ий по обеспечению надежности их эксплуатации и рационального использования природных ресурсов в соответствии с нормативными правовыми и нормативными техническими документами в сфере строительства.</w:t>
      </w:r>
    </w:p>
    <w:p w:rsidR="00000000" w:rsidRDefault="00747666">
      <w:pPr>
        <w:autoSpaceDE w:val="0"/>
        <w:autoSpaceDN w:val="0"/>
        <w:ind w:firstLine="403"/>
        <w:jc w:val="both"/>
      </w:pPr>
      <w:r>
        <w:rPr>
          <w:b/>
          <w:bCs/>
        </w:rPr>
        <w:t> </w:t>
      </w:r>
    </w:p>
    <w:p w:rsidR="00000000" w:rsidRDefault="00747666">
      <w:pPr>
        <w:autoSpaceDE w:val="0"/>
        <w:autoSpaceDN w:val="0"/>
        <w:ind w:firstLine="403"/>
        <w:jc w:val="both"/>
      </w:pPr>
      <w:r>
        <w:rPr>
          <w:b/>
          <w:bCs/>
        </w:rPr>
        <w:t>4.2 Функциональные требования</w:t>
      </w:r>
    </w:p>
    <w:p w:rsidR="00000000" w:rsidRDefault="00747666">
      <w:pPr>
        <w:autoSpaceDE w:val="0"/>
        <w:autoSpaceDN w:val="0"/>
        <w:ind w:firstLine="403"/>
        <w:jc w:val="both"/>
      </w:pPr>
      <w:r>
        <w:t>К функциональным требования</w:t>
      </w:r>
      <w:r>
        <w:t xml:space="preserve">м относятся установление нормативной продолжительности строительства и задела в строительстве, чтобы обеспечить: </w:t>
      </w:r>
    </w:p>
    <w:p w:rsidR="00000000" w:rsidRDefault="00747666">
      <w:pPr>
        <w:autoSpaceDE w:val="0"/>
        <w:autoSpaceDN w:val="0"/>
        <w:ind w:firstLine="403"/>
        <w:jc w:val="both"/>
      </w:pPr>
      <w:r>
        <w:t>- своевременное строительство предприятий, зданий и сооружений;</w:t>
      </w:r>
    </w:p>
    <w:p w:rsidR="00000000" w:rsidRDefault="00747666">
      <w:pPr>
        <w:autoSpaceDE w:val="0"/>
        <w:autoSpaceDN w:val="0"/>
        <w:ind w:firstLine="403"/>
        <w:jc w:val="both"/>
      </w:pPr>
      <w:r>
        <w:t>- надежность зданий и сооружений при расчетных условиях эксплуатаций;</w:t>
      </w:r>
    </w:p>
    <w:p w:rsidR="00000000" w:rsidRDefault="00747666">
      <w:pPr>
        <w:autoSpaceDE w:val="0"/>
        <w:autoSpaceDN w:val="0"/>
        <w:ind w:firstLine="403"/>
        <w:jc w:val="both"/>
      </w:pPr>
      <w:r>
        <w:t>-эффекти</w:t>
      </w:r>
      <w:r>
        <w:t>вное планирование строительство и распределение капитальных вложений;</w:t>
      </w:r>
    </w:p>
    <w:p w:rsidR="00000000" w:rsidRDefault="00747666">
      <w:pPr>
        <w:autoSpaceDE w:val="0"/>
        <w:autoSpaceDN w:val="0"/>
        <w:ind w:firstLine="403"/>
        <w:jc w:val="both"/>
      </w:pPr>
      <w:r>
        <w:t>- рациональное использование материальных и трудовых ресурсов;</w:t>
      </w:r>
    </w:p>
    <w:p w:rsidR="00000000" w:rsidRDefault="00747666">
      <w:pPr>
        <w:ind w:firstLine="400"/>
        <w:jc w:val="both"/>
      </w:pPr>
      <w:r>
        <w:t xml:space="preserve">- </w:t>
      </w:r>
      <w:r>
        <w:rPr>
          <w:rStyle w:val="s0"/>
        </w:rPr>
        <w:t>безопасности эксплуатаций зданий и сооружений, и охраны окружающей среды.</w:t>
      </w:r>
    </w:p>
    <w:p w:rsidR="00000000" w:rsidRDefault="00747666">
      <w:pPr>
        <w:ind w:firstLine="400"/>
        <w:jc w:val="both"/>
      </w:pPr>
      <w:r>
        <w:rPr>
          <w:rStyle w:val="s0"/>
        </w:rPr>
        <w:t>В строительных нормах устанавливаются обязатель</w:t>
      </w:r>
      <w:r>
        <w:rPr>
          <w:rStyle w:val="s0"/>
        </w:rPr>
        <w:t>ные требования к соблюдению нормативной продолжительности строительства, в том числе:</w:t>
      </w:r>
    </w:p>
    <w:p w:rsidR="00000000" w:rsidRDefault="00747666">
      <w:pPr>
        <w:ind w:firstLine="400"/>
        <w:jc w:val="both"/>
      </w:pPr>
      <w:r>
        <w:rPr>
          <w:rStyle w:val="s0"/>
        </w:rPr>
        <w:t>- требования к продолжительности строительства объектов в различных отраслях промышленности, жилищно - гражданского строительства, транспорта и связи;</w:t>
      </w:r>
    </w:p>
    <w:p w:rsidR="00000000" w:rsidRDefault="00747666">
      <w:pPr>
        <w:ind w:firstLine="400"/>
        <w:jc w:val="both"/>
      </w:pPr>
      <w:r>
        <w:rPr>
          <w:rStyle w:val="s0"/>
        </w:rPr>
        <w:t>- требования к прод</w:t>
      </w:r>
      <w:r>
        <w:rPr>
          <w:rStyle w:val="s0"/>
        </w:rPr>
        <w:t>олжительности строительства объектов, возводимых особых климатических и др. условиях строительства (в горных районах, с повышенными или пониженными по сравнению с типовыми условиями температурами воздуха и т.п.);</w:t>
      </w:r>
    </w:p>
    <w:p w:rsidR="00000000" w:rsidRDefault="00747666">
      <w:pPr>
        <w:ind w:firstLine="400"/>
        <w:jc w:val="both"/>
      </w:pPr>
      <w:r>
        <w:rPr>
          <w:rStyle w:val="s0"/>
        </w:rPr>
        <w:t>- требования к продолжительности строительс</w:t>
      </w:r>
      <w:r>
        <w:rPr>
          <w:rStyle w:val="s0"/>
        </w:rPr>
        <w:t>тва объектов, возводимых в сложных инженерно - геологических и других условиях;</w:t>
      </w:r>
    </w:p>
    <w:p w:rsidR="00000000" w:rsidRDefault="00747666">
      <w:pPr>
        <w:ind w:firstLine="400"/>
        <w:jc w:val="both"/>
      </w:pPr>
      <w:r>
        <w:rPr>
          <w:rStyle w:val="s0"/>
        </w:rPr>
        <w:t>- требования к продолжительности строительства объектов, возводимых в сейсмоопасных районах;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- требования к продолжительности строительства объектов, возводимых из конструкций </w:t>
      </w:r>
      <w:r>
        <w:rPr>
          <w:rStyle w:val="s0"/>
        </w:rPr>
        <w:t>индустриального изготовления.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autoSpaceDE w:val="0"/>
        <w:autoSpaceDN w:val="0"/>
        <w:ind w:firstLine="403"/>
        <w:jc w:val="both"/>
      </w:pPr>
      <w:r>
        <w:t> </w:t>
      </w:r>
    </w:p>
    <w:p w:rsidR="00000000" w:rsidRDefault="00747666">
      <w:pPr>
        <w:jc w:val="center"/>
      </w:pPr>
      <w:r>
        <w:rPr>
          <w:rStyle w:val="s1"/>
        </w:rPr>
        <w:lastRenderedPageBreak/>
        <w:t>5 ОБЩИЕ ПОЛОЖЕНИЯ</w:t>
      </w:r>
    </w:p>
    <w:p w:rsidR="00000000" w:rsidRDefault="00747666">
      <w:pPr>
        <w:autoSpaceDE w:val="0"/>
        <w:autoSpaceDN w:val="0"/>
        <w:ind w:firstLine="403"/>
        <w:jc w:val="center"/>
      </w:pPr>
      <w:r>
        <w:rPr>
          <w:b/>
          <w:bCs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Общие положения для применения настоящей нормы приведены в </w:t>
      </w:r>
      <w:hyperlink r:id="rId37" w:history="1">
        <w:r>
          <w:rPr>
            <w:rStyle w:val="a3"/>
          </w:rPr>
          <w:t>СН РК 1.03-01-2013</w:t>
        </w:r>
      </w:hyperlink>
      <w:r>
        <w:rPr>
          <w:rStyle w:val="s0"/>
        </w:rPr>
        <w:t xml:space="preserve"> </w:t>
      </w:r>
      <w:r>
        <w:rPr>
          <w:rStyle w:val="s0"/>
        </w:rPr>
        <w:t>«Продолжительность строительства и задел в строительстве предприятий, зданий и сооружений. Часть 1».</w:t>
      </w:r>
    </w:p>
    <w:p w:rsidR="00000000" w:rsidRDefault="00747666">
      <w:pPr>
        <w:pStyle w:val="40"/>
        <w:keepNext/>
        <w:spacing w:after="0" w:line="240" w:lineRule="auto"/>
        <w:ind w:firstLine="403"/>
        <w:jc w:val="both"/>
      </w:pPr>
      <w:r>
        <w:t> </w:t>
      </w:r>
    </w:p>
    <w:p w:rsidR="00000000" w:rsidRDefault="00747666">
      <w:pPr>
        <w:pStyle w:val="40"/>
        <w:keepNext/>
        <w:spacing w:after="0" w:line="240" w:lineRule="auto"/>
        <w:ind w:firstLine="403"/>
        <w:jc w:val="both"/>
      </w:pPr>
      <w:r>
        <w:t> </w:t>
      </w:r>
    </w:p>
    <w:p w:rsidR="00000000" w:rsidRDefault="00747666">
      <w:pPr>
        <w:jc w:val="center"/>
      </w:pPr>
      <w:r>
        <w:rPr>
          <w:rStyle w:val="s1"/>
        </w:rPr>
        <w:t>6 ТРЕБОВАНИЯ К ТРАНСПОРТНОМУ СТРОИТЕЛЬСТВУ</w:t>
      </w:r>
    </w:p>
    <w:p w:rsidR="00000000" w:rsidRDefault="00747666">
      <w:pPr>
        <w:pStyle w:val="50"/>
        <w:keepNext/>
        <w:spacing w:before="0" w:line="240" w:lineRule="auto"/>
        <w:ind w:firstLine="403"/>
      </w:pPr>
      <w:r>
        <w:rPr>
          <w:b/>
          <w:bCs/>
          <w:sz w:val="24"/>
          <w:szCs w:val="24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6.1 Железнодорожный транспорт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6.1.1 Нормами устанавливается продолжительность строительства и задел в строительстве для однопутных железных дорог.</w:t>
      </w:r>
    </w:p>
    <w:p w:rsidR="00000000" w:rsidRDefault="00747666">
      <w:pPr>
        <w:ind w:firstLine="400"/>
        <w:jc w:val="both"/>
      </w:pPr>
      <w:r>
        <w:rPr>
          <w:rStyle w:val="s0"/>
        </w:rPr>
        <w:t>6.1.2 При строительстве второго пути на раздельном земляном полотне продолжительность строительства определяется по нормам, установленным д</w:t>
      </w:r>
      <w:r>
        <w:rPr>
          <w:rStyle w:val="s0"/>
        </w:rPr>
        <w:t>ля строительства однопутных железных дорог.</w:t>
      </w:r>
    </w:p>
    <w:p w:rsidR="00000000" w:rsidRDefault="00747666">
      <w:pPr>
        <w:ind w:firstLine="400"/>
        <w:jc w:val="both"/>
      </w:pPr>
      <w:r>
        <w:rPr>
          <w:rStyle w:val="s0"/>
        </w:rPr>
        <w:t>6.1.3 Продолжительность строительства однопутных железных дорог и вторых путей с одновременной их электрификацией должны, определятся с учетом нормы продолжительности строительства электрификации.</w:t>
      </w:r>
    </w:p>
    <w:p w:rsidR="00000000" w:rsidRDefault="00747666">
      <w:pPr>
        <w:ind w:firstLine="400"/>
        <w:jc w:val="both"/>
      </w:pPr>
      <w:r>
        <w:rPr>
          <w:rStyle w:val="s0"/>
        </w:rPr>
        <w:t>6.1.4 Если в пр</w:t>
      </w:r>
      <w:r>
        <w:rPr>
          <w:rStyle w:val="s0"/>
        </w:rPr>
        <w:t>оект комплекса железных дорог, вторых путей и электрификации существующих железных дорог входят несколько нормируемых объектов (мосты, тоннели, автоблокировка, диспетчерская централизация, депо и др.), продолжительность строительства должны, определятся дл</w:t>
      </w:r>
      <w:r>
        <w:rPr>
          <w:rStyle w:val="s0"/>
        </w:rPr>
        <w:t>я каждого объекта, общая продолжительность строительства принимается по наибольшей из определенных продолжительностей строительства.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6.1.5 В нормах продолжительности строительства диспетчерских централизаций должны предусматривать число стрелок 1,5 шт/км, </w:t>
      </w:r>
      <w:r>
        <w:rPr>
          <w:rStyle w:val="s0"/>
        </w:rPr>
        <w:t>оборудуемых электрической централизаций.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6.2 Речной транспорт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6.2.1 Нормами должны устанавливаться продолжительность строительства речного механизированного порта, речного причала, пассажирского причала с речным вокзалом, склада речного порта, ремонтно</w:t>
      </w:r>
      <w:r>
        <w:rPr>
          <w:rStyle w:val="s0"/>
        </w:rPr>
        <w:t>-эксплуатационной базы и производственных цехов, судоремонтных сооружений.</w:t>
      </w:r>
    </w:p>
    <w:p w:rsidR="00000000" w:rsidRDefault="00747666">
      <w:pPr>
        <w:ind w:firstLine="400"/>
        <w:jc w:val="both"/>
      </w:pPr>
      <w:r>
        <w:rPr>
          <w:rStyle w:val="s0"/>
        </w:rPr>
        <w:t>6.2.2 Продолжительность строительства объектов в нормах приводятся для строительства в условиях «насухо».</w:t>
      </w:r>
    </w:p>
    <w:p w:rsidR="00000000" w:rsidRDefault="00747666">
      <w:pPr>
        <w:ind w:firstLine="400"/>
        <w:jc w:val="both"/>
      </w:pPr>
      <w:r>
        <w:rPr>
          <w:rStyle w:val="s0"/>
        </w:rPr>
        <w:t>6.2.3 Нормы продолжительности строительства определяется с учетом работы, с</w:t>
      </w:r>
      <w:r>
        <w:rPr>
          <w:rStyle w:val="s0"/>
        </w:rPr>
        <w:t>вязанные с намывом территорий в объеме до 500 тыс.м3.</w:t>
      </w:r>
    </w:p>
    <w:p w:rsidR="00000000" w:rsidRDefault="00747666">
      <w:pPr>
        <w:ind w:firstLine="400"/>
        <w:jc w:val="both"/>
      </w:pPr>
      <w:r>
        <w:rPr>
          <w:rStyle w:val="s0"/>
        </w:rPr>
        <w:t>6.2.4 В нормах причальные стенки применяется в виде больверков, эстакад, уголкового типа и кладки из массивов с использованием следующих конструкций: металлический и железобетонный шпунт, сборные железо</w:t>
      </w:r>
      <w:r>
        <w:rPr>
          <w:rStyle w:val="s0"/>
        </w:rPr>
        <w:t>бетонные элементы, бетонные блоки.</w:t>
      </w:r>
    </w:p>
    <w:p w:rsidR="00000000" w:rsidRDefault="00747666">
      <w:pPr>
        <w:ind w:firstLine="400"/>
        <w:jc w:val="both"/>
      </w:pPr>
      <w:r>
        <w:rPr>
          <w:rStyle w:val="s0"/>
        </w:rPr>
        <w:t>Нормами устанавливается продолжительность строительства для каркасных зданий из сборного железобетона на свайных и ленточных фундаментах, стены - блочные и кирпичные.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6.3 Автомобильный транспорт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6.3.1 Нормами должны у</w:t>
      </w:r>
      <w:r>
        <w:rPr>
          <w:rStyle w:val="s0"/>
        </w:rPr>
        <w:t>станавливаться продолжительности строительства и задел в строительстве объектов автотранспортного предприятия, а также отдельных зданий и сооружений, необходимых для обслуживания и ремонта автотранспорта.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lastRenderedPageBreak/>
        <w:t>6</w:t>
      </w:r>
      <w:r>
        <w:rPr>
          <w:rStyle w:val="s0"/>
          <w:b/>
          <w:bCs/>
        </w:rPr>
        <w:t>.4 Дорожное строительство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6.4.1 В нормы продолжительности строительства автомобильных дорог должны включатся искусственные сооружения и сооружения обслуживания (ДЭУ, ДРП).</w:t>
      </w:r>
    </w:p>
    <w:p w:rsidR="00000000" w:rsidRDefault="00747666">
      <w:pPr>
        <w:ind w:firstLine="400"/>
        <w:jc w:val="both"/>
      </w:pPr>
      <w:r>
        <w:rPr>
          <w:rStyle w:val="s0"/>
        </w:rPr>
        <w:t>6.4.2 Нормы применяются при строительстве дорог во II и III дорожно-климатических зонах (в равнинной и холмист</w:t>
      </w:r>
      <w:r>
        <w:rPr>
          <w:rStyle w:val="s0"/>
        </w:rPr>
        <w:t>ой местности).</w:t>
      </w:r>
    </w:p>
    <w:p w:rsidR="00000000" w:rsidRDefault="00747666">
      <w:pPr>
        <w:ind w:firstLine="400"/>
        <w:jc w:val="both"/>
      </w:pPr>
      <w:r>
        <w:rPr>
          <w:rStyle w:val="s0"/>
        </w:rPr>
        <w:t>6.4.3 При проектировании автомобильной дороги в комплексе с мостами или (и) тоннелями, комплексов дорожно-эксплуатационной службы, общая продолжительность строительства дороги определяется по наибольшей норме для дороги, моста или тоннеля.</w:t>
      </w:r>
    </w:p>
    <w:p w:rsidR="00000000" w:rsidRDefault="00747666">
      <w:pPr>
        <w:ind w:firstLine="400"/>
        <w:jc w:val="both"/>
      </w:pPr>
      <w:r>
        <w:rPr>
          <w:rStyle w:val="s0"/>
        </w:rPr>
        <w:t>6</w:t>
      </w:r>
      <w:r>
        <w:rPr>
          <w:rStyle w:val="s0"/>
        </w:rPr>
        <w:t>.4.4 При отсутствии возможности выполнения работ по перекладке (переносу или переустройству) инженерных коммуникаций до начало строительства дорог, при соответствующем обосновании разрешается добавлять к продолжительности строительства дорог продолжительно</w:t>
      </w:r>
      <w:r>
        <w:rPr>
          <w:rStyle w:val="s0"/>
        </w:rPr>
        <w:t>сть перекладки инженерных коммуникаций.</w:t>
      </w:r>
    </w:p>
    <w:p w:rsidR="00000000" w:rsidRDefault="00747666">
      <w:pPr>
        <w:ind w:firstLine="400"/>
        <w:jc w:val="both"/>
      </w:pPr>
      <w:r>
        <w:rPr>
          <w:rStyle w:val="s0"/>
        </w:rPr>
        <w:t>6.4.5 Нормы продолжительности строительства не распространяются на следующие случаи строительства:</w:t>
      </w:r>
    </w:p>
    <w:p w:rsidR="00000000" w:rsidRDefault="00747666">
      <w:pPr>
        <w:ind w:firstLine="400"/>
        <w:jc w:val="both"/>
      </w:pPr>
      <w:r>
        <w:rPr>
          <w:rStyle w:val="s0"/>
        </w:rPr>
        <w:t>- строительства дороги I категории;</w:t>
      </w:r>
    </w:p>
    <w:p w:rsidR="00000000" w:rsidRDefault="00747666">
      <w:pPr>
        <w:ind w:firstLine="400"/>
        <w:jc w:val="both"/>
      </w:pPr>
      <w:r>
        <w:rPr>
          <w:rStyle w:val="s0"/>
        </w:rPr>
        <w:t>- строительства в I дорожно-климатической зоне;</w:t>
      </w:r>
    </w:p>
    <w:p w:rsidR="00000000" w:rsidRDefault="00747666">
      <w:pPr>
        <w:ind w:firstLine="400"/>
        <w:jc w:val="both"/>
      </w:pPr>
      <w:r>
        <w:rPr>
          <w:rStyle w:val="s0"/>
        </w:rPr>
        <w:t>- при строительстве дороги в силь</w:t>
      </w:r>
      <w:r>
        <w:rPr>
          <w:rStyle w:val="s0"/>
        </w:rPr>
        <w:t>нопересеченной и горной местности;</w:t>
      </w:r>
    </w:p>
    <w:p w:rsidR="00000000" w:rsidRDefault="00747666">
      <w:pPr>
        <w:ind w:firstLine="400"/>
        <w:jc w:val="both"/>
      </w:pPr>
      <w:r>
        <w:rPr>
          <w:rStyle w:val="s0"/>
        </w:rPr>
        <w:t>- при строительстве дороги по болотным местам, протяженностью более 25 процентов от общей протяженности строительства дороги;</w:t>
      </w:r>
    </w:p>
    <w:p w:rsidR="00000000" w:rsidRDefault="00747666">
      <w:pPr>
        <w:ind w:firstLine="400"/>
        <w:jc w:val="both"/>
      </w:pPr>
      <w:r>
        <w:rPr>
          <w:rStyle w:val="s0"/>
        </w:rPr>
        <w:t>- при строительстве дороги с продолжительностью по нормам менее 21 месяца и необходимости возве</w:t>
      </w:r>
      <w:r>
        <w:rPr>
          <w:rStyle w:val="s0"/>
        </w:rPr>
        <w:t>дения новых производственных баз или при наличии насыпей высотой более 3 метра из пылеватых или тяжелых глинистых грунтов;</w:t>
      </w:r>
    </w:p>
    <w:p w:rsidR="00000000" w:rsidRDefault="00747666">
      <w:pPr>
        <w:ind w:firstLine="400"/>
        <w:jc w:val="both"/>
      </w:pPr>
      <w:r>
        <w:rPr>
          <w:rStyle w:val="s0"/>
        </w:rPr>
        <w:t>- при строительстве городских автомобильных дорог (улиц) в комплексе с объектами застройки (благоустройства) прилегающих территории.</w:t>
      </w:r>
    </w:p>
    <w:p w:rsidR="00000000" w:rsidRDefault="00747666">
      <w:pPr>
        <w:ind w:firstLine="400"/>
        <w:jc w:val="both"/>
      </w:pPr>
      <w:r>
        <w:rPr>
          <w:rStyle w:val="s0"/>
        </w:rPr>
        <w:t>6.4.6 При определении общей продолжительности строительства автомобильных дорог к норме добавляются продолжительность подготовительного периода.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6.5 Магистральный трубопроводный транспорт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6.5.1 Нормы продолжительности строительства распространяются на линейные сооружения магистрального трубопровода, а также на отдельные наземные зданий и сооружений.</w:t>
      </w:r>
    </w:p>
    <w:p w:rsidR="00000000" w:rsidRDefault="00747666">
      <w:pPr>
        <w:ind w:firstLine="400"/>
        <w:jc w:val="both"/>
      </w:pPr>
      <w:r>
        <w:rPr>
          <w:rStyle w:val="s0"/>
        </w:rPr>
        <w:t>6.5.2 Линейные сооружения магистрального трубопровода состоят из: трубопровода с ответвления</w:t>
      </w:r>
      <w:r>
        <w:rPr>
          <w:rStyle w:val="s0"/>
        </w:rPr>
        <w:t>ми и лупингами, с узлами пуска и приема очистных устройств с противопожарными устройствами и противоэрозионными сооружениями; переходы рек и других естественных и искусственных препятствий.</w:t>
      </w:r>
    </w:p>
    <w:p w:rsidR="00000000" w:rsidRDefault="00747666">
      <w:pPr>
        <w:ind w:firstLine="400"/>
        <w:jc w:val="both"/>
      </w:pPr>
      <w:r>
        <w:rPr>
          <w:rStyle w:val="s0"/>
        </w:rPr>
        <w:t>Наземные объекты включают в себя: головные насосные и промежуточны</w:t>
      </w:r>
      <w:r>
        <w:rPr>
          <w:rStyle w:val="s0"/>
        </w:rPr>
        <w:t>е нефтеперекачивающие станции, резервуарные парки, пункты налива нефти и аварийно-ремонтные пункты.</w:t>
      </w:r>
    </w:p>
    <w:p w:rsidR="00000000" w:rsidRDefault="00747666">
      <w:pPr>
        <w:ind w:firstLine="400"/>
        <w:jc w:val="both"/>
      </w:pPr>
      <w:r>
        <w:rPr>
          <w:rStyle w:val="s0"/>
        </w:rPr>
        <w:t>6.5.3 Магистральный трубопровод со всеми зданиями и сооружениями относится к пусковым комплексам, и продолжительность строительства комплекса определяется п</w:t>
      </w:r>
      <w:r>
        <w:rPr>
          <w:rStyle w:val="s0"/>
        </w:rPr>
        <w:t>о наибольшей норме для одного из следующих сооружений: линейной части трубопровода, компрессорных станций, нефтеперекачивающих станций, резервуарных парков.</w:t>
      </w:r>
    </w:p>
    <w:p w:rsidR="00000000" w:rsidRDefault="00747666">
      <w:pPr>
        <w:ind w:firstLine="400"/>
        <w:jc w:val="both"/>
      </w:pPr>
      <w:r>
        <w:rPr>
          <w:rStyle w:val="s0"/>
        </w:rPr>
        <w:t>Протяженность и число участков линейной части магистральных трубопроводов, а также число компрессор</w:t>
      </w:r>
      <w:r>
        <w:rPr>
          <w:rStyle w:val="s0"/>
        </w:rPr>
        <w:t>ных и нефтеперекачивающих станций, парк резервуаров, входящих в пусковой комплекс, и очередность их строительства устанавливаются проектом или соответствующим планом.</w:t>
      </w:r>
    </w:p>
    <w:p w:rsidR="00000000" w:rsidRDefault="00747666">
      <w:pPr>
        <w:ind w:firstLine="400"/>
        <w:jc w:val="both"/>
      </w:pPr>
      <w:r>
        <w:rPr>
          <w:rStyle w:val="s0"/>
        </w:rPr>
        <w:t>Нормы продолжительности строительства линейной части магистральных трубопроводов устанавл</w:t>
      </w:r>
      <w:r>
        <w:rPr>
          <w:rStyle w:val="s0"/>
        </w:rPr>
        <w:t>иваются для организационно единых объектов, каждый из которых имеет единый проект, единый срок ввода в действие и возможность приемки в эксплуатацию после завершения на нем линейных и пусконаладочных работ.</w:t>
      </w:r>
    </w:p>
    <w:p w:rsidR="00000000" w:rsidRDefault="00747666">
      <w:pPr>
        <w:ind w:firstLine="400"/>
        <w:jc w:val="both"/>
      </w:pPr>
      <w:r>
        <w:rPr>
          <w:rStyle w:val="s0"/>
        </w:rPr>
        <w:lastRenderedPageBreak/>
        <w:t>6.5.4 В нормах продолжительности строительства ли</w:t>
      </w:r>
      <w:r>
        <w:rPr>
          <w:rStyle w:val="s0"/>
        </w:rPr>
        <w:t>нейной части трубопроводов должны быть учтены затраты времени на проведение испытаний трубопроводов гидравлическим или пневматическим (сжатым воздухом или газом) способом, на заполнение трубопроводов нефтью.</w:t>
      </w:r>
    </w:p>
    <w:p w:rsidR="00000000" w:rsidRDefault="00747666">
      <w:pPr>
        <w:ind w:firstLine="400"/>
        <w:jc w:val="both"/>
      </w:pPr>
      <w:r>
        <w:rPr>
          <w:rStyle w:val="s0"/>
        </w:rPr>
        <w:t>6.5.5 При определении продолжительности строител</w:t>
      </w:r>
      <w:r>
        <w:rPr>
          <w:rStyle w:val="s0"/>
        </w:rPr>
        <w:t xml:space="preserve">ьства подводного перехода необходимо учитывать влияние диаметра трубопровода, скорости течения воды (более 0,7 м/сек), грунтовых условий на русловом участке (III и более группе разрабатываемых грунтов), а также рыхления скальных грунтов взрывным способом. </w:t>
      </w:r>
      <w:r>
        <w:rPr>
          <w:rStyle w:val="s0"/>
        </w:rPr>
        <w:t>В случае, когда русло реки сложено грунтами различных групп, поправочный коэффициент устанавливается по средневзвешенному значению.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6.5.6 Нормы продолжительности строительства подводных переходов устанавливаются для строительства одной нитки трубопроводов </w:t>
      </w:r>
      <w:r>
        <w:rPr>
          <w:rStyle w:val="s0"/>
        </w:rPr>
        <w:t>диаметром 1020 мм через водные преграды шириной более 30 метров и при средней скорости течения воды до 0,7 м/с, в грунтах I-II групп по классификации для плавучих землесосных снарядов.</w:t>
      </w:r>
    </w:p>
    <w:p w:rsidR="00000000" w:rsidRDefault="00747666">
      <w:pPr>
        <w:ind w:firstLine="400"/>
        <w:jc w:val="both"/>
      </w:pPr>
      <w:r>
        <w:rPr>
          <w:rStyle w:val="s0"/>
        </w:rPr>
        <w:t>6.5.7 Нормы продолжительности строительства переходов не учитывают пери</w:t>
      </w:r>
      <w:r>
        <w:rPr>
          <w:rStyle w:val="s0"/>
        </w:rPr>
        <w:t>оды паводков и ледостава, а также перерывы, устанавливаемые органами рыбнадзора и другими уполномоченными органами, контролирующими охраны окружающей среды.</w:t>
      </w:r>
    </w:p>
    <w:p w:rsidR="00000000" w:rsidRDefault="00747666">
      <w:pPr>
        <w:ind w:firstLine="400"/>
        <w:jc w:val="both"/>
      </w:pPr>
      <w:r>
        <w:rPr>
          <w:rStyle w:val="s0"/>
        </w:rPr>
        <w:t>6.5.8 В нормы продолжительности строительства головных насосных станций должны быть включены затрат</w:t>
      </w:r>
      <w:r>
        <w:rPr>
          <w:rStyle w:val="s0"/>
        </w:rPr>
        <w:t>ы времени на строительство резервуарных парков вместимостью до 40 тыс.м</w:t>
      </w:r>
      <w:r>
        <w:rPr>
          <w:rStyle w:val="s0"/>
          <w:vertAlign w:val="superscript"/>
        </w:rPr>
        <w:t>3</w:t>
      </w:r>
      <w:r>
        <w:rPr>
          <w:rStyle w:val="s0"/>
        </w:rPr>
        <w:t>. При строительстве насосной станций с резервуарными парками вместимостью более 40 тыс.м</w:t>
      </w:r>
      <w:r>
        <w:rPr>
          <w:rStyle w:val="s0"/>
          <w:vertAlign w:val="superscript"/>
        </w:rPr>
        <w:t>3</w:t>
      </w:r>
      <w:r>
        <w:rPr>
          <w:rStyle w:val="s0"/>
        </w:rPr>
        <w:t>, продолжительность строительства определяется по наибольшей норме одного из этих сооружений.</w:t>
      </w:r>
    </w:p>
    <w:p w:rsidR="00000000" w:rsidRDefault="00747666">
      <w:pPr>
        <w:ind w:firstLine="400"/>
        <w:jc w:val="both"/>
      </w:pPr>
      <w:r>
        <w:rPr>
          <w:rStyle w:val="s0"/>
        </w:rPr>
        <w:t>6</w:t>
      </w:r>
      <w:r>
        <w:rPr>
          <w:rStyle w:val="s0"/>
        </w:rPr>
        <w:t>.5.9 При строительстве промежуточных нефтеперекачивающих станции с наливными пунктами и резервуарными парками, продолжительность строительства устанавливается по нормам для головных насосных станций.</w:t>
      </w:r>
    </w:p>
    <w:p w:rsidR="00000000" w:rsidRDefault="00747666">
      <w:pPr>
        <w:ind w:firstLine="400"/>
        <w:jc w:val="both"/>
      </w:pPr>
      <w:r>
        <w:rPr>
          <w:rStyle w:val="s0"/>
        </w:rPr>
        <w:t>6.5.10 Нормы продолжительности строительства промысловых</w:t>
      </w:r>
      <w:r>
        <w:rPr>
          <w:rStyle w:val="s0"/>
        </w:rPr>
        <w:t xml:space="preserve"> трубопроводов распространяются на трубопроводы всех видов и назначений, сооружаемых на нефтяных, газовых и газоконденсатных месторождениях. К промысловому трубопроводу относится линейная часть трубопровода, переходы через естественные и искусственные преп</w:t>
      </w:r>
      <w:r>
        <w:rPr>
          <w:rStyle w:val="s0"/>
        </w:rPr>
        <w:t>ятствия, узлы запорной арматуры, устройства закрепления трубопровода, устройства противокоррозионной электрохимической защиты.</w:t>
      </w:r>
    </w:p>
    <w:p w:rsidR="00000000" w:rsidRDefault="00747666">
      <w:pPr>
        <w:ind w:firstLine="400"/>
        <w:jc w:val="both"/>
      </w:pPr>
      <w:r>
        <w:rPr>
          <w:rStyle w:val="s0"/>
        </w:rPr>
        <w:t>6.5.11 Продолжительность строительства промысловых трубопроводов протяженностью более 10 км и межпромысловых трубопроводов определяется по нормам продолжительности строительства магистральных трубопроводов.</w:t>
      </w:r>
    </w:p>
    <w:p w:rsidR="00000000" w:rsidRDefault="00747666">
      <w:pPr>
        <w:ind w:firstLine="400"/>
        <w:jc w:val="both"/>
      </w:pPr>
      <w:r>
        <w:rPr>
          <w:rStyle w:val="s0"/>
        </w:rPr>
        <w:t>6.5.12 Продолжительность строительства промысловы</w:t>
      </w:r>
      <w:r>
        <w:rPr>
          <w:rStyle w:val="s0"/>
        </w:rPr>
        <w:t>х трубопроводов и межпромысловых коллекторов с возведением технологической насыпи определяется прибавлением к норме продолжительности затрат времени на возведения технологической насыпи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6.6. Мосты и тоннели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6.6.1 Нормами продолжительности строительства</w:t>
      </w:r>
      <w:r>
        <w:rPr>
          <w:rStyle w:val="s0"/>
        </w:rPr>
        <w:t xml:space="preserve"> и задела в строительстве не учитывается продолжительность строительства временных объектов производственной базы (в том числе полигоны для изготовления сборных железобетонных конструкций), и жилищно-бытового назначения для строителей, временных дорог, пер</w:t>
      </w:r>
      <w:r>
        <w:rPr>
          <w:rStyle w:val="s0"/>
        </w:rPr>
        <w:t>еправ, линий электроснабжении, а также предпортальных выемок тоннелей.</w:t>
      </w:r>
    </w:p>
    <w:p w:rsidR="00000000" w:rsidRDefault="00747666">
      <w:pPr>
        <w:ind w:firstLine="400"/>
        <w:jc w:val="both"/>
      </w:pPr>
      <w:r>
        <w:rPr>
          <w:rStyle w:val="s0"/>
        </w:rPr>
        <w:t>6.6.2 В нормах продолжительности строительства мостов должны быть учтены время на устройство конусов и регуляционных сооружений. Продолжительность строительства сооружения подходов учит</w:t>
      </w:r>
      <w:r>
        <w:rPr>
          <w:rStyle w:val="s0"/>
        </w:rPr>
        <w:t>ывается при определении продолжительности строительства дороги.</w:t>
      </w:r>
    </w:p>
    <w:p w:rsidR="00000000" w:rsidRDefault="00747666">
      <w:pPr>
        <w:ind w:firstLine="400"/>
        <w:jc w:val="both"/>
      </w:pPr>
      <w:r>
        <w:rPr>
          <w:rStyle w:val="s0"/>
        </w:rPr>
        <w:t>6.6.3 Нормы продолжительности строительства не распространяются на следующие случаи:</w:t>
      </w:r>
    </w:p>
    <w:p w:rsidR="00000000" w:rsidRDefault="00747666">
      <w:pPr>
        <w:ind w:firstLine="400"/>
        <w:jc w:val="both"/>
      </w:pPr>
      <w:r>
        <w:rPr>
          <w:rStyle w:val="s0"/>
        </w:rPr>
        <w:lastRenderedPageBreak/>
        <w:t>- автодорожные сооружения длиной более 400 м и сооружения железнодорожных мостов более 500 м;</w:t>
      </w:r>
    </w:p>
    <w:p w:rsidR="00000000" w:rsidRDefault="00747666">
      <w:pPr>
        <w:ind w:firstLine="400"/>
        <w:jc w:val="both"/>
      </w:pPr>
      <w:r>
        <w:rPr>
          <w:rStyle w:val="s0"/>
        </w:rPr>
        <w:t>- использован</w:t>
      </w:r>
      <w:r>
        <w:rPr>
          <w:rStyle w:val="s0"/>
        </w:rPr>
        <w:t>ие индивидуальных нетиповых или опытных конструкций и материалов;</w:t>
      </w:r>
    </w:p>
    <w:p w:rsidR="00000000" w:rsidRDefault="00747666">
      <w:pPr>
        <w:ind w:firstLine="400"/>
        <w:jc w:val="both"/>
      </w:pPr>
      <w:r>
        <w:rPr>
          <w:rStyle w:val="s0"/>
        </w:rPr>
        <w:t>- применение при устройстве железобетонных или металлических пролетных строений методов навесного или полунавесного монтажа, навесного бетонирования, продольной передвижки или перевозки на п</w:t>
      </w:r>
      <w:r>
        <w:rPr>
          <w:rStyle w:val="s0"/>
        </w:rPr>
        <w:t>лаву;</w:t>
      </w:r>
    </w:p>
    <w:p w:rsidR="00000000" w:rsidRDefault="00747666">
      <w:pPr>
        <w:ind w:firstLine="400"/>
        <w:jc w:val="both"/>
      </w:pPr>
      <w:r>
        <w:rPr>
          <w:rStyle w:val="s0"/>
        </w:rPr>
        <w:t>- устройство фундаментов глубокого заложения на опускных колодцах, сваях-оболочках или буровых сваях-столбах;</w:t>
      </w:r>
    </w:p>
    <w:p w:rsidR="00000000" w:rsidRDefault="00747666">
      <w:pPr>
        <w:ind w:firstLine="400"/>
        <w:jc w:val="both"/>
      </w:pPr>
      <w:r>
        <w:rPr>
          <w:rStyle w:val="s0"/>
        </w:rPr>
        <w:t>- при пролете длин 120 м и более или высоте моста более 25 м от уровня меженных вод (от поверхности грунта) до уровня проезда или глубины во</w:t>
      </w:r>
      <w:r>
        <w:rPr>
          <w:rStyle w:val="s0"/>
        </w:rPr>
        <w:t>ды более 5 м от рабочего горизонта воды;</w:t>
      </w:r>
    </w:p>
    <w:p w:rsidR="00000000" w:rsidRDefault="00747666">
      <w:pPr>
        <w:ind w:firstLine="400"/>
        <w:jc w:val="both"/>
      </w:pPr>
      <w:r>
        <w:rPr>
          <w:rStyle w:val="s0"/>
        </w:rPr>
        <w:t>- возведение железнодорожных тоннелей длиной более 1000 м, а также тоннелей в нескальных грунтах различной длины.</w:t>
      </w:r>
    </w:p>
    <w:p w:rsidR="00000000" w:rsidRDefault="00747666">
      <w:pPr>
        <w:ind w:firstLine="400"/>
        <w:jc w:val="both"/>
      </w:pPr>
      <w:r>
        <w:rPr>
          <w:rStyle w:val="s0"/>
        </w:rPr>
        <w:t>В этих случаях продолжительность строительства определяется проектом организации строительства.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6.</w:t>
      </w:r>
      <w:r>
        <w:rPr>
          <w:rStyle w:val="s0"/>
          <w:b/>
          <w:bCs/>
        </w:rPr>
        <w:t>7</w:t>
      </w:r>
      <w:r>
        <w:rPr>
          <w:rStyle w:val="s0"/>
          <w:b/>
          <w:bCs/>
        </w:rPr>
        <w:t xml:space="preserve"> Транспорт нефти и нефтепродуктов и снабжение отраслей нефтепродуктами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6.7.1 Норма продолжительности строительства базы нефтепродуктов, сооружаемых в портах с устройством причалов, определяется с учетом нормы продолжительности строительства грузового при</w:t>
      </w:r>
      <w:r>
        <w:rPr>
          <w:rStyle w:val="s0"/>
        </w:rPr>
        <w:t>чала.</w:t>
      </w:r>
    </w:p>
    <w:p w:rsidR="00000000" w:rsidRDefault="00747666">
      <w:pPr>
        <w:ind w:firstLine="400"/>
        <w:jc w:val="both"/>
      </w:pPr>
      <w:r>
        <w:rPr>
          <w:rStyle w:val="s0"/>
        </w:rPr>
        <w:t>6.7.2 Норма продолжительности строительства автоналивных пунктов, расположенных от автомагистрали более чем на 10 км, определяется по нормам с учетом продолжительности строительства автомобильной дороги до действующей магистрали.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jc w:val="center"/>
      </w:pPr>
      <w:r>
        <w:rPr>
          <w:rStyle w:val="s1"/>
        </w:rPr>
        <w:t>7 ТРЕБОВАНИЯ К С</w:t>
      </w:r>
      <w:r>
        <w:rPr>
          <w:rStyle w:val="s1"/>
        </w:rPr>
        <w:t>ТРОИТЕЛЬСТВУ ПРЕДПРИЯТИЙ СВЯЗИ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7.1 При строительстве магистральных кабельных линий связи (МКЛС) с узлами территориального автоматизированного управления и коммуникации (ТАУК) и сетевого узла первичной сети (СУП) продолжительность строительства определяет</w:t>
      </w:r>
      <w:r>
        <w:rPr>
          <w:rStyle w:val="s0"/>
        </w:rPr>
        <w:t>ся отдельно для каждого из них, а общая продолжительность строительства устанавливается по наибольшей из определенных продолжительностей.</w:t>
      </w:r>
    </w:p>
    <w:p w:rsidR="00000000" w:rsidRDefault="00747666">
      <w:pPr>
        <w:ind w:firstLine="400"/>
        <w:jc w:val="both"/>
      </w:pPr>
      <w:r>
        <w:rPr>
          <w:rStyle w:val="s0"/>
        </w:rPr>
        <w:t>7.2 Продолжительность строительства автоматической телефонной станции (АТС) определяется по градации мощности соответс</w:t>
      </w:r>
      <w:r>
        <w:rPr>
          <w:rStyle w:val="s0"/>
        </w:rPr>
        <w:t>твующей абонентской емкости АТС без учета таксофонов, включенных сверх основной емкости.</w:t>
      </w:r>
    </w:p>
    <w:p w:rsidR="00000000" w:rsidRDefault="00747666">
      <w:pPr>
        <w:ind w:firstLine="400"/>
        <w:jc w:val="both"/>
      </w:pPr>
      <w:r>
        <w:rPr>
          <w:rStyle w:val="s0"/>
        </w:rPr>
        <w:t>7.3 При строительстве АТС совместно с МСС или линией сельской связи нормативная продолжительность строительства для каждого из них определяется отдельно по их мощности</w:t>
      </w:r>
      <w:r>
        <w:rPr>
          <w:rStyle w:val="s0"/>
        </w:rPr>
        <w:t>, при этом, общая продолжительность строительства объекта устанавливается по наибольшей норме продолжительности.</w:t>
      </w:r>
    </w:p>
    <w:p w:rsidR="00000000" w:rsidRDefault="00747666">
      <w:pPr>
        <w:ind w:firstLine="400"/>
        <w:jc w:val="both"/>
      </w:pPr>
      <w:r>
        <w:rPr>
          <w:rStyle w:val="s0"/>
        </w:rPr>
        <w:t>7.4 Нормами устанавливается продолжительность монтажа станционных сооружений телефонных станций при использовании коммутационного оборудования,</w:t>
      </w:r>
      <w:r>
        <w:rPr>
          <w:rStyle w:val="s0"/>
        </w:rPr>
        <w:t xml:space="preserve"> следующих типов:</w:t>
      </w:r>
    </w:p>
    <w:p w:rsidR="00000000" w:rsidRDefault="00747666">
      <w:pPr>
        <w:ind w:firstLine="400"/>
        <w:jc w:val="both"/>
      </w:pPr>
      <w:r>
        <w:rPr>
          <w:rStyle w:val="s0"/>
        </w:rPr>
        <w:t>- координатной и электронной систем для объектов ГТС (АТСКУ, ЗАТС-200);</w:t>
      </w:r>
    </w:p>
    <w:p w:rsidR="00000000" w:rsidRDefault="00747666">
      <w:pPr>
        <w:ind w:firstLine="400"/>
        <w:jc w:val="both"/>
      </w:pPr>
      <w:r>
        <w:rPr>
          <w:rStyle w:val="s0"/>
        </w:rPr>
        <w:t>- координатной и квазиэлектронной систем для объектов СТС (АТСК 100/2000, АТСК 50/200, АТСКЭ).</w:t>
      </w:r>
    </w:p>
    <w:p w:rsidR="00000000" w:rsidRDefault="00747666">
      <w:pPr>
        <w:ind w:firstLine="400"/>
        <w:jc w:val="both"/>
      </w:pPr>
      <w:r>
        <w:rPr>
          <w:rStyle w:val="s0"/>
        </w:rPr>
        <w:t>7.5 Нормами устанавливается продолжительность строительства линейных сооружений городских АТС для среднего объема строительства кабельной канализации от 3 до 10 канало - километров, и прокладки кабеля в фондовом (50x2) исчислении от 25 до 35 км на 1000 ном</w:t>
      </w:r>
      <w:r>
        <w:rPr>
          <w:rStyle w:val="s0"/>
        </w:rPr>
        <w:t>еров абонентской емкости.</w:t>
      </w:r>
    </w:p>
    <w:p w:rsidR="00000000" w:rsidRDefault="00747666">
      <w:pPr>
        <w:ind w:firstLine="400"/>
        <w:jc w:val="both"/>
      </w:pPr>
      <w:r>
        <w:rPr>
          <w:rStyle w:val="s0"/>
        </w:rPr>
        <w:lastRenderedPageBreak/>
        <w:t xml:space="preserve">7.6 Нормами устанавливается продолжительность строительства линейных сооружений сельских АТС для воздушных линий связи длиной от 0,5 до 2 км на один номер абонентской емкости. </w:t>
      </w:r>
    </w:p>
    <w:p w:rsidR="00000000" w:rsidRDefault="00747666">
      <w:pPr>
        <w:ind w:firstLine="400"/>
        <w:jc w:val="both"/>
      </w:pPr>
      <w:r>
        <w:rPr>
          <w:rStyle w:val="s0"/>
        </w:rPr>
        <w:t>7.7 Нормы продолжительности строительства соединитель</w:t>
      </w:r>
      <w:r>
        <w:rPr>
          <w:rStyle w:val="s0"/>
        </w:rPr>
        <w:t>ных линий сельской связи протяженностью более 50 км устанавливаются по нормам продолжительности строительства внутризоновых кабельных линий связи (ВКЛС).</w:t>
      </w:r>
    </w:p>
    <w:p w:rsidR="00000000" w:rsidRDefault="00747666">
      <w:pPr>
        <w:ind w:firstLine="400"/>
        <w:jc w:val="both"/>
      </w:pPr>
      <w:r>
        <w:rPr>
          <w:rStyle w:val="s0"/>
        </w:rPr>
        <w:t>7.8 В нормы продолжительности монтажа электронного и квазиэлектронного оборудования АУКС не включаются</w:t>
      </w:r>
      <w:r>
        <w:rPr>
          <w:rStyle w:val="s0"/>
        </w:rPr>
        <w:t xml:space="preserve"> следующие пусконаладочные работы:</w:t>
      </w:r>
    </w:p>
    <w:p w:rsidR="00000000" w:rsidRDefault="00747666">
      <w:pPr>
        <w:ind w:firstLine="400"/>
        <w:jc w:val="both"/>
      </w:pPr>
      <w:r>
        <w:rPr>
          <w:rStyle w:val="s0"/>
        </w:rPr>
        <w:t>- наладка электронного и вычислительного оборудования;</w:t>
      </w:r>
    </w:p>
    <w:p w:rsidR="00000000" w:rsidRDefault="00747666">
      <w:pPr>
        <w:ind w:firstLine="400"/>
        <w:jc w:val="both"/>
      </w:pPr>
      <w:r>
        <w:rPr>
          <w:rStyle w:val="s0"/>
        </w:rPr>
        <w:t>- наладка аппаратуры АС-250;</w:t>
      </w:r>
    </w:p>
    <w:p w:rsidR="00000000" w:rsidRDefault="00747666">
      <w:pPr>
        <w:ind w:firstLine="400"/>
        <w:jc w:val="both"/>
      </w:pPr>
      <w:r>
        <w:rPr>
          <w:rStyle w:val="s0"/>
        </w:rPr>
        <w:t>- монтаж агрегатов бесперебойного питания;</w:t>
      </w:r>
    </w:p>
    <w:p w:rsidR="00000000" w:rsidRDefault="00747666">
      <w:pPr>
        <w:ind w:firstLine="400"/>
        <w:jc w:val="both"/>
      </w:pPr>
      <w:r>
        <w:rPr>
          <w:rStyle w:val="s0"/>
        </w:rPr>
        <w:t>- установка и наладка программного обеспечения.</w:t>
      </w:r>
    </w:p>
    <w:p w:rsidR="00000000" w:rsidRDefault="00747666">
      <w:pPr>
        <w:ind w:firstLine="400"/>
        <w:jc w:val="both"/>
      </w:pPr>
      <w:r>
        <w:rPr>
          <w:rStyle w:val="s0"/>
        </w:rPr>
        <w:t>7.9 В нормах продолжительности строительства и</w:t>
      </w:r>
      <w:r>
        <w:rPr>
          <w:rStyle w:val="s0"/>
        </w:rPr>
        <w:t xml:space="preserve"> задела в строительстве не учитываются следующие случаи:</w:t>
      </w:r>
    </w:p>
    <w:p w:rsidR="00000000" w:rsidRDefault="00747666">
      <w:pPr>
        <w:ind w:firstLine="400"/>
        <w:jc w:val="both"/>
      </w:pPr>
      <w:r>
        <w:rPr>
          <w:rStyle w:val="s0"/>
        </w:rPr>
        <w:t>- строительство объектов на скальных и мерзлых грунтах, наличия сложных подводных переходов и другие случаи, требующие специальных мероприятий при строительстве;</w:t>
      </w:r>
    </w:p>
    <w:p w:rsidR="00000000" w:rsidRDefault="00747666">
      <w:pPr>
        <w:ind w:firstLine="400"/>
        <w:jc w:val="both"/>
      </w:pPr>
      <w:r>
        <w:rPr>
          <w:rStyle w:val="s0"/>
        </w:rPr>
        <w:t>- при отсутствии технической возможно</w:t>
      </w:r>
      <w:r>
        <w:rPr>
          <w:rStyle w:val="s0"/>
        </w:rPr>
        <w:t>сти обеспечения уровня механизации линейного строительства, учтенного в нормах;</w:t>
      </w:r>
    </w:p>
    <w:p w:rsidR="00000000" w:rsidRDefault="00747666">
      <w:pPr>
        <w:ind w:firstLine="400"/>
        <w:jc w:val="both"/>
      </w:pPr>
      <w:r>
        <w:rPr>
          <w:rStyle w:val="s0"/>
        </w:rPr>
        <w:t>- объемы работ по строительству линейных сооружений объектов ГТС и СТС больше или меньше, чем предусмотренные в нормах;</w:t>
      </w:r>
    </w:p>
    <w:p w:rsidR="00000000" w:rsidRDefault="00747666">
      <w:pPr>
        <w:ind w:firstLine="400"/>
        <w:jc w:val="both"/>
      </w:pPr>
      <w:r>
        <w:rPr>
          <w:rStyle w:val="s0"/>
        </w:rPr>
        <w:t>- при проектировании ПСК или КУ по отдельному титульному</w:t>
      </w:r>
      <w:r>
        <w:rPr>
          <w:rStyle w:val="s0"/>
        </w:rPr>
        <w:t xml:space="preserve"> списку.</w:t>
      </w:r>
    </w:p>
    <w:p w:rsidR="00000000" w:rsidRDefault="00747666">
      <w:pPr>
        <w:ind w:firstLine="400"/>
        <w:jc w:val="both"/>
      </w:pPr>
      <w:r>
        <w:rPr>
          <w:rStyle w:val="s0"/>
        </w:rPr>
        <w:t>В вышеуказанных случаях продолжительность строительства определяется по проекту организации строительства.</w:t>
      </w:r>
    </w:p>
    <w:p w:rsidR="00000000" w:rsidRDefault="00747666">
      <w:pPr>
        <w:ind w:firstLine="400"/>
        <w:jc w:val="both"/>
      </w:pPr>
      <w:r>
        <w:rPr>
          <w:rStyle w:val="s0"/>
        </w:rPr>
        <w:t>7.10 Продолжительность строительства при расширении передающей и приемной станции, радиорелейной линии связи прямой видимости, радиотелевизи</w:t>
      </w:r>
      <w:r>
        <w:rPr>
          <w:rStyle w:val="s0"/>
        </w:rPr>
        <w:t>онной передающей станции, станции спутниковой системы передачи, системы телефонной УКВ радиосвязи с подвижными объектами со строительством нового технического здания (или пристройки на полный объем вновь устанавливаемого оборудования) и антенно-мачтовых со</w:t>
      </w:r>
      <w:r>
        <w:rPr>
          <w:rStyle w:val="s0"/>
        </w:rPr>
        <w:t>оружений (или отдельных опор для вновь устанавливаемых антенн) определяется по нормам на новое строительство.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jc w:val="center"/>
      </w:pPr>
      <w:r>
        <w:rPr>
          <w:rStyle w:val="s1"/>
        </w:rPr>
        <w:t>8 ТРЕБОВАНИЯ К СТРОИТЕЛЬСТВУ ОБЪЕКТОВ ОБУСТРОЙСТВА ГЕОЛОГИИ</w:t>
      </w:r>
    </w:p>
    <w:p w:rsidR="00000000" w:rsidRDefault="00747666">
      <w:pPr>
        <w:jc w:val="center"/>
      </w:pPr>
      <w:r>
        <w:rPr>
          <w:rStyle w:val="s1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8.1 Нормы продолжительности строительства объектов геологической организации и э</w:t>
      </w:r>
      <w:r>
        <w:rPr>
          <w:rStyle w:val="s0"/>
        </w:rPr>
        <w:t>кспедиции устанавливает продолжительность строительства лабораторий геологических организаций производственной базы: геологоразведочной и геофизической экспедиции, вышкомонтажной конторы, по ремонту бурового оборудования и труб.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jc w:val="center"/>
      </w:pPr>
      <w:r>
        <w:rPr>
          <w:rStyle w:val="s1"/>
        </w:rPr>
        <w:t>9 ТРЕБОВАНИЯ К СТРОИТЕЛ</w:t>
      </w:r>
      <w:r>
        <w:rPr>
          <w:rStyle w:val="s1"/>
        </w:rPr>
        <w:t>ЬСТВУ ОБЪЕКТОВ ТОРГОВЛИ И ОБЩЕСТВЕННОГО ПИТАНИЯ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9.1 Нормы продолжительности строительства и задела в строительстве специализированных продовольственных магазинов должны предусматривать нормы на следующие магазины: диета, овощи-фрукты, рыба.</w:t>
      </w:r>
    </w:p>
    <w:p w:rsidR="00000000" w:rsidRDefault="00747666">
      <w:pPr>
        <w:ind w:firstLine="400"/>
        <w:jc w:val="both"/>
      </w:pPr>
      <w:r>
        <w:rPr>
          <w:rStyle w:val="s0"/>
        </w:rPr>
        <w:t>9.2 Нормы про</w:t>
      </w:r>
      <w:r>
        <w:rPr>
          <w:rStyle w:val="s0"/>
        </w:rPr>
        <w:t>должительности строительства и задела в строительстве специализированных непродовольственных магазинов должны предусматривать нормы на следующие магазины: одежда, обувь, ткани, галантерея, бытовые машины и приборы, хозяйственные товары, бытовая химия, ради</w:t>
      </w:r>
      <w:r>
        <w:rPr>
          <w:rStyle w:val="s0"/>
        </w:rPr>
        <w:t xml:space="preserve">отовары, фототовары, кинотовары, ювелирные изделия и часы, товары для спорта и туризма, книги, цветы, комиссионные. </w:t>
      </w:r>
    </w:p>
    <w:p w:rsidR="00000000" w:rsidRDefault="00747666">
      <w:pPr>
        <w:ind w:firstLine="400"/>
        <w:jc w:val="both"/>
      </w:pPr>
      <w:r>
        <w:rPr>
          <w:rStyle w:val="s0"/>
        </w:rPr>
        <w:lastRenderedPageBreak/>
        <w:t>9.3 Нормы продолжительности строительства и задела в строительстве кафе и закусочных, должны предусматривать нормы на следующие кафе: общего типа, детское, молодежное, кондитерская, молочное, мороженое и на следующие закусочные: общего типа, шашлычная, кот</w:t>
      </w:r>
      <w:r>
        <w:rPr>
          <w:rStyle w:val="s0"/>
        </w:rPr>
        <w:t>летная, сосисочная, пельменная, вареничная, чебуречная, пирожковая, пончиковая, блинная, чайная.</w:t>
      </w:r>
    </w:p>
    <w:p w:rsidR="00000000" w:rsidRDefault="00747666">
      <w:pPr>
        <w:ind w:firstLine="400"/>
        <w:jc w:val="both"/>
      </w:pPr>
      <w:r>
        <w:rPr>
          <w:rStyle w:val="s0"/>
        </w:rPr>
        <w:t>9.4 В нормы продолжительности строительства зданий и сооружений должны быть включены время на монтаж кранового путей и башенных кранов.</w:t>
      </w:r>
    </w:p>
    <w:p w:rsidR="00000000" w:rsidRDefault="00747666">
      <w:pPr>
        <w:ind w:firstLine="400"/>
        <w:jc w:val="both"/>
      </w:pPr>
      <w:r>
        <w:rPr>
          <w:rStyle w:val="s0"/>
        </w:rPr>
        <w:t>9.5 В нормы продолжител</w:t>
      </w:r>
      <w:r>
        <w:rPr>
          <w:rStyle w:val="s0"/>
        </w:rPr>
        <w:t xml:space="preserve">ьности строительства зданий и сооружений должны быть включены устройство ввода коммуникаций и вывода канализации до первых колодцев внутриквартальных сетей. 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jc w:val="center"/>
      </w:pPr>
      <w:r>
        <w:rPr>
          <w:rStyle w:val="s1"/>
        </w:rPr>
        <w:t>10 ТРЕБОВАНИЯ К НЕПРОИЗВОДСТВЕННОМУ СТРОИТЕЛЬСТВУ</w:t>
      </w:r>
    </w:p>
    <w:p w:rsidR="00000000" w:rsidRDefault="00747666">
      <w:pPr>
        <w:jc w:val="center"/>
      </w:pPr>
      <w:r>
        <w:rPr>
          <w:rStyle w:val="s1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10.1. Жилищное строительство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10.1.1 Норм</w:t>
      </w:r>
      <w:r>
        <w:rPr>
          <w:rStyle w:val="s0"/>
        </w:rPr>
        <w:t>ы продолжительности строительства и задел в строительстве распространяются для жилых зданий, застраиваемых в городах, поселках городского типа и сельских населенных пунктах.</w:t>
      </w:r>
    </w:p>
    <w:p w:rsidR="00000000" w:rsidRDefault="00747666">
      <w:pPr>
        <w:ind w:firstLine="400"/>
        <w:jc w:val="both"/>
      </w:pPr>
      <w:r>
        <w:rPr>
          <w:rStyle w:val="s0"/>
        </w:rPr>
        <w:t>10.1.2 Для определения продолжительность строительства общежитий принимается нормы</w:t>
      </w:r>
      <w:r>
        <w:rPr>
          <w:rStyle w:val="s0"/>
        </w:rPr>
        <w:t xml:space="preserve"> для жилых зданий соответствующей этажности и общей площади квартир.</w:t>
      </w:r>
    </w:p>
    <w:p w:rsidR="00000000" w:rsidRDefault="00747666">
      <w:pPr>
        <w:ind w:firstLine="400"/>
        <w:jc w:val="both"/>
      </w:pPr>
      <w:r>
        <w:rPr>
          <w:rStyle w:val="s0"/>
        </w:rPr>
        <w:t>10.1.3 В нормы включается строительство жилых зданий с техническим подпольям, без встроенных и пристроенных нежилых помещений, все работы по благоустройству, а также устройство всех видов</w:t>
      </w:r>
      <w:r>
        <w:rPr>
          <w:rStyle w:val="s0"/>
        </w:rPr>
        <w:t xml:space="preserve"> инженерных сетей до первых колодцев внутриквартальной сети. 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10.1.4 Нормами должны предусматриваться строительство в сельских населенных пунктах жилых зданий усадебного типа и многоквартирных с хозяйственными постройками. </w:t>
      </w:r>
    </w:p>
    <w:p w:rsidR="00000000" w:rsidRDefault="00747666">
      <w:pPr>
        <w:ind w:firstLine="400"/>
        <w:jc w:val="both"/>
      </w:pPr>
      <w:r>
        <w:rPr>
          <w:rStyle w:val="s0"/>
        </w:rPr>
        <w:t>10.1.5 В нормах приводиться прод</w:t>
      </w:r>
      <w:r>
        <w:rPr>
          <w:rStyle w:val="s0"/>
        </w:rPr>
        <w:t xml:space="preserve">олжительность строительства жилых зданий до четырех этажей включительно для сельских населенных пунктов. </w:t>
      </w:r>
    </w:p>
    <w:p w:rsidR="00000000" w:rsidRDefault="00747666">
      <w:pPr>
        <w:ind w:firstLine="400"/>
        <w:jc w:val="both"/>
      </w:pPr>
      <w:r>
        <w:rPr>
          <w:rStyle w:val="s0"/>
        </w:rPr>
        <w:t>10.1.6 В норму продолжительности строительства жилого здания должны быть включены затраты времени на укладку кранового пути и одного монтажа башенного</w:t>
      </w:r>
      <w:r>
        <w:rPr>
          <w:rStyle w:val="s0"/>
        </w:rPr>
        <w:t xml:space="preserve"> крана.</w:t>
      </w:r>
    </w:p>
    <w:p w:rsidR="00000000" w:rsidRDefault="00747666">
      <w:pPr>
        <w:ind w:firstLine="400"/>
        <w:jc w:val="both"/>
      </w:pPr>
      <w:r>
        <w:rPr>
          <w:rStyle w:val="s0"/>
        </w:rPr>
        <w:t>10.1.7 Продолжительность строительства жилого здания с подвалом определяется нормами по сумме общей площади жилой части здания и 50 процентов площади помещения подвала. При использовании помещения подвала в качестве ПРУ, работы по инженерному обору</w:t>
      </w:r>
      <w:r>
        <w:rPr>
          <w:rStyle w:val="s0"/>
        </w:rPr>
        <w:t>дованию и отделке помещении ПРУ должны проводиться параллельно с аналогичными работами в жилом зданий.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10.1.8 Продолжительность строительства жилого здания с техническим этажом (техническим чердаком) определяется нормами по сумме общей площади жилой части </w:t>
      </w:r>
      <w:r>
        <w:rPr>
          <w:rStyle w:val="s0"/>
        </w:rPr>
        <w:t>здания и 75 процентов площади технического этажа (технического чердака).</w:t>
      </w:r>
    </w:p>
    <w:p w:rsidR="00000000" w:rsidRDefault="00747666">
      <w:pPr>
        <w:ind w:firstLine="400"/>
        <w:jc w:val="both"/>
      </w:pPr>
      <w:r>
        <w:rPr>
          <w:rStyle w:val="s0"/>
        </w:rPr>
        <w:t>10.1.9 Задел на монтаж оборудования встроенных, пристроенных и встроенно-пристроенных частей жилого здания определяются по разделам норм.</w:t>
      </w:r>
    </w:p>
    <w:p w:rsidR="00000000" w:rsidRDefault="00747666">
      <w:pPr>
        <w:ind w:firstLine="400"/>
        <w:jc w:val="both"/>
      </w:pPr>
      <w:r>
        <w:rPr>
          <w:rStyle w:val="s0"/>
        </w:rPr>
        <w:t>10.1.10 Нормы продолжительности строительства</w:t>
      </w:r>
      <w:r>
        <w:rPr>
          <w:rStyle w:val="s0"/>
        </w:rPr>
        <w:t xml:space="preserve"> отдельно стоящего жилого здания с заглубленными и встроенными помещениями для общественных и технических нужд, приспособляемых в целях гражданской обороны, распространяются на объекты всех отраслей представленных в нормах.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10.2 Коммунальное хозяйство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10.2.1 В нормах должны быть предусмотрены продолжительность строительства комплексе зданий и сооружений гостиниц общего типа с учетом устройства инженерного и технологического оборудования.</w:t>
      </w:r>
    </w:p>
    <w:p w:rsidR="00000000" w:rsidRDefault="00747666">
      <w:pPr>
        <w:ind w:firstLine="400"/>
        <w:jc w:val="both"/>
      </w:pPr>
      <w:r>
        <w:rPr>
          <w:rStyle w:val="s0"/>
        </w:rPr>
        <w:lastRenderedPageBreak/>
        <w:t>10.2.2 В нормы продолжительности строительства дорог должны быть в</w:t>
      </w:r>
      <w:r>
        <w:rPr>
          <w:rStyle w:val="s0"/>
        </w:rPr>
        <w:t>ключены время строительства водостоков диаметром 500÷1200 мм.</w:t>
      </w:r>
    </w:p>
    <w:p w:rsidR="00000000" w:rsidRDefault="00747666">
      <w:pPr>
        <w:ind w:firstLine="400"/>
        <w:jc w:val="both"/>
      </w:pPr>
      <w:r>
        <w:rPr>
          <w:rStyle w:val="s0"/>
        </w:rPr>
        <w:t>10.2.3 Нормы продолжительности строительства инженерных сетей применимы для строительства в пределах города и на промышленных площадках, а также вне города и промышленных площадок.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10.2.4 Нормы </w:t>
      </w:r>
      <w:r>
        <w:rPr>
          <w:rStyle w:val="s0"/>
        </w:rPr>
        <w:t>продолжительности строительства для канализационных насосных станций устанавливаются для строительства подземной части из монолитного железобетона при глубине подводящего коллектора 7 м.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10.3 Бытовое обслуживание населения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10.3.1 Нормы продолжительности строительства зданий и сооружений обслуживания населения устанавливают продолжительность строительства бани без и с прачечной, а также отдельно для прачечной бытового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10.4 Просвещение и культура</w:t>
      </w:r>
    </w:p>
    <w:p w:rsidR="00000000" w:rsidRDefault="00747666">
      <w:pPr>
        <w:ind w:firstLine="400"/>
        <w:jc w:val="both"/>
      </w:pPr>
      <w:r>
        <w:rPr>
          <w:rStyle w:val="s0"/>
        </w:rPr>
        <w:t>10.4. Нормам продолжительнос</w:t>
      </w:r>
      <w:r>
        <w:rPr>
          <w:rStyle w:val="s0"/>
        </w:rPr>
        <w:t>ти строительства детских образовательных учреждений устанавливают нормы для детских яслей и садов, которые могут быть использованы для других детских дошкольных учреждений: детских садов, объединенных с начальной школой, специализированных для детей с дефе</w:t>
      </w:r>
      <w:r>
        <w:rPr>
          <w:rStyle w:val="s0"/>
        </w:rPr>
        <w:t>ктами развития и других. Здания детских садов предусматривают сезонное расширение площадей за счет пристройки дополнительных помещений.</w:t>
      </w:r>
    </w:p>
    <w:p w:rsidR="00000000" w:rsidRDefault="00747666">
      <w:pPr>
        <w:ind w:firstLine="400"/>
        <w:jc w:val="both"/>
      </w:pPr>
      <w:r>
        <w:rPr>
          <w:rStyle w:val="s0"/>
        </w:rPr>
        <w:t>10.4.2 Нормы продолжительности строительства школ применяются для зданий, которые могут быть использованы для общеобразо</w:t>
      </w:r>
      <w:r>
        <w:rPr>
          <w:rStyle w:val="s0"/>
        </w:rPr>
        <w:t>вательных и специализированных школ, у которых учебные классы сблокированы с общешкольными помещениями.</w:t>
      </w:r>
    </w:p>
    <w:p w:rsidR="00000000" w:rsidRDefault="00747666">
      <w:pPr>
        <w:ind w:firstLine="400"/>
        <w:jc w:val="both"/>
      </w:pPr>
      <w:r>
        <w:rPr>
          <w:rStyle w:val="s0"/>
        </w:rPr>
        <w:t>10.4.3 Нормы продолжительности строительства должны учитывать время на устройство подвалов, игровых площадок и устройств. Оборудование подвалов под гард</w:t>
      </w:r>
      <w:r>
        <w:rPr>
          <w:rStyle w:val="s0"/>
        </w:rPr>
        <w:t>еробы, мастерские, тиры и т.п. осуществляется одновременно с отделочными работами.</w:t>
      </w:r>
    </w:p>
    <w:p w:rsidR="00000000" w:rsidRDefault="00747666">
      <w:pPr>
        <w:ind w:firstLine="400"/>
        <w:jc w:val="both"/>
      </w:pPr>
      <w:r>
        <w:rPr>
          <w:rStyle w:val="s0"/>
        </w:rPr>
        <w:t>10.4.4 В нормах продолжительности строительства школ, лицеев, колледжей, детских садов должны быть учтены продолжительность возведения подвальной части здания, которые могут</w:t>
      </w:r>
      <w:r>
        <w:rPr>
          <w:rStyle w:val="s0"/>
        </w:rPr>
        <w:t xml:space="preserve"> быть использованы в качестве ПРУ. В связи с этим в этих объектах дополнительное время на устройство ПРУ не требуется.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10.5 Здравоохранение, физическая культура и социальное обеспечение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10.5.1 Нормы продолжительности строительства и задел в строительст</w:t>
      </w:r>
      <w:r>
        <w:rPr>
          <w:rStyle w:val="s0"/>
        </w:rPr>
        <w:t>ве распространяются на объекты здравоохранения, физической культуры и социального обеспечения, строящихся по типовым и повторно применяемым проектам, а также для технически несложных объектов.</w:t>
      </w:r>
    </w:p>
    <w:p w:rsidR="00000000" w:rsidRDefault="00747666">
      <w:pPr>
        <w:ind w:firstLine="400"/>
        <w:jc w:val="both"/>
      </w:pPr>
      <w:r>
        <w:rPr>
          <w:rStyle w:val="s0"/>
        </w:rPr>
        <w:t>10.5.2 Нормы продолжительности строительства предусматривают ус</w:t>
      </w:r>
      <w:r>
        <w:rPr>
          <w:rStyle w:val="s0"/>
        </w:rPr>
        <w:t>тройство инженерных сетей и коммуникаций, а также выполнение всех работ по благоустройству территории в пределах генерального плана объекта.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10.6 Научные учреждения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10.6.1 Нормами устанавливаются продолжительность строительства и задел в строительстве </w:t>
      </w:r>
      <w:r>
        <w:rPr>
          <w:rStyle w:val="s0"/>
        </w:rPr>
        <w:t>для объектов научно-исследовательских учреждений академического и отраслевого профиля, а также зданий проектных институтов и конструкторских бюро и других учреждений, предназначенных для выполнения научных работ.</w:t>
      </w:r>
    </w:p>
    <w:p w:rsidR="00000000" w:rsidRDefault="00747666">
      <w:pPr>
        <w:ind w:firstLine="400"/>
        <w:jc w:val="both"/>
      </w:pPr>
      <w:r>
        <w:rPr>
          <w:rStyle w:val="s0"/>
        </w:rPr>
        <w:t>10.6.2 В составе комплекса научно-исследова</w:t>
      </w:r>
      <w:r>
        <w:rPr>
          <w:rStyle w:val="s0"/>
        </w:rPr>
        <w:t xml:space="preserve">тельских учреждений физических (технических, химических, биологических и др.) или общественных наук должны быть включены здания и сооружения различного назначения, в том числе: исследовательские </w:t>
      </w:r>
      <w:r>
        <w:rPr>
          <w:rStyle w:val="s0"/>
        </w:rPr>
        <w:lastRenderedPageBreak/>
        <w:t>лабораторий, опытно- экспериментальные участки, для содержани</w:t>
      </w:r>
      <w:r>
        <w:rPr>
          <w:rStyle w:val="s0"/>
        </w:rPr>
        <w:t>я подопытных животных, общественного назначения, склады, экспериментальные мастерские, энергетические установки, вычислительный центр.</w:t>
      </w:r>
    </w:p>
    <w:p w:rsidR="00000000" w:rsidRDefault="00747666">
      <w:pPr>
        <w:ind w:firstLine="400"/>
        <w:jc w:val="both"/>
      </w:pPr>
      <w:r>
        <w:rPr>
          <w:rStyle w:val="s0"/>
        </w:rPr>
        <w:t>10.6.3 При проектировании научно-производственного комплекса в составе проекта должны быть: здания опытно-экспериментальн</w:t>
      </w:r>
      <w:r>
        <w:rPr>
          <w:rStyle w:val="s0"/>
        </w:rPr>
        <w:t>ого производства, инженерно-конструкторских подразделений, исследовательские лаборатории, склада и энергетических установок.</w:t>
      </w:r>
    </w:p>
    <w:p w:rsidR="00000000" w:rsidRDefault="00747666">
      <w:pPr>
        <w:ind w:firstLine="400"/>
        <w:jc w:val="both"/>
      </w:pPr>
      <w:r>
        <w:rPr>
          <w:rStyle w:val="s0"/>
        </w:rPr>
        <w:t>10.6.4 Нормами устанавливаются продолжительность строительства здания исследовательских лаборатории для различных профилей науки, а</w:t>
      </w:r>
      <w:r>
        <w:rPr>
          <w:rStyle w:val="s0"/>
        </w:rPr>
        <w:t xml:space="preserve"> также здания опытно-экспериментальных установок, общего назначения, научных библиотек, вычислительные центры, возводимые многоэтажными из стального и железобетонного каркаса, со стенами из кирпича, с подвалом и техническим этажом, с фундаментами из сборно</w:t>
      </w:r>
      <w:r>
        <w:rPr>
          <w:rStyle w:val="s0"/>
        </w:rPr>
        <w:t>го железобетонной и монолитной конструкций.</w:t>
      </w:r>
    </w:p>
    <w:p w:rsidR="00000000" w:rsidRDefault="00747666">
      <w:pPr>
        <w:ind w:firstLine="400"/>
        <w:jc w:val="both"/>
      </w:pPr>
      <w:r>
        <w:rPr>
          <w:rStyle w:val="s0"/>
        </w:rPr>
        <w:t>10.6.5 В проекте здания энергетических установок предусматриваются трансформаторная подстанция, тепловой пункт, система кондиционирования воздуха и другие энергетические оборудования.</w:t>
      </w:r>
    </w:p>
    <w:p w:rsidR="00000000" w:rsidRDefault="00747666">
      <w:pPr>
        <w:ind w:firstLine="400"/>
        <w:jc w:val="both"/>
      </w:pPr>
      <w:r>
        <w:rPr>
          <w:rStyle w:val="s0"/>
        </w:rPr>
        <w:t>10.6.6 В проекте здания скла</w:t>
      </w:r>
      <w:r>
        <w:rPr>
          <w:rStyle w:val="s0"/>
        </w:rPr>
        <w:t>да научных учреждений предусматриваются одно-двухэтажное здание из стального и железобетонного каркаса, со стенами из кирпича, с фундаментами из сборных железобетонных и монолитных конструкций.</w:t>
      </w:r>
    </w:p>
    <w:p w:rsidR="00000000" w:rsidRDefault="00747666">
      <w:pPr>
        <w:ind w:firstLine="400"/>
        <w:jc w:val="both"/>
      </w:pPr>
      <w:r>
        <w:rPr>
          <w:rStyle w:val="s0"/>
        </w:rPr>
        <w:t>10.6.7 Продолжительность монтажа технологического оборудования</w:t>
      </w:r>
      <w:r>
        <w:rPr>
          <w:rStyle w:val="s0"/>
        </w:rPr>
        <w:t xml:space="preserve"> или его части, выполняемые по прямому договору между заказчиком и генподрядчиком или специализированной монтажной организацией, определяется отдельным сроком, составляемым заказчиком и соответствующей организацией и должны осуществляться в пределах общей </w:t>
      </w:r>
      <w:r>
        <w:rPr>
          <w:rStyle w:val="s0"/>
        </w:rPr>
        <w:t>продолжительности строительства.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  <w:b/>
          <w:bCs/>
        </w:rPr>
        <w:t>10.7 Городские инженерные сооружения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10.7.1 Нормами устанавливаются продолжительность строительства и задела в строительстве городских уличных трубопроводов водо-, газо-, теплоснабжения, канализации, коллекторов для про</w:t>
      </w:r>
      <w:r>
        <w:rPr>
          <w:rStyle w:val="s0"/>
        </w:rPr>
        <w:t>кладки подземных коммуникаций, коллекторных тоннелей, а также подземных пешеходных переходов в населенных пунктах численностью населения 50 тыс. человек и более.</w:t>
      </w:r>
    </w:p>
    <w:p w:rsidR="00000000" w:rsidRDefault="00747666">
      <w:pPr>
        <w:ind w:firstLine="400"/>
        <w:jc w:val="both"/>
      </w:pPr>
      <w:r>
        <w:rPr>
          <w:rStyle w:val="s0"/>
        </w:rPr>
        <w:t>10.7.2 Продолжительность строительства инженерных сооружений в населенных пунктах численностью</w:t>
      </w:r>
      <w:r>
        <w:rPr>
          <w:rStyle w:val="s0"/>
        </w:rPr>
        <w:t xml:space="preserve"> населения менее 50 тыс. чел., а также сооружений, конструктивные решения и условия строительства которых отличаются от описанных в Общих указаниях, определяется на основе расчетов в составе проектов организации строительства.</w:t>
      </w:r>
    </w:p>
    <w:p w:rsidR="00000000" w:rsidRDefault="00747666">
      <w:pPr>
        <w:ind w:firstLine="400"/>
        <w:jc w:val="both"/>
      </w:pPr>
      <w:r>
        <w:rPr>
          <w:rStyle w:val="s0"/>
        </w:rPr>
        <w:t>10.7.3 Нормы продолжительности строительства и задела в строительстве городских инженерных сооружений учитывают производство работ в застроенных районах и на территориях действующих и реконструируемых промышленных предприятий, в стесненных условиях, с пере</w:t>
      </w:r>
      <w:r>
        <w:rPr>
          <w:rStyle w:val="s0"/>
        </w:rPr>
        <w:t>сечением существующих подземных коммуникаций, в траншеях с откосами или с креплениями стенок.</w:t>
      </w:r>
    </w:p>
    <w:p w:rsidR="00000000" w:rsidRDefault="00747666">
      <w:pPr>
        <w:ind w:firstLine="400"/>
        <w:jc w:val="both"/>
      </w:pPr>
      <w:r>
        <w:rPr>
          <w:rStyle w:val="s0"/>
        </w:rPr>
        <w:t>10.7.4 В нормах продолжительности должны быть учтены затраты времени на перекладки подземных коммуникаций длиной до 50 м попадающих в зону прокладки подземных соо</w:t>
      </w:r>
      <w:r>
        <w:rPr>
          <w:rStyle w:val="s0"/>
        </w:rPr>
        <w:t>ружений.</w:t>
      </w:r>
    </w:p>
    <w:p w:rsidR="00000000" w:rsidRDefault="00747666">
      <w:pPr>
        <w:ind w:firstLine="400"/>
        <w:jc w:val="both"/>
      </w:pPr>
      <w:r>
        <w:rPr>
          <w:rStyle w:val="s0"/>
        </w:rPr>
        <w:t>10.7.5 Нормами не учитываются технологические перерывы, связанные с сезонностью выполнения отдельных операций по благоустройству и озеленению территории после прокладки инженерных коммуникаций или строительство подземных сооружений.</w:t>
      </w:r>
    </w:p>
    <w:p w:rsidR="00000000" w:rsidRDefault="00747666">
      <w:pPr>
        <w:ind w:firstLine="400"/>
        <w:jc w:val="both"/>
      </w:pPr>
      <w:r>
        <w:rPr>
          <w:rStyle w:val="s0"/>
        </w:rPr>
        <w:t>10.7.6 Нормами</w:t>
      </w:r>
      <w:r>
        <w:rPr>
          <w:rStyle w:val="s0"/>
        </w:rPr>
        <w:t xml:space="preserve"> продолжительности строительства городских уличных трубопроводов должны быть учтены затраты времени на выполнение подготовительных работ (устройство бытового городка, временных дорог, электро- и водоснабжения; площадок для складирования конструкций и матер</w:t>
      </w:r>
      <w:r>
        <w:rPr>
          <w:rStyle w:val="s0"/>
        </w:rPr>
        <w:t xml:space="preserve">иалов, ограждения стройплощадки), основных работ (разборка дорожных покрытий, отрывка и крепление траншеи с подвеской существующих </w:t>
      </w:r>
      <w:r>
        <w:rPr>
          <w:rStyle w:val="s0"/>
        </w:rPr>
        <w:lastRenderedPageBreak/>
        <w:t>подземных коммуникаций, устройство подготовки, монтаж каналов, трубопроводов, колодцев и камер, изоляция и гидравлические исп</w:t>
      </w:r>
      <w:r>
        <w:rPr>
          <w:rStyle w:val="s0"/>
        </w:rPr>
        <w:t>ытания, обратная засыпка), а также работ заключительного периода (восстановление дорожных покрытий, тротуаров, газонов и зеленых насаждений, разборка бытового городка и ограждения стройплощадки).</w:t>
      </w:r>
    </w:p>
    <w:p w:rsidR="00000000" w:rsidRDefault="00747666">
      <w:pPr>
        <w:ind w:firstLine="400"/>
        <w:jc w:val="both"/>
      </w:pPr>
      <w:r>
        <w:rPr>
          <w:rStyle w:val="s0"/>
        </w:rPr>
        <w:t>10.7.7 Нормами продолжительности строительства городских ули</w:t>
      </w:r>
      <w:r>
        <w:rPr>
          <w:rStyle w:val="s0"/>
        </w:rPr>
        <w:t>чных трубопроводов водо-, газоснабжения и канализации приводятся с учетом прокладки труб с заводской антикоррозионной защитой. Нормами продолжительности строительства городских уличных тепловых сетей учитывается монтаж двухтрубных линий в каналах лоткового</w:t>
      </w:r>
      <w:r>
        <w:rPr>
          <w:rStyle w:val="s0"/>
        </w:rPr>
        <w:t xml:space="preserve"> типа, в мокрых грунтах, с устройством одностороннего сопутствующего дренажа, с изоляцией, с асбестоцементной штукатуркой по сетке, выполняемой на стройплощадке.</w:t>
      </w:r>
    </w:p>
    <w:p w:rsidR="00000000" w:rsidRDefault="00747666">
      <w:pPr>
        <w:ind w:firstLine="400"/>
        <w:jc w:val="both"/>
      </w:pPr>
      <w:r>
        <w:rPr>
          <w:rStyle w:val="s0"/>
        </w:rPr>
        <w:t>10.7.8 Продолжительность строительства трубопроводов и тепловых сетей короткими захватами полн</w:t>
      </w:r>
      <w:r>
        <w:rPr>
          <w:rStyle w:val="s0"/>
        </w:rPr>
        <w:t>ой готовности необходимо определить с учетом двухсменной организации работ.</w:t>
      </w:r>
    </w:p>
    <w:p w:rsidR="00000000" w:rsidRDefault="00747666">
      <w:pPr>
        <w:ind w:firstLine="400"/>
        <w:jc w:val="both"/>
      </w:pPr>
      <w:r>
        <w:rPr>
          <w:rStyle w:val="s0"/>
        </w:rPr>
        <w:t>10.7.9 В нормах продолжительности строительства проходных коллекторов для прокладки подземных коммуникаций (трубопроводов, силовых кабелей и кабелей связи) должны быть учтены подго</w:t>
      </w:r>
      <w:r>
        <w:rPr>
          <w:rStyle w:val="s0"/>
        </w:rPr>
        <w:t>товительные работы, строительно-монтажные работы по возведению коллекторов из объемных железобетонных секций типа РК-25 и РКР-30, включая устройство песчаного основания, бетонной подготовки, сопутствующего дренажа и гидроизоляции, обустройство коллектора (</w:t>
      </w:r>
      <w:r>
        <w:rPr>
          <w:rStyle w:val="s0"/>
        </w:rPr>
        <w:t>электроосвещение, сигнализации, диспетчерская и т.п.), а также работ по разборке и восстановлению дорожных покрытий и тротуаров, креплению и защите от механических повреждений существующих сохраняемых подземных коммуникаций, восстановлению нарушенных газон</w:t>
      </w:r>
      <w:r>
        <w:rPr>
          <w:rStyle w:val="s0"/>
        </w:rPr>
        <w:t>ов и зеленых насаждений.</w:t>
      </w:r>
    </w:p>
    <w:p w:rsidR="00000000" w:rsidRDefault="00747666">
      <w:pPr>
        <w:ind w:firstLine="400"/>
        <w:jc w:val="both"/>
      </w:pPr>
      <w:r>
        <w:rPr>
          <w:rStyle w:val="s0"/>
        </w:rPr>
        <w:t>Нормами не учитываются затраты времени на прокладку трубопроводов и электро-кабелей в построенных коллекторах.</w:t>
      </w:r>
    </w:p>
    <w:p w:rsidR="00000000" w:rsidRDefault="00747666">
      <w:pPr>
        <w:ind w:firstLine="400"/>
        <w:jc w:val="both"/>
      </w:pPr>
      <w:r>
        <w:rPr>
          <w:rStyle w:val="s0"/>
        </w:rPr>
        <w:t>10.7.10 При возможности одновременного производства работ по строительству коллектора несколькими захватами полной готов</w:t>
      </w:r>
      <w:r>
        <w:rPr>
          <w:rStyle w:val="s0"/>
        </w:rPr>
        <w:t>ности продолжительность строительства определяется с учетом совмещения времени выполнения этих работ.</w:t>
      </w:r>
    </w:p>
    <w:p w:rsidR="00000000" w:rsidRDefault="00747666">
      <w:pPr>
        <w:ind w:firstLine="400"/>
        <w:jc w:val="both"/>
      </w:pPr>
      <w:r>
        <w:rPr>
          <w:rStyle w:val="s0"/>
        </w:rPr>
        <w:t>10.7.11 При строительстве коллекторных тоннелей диаметром от 2 до 4 м, способом щитовой проходки, нормами учитываются выполнение полного комплекса строите</w:t>
      </w:r>
      <w:r>
        <w:rPr>
          <w:rStyle w:val="s0"/>
        </w:rPr>
        <w:t>льных работ, включающего следующие работы:</w:t>
      </w:r>
    </w:p>
    <w:p w:rsidR="00000000" w:rsidRDefault="00747666">
      <w:pPr>
        <w:ind w:firstLine="400"/>
        <w:jc w:val="both"/>
      </w:pPr>
      <w:r>
        <w:rPr>
          <w:rStyle w:val="s0"/>
        </w:rPr>
        <w:t>- подготовительного периода (обустройство стройплощадки с сооружением бытового комбината, временные дороги, монтаж сооружений поверхностного комплекса);</w:t>
      </w:r>
    </w:p>
    <w:p w:rsidR="00000000" w:rsidRDefault="00747666">
      <w:pPr>
        <w:ind w:firstLine="400"/>
        <w:jc w:val="both"/>
      </w:pPr>
      <w:r>
        <w:rPr>
          <w:rStyle w:val="s0"/>
        </w:rPr>
        <w:t>- по проходке, креплению, армированию и демонтажу шахтных ст</w:t>
      </w:r>
      <w:r>
        <w:rPr>
          <w:rStyle w:val="s0"/>
        </w:rPr>
        <w:t>волов;</w:t>
      </w:r>
    </w:p>
    <w:p w:rsidR="00000000" w:rsidRDefault="00747666">
      <w:pPr>
        <w:ind w:firstLine="400"/>
        <w:jc w:val="both"/>
      </w:pPr>
      <w:r>
        <w:rPr>
          <w:rStyle w:val="s0"/>
        </w:rPr>
        <w:t>- по щитовой проходке тоннеля с устройством блочной обделки;</w:t>
      </w:r>
    </w:p>
    <w:p w:rsidR="00000000" w:rsidRDefault="00747666">
      <w:pPr>
        <w:ind w:firstLine="400"/>
        <w:jc w:val="both"/>
      </w:pPr>
      <w:r>
        <w:rPr>
          <w:rStyle w:val="s0"/>
        </w:rPr>
        <w:t>- по устройству внутренней монолитной железобетонной рубашки, прокладке труб и тоннелей с забутовкой затрубного пространства и сооружению сборно-монолитных камер;</w:t>
      </w:r>
    </w:p>
    <w:p w:rsidR="00000000" w:rsidRDefault="00747666">
      <w:pPr>
        <w:ind w:firstLine="400"/>
        <w:jc w:val="both"/>
      </w:pPr>
      <w:r>
        <w:rPr>
          <w:rStyle w:val="s0"/>
        </w:rPr>
        <w:t>- по испытанию интервалов</w:t>
      </w:r>
      <w:r>
        <w:rPr>
          <w:rStyle w:val="s0"/>
        </w:rPr>
        <w:t>;</w:t>
      </w:r>
    </w:p>
    <w:p w:rsidR="00000000" w:rsidRDefault="00747666">
      <w:pPr>
        <w:ind w:firstLine="400"/>
        <w:jc w:val="both"/>
      </w:pPr>
      <w:r>
        <w:rPr>
          <w:rStyle w:val="s0"/>
        </w:rPr>
        <w:t>- заключительного периода (демонтаж поверхностного комплекса, засыпка котлованов, разборка временных дорог, восстановление дорожных покрытий и др.).</w:t>
      </w:r>
    </w:p>
    <w:p w:rsidR="00000000" w:rsidRDefault="00747666">
      <w:pPr>
        <w:ind w:firstLine="400"/>
        <w:jc w:val="both"/>
      </w:pPr>
      <w:r>
        <w:rPr>
          <w:rStyle w:val="s0"/>
        </w:rPr>
        <w:t>10.7.12 В нормах приводятся продолжительность строительства коллекторных тоннелей с шахтными стволами любой конструкции глубиной до 20 м, с ручной или механизированной разработкой грунта в стволах, ручной разработкой грунта в забоях проходческих щитов и вы</w:t>
      </w:r>
      <w:r>
        <w:rPr>
          <w:rStyle w:val="s0"/>
        </w:rPr>
        <w:t>возкой его за пределы стройплощадки автотранспортом.</w:t>
      </w:r>
    </w:p>
    <w:p w:rsidR="00000000" w:rsidRDefault="00747666">
      <w:pPr>
        <w:ind w:firstLine="400"/>
        <w:jc w:val="both"/>
      </w:pPr>
      <w:r>
        <w:rPr>
          <w:rStyle w:val="s0"/>
        </w:rPr>
        <w:t>10.7.13 Нормами продолжительности строительства подземных пешеходных переходов должны быть учтены устройство переходов со стволом шириной в свету 4 м из объемных железобетонных секций типа ПТ-Р2, либо из</w:t>
      </w:r>
      <w:r>
        <w:rPr>
          <w:rStyle w:val="s0"/>
        </w:rPr>
        <w:t xml:space="preserve"> отборных железобетонных элементов типа БС или блоков с двумя лестничными сходами, устройством технических помещений, водяным обогревом лестничных маршей и отделкой стен керамической плиткой.</w:t>
      </w:r>
    </w:p>
    <w:p w:rsidR="00000000" w:rsidRDefault="00747666">
      <w:pPr>
        <w:ind w:firstLine="400"/>
        <w:jc w:val="both"/>
      </w:pPr>
      <w:r>
        <w:rPr>
          <w:rStyle w:val="s0"/>
        </w:rPr>
        <w:t>Нормы предусматривают открытый способ строительства перехода в к</w:t>
      </w:r>
      <w:r>
        <w:rPr>
          <w:rStyle w:val="s0"/>
        </w:rPr>
        <w:t xml:space="preserve">отловане с креплением стенок, вывоз грунта за пределы стройплощадки, перекладку магистральных инженерных коммуникаций на участках, непосредственно примыкающих к стволу </w:t>
      </w:r>
      <w:r>
        <w:rPr>
          <w:rStyle w:val="s0"/>
        </w:rPr>
        <w:lastRenderedPageBreak/>
        <w:t xml:space="preserve">перехода и лестничным сходам (при продолжительности работ по перекладке, не совмещенной </w:t>
      </w:r>
      <w:r>
        <w:rPr>
          <w:rStyle w:val="s0"/>
        </w:rPr>
        <w:t xml:space="preserve">с общим календарным графиком сооружения перехода, не более 10 рабочих дней), разборку и восстановление покрытия проезжей части и тротуаров, крепление и защиту от механических повреждений сохраняемых подземных коммуникаций, восстановление газонов и зеленых </w:t>
      </w:r>
      <w:r>
        <w:rPr>
          <w:rStyle w:val="s0"/>
        </w:rPr>
        <w:t>насаждений.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jc w:val="center"/>
      </w:pPr>
      <w:r>
        <w:rPr>
          <w:rStyle w:val="s1"/>
        </w:rPr>
        <w:t>Библиография</w:t>
      </w:r>
    </w:p>
    <w:p w:rsidR="00000000" w:rsidRDefault="00747666">
      <w:pPr>
        <w:pStyle w:val="2600"/>
        <w:spacing w:before="0" w:line="240" w:lineRule="auto"/>
        <w:ind w:firstLine="0"/>
        <w:jc w:val="center"/>
      </w:pPr>
      <w:r>
        <w:rPr>
          <w:rStyle w:val="s1"/>
          <w:sz w:val="24"/>
          <w:szCs w:val="24"/>
        </w:rPr>
        <w:t> </w:t>
      </w:r>
    </w:p>
    <w:p w:rsidR="00000000" w:rsidRDefault="00747666">
      <w:pPr>
        <w:ind w:firstLine="400"/>
        <w:jc w:val="both"/>
      </w:pPr>
      <w:r>
        <w:rPr>
          <w:rStyle w:val="s0"/>
        </w:rPr>
        <w:t>[1] ТКП 45-1,03-122-2008 Нормы продолжительности строительства предприятий, зданий и сооружений. Основные положения - Минск, 2009.</w:t>
      </w:r>
    </w:p>
    <w:p w:rsidR="00000000" w:rsidRDefault="00747666">
      <w:pPr>
        <w:ind w:firstLine="400"/>
        <w:jc w:val="both"/>
      </w:pPr>
      <w:r>
        <w:rPr>
          <w:rStyle w:val="s0"/>
        </w:rPr>
        <w:t xml:space="preserve">[2] МДС 12-43.2008. Нормирование продолжительности строительства зданий и сооружений. - Москва, </w:t>
      </w:r>
      <w:r>
        <w:rPr>
          <w:rStyle w:val="s0"/>
        </w:rPr>
        <w:t xml:space="preserve">2008. </w:t>
      </w:r>
    </w:p>
    <w:p w:rsidR="00000000" w:rsidRDefault="00747666">
      <w:pPr>
        <w:ind w:firstLine="400"/>
        <w:jc w:val="both"/>
      </w:pPr>
      <w:r>
        <w:rPr>
          <w:rStyle w:val="s0"/>
        </w:rPr>
        <w:t> </w:t>
      </w:r>
    </w:p>
    <w:p w:rsidR="00000000" w:rsidRDefault="00747666">
      <w:pPr>
        <w:pStyle w:val="2600"/>
        <w:spacing w:before="0" w:line="240" w:lineRule="auto"/>
        <w:ind w:firstLine="403"/>
      </w:pPr>
      <w:r>
        <w:rPr>
          <w:sz w:val="24"/>
          <w:szCs w:val="24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19"/>
        <w:gridCol w:w="3119"/>
        <w:gridCol w:w="3117"/>
      </w:tblGrid>
      <w:tr w:rsidR="00000000"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ind w:firstLine="403"/>
            </w:pPr>
            <w:r>
              <w:t>УДК 614.844.654.924.5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ind w:firstLine="403"/>
              <w:jc w:val="right"/>
            </w:pPr>
            <w:r>
              <w:t>МКС  91.120.99</w:t>
            </w:r>
          </w:p>
        </w:tc>
        <w:tc>
          <w:tcPr>
            <w:tcW w:w="1667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00000" w:rsidRDefault="00747666">
            <w:pPr>
              <w:ind w:firstLine="403"/>
              <w:jc w:val="both"/>
            </w:pPr>
            <w:r>
              <w:t> </w:t>
            </w:r>
          </w:p>
        </w:tc>
      </w:tr>
    </w:tbl>
    <w:p w:rsidR="00000000" w:rsidRDefault="00747666">
      <w:pPr>
        <w:ind w:firstLine="403"/>
        <w:jc w:val="both"/>
        <w:divId w:val="1310592061"/>
      </w:pPr>
      <w:r>
        <w:rPr>
          <w:b/>
          <w:bCs/>
        </w:rPr>
        <w:t> </w:t>
      </w:r>
    </w:p>
    <w:p w:rsidR="00000000" w:rsidRDefault="00747666">
      <w:pPr>
        <w:ind w:firstLine="403"/>
        <w:jc w:val="both"/>
        <w:divId w:val="1310592061"/>
      </w:pPr>
      <w:r>
        <w:rPr>
          <w:b/>
          <w:bCs/>
        </w:rPr>
        <w:t xml:space="preserve">Ключевые слова: </w:t>
      </w:r>
      <w:r>
        <w:t xml:space="preserve">продолжительность строительства, строительные нормы, промышленное строительство,  </w:t>
      </w:r>
      <w:r>
        <w:t xml:space="preserve">объекты, интерполяция и экстраполяция, задел в строительстве, методика нормирования, расконсервированные стройки и объекты, реконструкция и капитальный ремонт, проект организации строительства, внутри-площадные работы, заглубленные помещения, коэффициенты </w:t>
      </w:r>
      <w:r>
        <w:t>совмещения</w:t>
      </w:r>
    </w:p>
    <w:p w:rsidR="00000000" w:rsidRDefault="00747666">
      <w:pPr>
        <w:ind w:firstLine="403"/>
      </w:pPr>
      <w:r>
        <w:t> </w:t>
      </w:r>
    </w:p>
    <w:sectPr w:rsidR="00000000">
      <w:headerReference w:type="even" r:id="rId38"/>
      <w:headerReference w:type="default" r:id="rId39"/>
      <w:footerReference w:type="even" r:id="rId40"/>
      <w:footerReference w:type="default" r:id="rId41"/>
      <w:headerReference w:type="first" r:id="rId42"/>
      <w:footerReference w:type="first" r:id="rId43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7666" w:rsidRDefault="00747666" w:rsidP="00747666">
      <w:r>
        <w:separator/>
      </w:r>
    </w:p>
  </w:endnote>
  <w:endnote w:type="continuationSeparator" w:id="0">
    <w:p w:rsidR="00747666" w:rsidRDefault="00747666" w:rsidP="007476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666" w:rsidRDefault="00747666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666" w:rsidRDefault="00747666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666" w:rsidRDefault="00747666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7666" w:rsidRDefault="00747666" w:rsidP="00747666">
      <w:r>
        <w:separator/>
      </w:r>
    </w:p>
  </w:footnote>
  <w:footnote w:type="continuationSeparator" w:id="0">
    <w:p w:rsidR="00747666" w:rsidRDefault="00747666" w:rsidP="0074766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666" w:rsidRDefault="00747666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666" w:rsidRDefault="00747666" w:rsidP="00747666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Источник: Информационная система "ПАРАГРАФ"</w:t>
    </w:r>
  </w:p>
  <w:p w:rsidR="00747666" w:rsidRDefault="00747666" w:rsidP="00747666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Документ: СН РК 1.03-02-2014 «Продолжительность строительства и задел в строительстве предприятий, зданий и сооружений. Часть II»</w:t>
    </w:r>
  </w:p>
  <w:p w:rsidR="00747666" w:rsidRPr="00747666" w:rsidRDefault="00747666" w:rsidP="00747666">
    <w:pPr>
      <w:pStyle w:val="a5"/>
      <w:spacing w:after="100"/>
      <w:jc w:val="right"/>
      <w:rPr>
        <w:rFonts w:ascii="Arial" w:hAnsi="Arial" w:cs="Arial"/>
        <w:color w:val="808080"/>
        <w:sz w:val="20"/>
      </w:rPr>
    </w:pPr>
    <w:r>
      <w:rPr>
        <w:rFonts w:ascii="Arial" w:hAnsi="Arial" w:cs="Arial"/>
        <w:color w:val="808080"/>
        <w:sz w:val="20"/>
      </w:rPr>
      <w:t>Статус документа: действующий. Дата: 01.07.2015 г.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7666" w:rsidRDefault="00747666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747666"/>
    <w:rsid w:val="007476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D8E8D6-A155-4ECF-A2D7-FF70808E9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color w:val="auto"/>
    </w:rPr>
  </w:style>
  <w:style w:type="paragraph" w:customStyle="1" w:styleId="heading">
    <w:name w:val="heading"/>
    <w:basedOn w:val="a"/>
    <w:pPr>
      <w:overflowPunct w:val="0"/>
      <w:autoSpaceDE w:val="0"/>
      <w:autoSpaceDN w:val="0"/>
      <w:jc w:val="center"/>
    </w:pPr>
    <w:rPr>
      <w:rFonts w:ascii="Arial" w:hAnsi="Arial" w:cs="Arial"/>
      <w:b/>
      <w:bCs/>
      <w:color w:val="auto"/>
    </w:rPr>
  </w:style>
  <w:style w:type="paragraph" w:customStyle="1" w:styleId="50">
    <w:name w:val="50"/>
    <w:basedOn w:val="a"/>
    <w:pPr>
      <w:spacing w:before="4620" w:line="197" w:lineRule="atLeast"/>
      <w:jc w:val="both"/>
    </w:pPr>
    <w:rPr>
      <w:sz w:val="18"/>
      <w:szCs w:val="18"/>
    </w:rPr>
  </w:style>
  <w:style w:type="paragraph" w:customStyle="1" w:styleId="40">
    <w:name w:val="40"/>
    <w:basedOn w:val="a"/>
    <w:pPr>
      <w:spacing w:after="300" w:line="240" w:lineRule="atLeast"/>
    </w:pPr>
  </w:style>
  <w:style w:type="paragraph" w:customStyle="1" w:styleId="2600">
    <w:name w:val="2600"/>
    <w:basedOn w:val="a"/>
    <w:pPr>
      <w:spacing w:before="120" w:line="221" w:lineRule="atLeast"/>
      <w:ind w:firstLine="280"/>
      <w:jc w:val="both"/>
    </w:pPr>
    <w:rPr>
      <w:sz w:val="15"/>
      <w:szCs w:val="15"/>
    </w:rPr>
  </w:style>
  <w:style w:type="paragraph" w:customStyle="1" w:styleId="s8">
    <w:name w:val="s8"/>
    <w:basedOn w:val="a"/>
    <w:rPr>
      <w:color w:val="333399"/>
    </w:rPr>
  </w:style>
  <w:style w:type="character" w:customStyle="1" w:styleId="s1">
    <w:name w:val="s1"/>
    <w:basedOn w:val="a0"/>
    <w:rPr>
      <w:rFonts w:ascii="Times New Roman" w:hAnsi="Times New Roman" w:cs="Times New Roman" w:hint="default"/>
      <w:b/>
      <w:bCs/>
      <w:color w:val="000000"/>
    </w:rPr>
  </w:style>
  <w:style w:type="character" w:customStyle="1" w:styleId="s0">
    <w:name w:val="s0"/>
    <w:basedOn w:val="a0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3">
    <w:name w:val="s3"/>
    <w:basedOn w:val="a0"/>
    <w:rPr>
      <w:rFonts w:ascii="Times New Roman" w:hAnsi="Times New Roman" w:cs="Times New Roman" w:hint="default"/>
      <w:b w:val="0"/>
      <w:bCs w:val="0"/>
      <w:i/>
      <w:iCs/>
      <w:color w:val="FF0000"/>
    </w:rPr>
  </w:style>
  <w:style w:type="character" w:customStyle="1" w:styleId="s2">
    <w:name w:val="s2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9">
    <w:name w:val="s19"/>
    <w:basedOn w:val="a0"/>
    <w:rPr>
      <w:rFonts w:ascii="Times New Roman" w:hAnsi="Times New Roman" w:cs="Times New Roman" w:hint="default"/>
      <w:b w:val="0"/>
      <w:bCs w:val="0"/>
      <w:i w:val="0"/>
      <w:iCs w:val="0"/>
      <w:color w:val="008000"/>
    </w:rPr>
  </w:style>
  <w:style w:type="character" w:customStyle="1" w:styleId="s7">
    <w:name w:val="s7"/>
    <w:basedOn w:val="a0"/>
    <w:rPr>
      <w:rFonts w:ascii="Courier New" w:hAnsi="Courier New" w:cs="Courier New" w:hint="default"/>
      <w:b w:val="0"/>
      <w:bCs w:val="0"/>
      <w:color w:val="000000"/>
    </w:rPr>
  </w:style>
  <w:style w:type="character" w:customStyle="1" w:styleId="s9">
    <w:name w:val="s9"/>
    <w:basedOn w:val="a0"/>
    <w:rPr>
      <w:rFonts w:ascii="Times New Roman" w:hAnsi="Times New Roman" w:cs="Times New Roman" w:hint="default"/>
      <w:b w:val="0"/>
      <w:bCs w:val="0"/>
      <w:i/>
      <w:iCs/>
      <w:color w:val="333399"/>
      <w:u w:val="single"/>
    </w:rPr>
  </w:style>
  <w:style w:type="character" w:customStyle="1" w:styleId="s10">
    <w:name w:val="s10"/>
    <w:basedOn w:val="a0"/>
    <w:rPr>
      <w:rFonts w:ascii="Times New Roman" w:hAnsi="Times New Roman" w:cs="Times New Roman" w:hint="default"/>
      <w:color w:val="333399"/>
      <w:u w:val="single"/>
    </w:rPr>
  </w:style>
  <w:style w:type="character" w:customStyle="1" w:styleId="s16">
    <w:name w:val="s16"/>
    <w:basedOn w:val="a0"/>
    <w:rPr>
      <w:rFonts w:ascii="Times New Roman" w:hAnsi="Times New Roman" w:cs="Times New Roman" w:hint="default"/>
      <w:b w:val="0"/>
      <w:bCs w:val="0"/>
      <w:i/>
      <w:iCs/>
      <w:caps w:val="0"/>
      <w:color w:val="000000"/>
    </w:rPr>
  </w:style>
  <w:style w:type="character" w:customStyle="1" w:styleId="s17">
    <w:name w:val="s17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8">
    <w:name w:val="s18"/>
    <w:basedOn w:val="a0"/>
    <w:rPr>
      <w:rFonts w:ascii="Times New Roman" w:hAnsi="Times New Roman" w:cs="Times New Roman" w:hint="default"/>
      <w:b w:val="0"/>
      <w:bCs w:val="0"/>
      <w:color w:val="000000"/>
    </w:rPr>
  </w:style>
  <w:style w:type="character" w:customStyle="1" w:styleId="s11">
    <w:name w:val="s11"/>
    <w:basedOn w:val="a0"/>
    <w:rPr>
      <w:rFonts w:ascii="Courier New" w:hAnsi="Courier New" w:cs="Courier New" w:hint="default"/>
      <w:b/>
      <w:bCs/>
      <w:color w:val="000000"/>
    </w:rPr>
  </w:style>
  <w:style w:type="character" w:customStyle="1" w:styleId="s12">
    <w:name w:val="s12"/>
    <w:basedOn w:val="a0"/>
    <w:rPr>
      <w:rFonts w:ascii="Courier New" w:hAnsi="Courier New" w:cs="Courier New" w:hint="default"/>
      <w:b w:val="0"/>
      <w:bCs w:val="0"/>
      <w:color w:val="333399"/>
      <w:u w:val="single"/>
    </w:rPr>
  </w:style>
  <w:style w:type="character" w:customStyle="1" w:styleId="s13">
    <w:name w:val="s13"/>
    <w:basedOn w:val="a0"/>
    <w:rPr>
      <w:rFonts w:ascii="Courier New" w:hAnsi="Courier New" w:cs="Courier New" w:hint="default"/>
      <w:i/>
      <w:iCs/>
      <w:color w:val="FF0000"/>
    </w:rPr>
  </w:style>
  <w:style w:type="character" w:customStyle="1" w:styleId="s14">
    <w:name w:val="s14"/>
    <w:basedOn w:val="a0"/>
    <w:rPr>
      <w:rFonts w:ascii="Courier New" w:hAnsi="Courier New" w:cs="Courier New" w:hint="default"/>
      <w:color w:val="008000"/>
    </w:rPr>
  </w:style>
  <w:style w:type="character" w:customStyle="1" w:styleId="s15">
    <w:name w:val="s15"/>
    <w:basedOn w:val="a0"/>
    <w:rPr>
      <w:rFonts w:ascii="Courier New" w:hAnsi="Courier New" w:cs="Courier New" w:hint="default"/>
      <w:color w:val="333399"/>
      <w:u w:val="single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styleId="a5">
    <w:name w:val="header"/>
    <w:basedOn w:val="a"/>
    <w:link w:val="a6"/>
    <w:uiPriority w:val="99"/>
    <w:unhideWhenUsed/>
    <w:rsid w:val="0074766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747666"/>
    <w:rPr>
      <w:rFonts w:eastAsiaTheme="minorEastAsia"/>
      <w:color w:val="000000"/>
      <w:sz w:val="24"/>
      <w:szCs w:val="24"/>
    </w:rPr>
  </w:style>
  <w:style w:type="paragraph" w:styleId="a7">
    <w:name w:val="footer"/>
    <w:basedOn w:val="a"/>
    <w:link w:val="a8"/>
    <w:uiPriority w:val="99"/>
    <w:unhideWhenUsed/>
    <w:rsid w:val="0074766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47666"/>
    <w:rPr>
      <w:rFonts w:eastAsiaTheme="minorEastAs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0592061">
      <w:marLeft w:val="0"/>
      <w:marRight w:val="0"/>
      <w:marTop w:val="0"/>
      <w:marBottom w:val="0"/>
      <w:divBdr>
        <w:top w:val="single" w:sz="8" w:space="0" w:color="auto"/>
        <w:left w:val="none" w:sz="0" w:space="0" w:color="auto"/>
        <w:bottom w:val="single" w:sz="8" w:space="1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online.zakon.kz/Document/?doc_id=32442588" TargetMode="External"/><Relationship Id="rId13" Type="http://schemas.openxmlformats.org/officeDocument/2006/relationships/hyperlink" Target="http://online.zakon.kz/Document/?doc_id=32442588" TargetMode="External"/><Relationship Id="rId18" Type="http://schemas.openxmlformats.org/officeDocument/2006/relationships/hyperlink" Target="http://online.zakon.kz/Document/?doc_id=32442588" TargetMode="External"/><Relationship Id="rId26" Type="http://schemas.openxmlformats.org/officeDocument/2006/relationships/hyperlink" Target="http://online.zakon.kz/Document/?doc_id=32442588" TargetMode="External"/><Relationship Id="rId39" Type="http://schemas.openxmlformats.org/officeDocument/2006/relationships/header" Target="header2.xml"/><Relationship Id="rId3" Type="http://schemas.openxmlformats.org/officeDocument/2006/relationships/webSettings" Target="webSettings.xml"/><Relationship Id="rId21" Type="http://schemas.openxmlformats.org/officeDocument/2006/relationships/hyperlink" Target="http://online.zakon.kz/Document/?doc_id=32442588" TargetMode="External"/><Relationship Id="rId34" Type="http://schemas.openxmlformats.org/officeDocument/2006/relationships/hyperlink" Target="http://online.zakon.kz/Document/?doc_id=31937126" TargetMode="External"/><Relationship Id="rId42" Type="http://schemas.openxmlformats.org/officeDocument/2006/relationships/header" Target="header3.xml"/><Relationship Id="rId7" Type="http://schemas.openxmlformats.org/officeDocument/2006/relationships/hyperlink" Target="http://online.zakon.kz/Document/?doc_id=32442588" TargetMode="External"/><Relationship Id="rId12" Type="http://schemas.openxmlformats.org/officeDocument/2006/relationships/hyperlink" Target="http://online.zakon.kz/Document/?doc_id=32442588" TargetMode="External"/><Relationship Id="rId17" Type="http://schemas.openxmlformats.org/officeDocument/2006/relationships/hyperlink" Target="http://online.zakon.kz/Document/?doc_id=32442588" TargetMode="External"/><Relationship Id="rId25" Type="http://schemas.openxmlformats.org/officeDocument/2006/relationships/hyperlink" Target="http://online.zakon.kz/Document/?doc_id=32442588" TargetMode="External"/><Relationship Id="rId33" Type="http://schemas.openxmlformats.org/officeDocument/2006/relationships/hyperlink" Target="http://online.zakon.kz/Document/?doc_id=32442588" TargetMode="External"/><Relationship Id="rId38" Type="http://schemas.openxmlformats.org/officeDocument/2006/relationships/header" Target="header1.xml"/><Relationship Id="rId2" Type="http://schemas.openxmlformats.org/officeDocument/2006/relationships/settings" Target="settings.xml"/><Relationship Id="rId16" Type="http://schemas.openxmlformats.org/officeDocument/2006/relationships/hyperlink" Target="http://online.zakon.kz/Document/?doc_id=32442588" TargetMode="External"/><Relationship Id="rId20" Type="http://schemas.openxmlformats.org/officeDocument/2006/relationships/hyperlink" Target="http://online.zakon.kz/Document/?doc_id=32442588" TargetMode="External"/><Relationship Id="rId29" Type="http://schemas.openxmlformats.org/officeDocument/2006/relationships/hyperlink" Target="http://online.zakon.kz/Document/?doc_id=32442588" TargetMode="External"/><Relationship Id="rId41" Type="http://schemas.openxmlformats.org/officeDocument/2006/relationships/footer" Target="footer2.xml"/><Relationship Id="rId1" Type="http://schemas.openxmlformats.org/officeDocument/2006/relationships/styles" Target="styles.xml"/><Relationship Id="rId6" Type="http://schemas.openxmlformats.org/officeDocument/2006/relationships/hyperlink" Target="http://online.zakon.kz/Document/?doc_id=32442588" TargetMode="External"/><Relationship Id="rId11" Type="http://schemas.openxmlformats.org/officeDocument/2006/relationships/hyperlink" Target="http://online.zakon.kz/Document/?doc_id=32442588" TargetMode="External"/><Relationship Id="rId24" Type="http://schemas.openxmlformats.org/officeDocument/2006/relationships/hyperlink" Target="http://online.zakon.kz/Document/?doc_id=32442588" TargetMode="External"/><Relationship Id="rId32" Type="http://schemas.openxmlformats.org/officeDocument/2006/relationships/hyperlink" Target="http://online.zakon.kz/Document/?doc_id=32442588" TargetMode="External"/><Relationship Id="rId37" Type="http://schemas.openxmlformats.org/officeDocument/2006/relationships/hyperlink" Target="http://online.zakon.kz/Document/?doc_id=31937126" TargetMode="External"/><Relationship Id="rId40" Type="http://schemas.openxmlformats.org/officeDocument/2006/relationships/footer" Target="footer1.xml"/><Relationship Id="rId45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hyperlink" Target="http://online.zakon.kz/Document/?doc_id=32442588" TargetMode="External"/><Relationship Id="rId23" Type="http://schemas.openxmlformats.org/officeDocument/2006/relationships/hyperlink" Target="http://online.zakon.kz/Document/?doc_id=32442588" TargetMode="External"/><Relationship Id="rId28" Type="http://schemas.openxmlformats.org/officeDocument/2006/relationships/hyperlink" Target="http://online.zakon.kz/Document/?doc_id=32442588" TargetMode="External"/><Relationship Id="rId36" Type="http://schemas.openxmlformats.org/officeDocument/2006/relationships/hyperlink" Target="http://online.zakon.kz/Document/?doc_id=31937126" TargetMode="External"/><Relationship Id="rId10" Type="http://schemas.openxmlformats.org/officeDocument/2006/relationships/hyperlink" Target="http://online.zakon.kz/Document/?doc_id=32442588" TargetMode="External"/><Relationship Id="rId19" Type="http://schemas.openxmlformats.org/officeDocument/2006/relationships/hyperlink" Target="http://online.zakon.kz/Document/?doc_id=32442588" TargetMode="External"/><Relationship Id="rId31" Type="http://schemas.openxmlformats.org/officeDocument/2006/relationships/hyperlink" Target="http://online.zakon.kz/Document/?doc_id=32442588" TargetMode="External"/><Relationship Id="rId44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yperlink" Target="http://online.zakon.kz/Document/?doc_id=32442588" TargetMode="External"/><Relationship Id="rId14" Type="http://schemas.openxmlformats.org/officeDocument/2006/relationships/hyperlink" Target="http://online.zakon.kz/Document/?doc_id=32442588" TargetMode="External"/><Relationship Id="rId22" Type="http://schemas.openxmlformats.org/officeDocument/2006/relationships/hyperlink" Target="http://online.zakon.kz/Document/?doc_id=32442588" TargetMode="External"/><Relationship Id="rId27" Type="http://schemas.openxmlformats.org/officeDocument/2006/relationships/hyperlink" Target="http://online.zakon.kz/Document/?doc_id=32442588" TargetMode="External"/><Relationship Id="rId30" Type="http://schemas.openxmlformats.org/officeDocument/2006/relationships/hyperlink" Target="http://online.zakon.kz/Document/?doc_id=32442588" TargetMode="External"/><Relationship Id="rId35" Type="http://schemas.openxmlformats.org/officeDocument/2006/relationships/hyperlink" Target="http://online.zakon.kz/Document/?doc_id=31937126" TargetMode="External"/><Relationship Id="rId43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5770</Words>
  <Characters>32894</Characters>
  <Application>Microsoft Office Word</Application>
  <DocSecurity>0</DocSecurity>
  <Lines>274</Lines>
  <Paragraphs>77</Paragraphs>
  <ScaleCrop>false</ScaleCrop>
  <Company/>
  <LinksUpToDate>false</LinksUpToDate>
  <CharactersWithSpaces>38587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СН РК 1.03-02-2014 «Продолжительность строительства и задел в строительстве предприятий, зданий и сооружений. Часть II» (©Paragraph 2021)</dc:title>
  <dc:subject/>
  <dc:creator>Сергей Мельников</dc:creator>
  <cp:keywords/>
  <dc:description/>
  <cp:lastModifiedBy>Сергей Мельников</cp:lastModifiedBy>
  <cp:revision>2</cp:revision>
  <dcterms:created xsi:type="dcterms:W3CDTF">2021-07-14T08:27:00Z</dcterms:created>
  <dcterms:modified xsi:type="dcterms:W3CDTF">2021-07-14T08:27:00Z</dcterms:modified>
</cp:coreProperties>
</file>