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041F08">
      <w:pPr>
        <w:jc w:val="center"/>
      </w:pPr>
      <w:bookmarkStart w:id="0" w:name="_GoBack"/>
      <w:bookmarkEnd w:id="0"/>
      <w:r>
        <w:rPr>
          <w:b/>
          <w:bCs/>
        </w:rPr>
        <w:t xml:space="preserve">Государственные нормативы в области архитектуры, градостроительства и строительства </w:t>
      </w:r>
      <w:r>
        <w:rPr>
          <w:b/>
          <w:bCs/>
        </w:rPr>
        <w:br/>
      </w:r>
      <w:r>
        <w:rPr>
          <w:b/>
          <w:bCs/>
        </w:rPr>
        <w:br/>
        <w:t>СВОД ПРАВИЛ РЕСПУБЛИКИ КАЗАХСТАН</w:t>
      </w:r>
      <w:r>
        <w:rPr>
          <w:b/>
          <w:bCs/>
        </w:rPr>
        <w:br/>
      </w:r>
      <w:r>
        <w:rPr>
          <w:b/>
          <w:bCs/>
          <w:color w:val="auto"/>
        </w:rPr>
        <w:br/>
      </w:r>
      <w:r>
        <w:rPr>
          <w:b/>
          <w:bCs/>
        </w:rPr>
        <w:t>СП РК 2.01-101-2013</w:t>
      </w:r>
      <w:r>
        <w:rPr>
          <w:b/>
          <w:bCs/>
        </w:rPr>
        <w:br/>
        <w:t> </w:t>
      </w:r>
      <w:r>
        <w:rPr>
          <w:b/>
          <w:bCs/>
        </w:rPr>
        <w:br/>
        <w:t>Защита строительных конструкций от коррозии</w:t>
      </w:r>
      <w:r>
        <w:rPr>
          <w:b/>
          <w:bCs/>
        </w:rPr>
        <w:br/>
      </w:r>
      <w:r>
        <w:rPr>
          <w:b/>
          <w:bCs/>
          <w:color w:val="auto"/>
        </w:rPr>
        <w:br/>
      </w:r>
      <w:r>
        <w:rPr>
          <w:b/>
          <w:bCs/>
        </w:rPr>
        <w:t>CONSTRUCTION STRUCTURES CORROSION PROTECTION</w:t>
      </w:r>
    </w:p>
    <w:p w:rsidR="00000000" w:rsidRDefault="00041F08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5"/>
            <w:i/>
            <w:iCs/>
          </w:rPr>
          <w:t>изменениями</w:t>
        </w:r>
      </w:hyperlink>
      <w:r>
        <w:rPr>
          <w:rStyle w:val="s3"/>
        </w:rPr>
        <w:t xml:space="preserve"> от 01.08.2018 г.)</w:t>
      </w:r>
    </w:p>
    <w:p w:rsidR="00000000" w:rsidRDefault="00041F08">
      <w:pPr>
        <w:jc w:val="center"/>
      </w:pPr>
      <w:r>
        <w:rPr>
          <w:b/>
          <w:bCs/>
          <w:color w:val="auto"/>
        </w:rPr>
        <w:br/>
      </w:r>
      <w:r>
        <w:br/>
      </w:r>
      <w:r>
        <w:rPr>
          <w:rStyle w:val="s1"/>
        </w:rPr>
        <w:t>СОДЕРЖАНИЕ</w:t>
      </w:r>
    </w:p>
    <w:p w:rsidR="00000000" w:rsidRDefault="00041F08">
      <w:pPr>
        <w:jc w:val="center"/>
      </w:pPr>
      <w:r>
        <w:rPr>
          <w:rStyle w:val="s1"/>
        </w:rPr>
        <w:t> </w:t>
      </w:r>
    </w:p>
    <w:p w:rsidR="00000000" w:rsidRDefault="00041F08">
      <w:pPr>
        <w:ind w:firstLine="426"/>
        <w:jc w:val="both"/>
      </w:pPr>
      <w:hyperlink r:id="rId7" w:anchor="sub_id=111" w:history="1">
        <w:r>
          <w:rPr>
            <w:rStyle w:val="a5"/>
          </w:rPr>
          <w:t>Введение</w:t>
        </w:r>
      </w:hyperlink>
    </w:p>
    <w:p w:rsidR="00000000" w:rsidRDefault="00041F08">
      <w:pPr>
        <w:ind w:firstLine="426"/>
        <w:jc w:val="both"/>
      </w:pPr>
      <w:hyperlink r:id="rId8" w:anchor="sub_id=100" w:history="1">
        <w:r>
          <w:rPr>
            <w:rStyle w:val="a5"/>
          </w:rPr>
          <w:t>1. Область применения</w:t>
        </w:r>
      </w:hyperlink>
    </w:p>
    <w:p w:rsidR="00000000" w:rsidRDefault="00041F08">
      <w:pPr>
        <w:ind w:firstLine="426"/>
        <w:jc w:val="both"/>
      </w:pPr>
      <w:hyperlink r:id="rId9" w:anchor="sub_id=200" w:history="1">
        <w:r>
          <w:rPr>
            <w:rStyle w:val="a5"/>
          </w:rPr>
          <w:t>2. Нормативные ссылки</w:t>
        </w:r>
      </w:hyperlink>
    </w:p>
    <w:p w:rsidR="00000000" w:rsidRDefault="00041F08">
      <w:pPr>
        <w:ind w:firstLine="426"/>
        <w:jc w:val="both"/>
      </w:pPr>
      <w:hyperlink r:id="rId10" w:anchor="sub_id=300" w:history="1">
        <w:r>
          <w:rPr>
            <w:rStyle w:val="a5"/>
          </w:rPr>
          <w:t>3. Термины и определения</w:t>
        </w:r>
      </w:hyperlink>
    </w:p>
    <w:p w:rsidR="00000000" w:rsidRDefault="00041F08">
      <w:pPr>
        <w:ind w:firstLine="426"/>
        <w:jc w:val="both"/>
      </w:pPr>
      <w:hyperlink r:id="rId11" w:anchor="sub_id=400" w:history="1">
        <w:r>
          <w:rPr>
            <w:rStyle w:val="a5"/>
          </w:rPr>
          <w:t>4. Классификация условий эксплуатации и оценка степени агрессивных воздействии среды на строительные конструкции</w:t>
        </w:r>
      </w:hyperlink>
    </w:p>
    <w:p w:rsidR="00000000" w:rsidRDefault="00041F08">
      <w:pPr>
        <w:ind w:firstLine="426"/>
        <w:jc w:val="both"/>
      </w:pPr>
      <w:hyperlink r:id="rId12" w:anchor="sub_id=401" w:history="1">
        <w:r>
          <w:rPr>
            <w:rStyle w:val="a5"/>
          </w:rPr>
          <w:t>4.1 Общие положения</w:t>
        </w:r>
      </w:hyperlink>
    </w:p>
    <w:p w:rsidR="00000000" w:rsidRDefault="00041F08">
      <w:pPr>
        <w:ind w:firstLine="426"/>
        <w:jc w:val="both"/>
      </w:pPr>
      <w:hyperlink r:id="rId13" w:anchor="sub_id=402" w:history="1">
        <w:r>
          <w:rPr>
            <w:rStyle w:val="a5"/>
          </w:rPr>
          <w:t>4.2 Степень агрессивного воздействия сред на бетонные и железобетонные конструкции</w:t>
        </w:r>
      </w:hyperlink>
    </w:p>
    <w:p w:rsidR="00000000" w:rsidRDefault="00041F08">
      <w:pPr>
        <w:ind w:firstLine="426"/>
        <w:jc w:val="both"/>
      </w:pPr>
      <w:hyperlink r:id="rId14" w:anchor="sub_id=403" w:history="1">
        <w:r>
          <w:rPr>
            <w:rStyle w:val="a5"/>
          </w:rPr>
          <w:t>4.3 Степень агрессивного воздействия сред на деревянные конструкции</w:t>
        </w:r>
      </w:hyperlink>
    </w:p>
    <w:p w:rsidR="00000000" w:rsidRDefault="00041F08">
      <w:pPr>
        <w:ind w:firstLine="426"/>
        <w:jc w:val="both"/>
      </w:pPr>
      <w:hyperlink r:id="rId15" w:anchor="sub_id=404" w:history="1">
        <w:r>
          <w:rPr>
            <w:rStyle w:val="a5"/>
          </w:rPr>
          <w:t>4.4 Степень агрессивного воздей</w:t>
        </w:r>
        <w:r>
          <w:rPr>
            <w:rStyle w:val="a5"/>
          </w:rPr>
          <w:t>ствия сред на каменные, армокаменные и асбестоцементные конструкции</w:t>
        </w:r>
      </w:hyperlink>
    </w:p>
    <w:p w:rsidR="00000000" w:rsidRDefault="00041F08">
      <w:pPr>
        <w:ind w:firstLine="426"/>
        <w:jc w:val="both"/>
      </w:pPr>
      <w:hyperlink r:id="rId16" w:anchor="sub_id=405" w:history="1">
        <w:r>
          <w:rPr>
            <w:rStyle w:val="a5"/>
          </w:rPr>
          <w:t>4.5 Степень агрессивного воздействия сред на металлические конструкции</w:t>
        </w:r>
      </w:hyperlink>
    </w:p>
    <w:p w:rsidR="00000000" w:rsidRDefault="00041F08">
      <w:pPr>
        <w:ind w:firstLine="426"/>
        <w:jc w:val="both"/>
      </w:pPr>
      <w:hyperlink r:id="rId17" w:anchor="sub_id=500" w:history="1">
        <w:r>
          <w:rPr>
            <w:rStyle w:val="a5"/>
          </w:rPr>
          <w:t>5. Строительные решения по обеспечению защиты от коррозии строительных конструкций</w:t>
        </w:r>
      </w:hyperlink>
    </w:p>
    <w:p w:rsidR="00000000" w:rsidRDefault="00041F08">
      <w:pPr>
        <w:ind w:firstLine="426"/>
        <w:jc w:val="both"/>
      </w:pPr>
      <w:hyperlink r:id="rId18" w:anchor="sub_id=501" w:history="1">
        <w:r>
          <w:rPr>
            <w:rStyle w:val="a5"/>
          </w:rPr>
          <w:t>5.1 Общие положения</w:t>
        </w:r>
      </w:hyperlink>
    </w:p>
    <w:p w:rsidR="00000000" w:rsidRDefault="00041F08">
      <w:pPr>
        <w:ind w:firstLine="426"/>
        <w:jc w:val="both"/>
      </w:pPr>
      <w:hyperlink r:id="rId19" w:anchor="sub_id=502" w:history="1">
        <w:r>
          <w:rPr>
            <w:rStyle w:val="a5"/>
          </w:rPr>
          <w:t>5.2 Решение по обеспечению пожарной безопасности и гигиены, защиты здоровья человека и охрана окружающей среды</w:t>
        </w:r>
      </w:hyperlink>
    </w:p>
    <w:p w:rsidR="00000000" w:rsidRDefault="00041F08">
      <w:pPr>
        <w:ind w:firstLine="426"/>
        <w:jc w:val="both"/>
      </w:pPr>
      <w:hyperlink r:id="rId20" w:anchor="sub_id=503" w:history="1">
        <w:r>
          <w:rPr>
            <w:rStyle w:val="a5"/>
          </w:rPr>
          <w:t>5.3 Выбор материалов и конструктивные решения</w:t>
        </w:r>
      </w:hyperlink>
    </w:p>
    <w:p w:rsidR="00000000" w:rsidRDefault="00041F08">
      <w:pPr>
        <w:ind w:firstLine="426"/>
        <w:jc w:val="both"/>
      </w:pPr>
      <w:hyperlink r:id="rId21" w:anchor="sub_id=504" w:history="1">
        <w:r>
          <w:rPr>
            <w:rStyle w:val="a5"/>
          </w:rPr>
          <w:t>5.4 Защита строительных конструкций в условиях агрессивных сред</w:t>
        </w:r>
      </w:hyperlink>
    </w:p>
    <w:p w:rsidR="00000000" w:rsidRDefault="00041F08">
      <w:pPr>
        <w:ind w:firstLine="426"/>
        <w:jc w:val="both"/>
      </w:pPr>
      <w:hyperlink r:id="rId22" w:anchor="sub_id=50401" w:history="1">
        <w:r>
          <w:rPr>
            <w:rStyle w:val="a5"/>
          </w:rPr>
          <w:t>5.4.1 Лакокрасочные покрытия</w:t>
        </w:r>
      </w:hyperlink>
    </w:p>
    <w:p w:rsidR="00000000" w:rsidRDefault="00041F08">
      <w:pPr>
        <w:ind w:firstLine="426"/>
        <w:jc w:val="both"/>
      </w:pPr>
      <w:hyperlink r:id="rId23" w:anchor="sub_id=50402" w:history="1">
        <w:r>
          <w:rPr>
            <w:rStyle w:val="a5"/>
          </w:rPr>
          <w:t>5.4.2 Мастичные, шпатлевочные и наливные покрытия</w:t>
        </w:r>
      </w:hyperlink>
    </w:p>
    <w:p w:rsidR="00000000" w:rsidRDefault="00041F08">
      <w:pPr>
        <w:ind w:firstLine="426"/>
        <w:jc w:val="both"/>
      </w:pPr>
      <w:hyperlink r:id="rId24" w:anchor="sub_id=50403" w:history="1">
        <w:r>
          <w:rPr>
            <w:rStyle w:val="a5"/>
          </w:rPr>
          <w:t>5.4.3 Гуммировочные покрытия</w:t>
        </w:r>
      </w:hyperlink>
    </w:p>
    <w:p w:rsidR="00000000" w:rsidRDefault="00041F08">
      <w:pPr>
        <w:ind w:firstLine="426"/>
        <w:jc w:val="both"/>
      </w:pPr>
      <w:hyperlink r:id="rId25" w:anchor="sub_id=50404" w:history="1">
        <w:r>
          <w:rPr>
            <w:rStyle w:val="a5"/>
          </w:rPr>
          <w:t>5.4.4 Оклеечные покрытия</w:t>
        </w:r>
      </w:hyperlink>
    </w:p>
    <w:p w:rsidR="00000000" w:rsidRDefault="00041F08">
      <w:pPr>
        <w:ind w:firstLine="426"/>
        <w:jc w:val="both"/>
      </w:pPr>
      <w:hyperlink r:id="rId26" w:anchor="sub_id=50405" w:history="1">
        <w:r>
          <w:rPr>
            <w:rStyle w:val="a5"/>
          </w:rPr>
          <w:t>5.4.5 Металлизационные и комбинированные покрытия</w:t>
        </w:r>
      </w:hyperlink>
    </w:p>
    <w:p w:rsidR="00000000" w:rsidRDefault="00041F08">
      <w:pPr>
        <w:ind w:firstLine="426"/>
        <w:jc w:val="both"/>
      </w:pPr>
      <w:hyperlink r:id="rId27" w:anchor="sub_id=50406" w:history="1">
        <w:r>
          <w:rPr>
            <w:rStyle w:val="a5"/>
          </w:rPr>
          <w:t>5.4.6 Облицовочные и футеровочные покрытия</w:t>
        </w:r>
      </w:hyperlink>
    </w:p>
    <w:p w:rsidR="00000000" w:rsidRDefault="00041F08">
      <w:pPr>
        <w:ind w:firstLine="426"/>
        <w:jc w:val="both"/>
      </w:pPr>
      <w:hyperlink r:id="rId28" w:anchor="sub_id=1" w:history="1">
        <w:r>
          <w:rPr>
            <w:rStyle w:val="a5"/>
          </w:rPr>
          <w:t>Приложение А (обязательное). Классификация сред эксплуатации</w:t>
        </w:r>
      </w:hyperlink>
    </w:p>
    <w:p w:rsidR="00000000" w:rsidRDefault="00041F08">
      <w:pPr>
        <w:ind w:firstLine="426"/>
        <w:jc w:val="both"/>
      </w:pPr>
      <w:hyperlink r:id="rId29" w:anchor="sub_id=2" w:history="1">
        <w:r>
          <w:rPr>
            <w:rStyle w:val="a5"/>
          </w:rPr>
          <w:t>Приложение Б (обязательное). Степень агрессивного воздействия сред</w:t>
        </w:r>
      </w:hyperlink>
    </w:p>
    <w:p w:rsidR="00000000" w:rsidRDefault="00041F08">
      <w:pPr>
        <w:ind w:firstLine="426"/>
        <w:jc w:val="both"/>
      </w:pPr>
      <w:hyperlink r:id="rId30" w:anchor="sub_id=3" w:history="1">
        <w:r>
          <w:rPr>
            <w:rStyle w:val="a5"/>
          </w:rPr>
          <w:t>Приложение В (обязательное). Агрессивное воздействие хлоридов</w:t>
        </w:r>
      </w:hyperlink>
    </w:p>
    <w:p w:rsidR="00000000" w:rsidRDefault="00041F08">
      <w:pPr>
        <w:ind w:firstLine="426"/>
        <w:jc w:val="both"/>
      </w:pPr>
      <w:hyperlink r:id="rId31" w:anchor="sub_id=4" w:history="1">
        <w:r>
          <w:rPr>
            <w:rStyle w:val="a5"/>
          </w:rPr>
          <w:t>Приложение Г (обязательное). Требова</w:t>
        </w:r>
        <w:r>
          <w:rPr>
            <w:rStyle w:val="a5"/>
          </w:rPr>
          <w:t>ния к бетонам и железобетонным конструкциям</w:t>
        </w:r>
      </w:hyperlink>
    </w:p>
    <w:p w:rsidR="00000000" w:rsidRDefault="00041F08">
      <w:pPr>
        <w:ind w:firstLine="426"/>
        <w:jc w:val="both"/>
      </w:pPr>
      <w:hyperlink r:id="rId32" w:anchor="sub_id=5" w:history="1">
        <w:r>
          <w:rPr>
            <w:rStyle w:val="a5"/>
          </w:rPr>
          <w:t>Приложение Д (обязательное). Требования к защите бетонных и железобетонных конструкций</w:t>
        </w:r>
      </w:hyperlink>
    </w:p>
    <w:p w:rsidR="00000000" w:rsidRDefault="00041F08">
      <w:pPr>
        <w:ind w:firstLine="426"/>
        <w:jc w:val="both"/>
      </w:pPr>
      <w:hyperlink r:id="rId33" w:anchor="sub_id=6" w:history="1">
        <w:r>
          <w:rPr>
            <w:rStyle w:val="a5"/>
          </w:rPr>
          <w:t>Приложение Е (обязательное). Требования к защите деревянных конструкций</w:t>
        </w:r>
      </w:hyperlink>
    </w:p>
    <w:p w:rsidR="00000000" w:rsidRDefault="00041F08">
      <w:pPr>
        <w:ind w:firstLine="426"/>
        <w:jc w:val="both"/>
      </w:pPr>
      <w:hyperlink r:id="rId34" w:anchor="sub_id=7" w:history="1">
        <w:r>
          <w:rPr>
            <w:rStyle w:val="a5"/>
          </w:rPr>
          <w:t>Приложение Ж (обязательное). Требования к защите каменных конструкций</w:t>
        </w:r>
      </w:hyperlink>
    </w:p>
    <w:p w:rsidR="00000000" w:rsidRDefault="00041F08">
      <w:pPr>
        <w:ind w:firstLine="426"/>
        <w:jc w:val="both"/>
      </w:pPr>
      <w:hyperlink r:id="rId35" w:anchor="sub_id=8" w:history="1">
        <w:r>
          <w:rPr>
            <w:rStyle w:val="a5"/>
          </w:rPr>
          <w:t>Приложение И (обязательное). Требования к защите металлических конструкций</w:t>
        </w:r>
      </w:hyperlink>
    </w:p>
    <w:p w:rsidR="00000000" w:rsidRDefault="00041F08">
      <w:pPr>
        <w:ind w:firstLine="426"/>
        <w:jc w:val="both"/>
      </w:pPr>
      <w:hyperlink r:id="rId36" w:anchor="sub_id=9" w:history="1">
        <w:r>
          <w:rPr>
            <w:rStyle w:val="a5"/>
          </w:rPr>
          <w:t>Библиография</w:t>
        </w:r>
      </w:hyperlink>
    </w:p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center"/>
      </w:pPr>
      <w:r>
        <w:t> </w:t>
      </w:r>
    </w:p>
    <w:p w:rsidR="00000000" w:rsidRDefault="00041F08">
      <w:pPr>
        <w:jc w:val="center"/>
      </w:pPr>
      <w:r>
        <w:rPr>
          <w:rStyle w:val="s1"/>
        </w:rPr>
        <w:t>ВВЕДЕНИЕ</w:t>
      </w:r>
    </w:p>
    <w:p w:rsidR="00000000" w:rsidRDefault="00041F08">
      <w:pPr>
        <w:jc w:val="center"/>
      </w:pPr>
      <w:r>
        <w:rPr>
          <w:rStyle w:val="s1"/>
        </w:rPr>
        <w:t> </w:t>
      </w:r>
    </w:p>
    <w:p w:rsidR="00000000" w:rsidRDefault="00041F08">
      <w:pPr>
        <w:ind w:firstLine="426"/>
        <w:jc w:val="both"/>
      </w:pPr>
      <w:r>
        <w:t>Настоящий свод правил разработан с целью внедрения параметрических норм в нормативную систему в строительную сферу Республики Казахстан.</w:t>
      </w:r>
    </w:p>
    <w:p w:rsidR="00000000" w:rsidRDefault="00041F08">
      <w:pPr>
        <w:ind w:firstLine="426"/>
        <w:jc w:val="both"/>
      </w:pPr>
      <w:r>
        <w:t>Настоящий свод правил устанавливает нормы оценки степени агрессивного воздействия эксплуатационной среды и защиты от</w:t>
      </w:r>
      <w:r>
        <w:t xml:space="preserve"> коррозии бетонных, железобетонных, деревянных, каменных, армокаменных и металлических конструкций.</w:t>
      </w:r>
    </w:p>
    <w:p w:rsidR="00000000" w:rsidRDefault="00041F08">
      <w:pPr>
        <w:ind w:firstLine="426"/>
        <w:jc w:val="both"/>
      </w:pPr>
      <w:r>
        <w:t xml:space="preserve">В документе приведены приемлемые решения для выполнения требований </w:t>
      </w:r>
      <w:hyperlink r:id="rId37" w:history="1">
        <w:r>
          <w:rPr>
            <w:rStyle w:val="a5"/>
          </w:rPr>
          <w:t>СН РК 2.01-01-2013</w:t>
        </w:r>
      </w:hyperlink>
      <w:r>
        <w:t xml:space="preserve"> «Защита строительных конструкций от коррозии» и не является единственным способом их выполнения при проектировании защиты строительных конструкций от коррозии.</w:t>
      </w:r>
    </w:p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both"/>
      </w:pPr>
      <w:r>
        <w:t>1.1 Настоящий свод правил распространяется на про</w:t>
      </w:r>
      <w:r>
        <w:t>ектирование защиты от коррозии бетонных, железобетонных, стальных, алюминиевых, деревянных, каменных и хризотилцементных строительных конструкций.</w:t>
      </w:r>
    </w:p>
    <w:p w:rsidR="00000000" w:rsidRDefault="00041F08">
      <w:pPr>
        <w:ind w:firstLine="426"/>
        <w:jc w:val="both"/>
      </w:pPr>
      <w:r>
        <w:t xml:space="preserve">1.2 В настоящем своде правил определены технические требования к защите от коррозии строительных конструкций </w:t>
      </w:r>
      <w:r>
        <w:t>зданий и сооружений при воздействии агрессивных сред с температурой от минус 70° до плюс 50°С.</w:t>
      </w:r>
    </w:p>
    <w:p w:rsidR="00000000" w:rsidRDefault="00041F08">
      <w:pPr>
        <w:ind w:firstLine="426"/>
        <w:jc w:val="both"/>
      </w:pPr>
      <w:r>
        <w:t>1.3 Настоящий свод правил не распространяются на проектирование защиты строительных конструкций от коррозии, вызываемой радиоактивными веществами, а также на про</w:t>
      </w:r>
      <w:r>
        <w:t>ектирование конструкций из специальных бетонов (полимербетонов, кислото-, жаростойких бетонов и т. п.).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2. НОРМАТИВНЫЕ ССЫЛКИ</w:t>
      </w:r>
    </w:p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both"/>
      </w:pPr>
      <w:r>
        <w:t>2.1 Для применения настоящего свода правил необходимы следующие ссылочные нормативные документы:</w:t>
      </w:r>
    </w:p>
    <w:p w:rsidR="00000000" w:rsidRDefault="00041F08">
      <w:pPr>
        <w:ind w:firstLine="426"/>
        <w:jc w:val="both"/>
      </w:pPr>
      <w:hyperlink r:id="rId38" w:history="1">
        <w:r>
          <w:rPr>
            <w:rStyle w:val="a5"/>
          </w:rPr>
          <w:t>СН РК 2.01-01-2013</w:t>
        </w:r>
      </w:hyperlink>
      <w:r>
        <w:t xml:space="preserve"> «Защита строительных конструкций от коррозии»</w:t>
      </w:r>
    </w:p>
    <w:p w:rsidR="00000000" w:rsidRDefault="00041F08">
      <w:pPr>
        <w:ind w:firstLine="426"/>
        <w:jc w:val="both"/>
      </w:pPr>
      <w:hyperlink r:id="rId39" w:history="1">
        <w:r>
          <w:rPr>
            <w:rStyle w:val="a5"/>
          </w:rPr>
          <w:t>СНиП РК 2.04-01-2010</w:t>
        </w:r>
      </w:hyperlink>
      <w:r>
        <w:t xml:space="preserve"> «Строительная климатология»</w:t>
      </w:r>
    </w:p>
    <w:p w:rsidR="00000000" w:rsidRDefault="00041F08">
      <w:pPr>
        <w:ind w:firstLine="426"/>
        <w:jc w:val="both"/>
      </w:pPr>
      <w:hyperlink r:id="rId40" w:history="1">
        <w:r>
          <w:rPr>
            <w:rStyle w:val="a5"/>
          </w:rPr>
          <w:t>СНиП РК 2.04-03-2002</w:t>
        </w:r>
      </w:hyperlink>
      <w:r>
        <w:t xml:space="preserve"> «Строительная теплотехника»</w:t>
      </w:r>
    </w:p>
    <w:p w:rsidR="00000000" w:rsidRDefault="00041F08">
      <w:pPr>
        <w:ind w:firstLine="426"/>
        <w:jc w:val="both"/>
      </w:pPr>
      <w:hyperlink r:id="rId41" w:history="1">
        <w:r>
          <w:rPr>
            <w:rStyle w:val="a5"/>
          </w:rPr>
          <w:t>СНиП РК 1.02-18-2004</w:t>
        </w:r>
      </w:hyperlink>
      <w:r>
        <w:t xml:space="preserve"> «Инженерные изыскания для строительства»</w:t>
      </w:r>
    </w:p>
    <w:p w:rsidR="00000000" w:rsidRDefault="00041F08">
      <w:pPr>
        <w:ind w:firstLine="426"/>
        <w:jc w:val="both"/>
      </w:pPr>
      <w:hyperlink r:id="rId42" w:history="1">
        <w:r>
          <w:rPr>
            <w:rStyle w:val="a5"/>
          </w:rPr>
          <w:t>СНиП 2.01.07-85</w:t>
        </w:r>
      </w:hyperlink>
      <w:r>
        <w:t>* «Нагрузки и воздействия»</w:t>
      </w:r>
    </w:p>
    <w:p w:rsidR="00000000" w:rsidRDefault="00041F08">
      <w:pPr>
        <w:ind w:firstLine="426"/>
        <w:jc w:val="both"/>
      </w:pPr>
      <w:hyperlink r:id="rId43" w:history="1">
        <w:r>
          <w:rPr>
            <w:rStyle w:val="a5"/>
          </w:rPr>
          <w:t>СНиП РК 2.02-05-2009</w:t>
        </w:r>
      </w:hyperlink>
      <w:r>
        <w:t>* «Пожарная безопасность зданий и сооружений»</w:t>
      </w:r>
    </w:p>
    <w:p w:rsidR="00000000" w:rsidRDefault="00041F08">
      <w:pPr>
        <w:ind w:firstLine="426"/>
        <w:jc w:val="both"/>
      </w:pPr>
      <w:hyperlink r:id="rId44" w:history="1">
        <w:r>
          <w:rPr>
            <w:rStyle w:val="a5"/>
          </w:rPr>
          <w:t>ГОСТ 10178-85</w:t>
        </w:r>
      </w:hyperlink>
      <w:r>
        <w:t xml:space="preserve"> «Портландцемент и шлакопортландцемент. Технические условия»</w:t>
      </w:r>
    </w:p>
    <w:p w:rsidR="00000000" w:rsidRDefault="00041F08">
      <w:pPr>
        <w:ind w:firstLine="426"/>
        <w:jc w:val="both"/>
      </w:pPr>
      <w:hyperlink r:id="rId45" w:history="1">
        <w:r>
          <w:rPr>
            <w:rStyle w:val="a5"/>
          </w:rPr>
          <w:t>ГОСТ 22266-94</w:t>
        </w:r>
      </w:hyperlink>
      <w:r>
        <w:t xml:space="preserve"> «Цементы сульфатостойкие. Технические условия»</w:t>
      </w:r>
    </w:p>
    <w:p w:rsidR="00000000" w:rsidRDefault="00041F08">
      <w:pPr>
        <w:ind w:firstLine="426"/>
        <w:jc w:val="both"/>
      </w:pPr>
      <w:hyperlink r:id="rId46" w:history="1">
        <w:r>
          <w:rPr>
            <w:rStyle w:val="a5"/>
          </w:rPr>
          <w:t>ГОСТ 969-91</w:t>
        </w:r>
      </w:hyperlink>
      <w:r>
        <w:t xml:space="preserve"> «Цементы глиноземистые и высокоглиноземистые. Технические условия»</w:t>
      </w:r>
    </w:p>
    <w:p w:rsidR="00000000" w:rsidRDefault="00041F08">
      <w:pPr>
        <w:ind w:firstLine="426"/>
        <w:jc w:val="both"/>
      </w:pPr>
      <w:hyperlink r:id="rId47" w:history="1">
        <w:r>
          <w:rPr>
            <w:rStyle w:val="a5"/>
          </w:rPr>
          <w:t>ГОСТ 8736-93</w:t>
        </w:r>
      </w:hyperlink>
      <w:r>
        <w:t xml:space="preserve"> «Песок для строительных работ. Технические условия»</w:t>
      </w:r>
    </w:p>
    <w:p w:rsidR="00000000" w:rsidRDefault="00041F08">
      <w:pPr>
        <w:ind w:firstLine="426"/>
        <w:jc w:val="both"/>
      </w:pPr>
      <w:r>
        <w:t>Примеч</w:t>
      </w:r>
      <w:r>
        <w:t>ание - При пользовании настоящим государственным нормативом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</w:t>
      </w:r>
      <w:r>
        <w:t>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заменен</w:t>
      </w:r>
      <w:r>
        <w:t xml:space="preserve">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3. ТЕРМИНЫ И ОПРЕДЕЛЕНИЯ</w:t>
      </w:r>
    </w:p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both"/>
      </w:pPr>
      <w:r>
        <w:t>В настоящем своде правил применяются следующие термины с соответствующими определениями:</w:t>
      </w:r>
    </w:p>
    <w:p w:rsidR="00000000" w:rsidRDefault="00041F08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Антисептирование поверхности древесины: </w:t>
      </w:r>
      <w:r>
        <w:t>Химическая защита древесины, предусматривающая нанесение защитного средства на поверхность объе</w:t>
      </w:r>
      <w:r>
        <w:t>кта защиты, не рассчитанная на его проникание вглубь объекта защиты.</w:t>
      </w:r>
    </w:p>
    <w:p w:rsidR="00000000" w:rsidRDefault="00041F08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Биодеструктор: </w:t>
      </w:r>
      <w:r>
        <w:t>Организм, повреждающий материал.</w:t>
      </w:r>
    </w:p>
    <w:p w:rsidR="00000000" w:rsidRDefault="00041F08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Биодеструкция: </w:t>
      </w:r>
      <w:r>
        <w:t>Совокупность разрушающих материал химических и физических процессов, вызванных действием организмов.</w:t>
      </w:r>
    </w:p>
    <w:p w:rsidR="00000000" w:rsidRDefault="00041F08">
      <w:pPr>
        <w:ind w:firstLine="426"/>
        <w:jc w:val="both"/>
      </w:pPr>
      <w:r>
        <w:t xml:space="preserve">3.4 </w:t>
      </w:r>
      <w:r>
        <w:rPr>
          <w:b/>
          <w:bCs/>
        </w:rPr>
        <w:t>Биологическ</w:t>
      </w:r>
      <w:r>
        <w:rPr>
          <w:b/>
          <w:bCs/>
        </w:rPr>
        <w:t xml:space="preserve">ие агенты разрушения древесины: </w:t>
      </w:r>
      <w:r>
        <w:t>Бактерии, грибы, насекомые, моллюски и ракообразные, повреждающие и разрушающие древесину.</w:t>
      </w:r>
    </w:p>
    <w:p w:rsidR="00000000" w:rsidRDefault="00041F08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Биоповреждение: </w:t>
      </w:r>
      <w:r>
        <w:t>Изменение физических и химических свойств материалов вследствие воздействия организмов в процессе их жизнедеятель</w:t>
      </w:r>
      <w:r>
        <w:t>ности.</w:t>
      </w:r>
    </w:p>
    <w:p w:rsidR="00000000" w:rsidRDefault="00041F08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Биоцидный раствор: </w:t>
      </w:r>
      <w:r>
        <w:t>Раствор химического вещества (биоцида), способного уничтожать живые организмы.</w:t>
      </w:r>
    </w:p>
    <w:p w:rsidR="00000000" w:rsidRDefault="00041F08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Влажный режим помещения: </w:t>
      </w:r>
      <w:r>
        <w:t>Режим помещения, при котором относительная влажность превышает 75%.</w:t>
      </w:r>
    </w:p>
    <w:p w:rsidR="00000000" w:rsidRDefault="00041F08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Вторичная защита: </w:t>
      </w:r>
      <w:r>
        <w:t>Защита строительной конструк</w:t>
      </w:r>
      <w:r>
        <w:t>ции от коррозии, реализуемая после изготовления (возведения) конструкции. Выполняется при недостаточности первичной защиты.</w:t>
      </w:r>
    </w:p>
    <w:p w:rsidR="00000000" w:rsidRDefault="00041F08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Грибки: </w:t>
      </w:r>
      <w:r>
        <w:t>Особая многочисленная группа организмов. Тело грибка (грибница) состоит из ветвящихся нитей (гифов), имеющих большую пов</w:t>
      </w:r>
      <w:r>
        <w:t>ерхность соприкосновения с субстратом (материалом), что обеспечивает осмотическое поглощение питательных веществ (органических соединений) во влажной среде. Грибки размножаются спорами, которые рассеваются на значительные расстояния.</w:t>
      </w:r>
    </w:p>
    <w:p w:rsidR="00000000" w:rsidRDefault="00041F08">
      <w:pPr>
        <w:ind w:firstLine="426"/>
        <w:jc w:val="both"/>
      </w:pPr>
      <w:r>
        <w:t xml:space="preserve">3.10 </w:t>
      </w:r>
      <w:r>
        <w:rPr>
          <w:b/>
          <w:bCs/>
        </w:rPr>
        <w:t>Консервирование д</w:t>
      </w:r>
      <w:r>
        <w:rPr>
          <w:b/>
          <w:bCs/>
        </w:rPr>
        <w:t xml:space="preserve">ревесины: </w:t>
      </w:r>
      <w:r>
        <w:t>Химическая защита древесины, предусматривающая обработку защитным средством и рассчитанная на его проникание вглубь объекта защиты.</w:t>
      </w:r>
    </w:p>
    <w:p w:rsidR="00000000" w:rsidRDefault="00041F08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Конструкционная огнезащита: </w:t>
      </w:r>
      <w:r>
        <w:t>Способ огнезащиты, основанный на создании на нагреваемой поверхности конструкции теплоизоляционного слоя средства огнезащиты, не изменяющего свою толщину при огневом воздействии. К конструкционной огнезащите относятся огнезащитные напыляемые составы, обмаз</w:t>
      </w:r>
      <w:r>
        <w:t>ки, облицовки огнестойкими плитными, листовыми и другими материалами, в том числе на каркасе, с воздушными прослойками, а также комбинации данных материалов, в том числе с тонкослойными вспучивающимися покрытиями.</w:t>
      </w:r>
    </w:p>
    <w:p w:rsidR="00000000" w:rsidRDefault="00041F08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Конструкционная защита древесины: </w:t>
      </w:r>
      <w:r>
        <w:t>Защ</w:t>
      </w:r>
      <w:r>
        <w:t>ита древесины с использованием конструкций, затрудняющих или исключающих разрушение объекта защиты биологическими агентами и (или) огнём.</w:t>
      </w:r>
    </w:p>
    <w:p w:rsidR="00000000" w:rsidRDefault="00041F08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Кристаллогидраты: </w:t>
      </w:r>
      <w:r>
        <w:t>Химические соединения, в основном, соли, кристаллизующиеся с присоединением воды и увеличивающиеся при этом в объёме.</w:t>
      </w:r>
    </w:p>
    <w:p w:rsidR="00000000" w:rsidRDefault="00041F08">
      <w:pPr>
        <w:ind w:firstLine="426"/>
        <w:jc w:val="both"/>
      </w:pPr>
      <w:r>
        <w:rPr>
          <w:b/>
          <w:bCs/>
        </w:rPr>
        <w:t>3.14</w:t>
      </w:r>
      <w:r>
        <w:t xml:space="preserve"> </w:t>
      </w:r>
      <w:r>
        <w:rPr>
          <w:b/>
          <w:bCs/>
        </w:rPr>
        <w:t xml:space="preserve">Массивные малоармированные конструкции: </w:t>
      </w:r>
      <w:r>
        <w:t>Конструкции толщиной свыше 0,5 м и процентом армирования не более 0,5.</w:t>
      </w:r>
    </w:p>
    <w:p w:rsidR="00000000" w:rsidRDefault="00041F08">
      <w:pPr>
        <w:ind w:firstLine="426"/>
        <w:jc w:val="both"/>
      </w:pPr>
      <w:r>
        <w:t xml:space="preserve">3.15 </w:t>
      </w:r>
      <w:r>
        <w:rPr>
          <w:b/>
          <w:bCs/>
        </w:rPr>
        <w:t>Мокрый режим поме</w:t>
      </w:r>
      <w:r>
        <w:rPr>
          <w:b/>
          <w:bCs/>
        </w:rPr>
        <w:t xml:space="preserve">щения: </w:t>
      </w:r>
      <w:r>
        <w:t>Режим эксплуатации помещения, при котором поверхность строительных конструкций увлажняется капельно-жидкой влагой (конденсатом, обрызгиванием, проливами).</w:t>
      </w:r>
    </w:p>
    <w:p w:rsidR="00000000" w:rsidRDefault="00041F08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Нормальный влажностный режим помещения: </w:t>
      </w:r>
      <w:r>
        <w:t>Режим помещения, при котором относительная влажно</w:t>
      </w:r>
      <w:r>
        <w:t>сть имеет значения более 60% до 75% включительно.</w:t>
      </w:r>
    </w:p>
    <w:p w:rsidR="00000000" w:rsidRDefault="00041F08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Напыляемый огнезащитный состав: </w:t>
      </w:r>
      <w:r>
        <w:t>Волокнистый или на минеральном вяжущем огнезащитный состав, наносимый на конструкцию методом напыления, для обеспечения её огнестойкости.</w:t>
      </w:r>
    </w:p>
    <w:p w:rsidR="00000000" w:rsidRDefault="00041F08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Первичная защита: </w:t>
      </w:r>
      <w:r>
        <w:t>Защита с</w:t>
      </w:r>
      <w:r>
        <w:t>троительных конструкций от коррозии, реализуемая на стадии проектирования и изготовления (возведения) конструкции.</w:t>
      </w:r>
    </w:p>
    <w:p w:rsidR="00000000" w:rsidRDefault="00041F08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Сухой режим помещения: </w:t>
      </w:r>
      <w:r>
        <w:t>Режим помещения, при котором относительная влажность не превышает 60%.</w:t>
      </w:r>
    </w:p>
    <w:p w:rsidR="00000000" w:rsidRDefault="00041F08">
      <w:pPr>
        <w:ind w:firstLine="426"/>
        <w:jc w:val="both"/>
      </w:pPr>
      <w:r>
        <w:t xml:space="preserve">3.20 </w:t>
      </w:r>
      <w:r>
        <w:rPr>
          <w:b/>
          <w:bCs/>
        </w:rPr>
        <w:t>Тонкослойное огнезащитное покрытие (в</w:t>
      </w:r>
      <w:r>
        <w:rPr>
          <w:b/>
          <w:bCs/>
        </w:rPr>
        <w:t xml:space="preserve">спучивающееся покрытие, краска): </w:t>
      </w:r>
      <w:r>
        <w:t>Специальное огнезащитное покрытие, наносимое на нагреваемую поверхность конструкции, с толщиной сухого слоя, как правило, не превышающей 3 мм, увеличивающее многократно свою толщину при огневом воздействии.</w:t>
      </w:r>
    </w:p>
    <w:p w:rsidR="00000000" w:rsidRDefault="00041F08">
      <w:pPr>
        <w:ind w:firstLine="426"/>
        <w:jc w:val="both"/>
      </w:pPr>
      <w:r>
        <w:t xml:space="preserve">3.21 </w:t>
      </w:r>
      <w:r>
        <w:rPr>
          <w:b/>
          <w:bCs/>
        </w:rPr>
        <w:t>Тионовые ба</w:t>
      </w:r>
      <w:r>
        <w:rPr>
          <w:b/>
          <w:bCs/>
        </w:rPr>
        <w:t xml:space="preserve">ктерии: </w:t>
      </w:r>
      <w:r>
        <w:t>(от греч. theion - сера), серобактерии, получающие энергию за счет окисления серы и ее восстановленных неорганич. соединений (сероводорода, тиосульфата и др.). Тионовые бактерии различаются устойчивостью к рН среды (от 0,6 до 10,0). Имеются галофил</w:t>
      </w:r>
      <w:r>
        <w:t xml:space="preserve">ьные штаммы. Оптимальная температура роста 28-30 °С. Окисление соединений серы идет до сульфатов, но в некоторых условиях могут накапливаться политиониты и сера. Тионовые бактерии широко распространены в водоемах, почве, рудных месторождениях. Участвуют в </w:t>
      </w:r>
      <w:r>
        <w:t>круговороте серы и многих других элементов. С их жизнедеятельностью связано бактериальное выщелачивание металлов из руд, концентратов и горных пород, аэробная коррозия металлов, разрушение бетонных сооружений и т. д.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4. КЛАССИФИКАЦИЯ УСЛОВИЙ ЭКСПЛУАТАЦ</w:t>
      </w:r>
      <w:r>
        <w:rPr>
          <w:b/>
          <w:bCs/>
        </w:rPr>
        <w:t xml:space="preserve">ИИ И ОЦЕНКА СТЕПЕНИ </w:t>
      </w:r>
    </w:p>
    <w:p w:rsidR="00000000" w:rsidRDefault="00041F08">
      <w:pPr>
        <w:ind w:firstLine="426"/>
        <w:jc w:val="center"/>
      </w:pPr>
      <w:r>
        <w:rPr>
          <w:b/>
          <w:bCs/>
        </w:rPr>
        <w:t>АГРЕССИВНЫХ ВОЗДЕЙСТВИЙ СРЕДЫ НА СТРОИТЕЛЬНЫЕ КОНСТРУКЦИИ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041F08">
      <w:pPr>
        <w:ind w:firstLine="426"/>
        <w:jc w:val="both"/>
      </w:pPr>
      <w:r>
        <w:t>4.1.1 Оценка степени агрессивных воздействий среды на элементы сооружений производится с учетом климатических характеристик района строительства в соответс</w:t>
      </w:r>
      <w:r>
        <w:t xml:space="preserve">твии с требованиями </w:t>
      </w:r>
      <w:hyperlink r:id="rId48" w:history="1">
        <w:r>
          <w:rPr>
            <w:rStyle w:val="a5"/>
          </w:rPr>
          <w:t>СНиП РК 2.04-03-2002</w:t>
        </w:r>
      </w:hyperlink>
      <w:r>
        <w:t xml:space="preserve">, </w:t>
      </w:r>
      <w:hyperlink r:id="rId49" w:history="1">
        <w:r>
          <w:rPr>
            <w:rStyle w:val="a5"/>
          </w:rPr>
          <w:t>СНиП РК 2.04-01-2010</w:t>
        </w:r>
      </w:hyperlink>
      <w:r>
        <w:t>.</w:t>
      </w:r>
    </w:p>
    <w:p w:rsidR="00000000" w:rsidRDefault="00041F08">
      <w:pPr>
        <w:ind w:firstLine="426"/>
        <w:jc w:val="both"/>
      </w:pPr>
      <w:r>
        <w:t xml:space="preserve">4.1.2 Строительные конструкции и элементы зданий и сооружений </w:t>
      </w:r>
      <w:r>
        <w:t>города подвергаются воздействию:</w:t>
      </w:r>
    </w:p>
    <w:p w:rsidR="00000000" w:rsidRDefault="00041F08">
      <w:pPr>
        <w:ind w:firstLine="426"/>
        <w:jc w:val="both"/>
      </w:pPr>
      <w:r>
        <w:t>- газообразной среды в виде загрязненной атмосферы окружающего воздуха;</w:t>
      </w:r>
    </w:p>
    <w:p w:rsidR="00000000" w:rsidRDefault="00041F08">
      <w:pPr>
        <w:ind w:firstLine="426"/>
        <w:jc w:val="both"/>
      </w:pPr>
      <w:r>
        <w:t>- твердой среды в виде пыли, загрязняющих атмосферу воздуха (взвешенные вещества) и осаждающихся на наружных поверхностях конструкций, грунта и асфальт</w:t>
      </w:r>
      <w:r>
        <w:t>овых покрытий, солей-антиобледенителей, грунтов, содержащих агрессивные компоненты;</w:t>
      </w:r>
    </w:p>
    <w:p w:rsidR="00000000" w:rsidRDefault="00041F08">
      <w:pPr>
        <w:ind w:firstLine="426"/>
        <w:jc w:val="both"/>
      </w:pPr>
      <w:r>
        <w:t>- жидкой среды в виде атмосферных осадков, особенно кислотных дождей, и в виде агрессивных природных или загрязненных поверхностных и грунтовых вод. Загрязнения поверхностн</w:t>
      </w:r>
      <w:r>
        <w:t>ых и грунтовых вод, как правило, обусловлено бытовыми и техническими отходами, нефтепродуктами, утечками канализационных вод и технологических жидкостей.</w:t>
      </w:r>
    </w:p>
    <w:p w:rsidR="00000000" w:rsidRDefault="00041F08">
      <w:pPr>
        <w:ind w:firstLine="426"/>
        <w:jc w:val="both"/>
      </w:pPr>
      <w:r>
        <w:t xml:space="preserve">4.1.3 Природные и техногенные среды по степени воздействия на строительные конструкции подразделяются </w:t>
      </w:r>
      <w:r>
        <w:t>на неагрессивные, слабоагрессивные, средне агрессивные и сильноагрессивные.</w:t>
      </w:r>
    </w:p>
    <w:p w:rsidR="00000000" w:rsidRDefault="00041F08">
      <w:pPr>
        <w:ind w:firstLine="426"/>
        <w:jc w:val="both"/>
      </w:pPr>
      <w:r>
        <w:t>Степень агрессивности определяется для:</w:t>
      </w:r>
    </w:p>
    <w:p w:rsidR="00000000" w:rsidRDefault="00041F08">
      <w:pPr>
        <w:ind w:firstLine="426"/>
        <w:jc w:val="both"/>
      </w:pPr>
      <w:r>
        <w:t>- газообразных сред - видом и концентрацией газов в сочетании с температурой и влажностью окружающего воздуха;</w:t>
      </w:r>
    </w:p>
    <w:p w:rsidR="00000000" w:rsidRDefault="00041F08">
      <w:pPr>
        <w:ind w:firstLine="426"/>
        <w:jc w:val="both"/>
      </w:pPr>
      <w:r>
        <w:t>- твердых сред - видом, раств</w:t>
      </w:r>
      <w:r>
        <w:t>оримостью в воде и гигроскопичностью отдельных компонентов, содержащихся в пыли, в сочетании с температурой и влажностью окружающего воздуха, химическим составом и количеством растворимых солей в грунте;</w:t>
      </w:r>
    </w:p>
    <w:p w:rsidR="00000000" w:rsidRDefault="00041F08">
      <w:pPr>
        <w:ind w:firstLine="426"/>
        <w:jc w:val="both"/>
      </w:pPr>
      <w:r>
        <w:t>- жидких сред - наличием и концентрацией агрессивных</w:t>
      </w:r>
      <w:r>
        <w:t xml:space="preserve"> компонентов, температурой, величиной напора или скоростью движения жидкости у поверхности конструкций.</w:t>
      </w:r>
    </w:p>
    <w:p w:rsidR="00000000" w:rsidRDefault="00041F08">
      <w:pPr>
        <w:ind w:firstLine="426"/>
        <w:jc w:val="both"/>
      </w:pPr>
      <w:r>
        <w:t>- биологически активных сред - наличием бактерий, водорослей, грибков и их спор.</w:t>
      </w:r>
    </w:p>
    <w:p w:rsidR="00000000" w:rsidRDefault="00041F08">
      <w:pPr>
        <w:ind w:firstLine="426"/>
        <w:jc w:val="both"/>
      </w:pPr>
      <w:r>
        <w:t>4.1.4 Загрязнения воздушного бассейна города обусловлены, главным образ</w:t>
      </w:r>
      <w:r>
        <w:t>ом, выбросами автомобильного транспорта и объектами теплоэнергетики. Автомобильный транспорт является источником выделений диоксида углерода, окислов азота, летучих органических соединений, а объекты энергетики являются источниками сернистых газов и пыли с</w:t>
      </w:r>
      <w:r>
        <w:t>ложного химического состава.</w:t>
      </w:r>
    </w:p>
    <w:p w:rsidR="00000000" w:rsidRDefault="00041F08">
      <w:pPr>
        <w:ind w:firstLine="426"/>
        <w:jc w:val="both"/>
      </w:pPr>
      <w:r>
        <w:t>Уровень и интенсивность загрязнения атмосферы имеют динамику во времени и пространстве и связаны с сезонностью, близостью расположения крупных городских автомагистралей, а также с режимом нагрузок в системах отопления и горячего водоснабжения.</w:t>
      </w:r>
    </w:p>
    <w:p w:rsidR="00000000" w:rsidRDefault="00041F08">
      <w:pPr>
        <w:ind w:firstLine="426"/>
        <w:jc w:val="both"/>
      </w:pPr>
      <w:r>
        <w:t>При оценке а</w:t>
      </w:r>
      <w:r>
        <w:t>грессивного воздействия среды следует учитывать мелкомасштабные вариации уровня загрязнения атмосферы в районе строительства или эксплуатации по данным расчетов рассеивания загрязняющих веществ в атмосферный воздух (выполняемых при разработке раздела проек</w:t>
      </w:r>
      <w:r>
        <w:t>та «Охрана окружающей среды»), либо на основе результатов инструментальных замеров в зоне строительства.</w:t>
      </w:r>
    </w:p>
    <w:p w:rsidR="00000000" w:rsidRDefault="00041F08">
      <w:pPr>
        <w:ind w:firstLine="426"/>
        <w:jc w:val="both"/>
      </w:pPr>
      <w:r>
        <w:t>4.1.5 Агрессивность твердых сред обусловлена:</w:t>
      </w:r>
    </w:p>
    <w:p w:rsidR="00000000" w:rsidRDefault="00041F08">
      <w:pPr>
        <w:ind w:firstLine="426"/>
        <w:jc w:val="both"/>
      </w:pPr>
      <w:r>
        <w:t>- сернистыми соединениями, содержащимися в пыли, загрязняющей атмосферу воздуха;</w:t>
      </w:r>
    </w:p>
    <w:p w:rsidR="00000000" w:rsidRDefault="00041F08">
      <w:pPr>
        <w:ind w:firstLine="426"/>
        <w:jc w:val="both"/>
      </w:pPr>
      <w:r>
        <w:t>- хлорсодержащими солями</w:t>
      </w:r>
      <w:r>
        <w:t>-антиобледенителями, попадающими в виде пыли, брызг и аэрозоля на поверхности цокольных частей зданий, расположенных вблизи дорожных магистралей или на поверхности грунта;</w:t>
      </w:r>
    </w:p>
    <w:p w:rsidR="00000000" w:rsidRDefault="00041F08">
      <w:pPr>
        <w:ind w:firstLine="426"/>
        <w:jc w:val="both"/>
      </w:pPr>
      <w:r>
        <w:t>- сульфатами и хлоридами, содержащимися в грунтах.</w:t>
      </w:r>
    </w:p>
    <w:p w:rsidR="00000000" w:rsidRDefault="00041F08">
      <w:pPr>
        <w:ind w:firstLine="426"/>
        <w:jc w:val="both"/>
      </w:pPr>
      <w:r>
        <w:t>4.1.6 Наличие агрессивных компоне</w:t>
      </w:r>
      <w:r>
        <w:t xml:space="preserve">нтов в грунтовых водах определяется по результатам химического анализа воды. Места отбора проб, их количество и глубина отбора должны приниматься в соответствии с требованиями </w:t>
      </w:r>
      <w:hyperlink r:id="rId50" w:history="1">
        <w:r>
          <w:rPr>
            <w:rStyle w:val="a5"/>
          </w:rPr>
          <w:t>СНиП РК 1.02-18</w:t>
        </w:r>
        <w:r>
          <w:rPr>
            <w:rStyle w:val="a5"/>
          </w:rPr>
          <w:t>-2004</w:t>
        </w:r>
      </w:hyperlink>
      <w:r>
        <w:t>.</w:t>
      </w:r>
    </w:p>
    <w:p w:rsidR="00000000" w:rsidRDefault="00041F08">
      <w:pPr>
        <w:ind w:firstLine="426"/>
        <w:jc w:val="both"/>
      </w:pPr>
      <w:r>
        <w:t>При этом следует учитывать возможность изменения гидрогеохимической обстановки района во времени.</w:t>
      </w:r>
    </w:p>
    <w:p w:rsidR="00000000" w:rsidRDefault="00041F08">
      <w:pPr>
        <w:ind w:firstLine="426"/>
        <w:jc w:val="both"/>
      </w:pPr>
      <w:r>
        <w:t>4.1.7 При возведении на территориях с агрессивными грунтами зданий, фундаменты которых располагаются выше уровня грунтовых вод, следует учитывать возмо</w:t>
      </w:r>
      <w:r>
        <w:t>жность подтопления территорий и необходимость выполнения оценки агрессивного воздействия жидкой среды.</w:t>
      </w:r>
    </w:p>
    <w:p w:rsidR="00000000" w:rsidRDefault="00041F08">
      <w:pPr>
        <w:ind w:firstLine="426"/>
        <w:jc w:val="both"/>
      </w:pPr>
      <w:r>
        <w:t>4.1.8 По сочетанию условий эксплуатации в окружающей среде все элементы строительных конструкций могут быть подразделены на три категории (категории усло</w:t>
      </w:r>
      <w:r>
        <w:t>вий эксплуатации), в соответствии с которыми оценивается степень агрессивного воздействия среды.</w:t>
      </w:r>
    </w:p>
    <w:p w:rsidR="00000000" w:rsidRDefault="00041F08">
      <w:pPr>
        <w:ind w:firstLine="426"/>
        <w:jc w:val="both"/>
      </w:pPr>
      <w:r>
        <w:t>К первой категории (1) следует относить конструкции и их элементы, которые в процессе эксплуатации защищены от непосредственного попадания атмосферных осадков,</w:t>
      </w:r>
      <w:r>
        <w:t xml:space="preserve"> но при этом подвержены воздействию наружной температуры и влажности окружающего воздуха и агрессивных газов.</w:t>
      </w:r>
    </w:p>
    <w:p w:rsidR="00000000" w:rsidRDefault="00041F08">
      <w:pPr>
        <w:ind w:firstLine="426"/>
        <w:jc w:val="both"/>
      </w:pPr>
      <w:r>
        <w:t>Ко второй категории (2) следует относить все конструкции и их элементы, эксплуатирующиеся на открытом воздухе, которые подвержены воздействию атмо</w:t>
      </w:r>
      <w:r>
        <w:t>сферных осадков и агрессивных газов, за исключением конструкций и их элементов, отнесенных к третьей категории.</w:t>
      </w:r>
    </w:p>
    <w:p w:rsidR="00000000" w:rsidRDefault="00041F08">
      <w:pPr>
        <w:ind w:firstLine="426"/>
        <w:jc w:val="both"/>
      </w:pPr>
      <w:r>
        <w:t>К третьей категории (3) следует относить конструкции и их элементы, эксплуатирующиеся на открытом воздухе, подвергающиеся воздействию атмосферны</w:t>
      </w:r>
      <w:r>
        <w:t>х осадков и агрессивных газов и имеющие контакт с твердыми и жидкими агрессивными средами, а также элементы конструкций, на которые непосредственно попадают загрязнения.</w:t>
      </w:r>
    </w:p>
    <w:p w:rsidR="00000000" w:rsidRDefault="00041F08">
      <w:pPr>
        <w:ind w:firstLine="426"/>
        <w:jc w:val="both"/>
      </w:pPr>
      <w:r>
        <w:t>4.1.9 По степени воздействия на строительные конструкции среды делятся на неагрессивны</w:t>
      </w:r>
      <w:r>
        <w:t>е, слабоагрессивные, среднеагрессивные и сильноагрессивные.</w:t>
      </w:r>
    </w:p>
    <w:p w:rsidR="00000000" w:rsidRDefault="00041F08">
      <w:pPr>
        <w:ind w:firstLine="426"/>
        <w:jc w:val="both"/>
      </w:pPr>
      <w:r>
        <w:rPr>
          <w:b/>
          <w:bCs/>
        </w:rPr>
        <w:t>4.2 Степень агрессивного воздействия сред на бетонные и железобетонные конструкции</w:t>
      </w:r>
    </w:p>
    <w:p w:rsidR="00000000" w:rsidRDefault="00041F08">
      <w:pPr>
        <w:ind w:firstLine="426"/>
        <w:jc w:val="both"/>
      </w:pPr>
      <w:r>
        <w:t>4.2.1 Классификация сред эксплуатации при воздействии на конструкции из бетона и железобетона агрессивной среды с</w:t>
      </w:r>
      <w:r>
        <w:t>ледует устанавливать в зависимости от проницаемости бетона с учетом марки бетона по водонепроницаемости.</w:t>
      </w:r>
    </w:p>
    <w:p w:rsidR="00000000" w:rsidRDefault="00041F08">
      <w:pPr>
        <w:ind w:firstLine="426"/>
        <w:jc w:val="both"/>
      </w:pPr>
      <w:r>
        <w:t>Для бетонных и железобетонных конструкций, контактирующих с агрессивными средами, следует принимать бетон марки по водонепроницаемости W4 и выше.</w:t>
      </w:r>
    </w:p>
    <w:p w:rsidR="00000000" w:rsidRDefault="00041F08">
      <w:pPr>
        <w:ind w:firstLine="426"/>
        <w:jc w:val="both"/>
      </w:pPr>
      <w:r>
        <w:t>4.2.2</w:t>
      </w:r>
      <w:r>
        <w:t xml:space="preserve"> В зависимости от условий воздействия агрессивных сред на бетон, среды подразделяют на классы, которые определяют по отношению к конкретному не защищенному от коррозии бетону и железобетону. Классы сред с указанием их индексов по возрастанию агрессивности </w:t>
      </w:r>
      <w:r>
        <w:t xml:space="preserve">приведены в </w:t>
      </w:r>
      <w:hyperlink r:id="rId51" w:anchor="sub_id=1" w:history="1">
        <w:r>
          <w:rPr>
            <w:rStyle w:val="a5"/>
          </w:rPr>
          <w:t>приложении А</w:t>
        </w:r>
      </w:hyperlink>
      <w:r>
        <w:t xml:space="preserve"> таблице А.1.</w:t>
      </w:r>
    </w:p>
    <w:p w:rsidR="00000000" w:rsidRDefault="00041F08">
      <w:pPr>
        <w:ind w:firstLine="426"/>
        <w:jc w:val="both"/>
      </w:pPr>
      <w:r>
        <w:t>4.2.3 При одновременном воздействии агрессивных сред различных по индексам, но одного класса, применяются требования, относящиеся к среде с</w:t>
      </w:r>
      <w:r>
        <w:t xml:space="preserve"> более высокими показателями агрессивности, если в проекте не указано иное.</w:t>
      </w:r>
    </w:p>
    <w:p w:rsidR="00000000" w:rsidRDefault="00041F08">
      <w:pPr>
        <w:ind w:firstLine="426"/>
        <w:jc w:val="both"/>
      </w:pPr>
      <w:r>
        <w:t>4.2.4 Дополнительно к классам среды эксплуатации должно учитываться определенные виды агрессивных или косвенных воздействий, включая:</w:t>
      </w:r>
    </w:p>
    <w:p w:rsidR="00000000" w:rsidRDefault="00041F08">
      <w:pPr>
        <w:ind w:firstLine="426"/>
        <w:jc w:val="both"/>
      </w:pPr>
      <w:r>
        <w:t>- химическую коррозию, вызванную, например: ис</w:t>
      </w:r>
      <w:r>
        <w:t>пользованием здания или конструкции по назначению (хранение жидкостей и т. п.); растворами кислот или сульфатных солей; хлоридами, содержащимися в бетоне; реакциями едкой щелочи и заполнителя по [3];</w:t>
      </w:r>
    </w:p>
    <w:p w:rsidR="00000000" w:rsidRDefault="00041F08">
      <w:pPr>
        <w:ind w:firstLine="426"/>
        <w:jc w:val="both"/>
      </w:pPr>
      <w:r>
        <w:t>- физическое воздействие, вызванное, например: температу</w:t>
      </w:r>
      <w:r>
        <w:t>рными колебаниями; износом (истиранием); проникновением воды по [3] .</w:t>
      </w:r>
    </w:p>
    <w:p w:rsidR="00000000" w:rsidRDefault="00041F08">
      <w:pPr>
        <w:ind w:firstLine="426"/>
        <w:jc w:val="both"/>
      </w:pPr>
      <w:r>
        <w:t>4.2.5 Классификация сред эксплуатации при воздействии на конструкции из бетона и железобетона приведены:</w:t>
      </w:r>
    </w:p>
    <w:p w:rsidR="00000000" w:rsidRDefault="00041F08">
      <w:pPr>
        <w:ind w:firstLine="426"/>
        <w:jc w:val="both"/>
      </w:pPr>
      <w:r>
        <w:t>- газообразных сред - таблицы A1, A2, A3 приложение А;</w:t>
      </w:r>
    </w:p>
    <w:p w:rsidR="00000000" w:rsidRDefault="00041F08">
      <w:pPr>
        <w:ind w:firstLine="426"/>
        <w:jc w:val="both"/>
      </w:pPr>
      <w:r>
        <w:t>- твердых сред - таблицы А</w:t>
      </w:r>
      <w:r>
        <w:t>.1, А.4, А.5 приложение А;</w:t>
      </w:r>
    </w:p>
    <w:p w:rsidR="00000000" w:rsidRDefault="00041F08">
      <w:pPr>
        <w:ind w:firstLine="426"/>
        <w:jc w:val="both"/>
      </w:pPr>
      <w:r>
        <w:t>- грунтов выше уровня грунтовых вод - таблицы А.1, Б.1, Б.2 приложение А, Б;</w:t>
      </w:r>
    </w:p>
    <w:p w:rsidR="00000000" w:rsidRDefault="00041F08">
      <w:pPr>
        <w:ind w:firstLine="426"/>
        <w:jc w:val="both"/>
      </w:pPr>
      <w:r>
        <w:t>- жидких неорганических сред - таблицы А.1, Б.3, Б.4, Б.5, В.1, В.2; приложение А, Б, В;</w:t>
      </w:r>
    </w:p>
    <w:p w:rsidR="00000000" w:rsidRDefault="00041F08">
      <w:pPr>
        <w:ind w:firstLine="426"/>
        <w:jc w:val="both"/>
      </w:pPr>
      <w:r>
        <w:t>- жидких органических сред - таблицы А.1, Б.6 приложение А, Б;</w:t>
      </w:r>
    </w:p>
    <w:p w:rsidR="00000000" w:rsidRDefault="00041F08">
      <w:pPr>
        <w:ind w:firstLine="426"/>
        <w:jc w:val="both"/>
      </w:pPr>
      <w:r>
        <w:t xml:space="preserve">- хлоридов - таблицы А.1, Б.6 </w:t>
      </w:r>
      <w:hyperlink r:id="rId52" w:anchor="sub_id=1" w:history="1">
        <w:r>
          <w:rPr>
            <w:rStyle w:val="a5"/>
          </w:rPr>
          <w:t>приложение А, Б</w:t>
        </w:r>
      </w:hyperlink>
      <w:r>
        <w:t>;</w:t>
      </w:r>
    </w:p>
    <w:p w:rsidR="00000000" w:rsidRDefault="00041F08">
      <w:pPr>
        <w:ind w:firstLine="426"/>
        <w:jc w:val="both"/>
      </w:pPr>
      <w:r>
        <w:t>- биологических активных сред - таблицы А.1, Б.7 приложение А, Б;</w:t>
      </w:r>
    </w:p>
    <w:p w:rsidR="00000000" w:rsidRDefault="00041F08">
      <w:pPr>
        <w:ind w:firstLine="426"/>
        <w:jc w:val="both"/>
      </w:pPr>
      <w:r>
        <w:t>- грибов и тионовых бактерий - таблицы А.1, Б.7 приложение А, Б.</w:t>
      </w:r>
    </w:p>
    <w:p w:rsidR="00000000" w:rsidRDefault="00041F08">
      <w:pPr>
        <w:ind w:firstLine="426"/>
        <w:jc w:val="both"/>
      </w:pPr>
      <w:r>
        <w:t>4.2.6 Параметры показателей агрессивности сред приведены для температуры среды от +5°С до +20°С. При каждом изменение температуры эксплуатируемой среды на 10°С и выше 20°С степень агрессивного воздействия среды возрастает на один уровень.</w:t>
      </w:r>
    </w:p>
    <w:p w:rsidR="00000000" w:rsidRDefault="00041F08">
      <w:pPr>
        <w:ind w:firstLine="426"/>
        <w:jc w:val="both"/>
      </w:pPr>
      <w:r>
        <w:t>4.2.7 Для раство</w:t>
      </w:r>
      <w:r>
        <w:t>ров солей, сульфатов, карбонатов, нитратов и др. при изменение температуры ниже +5°С до 0°С, степень агрессивного воздействия возрастает на один уровень.</w:t>
      </w:r>
    </w:p>
    <w:p w:rsidR="00000000" w:rsidRDefault="00041F08">
      <w:pPr>
        <w:ind w:firstLine="426"/>
        <w:jc w:val="both"/>
      </w:pPr>
      <w:r>
        <w:t xml:space="preserve">4.2.8 При температуре ниже 0°С оценка воздействия среды принимается по таблице Г.4, Г.5 </w:t>
      </w:r>
      <w:hyperlink r:id="rId53" w:anchor="sub_id=4" w:history="1">
        <w:r>
          <w:rPr>
            <w:rStyle w:val="a5"/>
          </w:rPr>
          <w:t>приложение Г</w:t>
        </w:r>
      </w:hyperlink>
      <w:r>
        <w:t>.</w:t>
      </w:r>
    </w:p>
    <w:p w:rsidR="00000000" w:rsidRDefault="00041F08">
      <w:pPr>
        <w:ind w:firstLine="426"/>
        <w:jc w:val="both"/>
      </w:pPr>
      <w:r>
        <w:t>4.2.9 Для жидких сред показатели агрессивности даны при скорости потока до 1,0 м/с. В случае, если скорость потока воды превышает 1,0 м/с, оценка агрессивности среды выполняется</w:t>
      </w:r>
      <w:r>
        <w:t xml:space="preserve"> на основании исследований специализированных организаций.</w:t>
      </w:r>
    </w:p>
    <w:p w:rsidR="00000000" w:rsidRDefault="00041F08">
      <w:pPr>
        <w:ind w:firstLine="426"/>
        <w:jc w:val="both"/>
      </w:pPr>
      <w:r>
        <w:t>4.2.10 Степень агрессивного воздействия жидких сред, следует снижать на один уровень для бетона массивных малоармированных конструкций.</w:t>
      </w:r>
    </w:p>
    <w:p w:rsidR="00000000" w:rsidRDefault="00041F08">
      <w:pPr>
        <w:ind w:firstLine="426"/>
        <w:jc w:val="both"/>
      </w:pPr>
      <w:r>
        <w:t>4.2.11 При определении степени агрессивного воздействия среды</w:t>
      </w:r>
      <w:r>
        <w:t xml:space="preserve"> на конструкции, находящиеся внутри отапливаемых помещений, влажностный режим следует принимать по таблице 1 </w:t>
      </w:r>
      <w:hyperlink r:id="rId54" w:history="1">
        <w:r>
          <w:rPr>
            <w:rStyle w:val="a5"/>
          </w:rPr>
          <w:t>СНиП РК 2.04-03-2002</w:t>
        </w:r>
      </w:hyperlink>
      <w:r>
        <w:t xml:space="preserve">, а на конструкции, находящиеся внутри неотапливаемых зданий, </w:t>
      </w:r>
      <w:r>
        <w:t xml:space="preserve">на открытом воздухе и в грунтах выше уровня грунтовых вод по </w:t>
      </w:r>
      <w:hyperlink r:id="rId55" w:anchor="sub_id=1" w:history="1">
        <w:r>
          <w:rPr>
            <w:rStyle w:val="a5"/>
          </w:rPr>
          <w:t>приложению 1</w:t>
        </w:r>
      </w:hyperlink>
      <w:r>
        <w:t xml:space="preserve"> СНиП РК 2.04.03-2002.</w:t>
      </w:r>
    </w:p>
    <w:p w:rsidR="00000000" w:rsidRDefault="00041F08">
      <w:pPr>
        <w:ind w:firstLine="426"/>
        <w:jc w:val="both"/>
      </w:pPr>
      <w:r>
        <w:t>4.2.12 При одновременном воздействии агрессивной среды и механических нагрузок (в</w:t>
      </w:r>
      <w:r>
        <w:t>ысокие механические напряжения, динамические нагрузки, истирающее действие на пешеходные и автомобильные пути, истирание твёрдыми осадками лотков ливневой канализации, зона действия морского прибоя, полы животноводческих помещений и др.) степень агрессивно</w:t>
      </w:r>
      <w:r>
        <w:t>го воздействия повышается на один уровень.</w:t>
      </w:r>
    </w:p>
    <w:p w:rsidR="00000000" w:rsidRDefault="00041F08">
      <w:pPr>
        <w:ind w:firstLine="426"/>
        <w:jc w:val="both"/>
      </w:pPr>
      <w:r>
        <w:rPr>
          <w:b/>
          <w:bCs/>
        </w:rPr>
        <w:t>4.3 Степень агрессивного воздействия сред на деревянные конструкции</w:t>
      </w:r>
    </w:p>
    <w:p w:rsidR="00000000" w:rsidRDefault="00041F08">
      <w:pPr>
        <w:ind w:firstLine="426"/>
        <w:jc w:val="both"/>
      </w:pPr>
      <w:r>
        <w:t>4.3.1 Агрессивное воздействие на деревянные конструкции оказывают биологические агенты, вызывая биоповреждение древесины, а также химически агрес</w:t>
      </w:r>
      <w:r>
        <w:t>сивные среды - газообразные, твердые, жидкие, вызывая химическую коррозию древесины.</w:t>
      </w:r>
    </w:p>
    <w:p w:rsidR="00000000" w:rsidRDefault="00041F08">
      <w:pPr>
        <w:ind w:firstLine="426"/>
        <w:jc w:val="both"/>
      </w:pPr>
      <w:r>
        <w:t>4.3.2 Классификация сред эксплуатации при воздействии на древесину:</w:t>
      </w:r>
    </w:p>
    <w:p w:rsidR="00000000" w:rsidRDefault="00041F08">
      <w:pPr>
        <w:ind w:firstLine="426"/>
        <w:jc w:val="both"/>
      </w:pPr>
      <w:r>
        <w:t xml:space="preserve">- биологических агентов - таблица Ж.1 </w:t>
      </w:r>
      <w:hyperlink r:id="rId56" w:anchor="sub_id=7" w:history="1">
        <w:r>
          <w:rPr>
            <w:rStyle w:val="a5"/>
          </w:rPr>
          <w:t>приложения Ж</w:t>
        </w:r>
      </w:hyperlink>
      <w:r>
        <w:t>;</w:t>
      </w:r>
    </w:p>
    <w:p w:rsidR="00000000" w:rsidRDefault="00041F08">
      <w:pPr>
        <w:ind w:firstLine="426"/>
        <w:jc w:val="both"/>
      </w:pPr>
      <w:r>
        <w:t>- газообразных сред - таблица Ж.2 приложения Ж;</w:t>
      </w:r>
    </w:p>
    <w:p w:rsidR="00000000" w:rsidRDefault="00041F08">
      <w:pPr>
        <w:ind w:firstLine="426"/>
        <w:jc w:val="both"/>
      </w:pPr>
      <w:r>
        <w:t>- твердых сред - таблица приложения</w:t>
      </w:r>
    </w:p>
    <w:p w:rsidR="00000000" w:rsidRDefault="00041F08">
      <w:pPr>
        <w:ind w:firstLine="426"/>
        <w:jc w:val="both"/>
      </w:pPr>
      <w:r>
        <w:t>- жидких неорганических сред - таблица приложения</w:t>
      </w:r>
    </w:p>
    <w:p w:rsidR="00000000" w:rsidRDefault="00041F08">
      <w:pPr>
        <w:ind w:firstLine="426"/>
        <w:jc w:val="both"/>
      </w:pPr>
      <w:r>
        <w:t>- жидких органических сред - таблица приложения.</w:t>
      </w:r>
    </w:p>
    <w:p w:rsidR="00000000" w:rsidRDefault="00041F08">
      <w:pPr>
        <w:ind w:firstLine="426"/>
        <w:jc w:val="both"/>
      </w:pPr>
      <w:r>
        <w:t>4.3.3 При проектировании деревянных конструкц</w:t>
      </w:r>
      <w:r>
        <w:t>ий для эксплуатации в химических средах средней и сильной степени агрессивного воздействия действие биологических агентов не учитывается.</w:t>
      </w:r>
    </w:p>
    <w:p w:rsidR="00000000" w:rsidRDefault="00041F08">
      <w:pPr>
        <w:ind w:firstLine="426"/>
        <w:jc w:val="both"/>
      </w:pPr>
      <w:r>
        <w:rPr>
          <w:b/>
          <w:bCs/>
        </w:rPr>
        <w:t>4.4</w:t>
      </w:r>
      <w:r>
        <w:t xml:space="preserve"> </w:t>
      </w:r>
      <w:r>
        <w:rPr>
          <w:b/>
          <w:bCs/>
        </w:rPr>
        <w:t>Степень агрессивного воздействия сред на каменные, армокаменные и асбестоцементные конструкции</w:t>
      </w:r>
    </w:p>
    <w:p w:rsidR="00000000" w:rsidRDefault="00041F08">
      <w:pPr>
        <w:ind w:firstLine="426"/>
        <w:jc w:val="both"/>
      </w:pPr>
      <w:r>
        <w:t>4.4.1 Классификация</w:t>
      </w:r>
      <w:r>
        <w:t xml:space="preserve"> сред эксплуатации при воздействии агрессивных сред по отношению к каменным конструкциям оценивается отдельно по кладочному материалу и кладочным растворам.</w:t>
      </w:r>
    </w:p>
    <w:p w:rsidR="00000000" w:rsidRDefault="00041F08">
      <w:pPr>
        <w:ind w:firstLine="426"/>
        <w:jc w:val="both"/>
      </w:pPr>
      <w:r>
        <w:t>4.4.2 Класс среды по условиям эксплуатации при воздействии на конструкции из кирпича:</w:t>
      </w:r>
    </w:p>
    <w:p w:rsidR="00000000" w:rsidRDefault="00041F08">
      <w:pPr>
        <w:ind w:firstLine="426"/>
        <w:jc w:val="both"/>
      </w:pPr>
      <w:r>
        <w:t>- газообразны</w:t>
      </w:r>
      <w:r>
        <w:t xml:space="preserve">х сред - таблица И.1 </w:t>
      </w:r>
      <w:hyperlink r:id="rId57" w:anchor="sub_id=8" w:history="1">
        <w:r>
          <w:rPr>
            <w:rStyle w:val="a5"/>
          </w:rPr>
          <w:t>приложение И</w:t>
        </w:r>
      </w:hyperlink>
      <w:r>
        <w:t>;</w:t>
      </w:r>
    </w:p>
    <w:p w:rsidR="00000000" w:rsidRDefault="00041F08">
      <w:pPr>
        <w:ind w:firstLine="426"/>
        <w:jc w:val="both"/>
      </w:pPr>
      <w:r>
        <w:t>- твердых сред - таблица И.2 приложения И.</w:t>
      </w:r>
    </w:p>
    <w:p w:rsidR="00000000" w:rsidRDefault="00041F08">
      <w:pPr>
        <w:ind w:firstLine="426"/>
        <w:jc w:val="both"/>
      </w:pPr>
      <w:r>
        <w:t>4.4.3 Класс среды по условиям эксплуатации при воздействии жидких сред на конструкции из кирпича дл</w:t>
      </w:r>
      <w:r>
        <w:t>я растворов, содержащих хлориды, сульфаты, нитраты и другие соли и едкие щелочи в количестве свыше 10 до 15 г/л, следует принимать слабоагрессивные, свыше 15 до 20 г/л - среднеагрессивные, свыше 20 г/л - сильноагрессивные.</w:t>
      </w:r>
    </w:p>
    <w:p w:rsidR="00000000" w:rsidRDefault="00041F08">
      <w:pPr>
        <w:ind w:firstLine="426"/>
        <w:jc w:val="both"/>
      </w:pPr>
      <w:r>
        <w:t>4.4.4 Класс среды по условиям экс</w:t>
      </w:r>
      <w:r>
        <w:t xml:space="preserve">плуатации при воздействии жидких сред на цементные кладочные растворы следует принимать по таблицам Б.3, Б.4, Б.6 </w:t>
      </w:r>
      <w:hyperlink r:id="rId58" w:anchor="sub_id=2" w:history="1">
        <w:r>
          <w:rPr>
            <w:rStyle w:val="a5"/>
          </w:rPr>
          <w:t>приложение Б</w:t>
        </w:r>
      </w:hyperlink>
      <w:r>
        <w:t xml:space="preserve"> </w:t>
      </w:r>
      <w:r>
        <w:t>(при W4); для цементно-известковых растворов класс среды по условиям эксплуатации следует принимать на одну ступень выше, чем указано в этих таблицах.</w:t>
      </w:r>
    </w:p>
    <w:p w:rsidR="00000000" w:rsidRDefault="00041F08">
      <w:pPr>
        <w:ind w:firstLine="426"/>
        <w:jc w:val="both"/>
      </w:pPr>
      <w:r>
        <w:t>4.4.5 Класс среды по условиям эксплуатации для асбестоцементных конструкций следует принимать как для бет</w:t>
      </w:r>
      <w:r>
        <w:t>она на портландцементе марки по водонепроницаемости W4.</w:t>
      </w:r>
    </w:p>
    <w:p w:rsidR="00000000" w:rsidRDefault="00041F08">
      <w:pPr>
        <w:ind w:firstLine="426"/>
        <w:jc w:val="both"/>
      </w:pPr>
      <w:r>
        <w:t>4.4.6 В асбестоцементных коробах, применяемых для вентиляции зданий и сооружений с агрессивной средой, класс среды по условиям эксплуатации внутри короба следует принимать на одну ступень выше, чем вн</w:t>
      </w:r>
      <w:r>
        <w:t>утри здания.</w:t>
      </w:r>
    </w:p>
    <w:p w:rsidR="00000000" w:rsidRDefault="00041F08">
      <w:pPr>
        <w:ind w:firstLine="397"/>
        <w:jc w:val="both"/>
      </w:pPr>
      <w:r>
        <w:t> </w:t>
      </w:r>
    </w:p>
    <w:p w:rsidR="00000000" w:rsidRDefault="00041F08">
      <w:pPr>
        <w:jc w:val="both"/>
      </w:pPr>
      <w:r>
        <w:rPr>
          <w:rStyle w:val="s3"/>
        </w:rPr>
        <w:t xml:space="preserve">Классификация сред эксплуатации при воздействии агрессивных сред на металлические конструкции приведена в приложении И. См </w:t>
      </w:r>
      <w:hyperlink r:id="rId59" w:history="1">
        <w:r>
          <w:rPr>
            <w:rStyle w:val="a5"/>
            <w:i/>
            <w:iCs/>
          </w:rPr>
          <w:t>ответ</w:t>
        </w:r>
      </w:hyperlink>
    </w:p>
    <w:p w:rsidR="00000000" w:rsidRDefault="00041F08">
      <w:pPr>
        <w:ind w:firstLine="426"/>
        <w:jc w:val="both"/>
      </w:pPr>
      <w:r>
        <w:rPr>
          <w:b/>
          <w:bCs/>
        </w:rPr>
        <w:t>4.5</w:t>
      </w:r>
      <w:r>
        <w:t xml:space="preserve"> </w:t>
      </w:r>
      <w:r>
        <w:rPr>
          <w:b/>
          <w:bCs/>
        </w:rPr>
        <w:t>Степень агрессивного воздействия сред на металлические кон</w:t>
      </w:r>
      <w:r>
        <w:rPr>
          <w:b/>
          <w:bCs/>
        </w:rPr>
        <w:t>струкции</w:t>
      </w:r>
    </w:p>
    <w:p w:rsidR="00000000" w:rsidRDefault="00041F08">
      <w:pPr>
        <w:jc w:val="both"/>
      </w:pPr>
      <w:r>
        <w:rPr>
          <w:rStyle w:val="s3"/>
        </w:rPr>
        <w:t xml:space="preserve">Пункт 4.5.1 изложен в редакции </w:t>
      </w:r>
      <w:hyperlink r:id="rId60" w:anchor="sub_id=203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01.</w:t>
      </w:r>
      <w:r>
        <w:rPr>
          <w:rStyle w:val="s3"/>
        </w:rPr>
        <w:t>08.18 г. № 171-НҚ (</w:t>
      </w:r>
      <w:hyperlink r:id="rId61" w:anchor="sub_id=40501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41F08">
      <w:pPr>
        <w:ind w:firstLine="426"/>
        <w:jc w:val="both"/>
      </w:pPr>
      <w:r>
        <w:t>4.5.1 Классификация сред эксплуатации при воздействии агрессивных сред на металлические конструкции приведены:</w:t>
      </w:r>
    </w:p>
    <w:p w:rsidR="00000000" w:rsidRDefault="00041F08">
      <w:pPr>
        <w:ind w:firstLine="426"/>
        <w:jc w:val="both"/>
      </w:pPr>
      <w:r>
        <w:t>- газообразных сред - в таб</w:t>
      </w:r>
      <w:r>
        <w:t xml:space="preserve">лице И.1 </w:t>
      </w:r>
      <w:hyperlink r:id="rId62" w:anchor="sub_id=8" w:history="1">
        <w:r>
          <w:rPr>
            <w:rStyle w:val="a5"/>
          </w:rPr>
          <w:t>приложения И</w:t>
        </w:r>
      </w:hyperlink>
      <w:r>
        <w:t>;</w:t>
      </w:r>
    </w:p>
    <w:p w:rsidR="00000000" w:rsidRDefault="00041F08">
      <w:pPr>
        <w:ind w:firstLine="426"/>
        <w:jc w:val="both"/>
      </w:pPr>
      <w:r>
        <w:t>- твердых сред - в таблице И.2 приложения И;</w:t>
      </w:r>
    </w:p>
    <w:p w:rsidR="00000000" w:rsidRDefault="00041F08">
      <w:pPr>
        <w:ind w:firstLine="426"/>
        <w:jc w:val="both"/>
      </w:pPr>
      <w:r>
        <w:t>- жидких неорганических сред - в таблице И.3 приложения И;</w:t>
      </w:r>
    </w:p>
    <w:p w:rsidR="00000000" w:rsidRDefault="00041F08">
      <w:pPr>
        <w:ind w:firstLine="426"/>
        <w:jc w:val="both"/>
      </w:pPr>
      <w:r>
        <w:t>- жидких органических сред - в таблице И.4 приложе</w:t>
      </w:r>
      <w:r>
        <w:t>ния И;</w:t>
      </w:r>
    </w:p>
    <w:p w:rsidR="00000000" w:rsidRDefault="00041F08">
      <w:pPr>
        <w:ind w:firstLine="426"/>
        <w:jc w:val="both"/>
      </w:pPr>
      <w:r>
        <w:t>- подземных вод на металлические конструкции - в таблице И.5 приложения И.</w:t>
      </w:r>
    </w:p>
    <w:p w:rsidR="00000000" w:rsidRDefault="00041F08">
      <w:pPr>
        <w:ind w:firstLine="426"/>
        <w:jc w:val="both"/>
      </w:pPr>
      <w:r>
        <w:t>4.5.2 Металлические конструкции, находящиеся внутри отапливаемых зданий, следует принимать характеристики влажностного режима помещений, а для металлических конструкций, нахо</w:t>
      </w:r>
      <w:r>
        <w:t xml:space="preserve">дящихся внутри неотапливаемых зданий, под навесами и на открытом воздухе, - характеристики зоны влажности по </w:t>
      </w:r>
      <w:hyperlink r:id="rId63" w:history="1">
        <w:r>
          <w:rPr>
            <w:rStyle w:val="a5"/>
          </w:rPr>
          <w:t>СНиП РК 2.04-03-2002</w:t>
        </w:r>
      </w:hyperlink>
      <w:r>
        <w:t>.</w:t>
      </w:r>
    </w:p>
    <w:p w:rsidR="00000000" w:rsidRDefault="00041F08">
      <w:pPr>
        <w:ind w:firstLine="426"/>
        <w:jc w:val="both"/>
      </w:pPr>
      <w:r>
        <w:t>4.5.3 Металлические конструкции отапливаемых зданий с влажны</w:t>
      </w:r>
      <w:r>
        <w:t>м или мокрым режимом помещений класс среды следует устанавливать как для неотапливаемых зданий, проектируемых для влажной зоны.</w:t>
      </w:r>
    </w:p>
    <w:p w:rsidR="00000000" w:rsidRDefault="00041F08">
      <w:pPr>
        <w:ind w:firstLine="426"/>
        <w:jc w:val="both"/>
      </w:pPr>
      <w:r>
        <w:t>4.5.4 Загрязнение атмосферного воздуха, в том числе и внутри зданий солями, пылью или аэрозолями учитываются при их средней годо</w:t>
      </w:r>
      <w:r>
        <w:t>вой концентрации не ниже 0,3 мг/(м</w:t>
      </w:r>
      <w:r>
        <w:rPr>
          <w:vertAlign w:val="superscript"/>
        </w:rPr>
        <w:t>2</w:t>
      </w:r>
      <w:r>
        <w:t xml:space="preserve"> сут).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5. СТРОИТЕЛЬНЫЕ РЕШЕНИЯ ПО ОБЕСПЕЧЕНИЮ ЗАЩИТЫ ОТ КОРРОЗИИ </w:t>
      </w:r>
    </w:p>
    <w:p w:rsidR="00000000" w:rsidRDefault="00041F08">
      <w:pPr>
        <w:ind w:firstLine="426"/>
        <w:jc w:val="center"/>
      </w:pPr>
      <w:r>
        <w:rPr>
          <w:b/>
          <w:bCs/>
        </w:rPr>
        <w:t>СТРОИТЕЛЬНЫХ КОНСТРУКЦИЙ ЗДАНИЙ И СООРУЖЕНИЙ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both"/>
      </w:pPr>
      <w:r>
        <w:rPr>
          <w:b/>
          <w:bCs/>
        </w:rPr>
        <w:t>5.1 Общие положения</w:t>
      </w:r>
    </w:p>
    <w:p w:rsidR="00000000" w:rsidRDefault="00041F08">
      <w:pPr>
        <w:ind w:firstLine="426"/>
        <w:jc w:val="both"/>
      </w:pPr>
      <w:r>
        <w:t>5.1.1 Проекты зданий и сооружений должны включать в себя раздел «Защита строительных</w:t>
      </w:r>
      <w:r>
        <w:t xml:space="preserve"> конструкций от коррозии», разрабатываемый на основе изучения условий эксплуатации конструкций с учётом коррозионных характеристик применяемых материалов. При наличии зданий и сооружений аналогичного назначения следует учитывать опыт эксплуатации строитель</w:t>
      </w:r>
      <w:r>
        <w:t>ных конструкций в указанных зданиях и сооружениях.</w:t>
      </w:r>
    </w:p>
    <w:p w:rsidR="00000000" w:rsidRDefault="00041F08">
      <w:pPr>
        <w:ind w:firstLine="426"/>
        <w:jc w:val="both"/>
      </w:pPr>
      <w:r>
        <w:t>5.1.2 При проектировании защиты от коррозии в новом строительстве и реконструкции исходными данными являются:</w:t>
      </w:r>
    </w:p>
    <w:p w:rsidR="00000000" w:rsidRDefault="00041F08">
      <w:pPr>
        <w:ind w:firstLine="426"/>
        <w:jc w:val="both"/>
      </w:pPr>
      <w:r>
        <w:t xml:space="preserve">- </w:t>
      </w:r>
      <w:hyperlink r:id="rId64" w:history="1">
        <w:r>
          <w:rPr>
            <w:rStyle w:val="a5"/>
          </w:rPr>
          <w:t>СНиП РК 2.04-01-2010</w:t>
        </w:r>
      </w:hyperlink>
      <w:r>
        <w:t xml:space="preserve"> «Строит</w:t>
      </w:r>
      <w:r>
        <w:t>ельная климатология»;</w:t>
      </w:r>
    </w:p>
    <w:p w:rsidR="00000000" w:rsidRDefault="00041F08">
      <w:pPr>
        <w:ind w:firstLine="426"/>
        <w:jc w:val="both"/>
      </w:pPr>
      <w:r>
        <w:t xml:space="preserve">- </w:t>
      </w:r>
      <w:hyperlink r:id="rId65" w:history="1">
        <w:r>
          <w:rPr>
            <w:rStyle w:val="a5"/>
          </w:rPr>
          <w:t>СНиП РК 2.04-03-2002</w:t>
        </w:r>
      </w:hyperlink>
      <w:r>
        <w:t xml:space="preserve"> «Строительная теплотехника»</w:t>
      </w:r>
    </w:p>
    <w:p w:rsidR="00000000" w:rsidRDefault="00041F08">
      <w:pPr>
        <w:ind w:firstLine="426"/>
        <w:jc w:val="both"/>
      </w:pPr>
      <w:r>
        <w:t xml:space="preserve">- результаты гидрогеологических изысканий, выполняемых на территории строительной площадки (состав, уровень стояния и </w:t>
      </w:r>
      <w:r>
        <w:t>направление потока подземных вод, возможность повышения уровня подземных вод, наличие в грунте и подземной воде веществ, агрессивных к материалам строительных конструкций, наличие токов утечки и др.);</w:t>
      </w:r>
    </w:p>
    <w:p w:rsidR="00000000" w:rsidRDefault="00041F08">
      <w:pPr>
        <w:ind w:firstLine="426"/>
        <w:jc w:val="both"/>
      </w:pPr>
      <w:r>
        <w:t>- характеристики газовой агрессивной среды (газы, аэроз</w:t>
      </w:r>
      <w:r>
        <w:t>оли): вид и концентрация агрессивного вещества, температура и влажность среды в здании (сооружении) и снаружи с учетом преобладающего направления ветра, а также с учетом возможного изменения характеристик среды в период эксплуатации строительных конструкци</w:t>
      </w:r>
      <w:r>
        <w:t>й;</w:t>
      </w:r>
    </w:p>
    <w:p w:rsidR="00000000" w:rsidRDefault="00041F08">
      <w:pPr>
        <w:ind w:firstLine="426"/>
        <w:jc w:val="both"/>
      </w:pPr>
      <w:r>
        <w:t>- механические, термические и биологические воздействия на строительные конструкции;</w:t>
      </w:r>
    </w:p>
    <w:p w:rsidR="00000000" w:rsidRDefault="00041F08">
      <w:pPr>
        <w:ind w:firstLine="426"/>
        <w:jc w:val="both"/>
      </w:pPr>
      <w:r>
        <w:t>- результаты инженерно-геологических изысканий на строительной площадке должны характеризовать грунты и подземные воды на глубине не менее глубины заложения строительных конструкций. Результаты изысканий должны содержать информацию о прогнозируемом изменен</w:t>
      </w:r>
      <w:r>
        <w:t>ии уровня подземных вод;</w:t>
      </w:r>
    </w:p>
    <w:p w:rsidR="00000000" w:rsidRDefault="00041F08">
      <w:pPr>
        <w:ind w:firstLine="426"/>
        <w:jc w:val="both"/>
      </w:pPr>
      <w:r>
        <w:t>- данные о состоянии строительных конструкций;</w:t>
      </w:r>
    </w:p>
    <w:p w:rsidR="00000000" w:rsidRDefault="00041F08">
      <w:pPr>
        <w:ind w:firstLine="426"/>
        <w:jc w:val="both"/>
      </w:pPr>
      <w:r>
        <w:t>- результаты изучения причин повреждения конструкций.</w:t>
      </w:r>
    </w:p>
    <w:p w:rsidR="00000000" w:rsidRDefault="00041F08">
      <w:pPr>
        <w:ind w:firstLine="426"/>
        <w:jc w:val="both"/>
      </w:pPr>
      <w:r>
        <w:t xml:space="preserve">5.1.3 При проектировании защиты от коррозии реконструируемых зданий и сооружений исходными являются данные, указанные в п. 5.1.2, </w:t>
      </w:r>
      <w:r>
        <w:t>и дополнительно следующие:</w:t>
      </w:r>
    </w:p>
    <w:p w:rsidR="00000000" w:rsidRDefault="00041F08">
      <w:pPr>
        <w:ind w:firstLine="426"/>
        <w:jc w:val="both"/>
      </w:pPr>
      <w:r>
        <w:t>- данные о состоянии строительных конструкций,</w:t>
      </w:r>
    </w:p>
    <w:p w:rsidR="00000000" w:rsidRDefault="00041F08">
      <w:pPr>
        <w:ind w:firstLine="426"/>
        <w:jc w:val="both"/>
      </w:pPr>
      <w:r>
        <w:t>- результаты изучения причин повреждения конструкций.</w:t>
      </w:r>
    </w:p>
    <w:p w:rsidR="00000000" w:rsidRDefault="00041F08">
      <w:pPr>
        <w:ind w:firstLine="426"/>
        <w:jc w:val="both"/>
      </w:pPr>
      <w:r>
        <w:t>5.1.4 Защиту строительных конструкций от коррозии следует обеспечивать методами первичной и вторичной защиты и специальными мера</w:t>
      </w:r>
      <w:r>
        <w:t>ми.</w:t>
      </w:r>
    </w:p>
    <w:p w:rsidR="00000000" w:rsidRDefault="00041F08">
      <w:pPr>
        <w:ind w:firstLine="426"/>
        <w:jc w:val="both"/>
      </w:pPr>
      <w:r>
        <w:t>5.1.5 Первичная защита строительных конструкций от коррозии должна осуществляться в процессе проектирования и изготовления конструкций и включать в себя выбор конструктивных решений, снижающих агрессивное воздействие, и материалов, стойких в среде эксп</w:t>
      </w:r>
      <w:r>
        <w:t>луатации.</w:t>
      </w:r>
    </w:p>
    <w:p w:rsidR="00000000" w:rsidRDefault="00041F08">
      <w:pPr>
        <w:ind w:firstLine="426"/>
        <w:jc w:val="both"/>
      </w:pPr>
      <w:r>
        <w:t>5.1.6 Вторичная защита строительных конструкций включает в себя мероприятия, обеспечивающие защиту от коррозии в случаях, когда меры первичной защиты недостаточны. Меры вторичной защиты включают в себя применение защитных покрытий, пропиток и дру</w:t>
      </w:r>
      <w:r>
        <w:t>гие способы изоляции конструкций от агрессивного воздействия среды.</w:t>
      </w:r>
    </w:p>
    <w:p w:rsidR="00000000" w:rsidRDefault="00041F08">
      <w:pPr>
        <w:ind w:firstLine="426"/>
        <w:jc w:val="both"/>
      </w:pPr>
      <w:r>
        <w:t>5.1.7 Требования по первичной и вторичной защите указаны для конструкций со сроком эксплуатации 50 лет. Для конструкций со сроком эксплуатации 100 лет и конструкций зданий и сооружений пер</w:t>
      </w:r>
      <w:r>
        <w:t xml:space="preserve">вого (повышенного) уровня ответственности по </w:t>
      </w:r>
      <w:hyperlink r:id="rId66" w:history="1">
        <w:r>
          <w:rPr>
            <w:rStyle w:val="a5"/>
          </w:rPr>
          <w:t>СНиП 2.01.07-85</w:t>
        </w:r>
      </w:hyperlink>
      <w:r>
        <w:t>* оценка степени агрессивности повышается на один уровень. Если оценка степени агрессивности среды не может быть увеличена (наприме</w:t>
      </w:r>
      <w:r>
        <w:t>р, для сильноагрессивной среды), защита от коррозии выполняется по специальному проекту.</w:t>
      </w:r>
    </w:p>
    <w:p w:rsidR="00000000" w:rsidRDefault="00041F08">
      <w:pPr>
        <w:ind w:firstLine="426"/>
        <w:jc w:val="both"/>
      </w:pPr>
      <w:r>
        <w:t>5.1.8 Специальная защита включает в себя меры защиты, не входящие в состав первичной и вторичной защиты, например, электрохимическая защита (катодная, протекторная), р</w:t>
      </w:r>
      <w:r>
        <w:t>азличные физические и физико-химические методы, мероприятия, понижающие агрессивное воздействие среды (местная и общая вентиляция, организация стоков, дренаж), вынос производства с выделениями агрессивных веществ в изолированные помещения и др.</w:t>
      </w:r>
    </w:p>
    <w:p w:rsidR="00000000" w:rsidRDefault="00041F08">
      <w:pPr>
        <w:ind w:firstLine="426"/>
        <w:jc w:val="both"/>
      </w:pPr>
      <w:r>
        <w:t>5.1.9 В раз</w:t>
      </w:r>
      <w:r>
        <w:t>деле проекта «Защита строительных конструкций от коррозии» следует указывать мероприятия, реализуемые в период эксплуатации строительных конструкций и направленные на снижение агрессивного воздействия среды (удаление агрессивных проливов, защиту от механич</w:t>
      </w:r>
      <w:r>
        <w:t>еского повреждения антикоррозионных покрытий и др.)</w:t>
      </w:r>
    </w:p>
    <w:p w:rsidR="00000000" w:rsidRDefault="00041F08">
      <w:pPr>
        <w:ind w:firstLine="426"/>
        <w:jc w:val="both"/>
      </w:pPr>
      <w:r>
        <w:t>5.1.10 При воздействии на здание или сооружение нескольких различных агрессивных сред необходимо определять соответствующие зоны конкретных агрессивных воздействий и степени агрессивности в этих зонах. Ме</w:t>
      </w:r>
      <w:r>
        <w:t>тоды защиты должны назначаться с учетом наиболее агрессивных воздействий. При наличии обоснования по особому проекту назначается защита от комплекса агрессивных воздействий.</w:t>
      </w:r>
    </w:p>
    <w:p w:rsidR="00000000" w:rsidRDefault="00041F08">
      <w:pPr>
        <w:ind w:firstLine="426"/>
        <w:jc w:val="both"/>
      </w:pPr>
      <w:r>
        <w:t>5.1.11 Перед началом проектирования отдельных конструкций и конструктивных элемент</w:t>
      </w:r>
      <w:r>
        <w:t>ов следует определять необходимость и возможность осуществления их первичной защиты от коррозии. Технические решения в этом случае должны предусматривать возможность при необходимости выполнения мер по обеспечению эффективной вторичной защиты от коррозии в</w:t>
      </w:r>
      <w:r>
        <w:t xml:space="preserve"> процессе эксплуатации здания или сооружения.</w:t>
      </w:r>
    </w:p>
    <w:p w:rsidR="00000000" w:rsidRDefault="00041F08">
      <w:pPr>
        <w:ind w:firstLine="426"/>
        <w:jc w:val="both"/>
      </w:pPr>
      <w:r>
        <w:t>5.1.12 Для осуществления вторичной защиты от коррозии архитектурные и конструктивные решения, а также расположение машин и оборудования в помещениях должны предусматривать свободный доступ ко всем конструктивны</w:t>
      </w:r>
      <w:r>
        <w:t>м элементам, как для периодического осмотра, так и для восстановления защитных покрытий без прерывания эксплуатации этих элементов.</w:t>
      </w:r>
    </w:p>
    <w:p w:rsidR="00000000" w:rsidRDefault="00041F08">
      <w:pPr>
        <w:ind w:firstLine="426"/>
        <w:jc w:val="both"/>
      </w:pPr>
      <w:r>
        <w:t>5.1.13 Технические решения в проектах зданий и сооружений, эксплуатируемых в агрессивных средах, должны быть направлены на о</w:t>
      </w:r>
      <w:r>
        <w:t>граничение или ликвидацию агрессивных воздействий и уменьшение коррозионных разрушений строительных конструкций.</w:t>
      </w:r>
    </w:p>
    <w:p w:rsidR="00000000" w:rsidRDefault="00041F08">
      <w:pPr>
        <w:ind w:firstLine="426"/>
        <w:jc w:val="both"/>
      </w:pPr>
      <w:r>
        <w:t>5.1.14 Технологические решения в проектах должны предусматривать:</w:t>
      </w:r>
    </w:p>
    <w:p w:rsidR="00000000" w:rsidRDefault="00041F08">
      <w:pPr>
        <w:ind w:firstLine="426"/>
        <w:jc w:val="both"/>
      </w:pPr>
      <w:r>
        <w:t>- Герметизацию технологического оборудования и выбор соответствующих способов</w:t>
      </w:r>
      <w:r>
        <w:t xml:space="preserve"> транспортирования и дозирования агрессивного сырья, а также приема и передачи полуфабрикатов из него, исключающих попадание агрессивных веществ на строительные конструкции.</w:t>
      </w:r>
    </w:p>
    <w:p w:rsidR="00000000" w:rsidRDefault="00041F08">
      <w:pPr>
        <w:ind w:firstLine="426"/>
        <w:jc w:val="both"/>
      </w:pPr>
      <w:r>
        <w:t>- Группирование технологического оборудования и установок, не поддающихся герметиз</w:t>
      </w:r>
      <w:r>
        <w:t>ации и предназначенных для обработки веществ, оказывающих одинаковые агрессивные воздействия на строительные конструкции, и размещение их в отдельных помещениях, зданиях или вне зданий.</w:t>
      </w:r>
    </w:p>
    <w:p w:rsidR="00000000" w:rsidRDefault="00041F08">
      <w:pPr>
        <w:ind w:firstLine="426"/>
        <w:jc w:val="both"/>
      </w:pPr>
      <w:r>
        <w:t>- Нейтрализацию неизбежных потерь и отходов агрессивных веществ.</w:t>
      </w:r>
    </w:p>
    <w:p w:rsidR="00000000" w:rsidRDefault="00041F08">
      <w:pPr>
        <w:ind w:firstLine="426"/>
        <w:jc w:val="both"/>
      </w:pPr>
      <w:r>
        <w:t xml:space="preserve">Сбор </w:t>
      </w:r>
      <w:r>
        <w:t>агрессивных сточных вод рекомендуется осуществлять вблизи мест их возникновения с предварительной нейтрализацией и очисткой в цехе перед окончательной очисткой. Каналы сточных вод следует располагать вдали от фундаментов и подземных сооружений.</w:t>
      </w:r>
    </w:p>
    <w:p w:rsidR="00000000" w:rsidRDefault="00041F08">
      <w:pPr>
        <w:ind w:firstLine="426"/>
        <w:jc w:val="both"/>
      </w:pPr>
      <w:r>
        <w:t>- Отопление</w:t>
      </w:r>
      <w:r>
        <w:t xml:space="preserve"> помещений с высокой влажностью воздуха для предотвращения конденсации водяного пара.</w:t>
      </w:r>
    </w:p>
    <w:p w:rsidR="00000000" w:rsidRDefault="00041F08">
      <w:pPr>
        <w:ind w:firstLine="426"/>
        <w:jc w:val="both"/>
      </w:pPr>
      <w:r>
        <w:t>- Общую вентиляцию помещений или местный отсос агрессивных паров и газов, дутье сухого воздуха под совмещенную крышу и фонари верхнего света, а также в пространство над п</w:t>
      </w:r>
      <w:r>
        <w:t>одвесными потолками.</w:t>
      </w:r>
    </w:p>
    <w:p w:rsidR="00000000" w:rsidRDefault="00041F08">
      <w:pPr>
        <w:ind w:firstLine="426"/>
        <w:jc w:val="both"/>
      </w:pPr>
      <w:r>
        <w:t>5.1.15 Архитектурные решения зданий и сооружений следует принимать с учетом рельефа местности, грунтовых условий, потоков грунтовых вод, преобладающих направлений ветров и расположения смежных строительных объектов, влияющих на парамет</w:t>
      </w:r>
      <w:r>
        <w:t>ры агрессивной среды.</w:t>
      </w:r>
    </w:p>
    <w:p w:rsidR="00000000" w:rsidRDefault="00041F08">
      <w:pPr>
        <w:ind w:firstLine="426"/>
        <w:jc w:val="both"/>
      </w:pPr>
      <w:r>
        <w:t>5.1.16 В зданиях предпочтительно предусматривать технические этажи и проходные коридоры (тоннели) для инженерного оборудования и установок, позволяющие проводить периодический осмотр и восстановление защиты от коррозии, водоотводы с к</w:t>
      </w:r>
      <w:r>
        <w:t>рыш, удаление воды при смывании полов, перегородки для помещений с агрессивными веществами.</w:t>
      </w:r>
    </w:p>
    <w:p w:rsidR="00000000" w:rsidRDefault="00041F08">
      <w:pPr>
        <w:ind w:firstLine="426"/>
        <w:jc w:val="both"/>
      </w:pPr>
      <w:r>
        <w:t>5.1.17 Конструктивные решения должны предусматривать простую форму конструктивных элементов, минимальную площадь их поверхности, отсутствие мест, где могут накаплив</w:t>
      </w:r>
      <w:r>
        <w:t>аться агрессивная пыль, жидкости или испарения.</w:t>
      </w:r>
    </w:p>
    <w:p w:rsidR="00000000" w:rsidRDefault="00041F08">
      <w:pPr>
        <w:ind w:firstLine="426"/>
        <w:jc w:val="both"/>
      </w:pPr>
      <w:r>
        <w:t>5.1.18 Геометрическая схема и конструктивная система здания (сооружения), а также детали конструкции должны быть подобраны так, чтобы возможные коррозионные повреждения не повлекли за собой его разрушения. Кр</w:t>
      </w:r>
      <w:r>
        <w:t>оме того, должна быть обеспечена возможность замены конструктивных элементов, наиболее подвергаемых воздействию агрессивной среды.</w:t>
      </w:r>
    </w:p>
    <w:p w:rsidR="00000000" w:rsidRDefault="00041F08">
      <w:pPr>
        <w:ind w:firstLine="426"/>
        <w:jc w:val="both"/>
      </w:pPr>
      <w:r>
        <w:t>5.1.19 При расчете конструкций с защитными покрытиями, предназначенных для эксплуатации в условиях переменных температур, сле</w:t>
      </w:r>
      <w:r>
        <w:t>дует учитывать возникающие различные температурные деформации материалов конструкций и покрытий и обеспечивать надежность их защиты.</w:t>
      </w:r>
    </w:p>
    <w:p w:rsidR="00000000" w:rsidRDefault="00041F08">
      <w:pPr>
        <w:ind w:firstLine="426"/>
        <w:jc w:val="both"/>
      </w:pPr>
      <w:r>
        <w:t>5.1.20 Предусмат</w:t>
      </w:r>
      <w:r>
        <w:t>риваемая проектом гидроизоляция должна, как правило, обеспечивать одновременно защиту от коррозии, что достигается применением гидроизоляционных материалов, стойких в агрессивной среде и не подверженных разрушению при деформации конструкции, здания и соору</w:t>
      </w:r>
      <w:r>
        <w:t>жения.</w:t>
      </w:r>
    </w:p>
    <w:p w:rsidR="00000000" w:rsidRDefault="00041F08">
      <w:pPr>
        <w:ind w:firstLine="426"/>
        <w:jc w:val="both"/>
      </w:pPr>
      <w:r>
        <w:t>5.1.21 Сборные строительные конструкции тоннелей, трубопроводов, емкостных и других сооружений должны иметь размеры с допусками, позволяющими эффективно применять уплотняющие и гидроизолирующие материалы.</w:t>
      </w:r>
    </w:p>
    <w:p w:rsidR="00000000" w:rsidRDefault="00041F08">
      <w:pPr>
        <w:ind w:firstLine="426"/>
        <w:jc w:val="both"/>
      </w:pPr>
      <w:r>
        <w:rPr>
          <w:b/>
          <w:bCs/>
        </w:rPr>
        <w:t>5.2 Решение по обеспечению пожарной безопасн</w:t>
      </w:r>
      <w:r>
        <w:rPr>
          <w:b/>
          <w:bCs/>
        </w:rPr>
        <w:t>ости и гигиены, защиты здоровья человека и охрана окружающей среды</w:t>
      </w:r>
    </w:p>
    <w:p w:rsidR="00000000" w:rsidRDefault="00041F08">
      <w:pPr>
        <w:ind w:firstLine="426"/>
        <w:jc w:val="both"/>
      </w:pPr>
      <w:r>
        <w:t xml:space="preserve">5.2.1 Защита от коррозии поверхностей строительных конструкций должна осуществляться с учетом требований </w:t>
      </w:r>
      <w:hyperlink r:id="rId67" w:history="1">
        <w:r>
          <w:rPr>
            <w:rStyle w:val="a5"/>
          </w:rPr>
          <w:t>СНиП РК 2.02-05-200</w:t>
        </w:r>
        <w:r>
          <w:rPr>
            <w:rStyle w:val="a5"/>
          </w:rPr>
          <w:t>9</w:t>
        </w:r>
      </w:hyperlink>
      <w:r>
        <w:t>*, [5], [7], [9], [11], [13] по пределу огнестойкости и пожарной опасности. Выбор антикоррозионных материалов должен осуществляться с учетом их пожарно-технических характеристик (пожарной опасности) и совместимости с огнезащитными материалами</w:t>
      </w:r>
    </w:p>
    <w:p w:rsidR="00000000" w:rsidRDefault="00041F08">
      <w:pPr>
        <w:ind w:firstLine="426"/>
        <w:jc w:val="both"/>
      </w:pPr>
      <w:r>
        <w:t>5.2.2 Матери</w:t>
      </w:r>
      <w:r>
        <w:t>алы, используемые для защитных покрытий в помещениях и других местах, предназначенных для пребывания людей, содержания животных и птиц, продовольственных и лекарственных складах и хранилищах, резервуарах для питьевой воды, а также на предприятиях, где по у</w:t>
      </w:r>
      <w:r>
        <w:t>словиям производства не допускается применение вредных веществ, должны быть безопасными для людей, животных и птиц.</w:t>
      </w:r>
    </w:p>
    <w:p w:rsidR="00000000" w:rsidRDefault="00041F08">
      <w:pPr>
        <w:ind w:firstLine="426"/>
        <w:jc w:val="both"/>
      </w:pPr>
      <w:r>
        <w:t>5.2.3 Строительные материалы и сырье, используемые для защиты от коррозии бетонных и железобетонных конструкций, подлежат:</w:t>
      </w:r>
    </w:p>
    <w:p w:rsidR="00000000" w:rsidRDefault="00041F08">
      <w:pPr>
        <w:ind w:firstLine="426"/>
        <w:jc w:val="both"/>
      </w:pPr>
      <w:r>
        <w:t>- гигиенической о</w:t>
      </w:r>
      <w:r>
        <w:t>ценке (экспертизе) с оформлением санитарно-эпидемиологического заключения на каждый вид продукции;</w:t>
      </w:r>
    </w:p>
    <w:p w:rsidR="00000000" w:rsidRDefault="00041F08">
      <w:pPr>
        <w:ind w:firstLine="426"/>
        <w:jc w:val="both"/>
      </w:pPr>
      <w:r>
        <w:t>- проверке на биостойкость с оформлением заключения о степени биостойкости материала.</w:t>
      </w:r>
    </w:p>
    <w:p w:rsidR="00000000" w:rsidRDefault="00041F08">
      <w:pPr>
        <w:ind w:firstLine="426"/>
        <w:jc w:val="both"/>
      </w:pPr>
      <w:r>
        <w:t>Все строительные материалы и сырье, используемые для защиты от коррозии</w:t>
      </w:r>
      <w:r>
        <w:t xml:space="preserve"> бетонных и железобетонных конструкций, должны сопровождаться паспортом безопасности вещества, предусмотренным [4].</w:t>
      </w:r>
    </w:p>
    <w:p w:rsidR="00000000" w:rsidRDefault="00041F08">
      <w:pPr>
        <w:ind w:firstLine="426"/>
        <w:jc w:val="both"/>
      </w:pPr>
      <w:r>
        <w:t>5.2.4 При производстве работ по защите поверхностей бетонных и железобетонных строительных конструкций зданий и сооружений необходимо соблюд</w:t>
      </w:r>
      <w:r>
        <w:t xml:space="preserve">ать правила техники безопасности и пожарной безопасности, предусмотренные,[4], </w:t>
      </w:r>
      <w:hyperlink r:id="rId68" w:history="1">
        <w:r>
          <w:rPr>
            <w:rStyle w:val="a5"/>
          </w:rPr>
          <w:t>СНиП РК 2.02-05-2009</w:t>
        </w:r>
      </w:hyperlink>
      <w:r>
        <w:t>*, [5], [7].</w:t>
      </w:r>
    </w:p>
    <w:p w:rsidR="00000000" w:rsidRDefault="00041F08">
      <w:pPr>
        <w:ind w:firstLine="426"/>
        <w:jc w:val="both"/>
      </w:pPr>
      <w:r>
        <w:t>5.2.5 Все окрасочные работы, связанные с применением лакокрасочных материалов в</w:t>
      </w:r>
      <w:r>
        <w:t xml:space="preserve"> строительстве, должны проводиться в соответствии с общими требованиями безопасности.</w:t>
      </w:r>
    </w:p>
    <w:p w:rsidR="00000000" w:rsidRDefault="00041F08">
      <w:pPr>
        <w:ind w:firstLine="426"/>
        <w:jc w:val="both"/>
      </w:pPr>
      <w:r>
        <w:t>5.2.6 При проектировании участков антикоррозионной защиты, складов, узлов приготовления эмульсий, водных растворов, суспензий должны соблюдаться требования действующих но</w:t>
      </w:r>
      <w:r>
        <w:t>рм в части санитарной, взрывной, взрывопожарной и пожарной безопасности.</w:t>
      </w:r>
    </w:p>
    <w:p w:rsidR="00000000" w:rsidRDefault="00041F08">
      <w:pPr>
        <w:ind w:firstLine="426"/>
        <w:jc w:val="both"/>
      </w:pPr>
      <w:r>
        <w:t>5.2.7 Антикоррозионная защита не должна выделять во внешнюю среду вредные химические вещества в количествах, превышающих предельно допустимые концентрации (ПДК), утвержденные в устано</w:t>
      </w:r>
      <w:r>
        <w:t>вленном порядке.</w:t>
      </w:r>
    </w:p>
    <w:p w:rsidR="00000000" w:rsidRDefault="00041F08">
      <w:pPr>
        <w:ind w:firstLine="426"/>
        <w:jc w:val="both"/>
      </w:pPr>
      <w:r>
        <w:t>5.2.8 Запрещается сбрасывать или сливать в водоемы санитарно-бытового использования и канализацию материалы антикоррозионной защиты, их растворы, эмульсии, а также отходы, образующиеся от промывки технологического оборудования и трубопрово</w:t>
      </w:r>
      <w:r>
        <w:t>дов. В случае невозможности исключения сброса или слива вышеуказанных материалов, или отходов необходимо предусматривать предварительную очистку стоков.</w:t>
      </w:r>
    </w:p>
    <w:p w:rsidR="00000000" w:rsidRDefault="00041F08">
      <w:pPr>
        <w:ind w:firstLine="426"/>
        <w:jc w:val="both"/>
      </w:pPr>
      <w:r>
        <w:t>5.2.9 Порядок классификации строительных конструкций по огнестойкости и пожарной опасности устанавливае</w:t>
      </w:r>
      <w:r>
        <w:t>тся в соответствии с Техническим регламентом «Общие требования пожарной безопасности» и нормативными документами по пожарной безопасности.</w:t>
      </w:r>
    </w:p>
    <w:p w:rsidR="00000000" w:rsidRDefault="00041F08">
      <w:pPr>
        <w:ind w:firstLine="426"/>
        <w:jc w:val="both"/>
      </w:pPr>
      <w:r>
        <w:t>5.2.10 Пределы огнестойкости и классы пожарной опасности строительных конструкций с первичной защитой должны соответс</w:t>
      </w:r>
      <w:r>
        <w:t>твовать требуемой степени огнестойкости и классу конструкционной пожарной опасности зданий и сооружений, в которых они применяются.</w:t>
      </w:r>
    </w:p>
    <w:p w:rsidR="00000000" w:rsidRDefault="00041F08">
      <w:pPr>
        <w:ind w:firstLine="426"/>
        <w:jc w:val="both"/>
      </w:pPr>
      <w:r>
        <w:t>5.2.11 Требуемые классы пожарной опасности антикоррозионных материалов вторичной защиты определяются нормативными документам</w:t>
      </w:r>
      <w:r>
        <w:t>и и нормативными правовыми актами по пожарной безопасности.</w:t>
      </w:r>
    </w:p>
    <w:p w:rsidR="00000000" w:rsidRDefault="00041F08">
      <w:pPr>
        <w:ind w:firstLine="426"/>
        <w:jc w:val="both"/>
      </w:pPr>
      <w:r>
        <w:t>5.2.12 Защита от коррозии поверхностей строительных конструкций должна осуществляться с учетом требований по пределу огнестойкости и пожарной опасности. Выбор антикоррозионных материалов должен ос</w:t>
      </w:r>
      <w:r>
        <w:t>уществляться с учетом их пожарно-технических характеристик (пожарной опасности) и совместимости с огнезащитными материалами.</w:t>
      </w:r>
    </w:p>
    <w:p w:rsidR="00000000" w:rsidRDefault="00041F08">
      <w:pPr>
        <w:ind w:firstLine="426"/>
        <w:jc w:val="both"/>
      </w:pPr>
      <w:r>
        <w:t>5.2.13 Совместное применение антикоррозионных и огнезащитных составов должно осуществляться с учётом их совместимости и адгезии. Во</w:t>
      </w:r>
      <w:r>
        <w:t>зможность применения огнезащитных составов поверх антикоррозионных необходимо подтверждать огневыми испытаниями. Средства огнезащиты, наносимые на конструкции, не должны приводить к коррозии конструкций.</w:t>
      </w:r>
    </w:p>
    <w:p w:rsidR="00000000" w:rsidRDefault="00041F08">
      <w:pPr>
        <w:ind w:firstLine="426"/>
        <w:jc w:val="both"/>
      </w:pPr>
      <w:r>
        <w:t>5.2.14 В случаях, когда в результате замены коррозио</w:t>
      </w:r>
      <w:r>
        <w:t>нных покрытий эксплуатируемой конструкции нарушается огнезащитное покрытие, необходимо предусматривать мероприятия по восстановлению огнезащитного покрытия для обеспечения требуемых пределов огнестойкости и (или) классов функциональной пожарной опасности.</w:t>
      </w:r>
    </w:p>
    <w:p w:rsidR="00000000" w:rsidRDefault="00041F08">
      <w:pPr>
        <w:ind w:firstLine="426"/>
        <w:jc w:val="both"/>
      </w:pPr>
      <w:r>
        <w:t>5.2.15 При использовании конструкционной огнезащиты необходимо предусматривать дополнительные мероприятия по обеспечению коррозионной защиты конструкций с учётом вида и степени агрессивного воздействия среды.</w:t>
      </w:r>
    </w:p>
    <w:p w:rsidR="00000000" w:rsidRDefault="00041F08">
      <w:pPr>
        <w:ind w:firstLine="426"/>
        <w:jc w:val="both"/>
      </w:pPr>
      <w:r>
        <w:t>5.2.16 Напыляемые огнезащитные составы и тонкос</w:t>
      </w:r>
      <w:r>
        <w:t>лойные огнезащитные покрытия должны предусматриваться стойкими к условиям агрессивной среды или быть защищены специальными покрытиями.</w:t>
      </w:r>
    </w:p>
    <w:p w:rsidR="00000000" w:rsidRDefault="00041F08">
      <w:pPr>
        <w:ind w:firstLine="426"/>
        <w:jc w:val="both"/>
      </w:pPr>
      <w:r>
        <w:t>5.2.17 При применении огнезащитных составов с защитой поверхности покрытия, огнезащитные характеристики следует определят</w:t>
      </w:r>
      <w:r>
        <w:t>ь с учетом поверхностного слоя.</w:t>
      </w:r>
    </w:p>
    <w:p w:rsidR="00000000" w:rsidRDefault="00041F08">
      <w:pPr>
        <w:ind w:firstLine="426"/>
        <w:jc w:val="both"/>
      </w:pPr>
      <w:r>
        <w:t>5.2.18 Средства огнезащиты следует применять в соответствии с разработанным проектом огнезащиты. Проект должен содержать данные об огнезащитной эффективности средств огнезащиты, прочности, результаты теплотехнических расчето</w:t>
      </w:r>
      <w:r>
        <w:t>в по обеспечению пределов огнестойкости, а также сведения об условиях применения и эксплуатации огнезащиты.</w:t>
      </w:r>
    </w:p>
    <w:p w:rsidR="00000000" w:rsidRDefault="00041F08">
      <w:pPr>
        <w:ind w:firstLine="426"/>
        <w:jc w:val="both"/>
      </w:pPr>
      <w:r>
        <w:t>5.2.19 С целью определения качества выполненной огнезащитной обработки конструкций, защищенных огнезащитными средствами, проводится визуальный осмот</w:t>
      </w:r>
      <w:r>
        <w:t>р нанесенных огнезащитных покрытий для выявления необработанных мест, трещин, отслоений, изменения цвета, посторонних пятен, инородных включений и других повреждений, а также замер толщины нанесенного слоя. Внешний вид и толщина слоя огнезащитного покрытия</w:t>
      </w:r>
      <w:r>
        <w:t>, нанесенного на защищаемую поверхность, должны соответствовать требованиям нормативной документации на данное покрытие.</w:t>
      </w:r>
    </w:p>
    <w:p w:rsidR="00000000" w:rsidRDefault="00041F08">
      <w:pPr>
        <w:ind w:firstLine="426"/>
        <w:jc w:val="both"/>
      </w:pPr>
      <w:r>
        <w:rPr>
          <w:b/>
          <w:bCs/>
        </w:rPr>
        <w:t xml:space="preserve">5.3 Выбор материалов и конструктивные решения </w:t>
      </w:r>
    </w:p>
    <w:p w:rsidR="00000000" w:rsidRDefault="00041F08">
      <w:pPr>
        <w:ind w:firstLine="426"/>
        <w:jc w:val="both"/>
      </w:pPr>
      <w:r>
        <w:rPr>
          <w:b/>
          <w:bCs/>
        </w:rPr>
        <w:t>5.3.1 Бетонные и железобетонные конструкции</w:t>
      </w:r>
    </w:p>
    <w:p w:rsidR="00000000" w:rsidRDefault="00041F08">
      <w:pPr>
        <w:ind w:firstLine="426"/>
        <w:jc w:val="both"/>
      </w:pPr>
      <w:r>
        <w:t>5.3.1.1 Требования к бетону и железобетонным</w:t>
      </w:r>
      <w:r>
        <w:t xml:space="preserve"> конструкциям и их эксплуатационным характеристикам зависит от задаваемого срока службы бетонного изделия, железобетонной конструкции или сооружения.</w:t>
      </w:r>
    </w:p>
    <w:p w:rsidR="00000000" w:rsidRDefault="00041F08">
      <w:pPr>
        <w:ind w:firstLine="426"/>
        <w:jc w:val="both"/>
      </w:pPr>
      <w:r>
        <w:t>5.3.1.2 Требования по обеспечению долговечности и коррозионной стойкости бетона для каждого класса среды эксплуатации должны включать:</w:t>
      </w:r>
    </w:p>
    <w:p w:rsidR="00000000" w:rsidRDefault="00041F08">
      <w:pPr>
        <w:ind w:firstLine="426"/>
        <w:jc w:val="both"/>
      </w:pPr>
      <w:r>
        <w:t>- разрешённые виды и марки (классы) составляющих бетона;</w:t>
      </w:r>
    </w:p>
    <w:p w:rsidR="00000000" w:rsidRDefault="00041F08">
      <w:pPr>
        <w:ind w:firstLine="426"/>
        <w:jc w:val="both"/>
      </w:pPr>
      <w:r>
        <w:t>- максимально допустимую величину водоцементного отношения;</w:t>
      </w:r>
    </w:p>
    <w:p w:rsidR="00000000" w:rsidRDefault="00041F08">
      <w:pPr>
        <w:ind w:firstLine="426"/>
        <w:jc w:val="both"/>
      </w:pPr>
      <w:r>
        <w:t>- ми</w:t>
      </w:r>
      <w:r>
        <w:t>нимально необходимое содержание цемента в бетоне;</w:t>
      </w:r>
    </w:p>
    <w:p w:rsidR="00000000" w:rsidRDefault="00041F08">
      <w:pPr>
        <w:ind w:firstLine="426"/>
        <w:jc w:val="both"/>
      </w:pPr>
      <w:r>
        <w:t>- минимальный класс бетона по прочности на сжатие;</w:t>
      </w:r>
    </w:p>
    <w:p w:rsidR="00000000" w:rsidRDefault="00041F08">
      <w:pPr>
        <w:ind w:firstLine="426"/>
        <w:jc w:val="both"/>
      </w:pPr>
      <w:r>
        <w:t>- минимальную допускаемую марку бетона по водонепроницаемости и/или максимальный допускаемый коэффициент диффузии хлоридов или углекислого газа;</w:t>
      </w:r>
    </w:p>
    <w:p w:rsidR="00000000" w:rsidRDefault="00041F08">
      <w:pPr>
        <w:ind w:firstLine="426"/>
        <w:jc w:val="both"/>
      </w:pPr>
      <w:r>
        <w:t>- минималь</w:t>
      </w:r>
      <w:r>
        <w:t>ный объём вовлечённого воздуха или газа (для бетонов с требованиями по морозостойкости).</w:t>
      </w:r>
    </w:p>
    <w:p w:rsidR="00000000" w:rsidRDefault="00041F08">
      <w:pPr>
        <w:ind w:firstLine="426"/>
        <w:jc w:val="both"/>
      </w:pPr>
      <w:r>
        <w:t>5.3.1.3 Для приготовления бетонных и железобетонных конструкций в зависимости от классов агрессивных сред эксплуатации следует применять следующие виды вяжущих:</w:t>
      </w:r>
    </w:p>
    <w:p w:rsidR="00000000" w:rsidRDefault="00041F08">
      <w:pPr>
        <w:ind w:firstLine="426"/>
        <w:jc w:val="both"/>
      </w:pPr>
      <w:r>
        <w:t>- цеме</w:t>
      </w:r>
      <w:r>
        <w:t xml:space="preserve">нт, портландцемент, портландцемент с минеральными добавками, шлакопортландцемент по [2], </w:t>
      </w:r>
      <w:hyperlink r:id="rId69" w:history="1">
        <w:r>
          <w:rPr>
            <w:rStyle w:val="a5"/>
          </w:rPr>
          <w:t>ГОСТ 10178-85</w:t>
        </w:r>
      </w:hyperlink>
      <w:r>
        <w:t>;</w:t>
      </w:r>
    </w:p>
    <w:p w:rsidR="00000000" w:rsidRDefault="00041F08">
      <w:pPr>
        <w:ind w:firstLine="426"/>
        <w:jc w:val="both"/>
      </w:pPr>
      <w:r>
        <w:t xml:space="preserve">- сульфатостойкие цементы по </w:t>
      </w:r>
      <w:hyperlink r:id="rId70" w:history="1">
        <w:r>
          <w:rPr>
            <w:rStyle w:val="a5"/>
          </w:rPr>
          <w:t>ГОСТ 22266-94</w:t>
        </w:r>
      </w:hyperlink>
      <w:r>
        <w:t>;</w:t>
      </w:r>
    </w:p>
    <w:p w:rsidR="00000000" w:rsidRDefault="00041F08">
      <w:pPr>
        <w:ind w:firstLine="426"/>
        <w:jc w:val="both"/>
      </w:pPr>
      <w:r>
        <w:t xml:space="preserve">- глиноземистые цементы по </w:t>
      </w:r>
      <w:hyperlink r:id="rId71" w:history="1">
        <w:r>
          <w:rPr>
            <w:rStyle w:val="a5"/>
          </w:rPr>
          <w:t>ГОСТ 969-91</w:t>
        </w:r>
      </w:hyperlink>
      <w:r>
        <w:t>;</w:t>
      </w:r>
    </w:p>
    <w:p w:rsidR="00000000" w:rsidRDefault="00041F08">
      <w:pPr>
        <w:ind w:firstLine="426"/>
        <w:jc w:val="both"/>
      </w:pPr>
      <w:r>
        <w:t>- цемент низкой водопотребности (ЦНВ, ВНВ) с содержанием минеральных до</w:t>
      </w:r>
      <w:r>
        <w:t>бавок не более 10% цементов с полифункциональными добавками;</w:t>
      </w:r>
    </w:p>
    <w:p w:rsidR="00000000" w:rsidRDefault="00041F08">
      <w:pPr>
        <w:ind w:firstLine="426"/>
        <w:jc w:val="both"/>
      </w:pPr>
      <w:r>
        <w:t>- напрягающий и безусадочный цемент.</w:t>
      </w:r>
    </w:p>
    <w:p w:rsidR="00000000" w:rsidRDefault="00041F08">
      <w:pPr>
        <w:ind w:firstLine="426"/>
        <w:jc w:val="both"/>
      </w:pPr>
      <w:r>
        <w:t>5.3.1.4 Выбор виды вяжущих должен производиться с учетом вида агрессивного воздействия среды эксплуатации:</w:t>
      </w:r>
    </w:p>
    <w:p w:rsidR="00000000" w:rsidRDefault="00041F08">
      <w:pPr>
        <w:ind w:firstLine="426"/>
        <w:jc w:val="both"/>
      </w:pPr>
      <w:r>
        <w:t>- в газообразных и твердых средах (в соответствии с</w:t>
      </w:r>
      <w:r>
        <w:t xml:space="preserve"> требованиями таблицы А.2, А.4) - цемент, портландцемент с минеральными добавками, шлакопортландцемент по [2], </w:t>
      </w:r>
      <w:hyperlink r:id="rId72" w:history="1">
        <w:r>
          <w:rPr>
            <w:rStyle w:val="a5"/>
          </w:rPr>
          <w:t>ГОСТ 10178-85</w:t>
        </w:r>
      </w:hyperlink>
      <w:r>
        <w:t>;</w:t>
      </w:r>
    </w:p>
    <w:p w:rsidR="00000000" w:rsidRDefault="00041F08">
      <w:pPr>
        <w:ind w:firstLine="426"/>
        <w:jc w:val="both"/>
      </w:pPr>
      <w:r>
        <w:t>- в жидких и твердых средах с содержанием сульфатов следует приме</w:t>
      </w:r>
      <w:r>
        <w:t>нять сульфатостойкий цемент, шлакопортландцемент и портландцемент нормированного минералогического состава (C3S не более 65%, С3А не более 7%, С3А + С4АF не более 22%). Не допускается применение этого цемента с отклонением от указанных требований по минера</w:t>
      </w:r>
      <w:r>
        <w:t>логическому составу;</w:t>
      </w:r>
    </w:p>
    <w:p w:rsidR="00000000" w:rsidRDefault="00041F08">
      <w:pPr>
        <w:ind w:firstLine="426"/>
        <w:jc w:val="both"/>
      </w:pPr>
      <w:r>
        <w:t>- в жидких средах, агрессивных по показателю бикарбонатной щелочности в соответствии с таблицей, следует применять портландцемент с минеральными добавками, шлакопортландцемент или пуццолановый портландцемент;</w:t>
      </w:r>
    </w:p>
    <w:p w:rsidR="00000000" w:rsidRDefault="00041F08">
      <w:pPr>
        <w:ind w:firstLine="426"/>
        <w:jc w:val="both"/>
      </w:pPr>
      <w:r>
        <w:t>- в жидких средах, агресси</w:t>
      </w:r>
      <w:r>
        <w:t>вных к бетону по суммарному содержанию солей в соответствии с таблицей, эффективно применение глиноземистого цемента при условии соблюдения требований к температурному режиму твердения бетона.</w:t>
      </w:r>
    </w:p>
    <w:p w:rsidR="00000000" w:rsidRDefault="00041F08">
      <w:pPr>
        <w:ind w:firstLine="426"/>
        <w:jc w:val="both"/>
      </w:pPr>
      <w:r>
        <w:t>5.3.1.5 Не допускается применение глиноземистого цемента в сред</w:t>
      </w:r>
      <w:r>
        <w:t>не- и сильноагрессивных жидких средах, оцениваемых по показателям рН, содержанию NH4+, Mg+, Na+и К+, указанных в таблице средах (в соответствии с требованиями таблицы Б.3), а также для конструкций с предварительно напряженной арматурой;</w:t>
      </w:r>
    </w:p>
    <w:p w:rsidR="00000000" w:rsidRDefault="00041F08">
      <w:pPr>
        <w:ind w:firstLine="426"/>
        <w:jc w:val="both"/>
      </w:pPr>
      <w:r>
        <w:t>5.3.1.6 Не допускае</w:t>
      </w:r>
      <w:r>
        <w:t>тся применение портландцемента с содержанием С3А более 8% и глиноземистого цемента в жидких средах, агрессивных по содержанию щелочей.</w:t>
      </w:r>
    </w:p>
    <w:p w:rsidR="00000000" w:rsidRDefault="00041F08">
      <w:pPr>
        <w:ind w:firstLine="426"/>
        <w:jc w:val="both"/>
      </w:pPr>
      <w:r>
        <w:t xml:space="preserve">5.3.1.7 Не допускается применение гипсоглиноземистого расширяющегося цемента для изготовления железобетонных конструкций </w:t>
      </w:r>
      <w:r>
        <w:t>и замоноличивания армированных стыков.</w:t>
      </w:r>
    </w:p>
    <w:p w:rsidR="00000000" w:rsidRDefault="00041F08">
      <w:pPr>
        <w:ind w:firstLine="426"/>
        <w:jc w:val="both"/>
      </w:pPr>
      <w:r>
        <w:t>5.3.1.8 В конструкциях, к бетону которых предъявляются требования по водонепроницаемости марок свыше W6, наравне с сульфатостойким портландцементом допускается применение напрягающего цемента марок свыше НЦ-1.</w:t>
      </w:r>
    </w:p>
    <w:p w:rsidR="00000000" w:rsidRDefault="00041F08">
      <w:pPr>
        <w:ind w:firstLine="426"/>
        <w:jc w:val="both"/>
      </w:pPr>
      <w:r>
        <w:t>5.3.1.9</w:t>
      </w:r>
      <w:r>
        <w:t xml:space="preserve"> В жидких средах, агрессивных по содержанию Mg2+ и NH4+, применение напрягающего цемента допускается после экспериментальной проверки.</w:t>
      </w:r>
    </w:p>
    <w:p w:rsidR="00000000" w:rsidRDefault="00041F08">
      <w:pPr>
        <w:ind w:firstLine="426"/>
        <w:jc w:val="both"/>
      </w:pPr>
      <w:r>
        <w:t xml:space="preserve">5.3.1.10 В качестве мелкого заполнителя для бетона следует предусматривать кварцевый песок по </w:t>
      </w:r>
      <w:hyperlink r:id="rId73" w:history="1">
        <w:r>
          <w:rPr>
            <w:rStyle w:val="a5"/>
          </w:rPr>
          <w:t>ГОСТ 8736-93</w:t>
        </w:r>
      </w:hyperlink>
      <w:r>
        <w:t>* (отмучиваемых частиц не более 1% по массе), а также пористый песок, отвечающий требованиям [1].</w:t>
      </w:r>
    </w:p>
    <w:p w:rsidR="00000000" w:rsidRDefault="00041F08">
      <w:pPr>
        <w:ind w:firstLine="426"/>
        <w:jc w:val="both"/>
      </w:pPr>
      <w:r>
        <w:t>5.3.1.11 В качестве крупного заполнителя для тяжелого бетона следует предусматривать фракционированный щебен</w:t>
      </w:r>
      <w:r>
        <w:t>ь изверженных пород, гравий и щебень из гравия, отвечающие требованиям [3]. Щебень изверженных пород следует применять марки не ниже 800, гравий и щебень из гравия - марки не ниже 600.</w:t>
      </w:r>
    </w:p>
    <w:p w:rsidR="00000000" w:rsidRDefault="00041F08">
      <w:pPr>
        <w:ind w:firstLine="426"/>
        <w:jc w:val="both"/>
      </w:pPr>
      <w:r>
        <w:t>5.3.1.12 Допускается к применению однородный, не содержащий слабых прос</w:t>
      </w:r>
      <w:r>
        <w:t>лоек щебень из осадочных пород водопоглощением не выше 2% и марки не ниже 600 для конструкций, эксплуатируемых в газообразных, твердых и жидких средах при любой степени агрессивного воздействия, кроме жидких сред с водородным показателем рН менее 5.</w:t>
      </w:r>
    </w:p>
    <w:p w:rsidR="00000000" w:rsidRDefault="00041F08">
      <w:pPr>
        <w:ind w:firstLine="426"/>
        <w:jc w:val="both"/>
      </w:pPr>
      <w:r>
        <w:t>5.3.1.</w:t>
      </w:r>
      <w:r>
        <w:t>13 Для конструкционных легких бетонов следует применять искусственные и природные пористые заполнители по [1], показатели водопоглощения по массе в течение 1 ч. не должны превышать для естественных пористых заполнителей 12%, для искусственных - 25%.</w:t>
      </w:r>
    </w:p>
    <w:p w:rsidR="00000000" w:rsidRDefault="00041F08">
      <w:pPr>
        <w:ind w:firstLine="426"/>
        <w:jc w:val="both"/>
      </w:pPr>
      <w:r>
        <w:t>5.3.1.</w:t>
      </w:r>
      <w:r>
        <w:t>14 В мелком и крупном заполнителях не должно содержаться вредных примесей в виде пород и минералов в количествах, превышающих указанные в [3].</w:t>
      </w:r>
    </w:p>
    <w:p w:rsidR="00000000" w:rsidRDefault="00041F08">
      <w:pPr>
        <w:ind w:firstLine="426"/>
        <w:jc w:val="both"/>
      </w:pPr>
      <w:r>
        <w:t>5.3.1.15 Наличие и количество в заполнителях вредных примесей должно быть указано в соответствующей документации и учитываться при проектировании бетонных и железобетонных конструкций.</w:t>
      </w:r>
    </w:p>
    <w:p w:rsidR="00000000" w:rsidRDefault="00041F08">
      <w:pPr>
        <w:ind w:firstLine="426"/>
        <w:jc w:val="both"/>
      </w:pPr>
      <w:r>
        <w:t>5.3.1.16 Не допускается применение доломитов и доломитизированных извес</w:t>
      </w:r>
      <w:r>
        <w:t>тняков без специальной проверки на их стойкость в щелочной среде цементного бетона.</w:t>
      </w:r>
    </w:p>
    <w:p w:rsidR="00000000" w:rsidRDefault="00041F08">
      <w:pPr>
        <w:ind w:firstLine="426"/>
        <w:jc w:val="both"/>
      </w:pPr>
      <w:r>
        <w:t>5.3.1.17 Для повышения коррозионной стойкости бетона и железобетонных конструкций, а также защитных свойств бетона по отношению к стальной арматуре следует применять химиче</w:t>
      </w:r>
      <w:r>
        <w:t>ские добавки для бетона соответствующие по [14]:</w:t>
      </w:r>
    </w:p>
    <w:p w:rsidR="00000000" w:rsidRDefault="00041F08">
      <w:pPr>
        <w:ind w:firstLine="426"/>
        <w:jc w:val="both"/>
      </w:pPr>
      <w:r>
        <w:t>- пластифицирующие - для снижения содержания воды в бетонной смеси и уменьшения проницаемости бетона;</w:t>
      </w:r>
    </w:p>
    <w:p w:rsidR="00000000" w:rsidRDefault="00041F08">
      <w:pPr>
        <w:ind w:firstLine="426"/>
        <w:jc w:val="both"/>
      </w:pPr>
      <w:r>
        <w:t>- воздухововлекающие, микрогазообразующие и гидрофобизирующие - для повышения стойкости бетона при наличи</w:t>
      </w:r>
      <w:r>
        <w:t>и увлажнения и испаряющих поверхностей;</w:t>
      </w:r>
    </w:p>
    <w:p w:rsidR="00000000" w:rsidRDefault="00041F08">
      <w:pPr>
        <w:ind w:firstLine="426"/>
        <w:jc w:val="both"/>
      </w:pPr>
      <w:r>
        <w:t>- уплотняющие - для повышения газо- и водонепроницаемости бетона;</w:t>
      </w:r>
    </w:p>
    <w:p w:rsidR="00000000" w:rsidRDefault="00041F08">
      <w:pPr>
        <w:ind w:firstLine="426"/>
        <w:jc w:val="both"/>
      </w:pPr>
      <w:r>
        <w:t>- добавки, повышающие защитные свойства бетона по отношению к стальной арматуре для повышения стойкости железобетонных конструкций в условиях воздейст</w:t>
      </w:r>
      <w:r>
        <w:t>вия агрессивных по содержанию хлоридов сред;</w:t>
      </w:r>
    </w:p>
    <w:p w:rsidR="00000000" w:rsidRDefault="00041F08">
      <w:pPr>
        <w:ind w:firstLine="426"/>
        <w:jc w:val="both"/>
      </w:pPr>
      <w:r>
        <w:t>- биоцидные - для повышения стойкости бетона в условиях воздействия биологически активных сред.</w:t>
      </w:r>
    </w:p>
    <w:p w:rsidR="00000000" w:rsidRDefault="00041F08">
      <w:pPr>
        <w:ind w:firstLine="426"/>
        <w:jc w:val="both"/>
      </w:pPr>
      <w:r>
        <w:t>5.3.1.18 Максимально допустимое содержание хлоридов в бетоне, выраженное в процентах ионов хлоридов к массе цемента</w:t>
      </w:r>
      <w:r>
        <w:t>, не должно превышать значений, указанных в таблице.</w:t>
      </w:r>
    </w:p>
    <w:p w:rsidR="00000000" w:rsidRDefault="00041F08">
      <w:pPr>
        <w:ind w:firstLine="426"/>
        <w:jc w:val="both"/>
      </w:pPr>
      <w:r>
        <w:t>5.3.1.19 В состав бетона не допускается введение хлоридов (хлориды натрия, кальция и др.) при изготовлении следующих железобетонных конструкций:</w:t>
      </w:r>
    </w:p>
    <w:p w:rsidR="00000000" w:rsidRDefault="00041F08">
      <w:pPr>
        <w:ind w:firstLine="426"/>
        <w:jc w:val="both"/>
      </w:pPr>
      <w:r>
        <w:t>- с напрягаемой арматурой;</w:t>
      </w:r>
    </w:p>
    <w:p w:rsidR="00000000" w:rsidRDefault="00041F08">
      <w:pPr>
        <w:ind w:firstLine="426"/>
        <w:jc w:val="both"/>
      </w:pPr>
      <w:r>
        <w:t>- с ненапрягаемой проволочной а</w:t>
      </w:r>
      <w:r>
        <w:t>рматурой диаметром 5 мм и менее;</w:t>
      </w:r>
    </w:p>
    <w:p w:rsidR="00000000" w:rsidRDefault="00041F08">
      <w:pPr>
        <w:ind w:firstLine="426"/>
        <w:jc w:val="both"/>
      </w:pPr>
      <w:r>
        <w:t>- эксплуатируемых в условиях влажного или мокрого режима;</w:t>
      </w:r>
    </w:p>
    <w:p w:rsidR="00000000" w:rsidRDefault="00041F08">
      <w:pPr>
        <w:ind w:firstLine="426"/>
        <w:jc w:val="both"/>
      </w:pPr>
      <w:r>
        <w:t>- с автоклавной обработкой;</w:t>
      </w:r>
    </w:p>
    <w:p w:rsidR="00000000" w:rsidRDefault="00041F08">
      <w:pPr>
        <w:ind w:firstLine="426"/>
        <w:jc w:val="both"/>
      </w:pPr>
      <w:r>
        <w:t>- подвергающихся электрокоррозии.</w:t>
      </w:r>
    </w:p>
    <w:p w:rsidR="00000000" w:rsidRDefault="00041F08">
      <w:pPr>
        <w:ind w:firstLine="426"/>
        <w:jc w:val="both"/>
      </w:pPr>
      <w:r>
        <w:t>5.3.1.20 Не допускается введение хлоридов в состав бетонов и растворов для инъектирования каналов предв</w:t>
      </w:r>
      <w:r>
        <w:t>арительно-напряженных конструкций, а также для замоноличивания швов и стыков сборных и сборно-монолитных железобетонных конструкций.</w:t>
      </w:r>
    </w:p>
    <w:p w:rsidR="00000000" w:rsidRDefault="00041F08">
      <w:pPr>
        <w:ind w:firstLine="426"/>
        <w:jc w:val="both"/>
      </w:pPr>
      <w:r>
        <w:t>5.3.1.21 Применение добавок электролитов в бетоне конструкций, подвергающихся электрокоррозии, не допускается.</w:t>
      </w:r>
    </w:p>
    <w:p w:rsidR="00000000" w:rsidRDefault="00041F08">
      <w:pPr>
        <w:ind w:firstLine="426"/>
        <w:jc w:val="both"/>
      </w:pPr>
      <w:r>
        <w:t>5.3.1.22 При</w:t>
      </w:r>
      <w:r>
        <w:t xml:space="preserve"> наличии в заполнителях потенциально реакционно-способных пород не допускается введение в бетон в качестве добавок солей натрия или калия.</w:t>
      </w:r>
    </w:p>
    <w:p w:rsidR="00000000" w:rsidRDefault="00041F08">
      <w:pPr>
        <w:ind w:firstLine="426"/>
        <w:jc w:val="both"/>
      </w:pPr>
      <w:r>
        <w:t>5.3.1.23 Количество вводимых в бетон минеральных добавок следует определять, исходя из требований обеспечения необход</w:t>
      </w:r>
      <w:r>
        <w:t>имой коррозионной стойкости бетона на уровне не ниже, чем у бетона без таких добавок.</w:t>
      </w:r>
    </w:p>
    <w:p w:rsidR="00000000" w:rsidRDefault="00041F08">
      <w:pPr>
        <w:ind w:firstLine="426"/>
        <w:jc w:val="both"/>
      </w:pPr>
      <w:r>
        <w:t>5.3.1.24 Воду для затворения бетонной смеси и увлажнения твердеющего бетона следует применять в соответствии с СТ РК ISO 12439-2012.</w:t>
      </w:r>
    </w:p>
    <w:p w:rsidR="00000000" w:rsidRDefault="00041F08">
      <w:pPr>
        <w:ind w:firstLine="426"/>
        <w:jc w:val="both"/>
      </w:pPr>
      <w:r>
        <w:t>5.3.1.25 Допускается применение в бет</w:t>
      </w:r>
      <w:r>
        <w:t>оне воды после промывки бетоносмесительного оборудования и транспортных средств при условии ее очистки до кондиции, определяемых требованиям стандарта СТ РК ISO 12439-2012.</w:t>
      </w:r>
    </w:p>
    <w:p w:rsidR="00000000" w:rsidRDefault="00041F08">
      <w:pPr>
        <w:ind w:firstLine="426"/>
        <w:jc w:val="both"/>
      </w:pPr>
      <w:r>
        <w:t>5.3.1.26 Бетон для конструкций зданий и сооружений должен отвечать требованиям СТ Р</w:t>
      </w:r>
      <w:r>
        <w:t>К EN 206-1-2011, соответствующих стандартов и технических условий на конструкции и изделия.</w:t>
      </w:r>
    </w:p>
    <w:p w:rsidR="00000000" w:rsidRDefault="00041F08">
      <w:pPr>
        <w:ind w:firstLine="426"/>
        <w:jc w:val="both"/>
      </w:pPr>
      <w:r>
        <w:t xml:space="preserve">5.3.1.27 Требования к бетону железобетонных конструкций в зависимости от классов сред эксплуатации приведены в таблице Г1 </w:t>
      </w:r>
      <w:hyperlink r:id="rId74" w:anchor="sub_id=4" w:history="1">
        <w:r>
          <w:rPr>
            <w:rStyle w:val="a5"/>
          </w:rPr>
          <w:t>приложение Г</w:t>
        </w:r>
      </w:hyperlink>
      <w:r>
        <w:t>.</w:t>
      </w:r>
    </w:p>
    <w:p w:rsidR="00000000" w:rsidRDefault="00041F08">
      <w:pPr>
        <w:ind w:firstLine="426"/>
        <w:jc w:val="both"/>
      </w:pPr>
      <w:r>
        <w:t>5.3.1.28 Требования к бетону железобетонных конструкций, работающих в условиях знакопеременных температур класс агрессивности среды эксплуатации XF, приведены в таблицах Г.4, Г.5 приложение Г.</w:t>
      </w:r>
    </w:p>
    <w:p w:rsidR="00000000" w:rsidRDefault="00041F08">
      <w:pPr>
        <w:ind w:firstLine="426"/>
        <w:jc w:val="both"/>
      </w:pPr>
      <w:r>
        <w:t>5.3.1.29 К б</w:t>
      </w:r>
      <w:r>
        <w:t>етону железобетонных конструкций, подвергающихся одновременному воздействию переменного замораживания и оттаивания и агрессивных жидких сред (хлоридов, сульфатов, нитратов и др.) должны предъявляться требования по морозостойкости.</w:t>
      </w:r>
    </w:p>
    <w:p w:rsidR="00000000" w:rsidRDefault="00041F08">
      <w:pPr>
        <w:ind w:firstLine="426"/>
        <w:jc w:val="both"/>
      </w:pPr>
      <w:r>
        <w:t>5.3.1.30 Бетоны конструкц</w:t>
      </w:r>
      <w:r>
        <w:t xml:space="preserve">ий зданий и сооружений, подвергающихся воздействию воды и знакопеременных температур (3 категория условий эксплуатации), следует изготавливать с обязательным применением воздухововлекаюших или микрогазообразуюших добавок, а также комплексных добавок на их </w:t>
      </w:r>
      <w:r>
        <w:t>основе. Объем вовлеченного воздуха в бетонной смеси для изготовления конструкций и изделий должен соответствовать значениям, указанным в [3].</w:t>
      </w:r>
    </w:p>
    <w:p w:rsidR="00000000" w:rsidRDefault="00041F08">
      <w:pPr>
        <w:ind w:firstLine="426"/>
        <w:jc w:val="both"/>
      </w:pPr>
      <w:r>
        <w:t xml:space="preserve">5.3.1.31 Химические добавки, вводимые в состав бетонных смесей, должны быть не токсичны и не вызывать загрязнений </w:t>
      </w:r>
      <w:r>
        <w:t>окружающей среды. При этом требования к маркам бетона по водонепроницаемости и морозостойкости должны быть не менее значений, указанных в действующих нормативных документах. Не допускается введение хлоридных солей в состав бетона для железобетонных констру</w:t>
      </w:r>
      <w:r>
        <w:t>кций с напрягаемой и ненапрягаемой арматурой, бетонов, выравнивающих и защитных растворов, растворов для иньекцирования каналов или для замоноличивания швов и стыков армированных конструкций, равно как и в состав вяжущего и воды затворения.</w:t>
      </w:r>
    </w:p>
    <w:p w:rsidR="00000000" w:rsidRDefault="00041F08">
      <w:pPr>
        <w:ind w:firstLine="426"/>
        <w:jc w:val="both"/>
      </w:pPr>
      <w:r>
        <w:t>5.3.1.32 Расчет</w:t>
      </w:r>
      <w:r>
        <w:t xml:space="preserve"> железобетонных конструкций, подверженных воздействию агрессивных сред, следует выполнять с учетом категории требований к трещиностойкости и предельно допустимой ширины раскрытия трещин в бетоне, указанных для газообразных и твердых агрессивных сред в табл</w:t>
      </w:r>
      <w:r>
        <w:t>ице Г.6, а для жидких агрессивных сред - в таблице Г.7.</w:t>
      </w:r>
    </w:p>
    <w:p w:rsidR="00000000" w:rsidRDefault="00041F08">
      <w:pPr>
        <w:ind w:firstLine="426"/>
        <w:jc w:val="both"/>
      </w:pPr>
      <w:r>
        <w:t>5.3.1.33 При реконструкции зданий и сооружений рекомендуется выполнять поверочный расчёт конструкций с учётом коррозионного износа бетона и арматуры.</w:t>
      </w:r>
    </w:p>
    <w:p w:rsidR="00000000" w:rsidRDefault="00041F08">
      <w:pPr>
        <w:ind w:firstLine="426"/>
        <w:jc w:val="both"/>
      </w:pPr>
      <w:r>
        <w:t>5.3.1.34 Арматурные стали по степени опасности коррозионного повреждения подразделяются на группы I - П. Г</w:t>
      </w:r>
      <w:r>
        <w:t>руппа III включает в себя неметаллическую композитную арматуру [6].</w:t>
      </w:r>
    </w:p>
    <w:p w:rsidR="00000000" w:rsidRDefault="00041F08">
      <w:pPr>
        <w:ind w:firstLine="426"/>
        <w:jc w:val="both"/>
      </w:pPr>
      <w:r>
        <w:t>Группа I. Арматура для конструкций без предварительного напряжения горячекатаная, горячекатаная и термомеханически упрочнённая, поставляемая в стержнях и мотках.</w:t>
      </w:r>
    </w:p>
    <w:p w:rsidR="00000000" w:rsidRDefault="00041F08">
      <w:pPr>
        <w:ind w:firstLine="426"/>
        <w:jc w:val="both"/>
      </w:pPr>
      <w:r>
        <w:t>Группа II. Напрягаемая арм</w:t>
      </w:r>
      <w:r>
        <w:t>атура в виде горячекатаных и термомеханически упрочнённых стержней с нормированной стойкостью против коррозионного растрескивания, а также высокопрочная арматурная проволока и канаты из проволоки.</w:t>
      </w:r>
    </w:p>
    <w:p w:rsidR="00000000" w:rsidRDefault="00041F08">
      <w:pPr>
        <w:ind w:firstLine="426"/>
        <w:jc w:val="both"/>
      </w:pPr>
      <w:r>
        <w:t>При армировании 7-проволочными прядями торцы конструкций до</w:t>
      </w:r>
      <w:r>
        <w:t>лжны быть заглушены или арматура должна иметь защитное покрытие.</w:t>
      </w:r>
    </w:p>
    <w:p w:rsidR="00000000" w:rsidRDefault="00041F08">
      <w:pPr>
        <w:ind w:firstLine="426"/>
        <w:jc w:val="both"/>
      </w:pPr>
      <w:r>
        <w:t>Для армирования предварительно напряженных железобетонных конструкций, эксплуатируемых в агрессивных средах, предпочтительнее применять арматурные стали группы II и неметаллическую арматуру г</w:t>
      </w:r>
      <w:r>
        <w:t>руппы III.</w:t>
      </w:r>
    </w:p>
    <w:p w:rsidR="00000000" w:rsidRDefault="00041F08">
      <w:pPr>
        <w:ind w:firstLine="426"/>
        <w:jc w:val="both"/>
      </w:pPr>
      <w:r>
        <w:t xml:space="preserve">В железобетонных конструкциях без предварительного напряжения, эксплуатируемых в средне агрессивных и сильноагрессивных средах, допускается применение термомеханический упрочненной арматуры классов А400, А500, горячекатаной арматуры класса А500 </w:t>
      </w:r>
      <w:r>
        <w:t>и холоднодеформированной арматуры классов А500 и В500, выдерживающих испытания на стойкость против коррозионного растрескивания в течение не менее 40 ч. В агрессивных средах для армирования рекомендуется применять неметаллическую композитную арматуру, отве</w:t>
      </w:r>
      <w:r>
        <w:t>чающую требованиям нормативно-технической документации на неё.</w:t>
      </w:r>
    </w:p>
    <w:p w:rsidR="00000000" w:rsidRDefault="00041F08">
      <w:pPr>
        <w:ind w:firstLine="426"/>
        <w:jc w:val="both"/>
      </w:pPr>
      <w:r>
        <w:t>5.3.1.35 Требования к толщине защитного слоя и водонепроницаемости бетона при воздействии газообразных и твердых агрессивных сред следует устанавливать в соответствии с таблицами Г.5 и Г.7, при</w:t>
      </w:r>
      <w:r>
        <w:t xml:space="preserve"> воздействии жидких сред - с таблицей Г.6, а при воздействии хлоридных сред - с таблицей В.1.</w:t>
      </w:r>
    </w:p>
    <w:p w:rsidR="00000000" w:rsidRDefault="00041F08">
      <w:pPr>
        <w:ind w:firstLine="426"/>
        <w:jc w:val="both"/>
      </w:pPr>
      <w:r>
        <w:t>5.3.1.36 Толщину защитного слоя тяжелого и легкого бетонов конструкций плоских плит, полок ребристых плит и полок стеновых панелей допускается принимать равной 15</w:t>
      </w:r>
      <w:r>
        <w:t xml:space="preserve"> мм для слабоагрессивной и средне агрессивной степени воздействия газообразной среды и 20 мм - для сильноагрессивной степени, независимо от класса арматурных сталей. Для неметаллической композитной арматуры толщина защитного слоя назначается из условия обе</w:t>
      </w:r>
      <w:r>
        <w:t>спечения совместной работы арматуры с бетоном.</w:t>
      </w:r>
    </w:p>
    <w:p w:rsidR="00000000" w:rsidRDefault="00041F08">
      <w:pPr>
        <w:ind w:firstLine="426"/>
        <w:jc w:val="both"/>
      </w:pPr>
      <w:r>
        <w:t>Толщину защитного слоя монолитных конструкций следует принимать на 5 мм более значений, указанных в таблицах В.1, Г.6, Г.7, Г.8.</w:t>
      </w:r>
    </w:p>
    <w:p w:rsidR="00000000" w:rsidRDefault="00041F08">
      <w:pPr>
        <w:ind w:firstLine="426"/>
        <w:jc w:val="both"/>
      </w:pPr>
      <w:r>
        <w:t>Для предварительно напряженных железобетонных конструкций 2-й категории трещинос</w:t>
      </w:r>
      <w:r>
        <w:t>тойкости ширину непродолжительного раскрытия трещин допускается увеличивать на 0,05 мм при повышении толщины защитного слоя на 10 мм.</w:t>
      </w:r>
    </w:p>
    <w:p w:rsidR="00000000" w:rsidRDefault="00041F08">
      <w:pPr>
        <w:ind w:firstLine="426"/>
        <w:jc w:val="both"/>
      </w:pPr>
      <w:r>
        <w:t>5.3.1.37 Для конструкций 3-й категории трещиностойкости применение проволоки классов B-I и Вр-1 диаметром менее 4 мм не до</w:t>
      </w:r>
      <w:r>
        <w:t>пускается в конструкциях, предназначенных для эксплуатации в агрессивных средах.</w:t>
      </w:r>
    </w:p>
    <w:p w:rsidR="00000000" w:rsidRDefault="00041F08">
      <w:pPr>
        <w:ind w:firstLine="426"/>
        <w:jc w:val="both"/>
      </w:pPr>
      <w:r>
        <w:t xml:space="preserve">5.3.1.38 Арматурные канаты для предварительно напряженных железобетонных конструкций следует изготавливать из проволоки диаметром не менее 2,5 мм в наружных и не менее 2,0 мм </w:t>
      </w:r>
      <w:r>
        <w:t>- во внутренних слоях каната.</w:t>
      </w:r>
    </w:p>
    <w:p w:rsidR="00000000" w:rsidRDefault="00041F08">
      <w:pPr>
        <w:ind w:firstLine="426"/>
        <w:jc w:val="both"/>
      </w:pPr>
      <w:r>
        <w:t xml:space="preserve">5.3.1.39 Прочность бетона на сжатие обозначается классами бетона по прочности, которые в соответствии с EN 206-1 связаны с характеристической (5%) цилиндрической прочностью при сжатии </w:t>
      </w:r>
      <w:r>
        <w:rPr>
          <w:i/>
          <w:iCs/>
        </w:rPr>
        <w:t>f</w:t>
      </w:r>
      <w:r>
        <w:rPr>
          <w:vertAlign w:val="subscript"/>
        </w:rPr>
        <w:t>ck</w:t>
      </w:r>
      <w:r>
        <w:t xml:space="preserve"> или кубиковой прочностью при сжатии </w:t>
      </w:r>
      <w:r>
        <w:rPr>
          <w:i/>
          <w:iCs/>
        </w:rPr>
        <w:t>f</w:t>
      </w:r>
      <w:r>
        <w:rPr>
          <w:vertAlign w:val="subscript"/>
        </w:rPr>
        <w:t>c</w:t>
      </w:r>
      <w:r>
        <w:rPr>
          <w:vertAlign w:val="subscript"/>
        </w:rPr>
        <w:t>k,cube</w:t>
      </w:r>
      <w:r>
        <w:t xml:space="preserve">. Классы бетона по прочности в настоящем техническом кодексе основаны на характеристических значениях цилиндрической прочности </w:t>
      </w:r>
      <w:r>
        <w:rPr>
          <w:i/>
          <w:iCs/>
        </w:rPr>
        <w:t>f</w:t>
      </w:r>
      <w:r>
        <w:rPr>
          <w:vertAlign w:val="subscript"/>
        </w:rPr>
        <w:t>ck</w:t>
      </w:r>
      <w:r>
        <w:t>, определенной в возрасте 28 сут с максимальным значением С</w:t>
      </w:r>
      <w:r>
        <w:rPr>
          <w:vertAlign w:val="subscript"/>
        </w:rPr>
        <w:t>mах</w:t>
      </w:r>
      <w:r>
        <w:t>. В некоторых случаях (например, при предварительном напря</w:t>
      </w:r>
      <w:r>
        <w:t xml:space="preserve">жении) прочность бетона на сжатие может определяться до или после 28 сут на основе испытаний опытных образцов, которые хранились в условиях, отличных от тех, что описаны в EN 12390. При необходимости, следует определять прочность бетона на сжатие </w:t>
      </w:r>
      <w:r>
        <w:rPr>
          <w:i/>
          <w:iCs/>
        </w:rPr>
        <w:t>f</w:t>
      </w:r>
      <w:r>
        <w:rPr>
          <w:i/>
          <w:iCs/>
          <w:vertAlign w:val="subscript"/>
        </w:rPr>
        <w:t>ck</w:t>
      </w:r>
      <w:r>
        <w:rPr>
          <w:i/>
          <w:iCs/>
        </w:rPr>
        <w:t xml:space="preserve">(t), </w:t>
      </w:r>
      <w:r>
        <w:t>М</w:t>
      </w:r>
      <w:r>
        <w:t xml:space="preserve">Па, в возрасте </w:t>
      </w:r>
      <w:r>
        <w:rPr>
          <w:i/>
          <w:iCs/>
        </w:rPr>
        <w:t xml:space="preserve">t </w:t>
      </w:r>
      <w:r>
        <w:t>для ряда отдельных стадий (например, снятие опалубки, передача предварительного напряжения):</w:t>
      </w:r>
    </w:p>
    <w:p w:rsidR="00000000" w:rsidRDefault="00041F08">
      <w:pPr>
        <w:ind w:firstLine="426"/>
        <w:jc w:val="both"/>
      </w:pPr>
      <w:r>
        <w:rPr>
          <w:color w:val="auto"/>
        </w:rPr>
        <w:t> </w:t>
      </w:r>
    </w:p>
    <w:p w:rsidR="00000000" w:rsidRDefault="00041F08">
      <w:pPr>
        <w:ind w:firstLine="426"/>
        <w:jc w:val="center"/>
      </w:pPr>
      <w:r>
        <w:rPr>
          <w:noProof/>
        </w:rPr>
        <w:drawing>
          <wp:inline distT="0" distB="0" distL="0" distR="0">
            <wp:extent cx="2876550" cy="504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5" r:link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both"/>
      </w:pPr>
      <w:r>
        <w:t xml:space="preserve">Более точные значения должны основываться на результатах испытаний, особенно для опытных образцов бетона в возрасте </w:t>
      </w:r>
      <w:r>
        <w:rPr>
          <w:i/>
          <w:iCs/>
        </w:rPr>
        <w:t xml:space="preserve">t ≤ </w:t>
      </w:r>
      <w:r>
        <w:t>3 сут.</w:t>
      </w:r>
    </w:p>
    <w:p w:rsidR="00000000" w:rsidRDefault="00041F08">
      <w:pPr>
        <w:ind w:firstLine="426"/>
        <w:jc w:val="both"/>
      </w:pPr>
      <w:r>
        <w:t>ПРИМЕЧАНИЕ. Значение С</w:t>
      </w:r>
      <w:r>
        <w:rPr>
          <w:vertAlign w:val="subscript"/>
        </w:rPr>
        <w:t>mах</w:t>
      </w:r>
      <w:r>
        <w:t xml:space="preserve"> для использования в конкретной стране может быть установлено в национальном прило</w:t>
      </w:r>
      <w:r>
        <w:t>жении. Рекомендованное значение - С</w:t>
      </w:r>
      <w:r>
        <w:rPr>
          <w:vertAlign w:val="superscript"/>
        </w:rPr>
        <w:t>90</w:t>
      </w:r>
      <w:r>
        <w:t>/</w:t>
      </w:r>
      <w:r>
        <w:rPr>
          <w:vertAlign w:val="subscript"/>
        </w:rPr>
        <w:t>105</w:t>
      </w:r>
      <w:r>
        <w:t>.</w:t>
      </w:r>
    </w:p>
    <w:p w:rsidR="00000000" w:rsidRDefault="00041F08">
      <w:pPr>
        <w:ind w:firstLine="426"/>
        <w:jc w:val="both"/>
      </w:pPr>
      <w:r>
        <w:t>5.3.1.40 Трещинообразование является обычным в железобетонных конструкциях, подверженных изгибу, срезу, кручению или растяжению, которые возникают при непосредственном приложении нагрузки или ограничении или вынуж</w:t>
      </w:r>
      <w:r>
        <w:t>денных деформациях. Трещины могут появляться также по другим причинам, таким как пластическая усадка или химические реакции расширения внутри затвердевшего бетона. Такие трещины могут быть недопустимо большими, но их исключение и контроль вне правил, устан</w:t>
      </w:r>
      <w:r>
        <w:t xml:space="preserve">овленных в настоящем подразделе. Образование трещин может быть допущено без проверки ширины их раскрытия, если они не влияют на функционирование конструкции. Предельное значение </w:t>
      </w:r>
      <w:r>
        <w:rPr>
          <w:i/>
          <w:iCs/>
        </w:rPr>
        <w:t>w</w:t>
      </w:r>
      <w:r>
        <w:rPr>
          <w:i/>
          <w:iCs/>
          <w:vertAlign w:val="subscript"/>
        </w:rPr>
        <w:t>max</w:t>
      </w:r>
      <w:r>
        <w:rPr>
          <w:i/>
          <w:iCs/>
        </w:rPr>
        <w:t xml:space="preserve"> </w:t>
      </w:r>
      <w:r>
        <w:t xml:space="preserve">для расчетной ширины раскрытия </w:t>
      </w:r>
      <w:r>
        <w:rPr>
          <w:i/>
          <w:iCs/>
        </w:rPr>
        <w:t>w</w:t>
      </w:r>
      <w:r>
        <w:rPr>
          <w:i/>
          <w:iCs/>
          <w:vertAlign w:val="subscript"/>
        </w:rPr>
        <w:t xml:space="preserve">k </w:t>
      </w:r>
      <w:r>
        <w:t>должно быть установлено с учетом предпо</w:t>
      </w:r>
      <w:r>
        <w:t>лагаемого назначения и вида конструкции, а также расходов на ограничение трещинообразования.</w:t>
      </w:r>
    </w:p>
    <w:p w:rsidR="00000000" w:rsidRDefault="00041F08">
      <w:pPr>
        <w:ind w:firstLine="426"/>
        <w:jc w:val="both"/>
      </w:pPr>
      <w:r>
        <w:t>Особые меры необходимы для элементов, находящихся в условиях класса эксплуатации XD3. Выбор соответствующих мер будет зависеть от вида агрессивного вещества (агент</w:t>
      </w:r>
      <w:r>
        <w:t>а). При использовании моделей «распорка - тяж», с распорками, ориентированными вдоль траекторий сжимающих напряжений и работающими без трещин, возможно использовать усилия в тяжах для определения соответствующих напряжений в стали и расчета ширины трещины.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1 - Рекомендуемые значения </w:t>
      </w:r>
      <w:r>
        <w:rPr>
          <w:b/>
          <w:bCs/>
          <w:i/>
          <w:iCs/>
        </w:rPr>
        <w:t>w</w:t>
      </w:r>
      <w:r>
        <w:rPr>
          <w:b/>
          <w:bCs/>
          <w:vertAlign w:val="subscript"/>
        </w:rPr>
        <w:t>max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right"/>
      </w:pPr>
      <w:r>
        <w:t>В миллиметрах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6"/>
        <w:gridCol w:w="3833"/>
        <w:gridCol w:w="3876"/>
      </w:tblGrid>
      <w:tr w:rsidR="00000000">
        <w:tc>
          <w:tcPr>
            <w:tcW w:w="5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Класс эксплуатации</w:t>
            </w:r>
          </w:p>
        </w:tc>
        <w:tc>
          <w:tcPr>
            <w:tcW w:w="14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Железобетонные элементы и предварительно напряженные элементы с напрягающими элементами, не имеющими сцепления с бетоном</w:t>
            </w:r>
          </w:p>
        </w:tc>
        <w:tc>
          <w:tcPr>
            <w:tcW w:w="14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Предварительно напряженные элементы с напрягающими элементами, имеющими сцепление с бетоном</w:t>
            </w:r>
          </w:p>
        </w:tc>
      </w:tr>
      <w:tr w:rsidR="00000000">
        <w:tc>
          <w:tcPr>
            <w:tcW w:w="5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Практически постоянное сочетание нагрузо</w:t>
            </w:r>
            <w:r>
              <w:t>к</w:t>
            </w:r>
          </w:p>
        </w:tc>
        <w:tc>
          <w:tcPr>
            <w:tcW w:w="1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Частое сочетание нагрузок</w:t>
            </w:r>
          </w:p>
        </w:tc>
      </w:tr>
      <w:tr w:rsidR="00000000">
        <w:tc>
          <w:tcPr>
            <w:tcW w:w="5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Х0, ХС1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0,4</w:t>
            </w:r>
            <w:r>
              <w:rPr>
                <w:vertAlign w:val="superscript"/>
              </w:rPr>
              <w:t>1}</w:t>
            </w:r>
          </w:p>
        </w:tc>
        <w:tc>
          <w:tcPr>
            <w:tcW w:w="1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0,2</w:t>
            </w:r>
          </w:p>
        </w:tc>
      </w:tr>
      <w:tr w:rsidR="00000000">
        <w:tc>
          <w:tcPr>
            <w:tcW w:w="5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ХС2, ХС3, ХС4</w:t>
            </w:r>
          </w:p>
        </w:tc>
        <w:tc>
          <w:tcPr>
            <w:tcW w:w="140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0,3</w:t>
            </w:r>
          </w:p>
        </w:tc>
        <w:tc>
          <w:tcPr>
            <w:tcW w:w="1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0,2</w:t>
            </w:r>
            <w:r>
              <w:rPr>
                <w:vertAlign w:val="superscript"/>
              </w:rPr>
              <w:t>2)</w:t>
            </w:r>
          </w:p>
        </w:tc>
      </w:tr>
      <w:tr w:rsidR="00000000">
        <w:tc>
          <w:tcPr>
            <w:tcW w:w="5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XD1, XD2, XS1, XS2, XS3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Декомпрессия</w:t>
            </w:r>
          </w:p>
        </w:tc>
      </w:tr>
      <w:tr w:rsidR="00000000">
        <w:tc>
          <w:tcPr>
            <w:tcW w:w="34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>Примечания</w:t>
            </w:r>
          </w:p>
          <w:p w:rsidR="00000000" w:rsidRDefault="00041F08">
            <w:pPr>
              <w:jc w:val="both"/>
            </w:pPr>
            <w:r>
              <w:t>1. Для классов эксплуатации Х0 и ХС1 ширина раскрытия трещины не влияет на долговечность, и это предельное значение используется для обеспечения, как правило, допустимого внешнего вида исходя из эстетико-психологических требований. Если отсутствуют требова</w:t>
            </w:r>
            <w:r>
              <w:t xml:space="preserve">ния к внешнему виду, то данное предельное значение может быть повышено.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2. Для данных классов эксплуатации дополнительно необходимо проверить декомпрессию при практически постоянном сочетании нагрузок.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2 - Рекомендуемая классификация констру</w:t>
      </w:r>
      <w:r>
        <w:rPr>
          <w:b/>
          <w:bCs/>
        </w:rPr>
        <w:t>кций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5"/>
        <w:gridCol w:w="1234"/>
        <w:gridCol w:w="1234"/>
        <w:gridCol w:w="1234"/>
        <w:gridCol w:w="1234"/>
        <w:gridCol w:w="1234"/>
        <w:gridCol w:w="1234"/>
        <w:gridCol w:w="1670"/>
      </w:tblGrid>
      <w:tr w:rsidR="00000000">
        <w:tc>
          <w:tcPr>
            <w:tcW w:w="5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Критерий</w:t>
            </w:r>
          </w:p>
        </w:tc>
        <w:tc>
          <w:tcPr>
            <w:tcW w:w="3237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Класс конструкции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3237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Класс условий эксплуатации по таблице 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Х0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ХС1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ХС2/ХС3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ХС4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XD1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XD2/XS1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XD3/XS2/XS3</w:t>
            </w:r>
          </w:p>
        </w:tc>
      </w:tr>
      <w:tr w:rsidR="00000000"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Срок службы 100 лет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Повысить класс на 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Повысить класс на 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Повысить класс на 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Повысить класс на 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Повысить класс на 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Повысить класс на 2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Повысить класс на 2</w:t>
            </w:r>
          </w:p>
        </w:tc>
      </w:tr>
      <w:tr w:rsidR="00000000"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</w:pPr>
            <w:r>
              <w:t>Класс прочности на сжатие</w:t>
            </w:r>
            <w:r>
              <w:rPr>
                <w:vertAlign w:val="superscript"/>
              </w:rPr>
              <w:t>1),2)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>≥С</w:t>
            </w:r>
            <w:r>
              <w:rPr>
                <w:vertAlign w:val="superscript"/>
              </w:rPr>
              <w:t>30</w:t>
            </w:r>
            <w:r>
              <w:t>/</w:t>
            </w:r>
            <w:r>
              <w:rPr>
                <w:vertAlign w:val="subscript"/>
              </w:rPr>
              <w:t>37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>≥С</w:t>
            </w:r>
            <w:r>
              <w:rPr>
                <w:vertAlign w:val="superscript"/>
              </w:rPr>
              <w:t>30</w:t>
            </w:r>
            <w:r>
              <w:t>/</w:t>
            </w:r>
            <w:r>
              <w:rPr>
                <w:vertAlign w:val="subscript"/>
              </w:rPr>
              <w:t>37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>≥С</w:t>
            </w:r>
            <w:r>
              <w:rPr>
                <w:vertAlign w:val="superscript"/>
              </w:rPr>
              <w:t>35</w:t>
            </w:r>
            <w:r>
              <w:t>/</w:t>
            </w:r>
            <w:r>
              <w:rPr>
                <w:vertAlign w:val="subscript"/>
              </w:rPr>
              <w:t xml:space="preserve">45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>≥С</w:t>
            </w:r>
            <w:r>
              <w:rPr>
                <w:vertAlign w:val="superscript"/>
              </w:rPr>
              <w:t>40</w:t>
            </w:r>
            <w:r>
              <w:t>/</w:t>
            </w:r>
            <w:r>
              <w:rPr>
                <w:vertAlign w:val="subscript"/>
              </w:rPr>
              <w:t>50</w:t>
            </w:r>
            <w:r>
              <w:t xml:space="preserve">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>≥С</w:t>
            </w:r>
            <w:r>
              <w:rPr>
                <w:vertAlign w:val="superscript"/>
              </w:rPr>
              <w:t>40</w:t>
            </w:r>
            <w:r>
              <w:t>/</w:t>
            </w:r>
            <w:r>
              <w:rPr>
                <w:vertAlign w:val="subscript"/>
              </w:rPr>
              <w:t>50</w:t>
            </w:r>
            <w:r>
              <w:t xml:space="preserve">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>≥С</w:t>
            </w:r>
            <w:r>
              <w:rPr>
                <w:vertAlign w:val="superscript"/>
              </w:rPr>
              <w:t>45</w:t>
            </w:r>
            <w:r>
              <w:t>/</w:t>
            </w:r>
            <w:r>
              <w:rPr>
                <w:vertAlign w:val="subscript"/>
              </w:rPr>
              <w:t>55</w:t>
            </w:r>
            <w:r>
              <w:t xml:space="preserve">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>≥С</w:t>
            </w:r>
            <w:r>
              <w:rPr>
                <w:vertAlign w:val="superscript"/>
              </w:rPr>
              <w:t>45</w:t>
            </w:r>
            <w:r>
              <w:t>/</w:t>
            </w:r>
            <w:r>
              <w:rPr>
                <w:vertAlign w:val="subscript"/>
              </w:rPr>
              <w:t xml:space="preserve">55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</w:tr>
      <w:tr w:rsidR="00000000"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Элемент с плитной геометрией (положение арматуры не влияет на строительный процесс)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Снизить кл</w:t>
            </w:r>
            <w:r>
              <w:t>асс на 1</w:t>
            </w:r>
          </w:p>
        </w:tc>
      </w:tr>
      <w:tr w:rsidR="00000000">
        <w:tc>
          <w:tcPr>
            <w:tcW w:w="5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Подтвержден особый контроль качества производства бетона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Снизить класс на 1</w:t>
            </w:r>
          </w:p>
        </w:tc>
      </w:tr>
      <w:tr w:rsidR="00000000">
        <w:tc>
          <w:tcPr>
            <w:tcW w:w="3828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>Примечания</w:t>
            </w:r>
          </w:p>
          <w:p w:rsidR="00000000" w:rsidRDefault="00041F08">
            <w:pPr>
              <w:jc w:val="both"/>
            </w:pPr>
            <w:r>
              <w:t xml:space="preserve">1. Класс прочности и значение водоцементного отношения должны рассматриваться как зависимые величины. Особый состав бетона (тип цемента, водоцементного отношения, наполнители) должен применяться, чтобы получить низкую проницаемость.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2. Требуемые классы пр</w:t>
            </w:r>
            <w:r>
              <w:t>очности могут быть снижены на один класс, если воздухововлечение более 4%.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3 - Минимальный защитный слой </w:t>
      </w:r>
      <w:r>
        <w:rPr>
          <w:i/>
          <w:iCs/>
        </w:rPr>
        <w:t>с</w:t>
      </w:r>
      <w:r>
        <w:rPr>
          <w:vertAlign w:val="subscript"/>
        </w:rPr>
        <w:t>min,dur</w:t>
      </w:r>
      <w:r>
        <w:rPr>
          <w:b/>
          <w:bCs/>
        </w:rPr>
        <w:t xml:space="preserve"> из условий обеспечения </w:t>
      </w:r>
    </w:p>
    <w:p w:rsidR="00000000" w:rsidRDefault="00041F08">
      <w:pPr>
        <w:ind w:firstLine="426"/>
        <w:jc w:val="center"/>
      </w:pPr>
      <w:r>
        <w:rPr>
          <w:b/>
          <w:bCs/>
        </w:rPr>
        <w:t>долговечности арматурной стали по EN 10080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right"/>
      </w:pPr>
      <w:r>
        <w:t>В миллиметрах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0"/>
        <w:gridCol w:w="1003"/>
        <w:gridCol w:w="997"/>
        <w:gridCol w:w="1190"/>
        <w:gridCol w:w="1004"/>
        <w:gridCol w:w="1177"/>
        <w:gridCol w:w="1177"/>
        <w:gridCol w:w="1177"/>
      </w:tblGrid>
      <w:tr w:rsidR="00000000">
        <w:tc>
          <w:tcPr>
            <w:tcW w:w="6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bookmarkStart w:id="1" w:name="ContentStart"/>
            <w:bookmarkEnd w:id="1"/>
            <w:r>
              <w:t>Класс конструкций</w:t>
            </w:r>
          </w:p>
        </w:tc>
        <w:tc>
          <w:tcPr>
            <w:tcW w:w="2815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 xml:space="preserve">Требования долговечности для </w:t>
            </w:r>
            <w:r>
              <w:rPr>
                <w:i/>
                <w:iCs/>
              </w:rPr>
              <w:t>с</w:t>
            </w:r>
            <w:r>
              <w:rPr>
                <w:vertAlign w:val="subscript"/>
              </w:rPr>
              <w:t>min,dur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2815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Класс условий эксплуатации по таблице 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Х0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ХС1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ХС2/ХС3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ХС4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XD1/XS1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XD2/XS2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XD3/XS3</w:t>
            </w:r>
          </w:p>
        </w:tc>
      </w:tr>
      <w:tr w:rsidR="00000000"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S1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30</w:t>
            </w:r>
          </w:p>
        </w:tc>
      </w:tr>
      <w:tr w:rsidR="00000000"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S2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35</w:t>
            </w:r>
          </w:p>
        </w:tc>
      </w:tr>
      <w:tr w:rsidR="00000000"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S3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40</w:t>
            </w:r>
          </w:p>
        </w:tc>
      </w:tr>
      <w:tr w:rsidR="00000000"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S4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45</w:t>
            </w:r>
          </w:p>
        </w:tc>
      </w:tr>
      <w:tr w:rsidR="00000000"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S5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50</w:t>
            </w:r>
          </w:p>
        </w:tc>
      </w:tr>
      <w:tr w:rsidR="00000000"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S6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55</w:t>
            </w:r>
          </w:p>
        </w:tc>
      </w:tr>
    </w:tbl>
    <w:p w:rsidR="00000000" w:rsidRDefault="00041F08">
      <w:pPr>
        <w:ind w:firstLine="426"/>
        <w:jc w:val="both"/>
      </w:pPr>
      <w:bookmarkStart w:id="2" w:name="ContentEnd"/>
      <w:bookmarkEnd w:id="2"/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4 - Минимальный защитный слой </w:t>
      </w:r>
      <w:r>
        <w:rPr>
          <w:i/>
          <w:iCs/>
        </w:rPr>
        <w:t>с</w:t>
      </w:r>
      <w:r>
        <w:rPr>
          <w:vertAlign w:val="subscript"/>
        </w:rPr>
        <w:t>min,dur</w:t>
      </w:r>
      <w:r>
        <w:rPr>
          <w:b/>
          <w:bCs/>
        </w:rPr>
        <w:t xml:space="preserve"> из условий </w:t>
      </w:r>
    </w:p>
    <w:p w:rsidR="00000000" w:rsidRDefault="00041F08">
      <w:pPr>
        <w:ind w:firstLine="426"/>
        <w:jc w:val="center"/>
      </w:pPr>
      <w:r>
        <w:rPr>
          <w:b/>
          <w:bCs/>
        </w:rPr>
        <w:t>обеспечения долговечности напрягаемой стали</w:t>
      </w:r>
    </w:p>
    <w:p w:rsidR="00000000" w:rsidRDefault="00041F08">
      <w:pPr>
        <w:ind w:firstLine="426"/>
        <w:jc w:val="right"/>
      </w:pPr>
      <w:r>
        <w:t> </w:t>
      </w:r>
    </w:p>
    <w:p w:rsidR="00000000" w:rsidRDefault="00041F08">
      <w:pPr>
        <w:ind w:firstLine="426"/>
        <w:jc w:val="right"/>
      </w:pPr>
      <w:r>
        <w:t>В миллиметрах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8"/>
        <w:gridCol w:w="992"/>
        <w:gridCol w:w="1007"/>
        <w:gridCol w:w="1190"/>
        <w:gridCol w:w="1007"/>
        <w:gridCol w:w="1177"/>
        <w:gridCol w:w="1177"/>
        <w:gridCol w:w="1177"/>
      </w:tblGrid>
      <w:tr w:rsidR="00000000">
        <w:tc>
          <w:tcPr>
            <w:tcW w:w="5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Класс конструкций</w:t>
            </w:r>
          </w:p>
        </w:tc>
        <w:tc>
          <w:tcPr>
            <w:tcW w:w="2816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 xml:space="preserve">Требования долговечности для </w:t>
            </w:r>
            <w:r>
              <w:rPr>
                <w:i/>
                <w:iCs/>
              </w:rPr>
              <w:t>с</w:t>
            </w:r>
            <w:r>
              <w:rPr>
                <w:vertAlign w:val="subscript"/>
              </w:rPr>
              <w:t>min,dur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2816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Класс условий эксплуатации по таблице 1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Х0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ХС1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ХС2/ХС3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ХС4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XD1/XS1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XD2/XS2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XD3/XS3</w:t>
            </w:r>
          </w:p>
        </w:tc>
      </w:tr>
      <w:tr w:rsidR="00000000">
        <w:tc>
          <w:tcPr>
            <w:tcW w:w="5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S1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40</w:t>
            </w:r>
          </w:p>
        </w:tc>
      </w:tr>
      <w:tr w:rsidR="00000000">
        <w:tc>
          <w:tcPr>
            <w:tcW w:w="5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S2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45</w:t>
            </w:r>
          </w:p>
        </w:tc>
      </w:tr>
      <w:tr w:rsidR="00000000">
        <w:tc>
          <w:tcPr>
            <w:tcW w:w="5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S3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50</w:t>
            </w:r>
          </w:p>
        </w:tc>
      </w:tr>
      <w:tr w:rsidR="00000000">
        <w:tc>
          <w:tcPr>
            <w:tcW w:w="5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S4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55</w:t>
            </w:r>
          </w:p>
        </w:tc>
      </w:tr>
      <w:tr w:rsidR="00000000">
        <w:tc>
          <w:tcPr>
            <w:tcW w:w="5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S5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55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60</w:t>
            </w:r>
          </w:p>
        </w:tc>
      </w:tr>
      <w:tr w:rsidR="00000000">
        <w:tc>
          <w:tcPr>
            <w:tcW w:w="5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S6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55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60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65</w:t>
            </w:r>
          </w:p>
        </w:tc>
      </w:tr>
    </w:tbl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both"/>
      </w:pPr>
      <w:r>
        <w:t>Примечание - Значение w</w:t>
      </w:r>
      <w:r>
        <w:rPr>
          <w:vertAlign w:val="subscript"/>
        </w:rPr>
        <w:t>max</w:t>
      </w:r>
      <w:r>
        <w:t xml:space="preserve"> может быть указано в национальном приложении. Рекомендуемые значения для соответствующих классов эксплуатации приведены в таблице 1.</w:t>
      </w:r>
    </w:p>
    <w:p w:rsidR="00000000" w:rsidRDefault="00041F08">
      <w:pPr>
        <w:ind w:firstLine="426"/>
        <w:jc w:val="both"/>
      </w:pPr>
      <w:r>
        <w:t>Если отсутствуют специальные требования (например, водонепроницаемость), может быть принято, что</w:t>
      </w:r>
      <w:r>
        <w:t xml:space="preserve"> ограничение расчетной ширины трещин до значений w</w:t>
      </w:r>
      <w:r>
        <w:rPr>
          <w:vertAlign w:val="subscript"/>
        </w:rPr>
        <w:t>max</w:t>
      </w:r>
      <w:r>
        <w:t xml:space="preserve"> согласно таблице 1, при практически постоянном сочетании нагрузок, будет, как правило, соблюдаться для железобетонных конструкций зданий относительно их внешнего вида и долговечности.</w:t>
      </w:r>
    </w:p>
    <w:p w:rsidR="00000000" w:rsidRDefault="00041F08">
      <w:pPr>
        <w:ind w:firstLine="426"/>
        <w:jc w:val="both"/>
      </w:pPr>
      <w:r>
        <w:t>Долговечность пред</w:t>
      </w:r>
      <w:r>
        <w:t>варительно напряженных конструкций может быть более критически зависима от трещинообразования. Если отсутствуют более точные требования, может быть принято, что ограничение расчетной ширины трещин до значений w</w:t>
      </w:r>
      <w:r>
        <w:rPr>
          <w:vertAlign w:val="subscript"/>
        </w:rPr>
        <w:t>max</w:t>
      </w:r>
      <w:r>
        <w:t xml:space="preserve"> согласно таблице 1, при частом сочетании н</w:t>
      </w:r>
      <w:r>
        <w:t>агрузок, будет, как правило, достаточным для предварительно напряженных элементов. Ограничение декомпрессии требует, чтобы все части напрягаемого элемента, имеющего сцепление с бетоном, или канал были расположены не менее чем на 25 мм внутри сжатого бетона</w:t>
      </w:r>
      <w:r>
        <w:t>.</w:t>
      </w:r>
    </w:p>
    <w:p w:rsidR="00000000" w:rsidRDefault="00041F08">
      <w:pPr>
        <w:ind w:firstLine="426"/>
        <w:jc w:val="both"/>
      </w:pPr>
      <w:r>
        <w:rPr>
          <w:b/>
          <w:bCs/>
        </w:rPr>
        <w:t>5.3.2</w:t>
      </w:r>
      <w:r>
        <w:t xml:space="preserve"> </w:t>
      </w:r>
      <w:r>
        <w:rPr>
          <w:b/>
          <w:bCs/>
        </w:rPr>
        <w:t>Деревянные конструкции</w:t>
      </w:r>
    </w:p>
    <w:p w:rsidR="00000000" w:rsidRDefault="00041F08">
      <w:pPr>
        <w:ind w:firstLine="426"/>
        <w:jc w:val="both"/>
      </w:pPr>
      <w:r>
        <w:t>5.3.2.1 Для деревянных конструкций использовать окоренную древесину, не поражённую дереворазрушающими грибами и насекомыми; использовать только просушенную древесину, влажность которой не превышает 20%.</w:t>
      </w:r>
    </w:p>
    <w:p w:rsidR="00000000" w:rsidRDefault="00041F08">
      <w:pPr>
        <w:ind w:firstLine="426"/>
        <w:jc w:val="both"/>
      </w:pPr>
      <w:r>
        <w:t>5.3.2.2 Защита деревян</w:t>
      </w:r>
      <w:r>
        <w:t>ных конструкций от биологической и химической коррозии осуществляется с использованием конструкционных мер и химических продуктов (биоцидов).</w:t>
      </w:r>
    </w:p>
    <w:p w:rsidR="00000000" w:rsidRDefault="00041F08">
      <w:pPr>
        <w:ind w:firstLine="426"/>
        <w:jc w:val="both"/>
      </w:pPr>
      <w:r>
        <w:t>5.3.2.3 Конструкционные меры обязательны независимо от срока службы здания или сооружения, а также от того, произв</w:t>
      </w:r>
      <w:r>
        <w:t>одится химическая защита древесины или нет.</w:t>
      </w:r>
    </w:p>
    <w:p w:rsidR="00000000" w:rsidRDefault="00041F08">
      <w:pPr>
        <w:ind w:firstLine="426"/>
        <w:jc w:val="both"/>
      </w:pPr>
      <w:r>
        <w:t>В тех случаях, когда древесина имеет повышенную начальную влажность и быстрое просыхание ее в конструкции затруднено, а также в случаях, когда конструкционными мерами нельзя устранить постоянное или периодическое</w:t>
      </w:r>
      <w:r>
        <w:t xml:space="preserve"> увлажнение древесины, следует применять химические меры защиты.</w:t>
      </w:r>
    </w:p>
    <w:p w:rsidR="00000000" w:rsidRDefault="00041F08">
      <w:pPr>
        <w:ind w:firstLine="426"/>
        <w:jc w:val="both"/>
      </w:pPr>
      <w:r>
        <w:t>5.3.2.4 Конструкционные меры должны предусматривать:</w:t>
      </w:r>
    </w:p>
    <w:p w:rsidR="00000000" w:rsidRDefault="00041F08">
      <w:pPr>
        <w:ind w:firstLine="426"/>
        <w:jc w:val="both"/>
      </w:pPr>
      <w:r>
        <w:t>- предохранение древесины конструкций от непосредственного увлажнения атмосферными осадками, грунтовыми и талыми водами (за исключением оп</w:t>
      </w:r>
      <w:r>
        <w:t>ор воздушных линий электропередачи), технологическими водами и др.;</w:t>
      </w:r>
    </w:p>
    <w:p w:rsidR="00000000" w:rsidRDefault="00041F08">
      <w:pPr>
        <w:ind w:firstLine="426"/>
        <w:jc w:val="both"/>
      </w:pPr>
      <w:r>
        <w:t>- предохранение древесины конструкций от капиллярного и конденсационного увлажнения;</w:t>
      </w:r>
    </w:p>
    <w:p w:rsidR="00000000" w:rsidRDefault="00041F08">
      <w:pPr>
        <w:ind w:firstLine="426"/>
        <w:jc w:val="both"/>
      </w:pPr>
      <w:r>
        <w:t>- систематическую просушку древесины конструкций путем создания осушающего температурно-влажностного ре</w:t>
      </w:r>
      <w:r>
        <w:t>жима (естественная и принудительная вентиляция помещения, устройство в конструкциях и частях зданий осушающих продухов, аэраторов).</w:t>
      </w:r>
    </w:p>
    <w:p w:rsidR="00000000" w:rsidRDefault="00041F08">
      <w:pPr>
        <w:ind w:firstLine="426"/>
        <w:jc w:val="both"/>
      </w:pPr>
      <w:r>
        <w:t>5.3.2.5 Химические меры защиты деревянных конструкций от коррозии, вызываемой воздействием биологических агентов, предусматр</w:t>
      </w:r>
      <w:r>
        <w:t>ивают антисептирование, консервирование, нанесение лакокрасочных материалов или составов комплексного действия. При воздействии химических агрессивных сред следует предусматривать покрытие конструкций лакокрасочными материалами или поверхностную пропитку с</w:t>
      </w:r>
      <w:r>
        <w:t>оставами комплексного действия.</w:t>
      </w:r>
    </w:p>
    <w:p w:rsidR="00000000" w:rsidRDefault="00041F08">
      <w:pPr>
        <w:ind w:firstLine="426"/>
        <w:jc w:val="both"/>
      </w:pPr>
      <w:r>
        <w:t>5.3.2.6 Перечень средств и способов защиты деревянных конструкций от коррозии приведены в таблицах Е.1 - Е.6.</w:t>
      </w:r>
    </w:p>
    <w:p w:rsidR="00000000" w:rsidRDefault="00041F08">
      <w:pPr>
        <w:ind w:firstLine="426"/>
        <w:jc w:val="both"/>
      </w:pPr>
      <w:r>
        <w:rPr>
          <w:b/>
          <w:bCs/>
        </w:rPr>
        <w:t>5.3.3</w:t>
      </w:r>
      <w:r>
        <w:t xml:space="preserve"> </w:t>
      </w:r>
      <w:r>
        <w:rPr>
          <w:b/>
          <w:bCs/>
        </w:rPr>
        <w:t>Каменные, армокаменные и асбестоцементные конструкции</w:t>
      </w:r>
    </w:p>
    <w:p w:rsidR="00000000" w:rsidRDefault="00041F08">
      <w:pPr>
        <w:ind w:firstLine="426"/>
        <w:jc w:val="both"/>
      </w:pPr>
      <w:r>
        <w:t>5.3.3.1 При выполнении конструкций из кирпича он не до</w:t>
      </w:r>
      <w:r>
        <w:t>лжен содержать мергеля или известняка. В средах повышенной агрессивности применяется клинкерный кирпич I сорта марки не ниже 250 или дорожный клинкер.</w:t>
      </w:r>
    </w:p>
    <w:p w:rsidR="00000000" w:rsidRDefault="00041F08">
      <w:pPr>
        <w:ind w:firstLine="426"/>
        <w:jc w:val="both"/>
      </w:pPr>
      <w:r>
        <w:t>Конструкции такого типа используются для надземных стен, фундаментов, канализационных колодцев, находящих</w:t>
      </w:r>
      <w:r>
        <w:t>ся в агрессивных грунтах. Для выполнения сооружений, подвергающихся сильной агрессии, помимо высококачественного клинкера используется также кислотоупорный кирпич.</w:t>
      </w:r>
    </w:p>
    <w:p w:rsidR="00000000" w:rsidRDefault="00041F08">
      <w:pPr>
        <w:ind w:firstLine="426"/>
        <w:jc w:val="both"/>
      </w:pPr>
      <w:r>
        <w:t>5.3.3.2 Подземные конструкции из кирпичной кладки могут нуждаться в дополнительной защите хи</w:t>
      </w:r>
      <w:r>
        <w:t>мически стойкими покрытиями или облицовками (в том числе из клинкера). Защитные покрытия, как было сказано выше, должны наноситься на предварительно выполненную штукатурку.</w:t>
      </w:r>
    </w:p>
    <w:p w:rsidR="00000000" w:rsidRDefault="00041F08">
      <w:pPr>
        <w:ind w:firstLine="426"/>
        <w:jc w:val="both"/>
      </w:pPr>
      <w:r>
        <w:t>5.3.3.3 Облицовку бетона или железобетона клинкерной кладкой рекомендуется выполнят</w:t>
      </w:r>
      <w:r>
        <w:t>ь таким образом, чтобы сначала возводилась стенка из клинкера толщиной в полкирпича, а затем бетонировалась сама конструкция. Анкерные кирпичи размером в % обычного кирпича можно располагать в каждом четвертом или каждом втором ряду.</w:t>
      </w:r>
    </w:p>
    <w:p w:rsidR="00000000" w:rsidRDefault="00041F08">
      <w:pPr>
        <w:ind w:firstLine="426"/>
        <w:jc w:val="both"/>
      </w:pPr>
      <w:r>
        <w:t>5.3.3.4 В условиях пов</w:t>
      </w:r>
      <w:r>
        <w:t>ышенной агрессивности среды, в том числе для фасадов, не следует использовать силикатный кирпич, так как он нестоек к кислотной агрессии.</w:t>
      </w:r>
    </w:p>
    <w:p w:rsidR="00000000" w:rsidRDefault="00041F08">
      <w:pPr>
        <w:ind w:firstLine="426"/>
        <w:jc w:val="both"/>
      </w:pPr>
      <w:r>
        <w:t>Для выполнения стен в таких зданиях лучше применять цементный раствор по меньшей мере марки 50. Расшивка швов в кладке</w:t>
      </w:r>
      <w:r>
        <w:t xml:space="preserve"> может выполняться при этом химически стойкими растворами или мастиками.</w:t>
      </w:r>
    </w:p>
    <w:p w:rsidR="00000000" w:rsidRDefault="00041F08">
      <w:pPr>
        <w:ind w:firstLine="426"/>
        <w:jc w:val="both"/>
      </w:pPr>
      <w:r>
        <w:t>Однако следует помнить, что расшивка швов не предохраняет от проникания через пористый кирпич агрессивной жидкости и не исключает коррозии цементного раствора.</w:t>
      </w:r>
    </w:p>
    <w:p w:rsidR="00000000" w:rsidRDefault="00041F08">
      <w:pPr>
        <w:ind w:firstLine="426"/>
        <w:jc w:val="both"/>
      </w:pPr>
      <w:r>
        <w:t>5.3.3.5 Если стены кирп</w:t>
      </w:r>
      <w:r>
        <w:t>ичной кладки, то штукатурка должна выполняться из цементных растворов марки не ниже 50, с защитой соответствующими антикоррозионными покрытиями. В случаях особенно сильной агрессии, например, в местах попадания агрессивных жидкостей, стены из кирпича следу</w:t>
      </w:r>
      <w:r>
        <w:t>ет защищать облицовкой.</w:t>
      </w:r>
    </w:p>
    <w:p w:rsidR="00000000" w:rsidRDefault="00041F08">
      <w:pPr>
        <w:ind w:firstLine="426"/>
        <w:jc w:val="both"/>
      </w:pPr>
      <w:r>
        <w:t>5.3.3.6 Химически стойкие конструкции каменной кладки, подверженные сжимающим и небольшим растягивающим напряжениям, выполняются из клинкера или химически стойкого кирпича на силикатном раствора а также на растворах из химически сто</w:t>
      </w:r>
      <w:r>
        <w:t>йких синтетических материалов. Если кладка подвергается воздействию агрессивной среды и одновременно высоких температур, она выполняется на кислотостойких силикатных растворах.</w:t>
      </w:r>
    </w:p>
    <w:p w:rsidR="00000000" w:rsidRDefault="00041F08">
      <w:pPr>
        <w:ind w:firstLine="426"/>
        <w:jc w:val="both"/>
      </w:pPr>
      <w:r>
        <w:t>5.3.3.7 Толщина швов даже при нестандартных размерах изделий не должна превышат</w:t>
      </w:r>
      <w:r>
        <w:t>ь 5 мм. Если кладка снаружи нуждается в расшивке швов другим типом раствора, ширина швов должна составлять 7-8 мм.</w:t>
      </w:r>
    </w:p>
    <w:p w:rsidR="00000000" w:rsidRDefault="00041F08">
      <w:pPr>
        <w:ind w:firstLine="426"/>
        <w:jc w:val="both"/>
      </w:pPr>
      <w:r>
        <w:t>5.3.3.8 Кислотоупорную кладку следует выполнять с большей тщательностью, чем обычную. Для кладки следует использовать кирпич или другие издел</w:t>
      </w:r>
      <w:r>
        <w:t>ия без повреждений и трещин.</w:t>
      </w:r>
    </w:p>
    <w:p w:rsidR="00000000" w:rsidRDefault="00041F08">
      <w:pPr>
        <w:ind w:firstLine="426"/>
        <w:jc w:val="both"/>
      </w:pPr>
      <w:r>
        <w:t xml:space="preserve">5.3.3.10 Если кладка выполняется из больших блоков, то в целях получения необходимой толщины швов блоки следует надлежащим образом подогнать. Точно подогнанные блоки и фасонные изделия не только облегчают выполнение кладки, но </w:t>
      </w:r>
      <w:r>
        <w:t>и увеличивают ее прочность и химическую стойкость.</w:t>
      </w:r>
    </w:p>
    <w:p w:rsidR="00000000" w:rsidRDefault="00041F08">
      <w:pPr>
        <w:ind w:firstLine="426"/>
        <w:jc w:val="both"/>
      </w:pPr>
      <w:r>
        <w:t xml:space="preserve">5.3.3.11 В отдельных случаях из кирпичной кладки выполняются несущие стены резервуаров башен, подвергающихся давлению жидкостей или газов. При выполнении таких сооружений выполняется их усиление в связи с </w:t>
      </w:r>
      <w:r>
        <w:t>наличием растягивающих напряжений. Усиление производится с помощью стальных обручей или металлических скоб. Однако эти решения имеют тот недостаток, что при просачивании через кладку содержащихся в резервуарах агрессивных жидкостей происходит быстрая корро</w:t>
      </w:r>
      <w:r>
        <w:t>зия стали.</w:t>
      </w:r>
    </w:p>
    <w:p w:rsidR="00000000" w:rsidRDefault="00041F08">
      <w:pPr>
        <w:ind w:firstLine="426"/>
        <w:jc w:val="both"/>
      </w:pPr>
      <w:r>
        <w:t>5.3.3.12 Чтобы избежать использования стальных элементов, выдерживающих растягивающие усилия, для строительства стен резервуаров, трубопроводов, дымоходов и других сооружений иногда применяются керамические изделия особой формы.</w:t>
      </w:r>
    </w:p>
    <w:p w:rsidR="00000000" w:rsidRDefault="00041F08">
      <w:pPr>
        <w:ind w:firstLine="426"/>
        <w:jc w:val="both"/>
      </w:pPr>
      <w:r>
        <w:t>Такие фасонные изделия могу</w:t>
      </w:r>
      <w:r>
        <w:t>т выдерживать растягивающие усилия, так как керамические элементы обладают значительно более высокой прочностью на растяжение, чем кислотоупорные растворы.</w:t>
      </w:r>
    </w:p>
    <w:p w:rsidR="00000000" w:rsidRDefault="00041F08">
      <w:pPr>
        <w:ind w:firstLine="426"/>
        <w:jc w:val="both"/>
      </w:pPr>
      <w:r>
        <w:t xml:space="preserve">Размеры фасонных изделий должны быть строго выдержаны, а элементы тщательно подогнаны друг к другу, </w:t>
      </w:r>
      <w:r>
        <w:t>так как в противном случае их взаимосцепление не обеспечит достаточной прочности. Фасонные изделия, обычно используются для строительства резервуаров больших размеров.</w:t>
      </w:r>
    </w:p>
    <w:p w:rsidR="00000000" w:rsidRDefault="00041F08">
      <w:pPr>
        <w:ind w:firstLine="426"/>
        <w:jc w:val="both"/>
      </w:pPr>
      <w:r>
        <w:t>5.3.3.13 При периодическом увлажнении агрессивной средой и замораживании кладки марку ки</w:t>
      </w:r>
      <w:r>
        <w:t>рпича по морозостойкости следует принимать не ниже F50.</w:t>
      </w:r>
    </w:p>
    <w:p w:rsidR="00000000" w:rsidRDefault="00041F08">
      <w:pPr>
        <w:ind w:firstLine="426"/>
        <w:jc w:val="both"/>
      </w:pPr>
      <w:r>
        <w:rPr>
          <w:b/>
          <w:bCs/>
        </w:rPr>
        <w:t>5.3.4 Металлические конструкции</w:t>
      </w:r>
    </w:p>
    <w:p w:rsidR="00000000" w:rsidRDefault="00041F08">
      <w:pPr>
        <w:ind w:firstLine="426"/>
        <w:jc w:val="both"/>
      </w:pPr>
      <w:r>
        <w:t xml:space="preserve">5.3.4.1 При проектировании стальных конструкций промышленных предприятий с агрессивной средой весьма важным является наличие данных о скорости коррозии конструкционной </w:t>
      </w:r>
      <w:r>
        <w:t>стали на аналогичных предприятиях. На основании этих данных можно предусмотреть степень защиты или рассчитать конструкции с необходимым для эксплуатации коэффициентом надежности.</w:t>
      </w:r>
    </w:p>
    <w:p w:rsidR="00000000" w:rsidRDefault="00041F08">
      <w:pPr>
        <w:ind w:firstLine="426"/>
        <w:jc w:val="both"/>
      </w:pPr>
      <w:r>
        <w:t>5.3.4.2 Наибольшее влияние коррозия оказывает на конструкции покрытий (решетч</w:t>
      </w:r>
      <w:r>
        <w:t>атые стропильные фермы прогона, связи), которые обычно состоят из тонкостенных элементов.</w:t>
      </w:r>
    </w:p>
    <w:p w:rsidR="00000000" w:rsidRDefault="00041F08">
      <w:pPr>
        <w:ind w:firstLine="426"/>
        <w:jc w:val="both"/>
      </w:pPr>
      <w:r>
        <w:t xml:space="preserve">В меньшей степени подвержены коррозии подкрановые балки и колонны сплошного сечения. Большая устойчивость колонн к коррозии объясняется также отсутствием элементов с </w:t>
      </w:r>
      <w:r>
        <w:t>горизонтальными полками.</w:t>
      </w:r>
    </w:p>
    <w:p w:rsidR="00000000" w:rsidRDefault="00041F08">
      <w:pPr>
        <w:ind w:firstLine="426"/>
        <w:jc w:val="both"/>
      </w:pPr>
      <w:r>
        <w:t>5.3.4.3 При проектировании стальных конструкций важным вопросом является выяснение влияния их формы и положения относительно горизонтальной плоскости на устойчивость к коррозии.</w:t>
      </w:r>
    </w:p>
    <w:p w:rsidR="00000000" w:rsidRDefault="00041F08">
      <w:pPr>
        <w:ind w:firstLine="426"/>
        <w:jc w:val="both"/>
      </w:pPr>
      <w:r>
        <w:t>Стальные конструкции можно применять в том случае, ес</w:t>
      </w:r>
      <w:r>
        <w:t>ли для данной среды имеются соответствующие защитные покрытия (краски, лаки и т. д.).</w:t>
      </w:r>
    </w:p>
    <w:p w:rsidR="00000000" w:rsidRDefault="00041F08">
      <w:pPr>
        <w:ind w:firstLine="426"/>
        <w:jc w:val="both"/>
      </w:pPr>
      <w:r>
        <w:t>5.3.4.4 Рекомендуется использовать сварные элементы, поскольку на них легче наносятся защитные покрытия. Наиболее целесообразно применять трубчатые или коробчатые профили</w:t>
      </w:r>
      <w:r>
        <w:t>, но при условии, что они заварены со всех сторон во избежание проникания воздуха. Узлы и соединения должны быть как можно более простыми, а их число как можно меньшим.</w:t>
      </w:r>
    </w:p>
    <w:p w:rsidR="00000000" w:rsidRDefault="00041F08">
      <w:pPr>
        <w:ind w:firstLine="426"/>
        <w:jc w:val="both"/>
      </w:pPr>
      <w:r>
        <w:t>5.3.4.5 Профили типа швеллеров следует располагать в конструкции таким образом, чтобы в</w:t>
      </w:r>
      <w:r>
        <w:t xml:space="preserve"> них не могли задерживаться вода или пыль.</w:t>
      </w:r>
    </w:p>
    <w:p w:rsidR="00000000" w:rsidRDefault="00041F08">
      <w:pPr>
        <w:ind w:firstLine="426"/>
        <w:jc w:val="both"/>
      </w:pPr>
      <w:r>
        <w:t>Не рекомендуется проектировать сечения элементов (например, стропильных ферм) из профилей, расположенных на таком расстоянии друг от друга, при котором затруднено нанесение защитного покрытия на все поверхности.</w:t>
      </w:r>
    </w:p>
    <w:p w:rsidR="00000000" w:rsidRDefault="00041F08">
      <w:pPr>
        <w:ind w:firstLine="426"/>
        <w:jc w:val="both"/>
      </w:pPr>
      <w:r>
        <w:t>В</w:t>
      </w:r>
      <w:r>
        <w:t xml:space="preserve"> отдельных случаях целесообразнее применять колонны сплошного сечения вместо решетчатых опор и балок со сплошной стенкой вместо ферм</w:t>
      </w:r>
    </w:p>
    <w:p w:rsidR="00000000" w:rsidRDefault="00041F08">
      <w:pPr>
        <w:ind w:firstLine="426"/>
        <w:jc w:val="both"/>
      </w:pPr>
      <w:r>
        <w:t>5.3.4.6 Детали соединений в сварных конструкциях, подвергающихся воздействию агрессивных сред, следует конструировать таким</w:t>
      </w:r>
      <w:r>
        <w:t xml:space="preserve"> образом, чтобы между соединяемыми элементами не могли проникать и скапливаться газы, пыль или агрессивные жидкости. Из этих же соображений для сварных конструкций не следует использовать элементы, состоящие из двух профилей. Например, вместо верхнего пояс</w:t>
      </w:r>
      <w:r>
        <w:t>а фермы из двух спаренных участков целесообразнее применение таврового профиля. Верхние поверхности целых конструктивных узлов, например крышки резервуаров, прямоугольные сечения вентиляционных каналов, должны иметь некоторый уклон, чтобы на их поверхности</w:t>
      </w:r>
      <w:r>
        <w:t xml:space="preserve"> не скапливалась жидкость.</w:t>
      </w:r>
    </w:p>
    <w:p w:rsidR="00000000" w:rsidRDefault="00041F08">
      <w:pPr>
        <w:ind w:firstLine="426"/>
        <w:jc w:val="both"/>
      </w:pPr>
      <w:r>
        <w:rPr>
          <w:b/>
          <w:bCs/>
        </w:rPr>
        <w:t xml:space="preserve">5.4 Защита строительных конструкций в условиях агрессивных сред </w:t>
      </w:r>
    </w:p>
    <w:p w:rsidR="00000000" w:rsidRDefault="00041F08">
      <w:pPr>
        <w:ind w:firstLine="426"/>
        <w:jc w:val="both"/>
      </w:pPr>
      <w:r>
        <w:rPr>
          <w:b/>
          <w:bCs/>
        </w:rPr>
        <w:t>5.4.1 Лакокрасочные покрытия</w:t>
      </w:r>
    </w:p>
    <w:p w:rsidR="00000000" w:rsidRDefault="00041F08">
      <w:pPr>
        <w:ind w:firstLine="426"/>
        <w:jc w:val="both"/>
      </w:pPr>
      <w:r>
        <w:t>5.4.1.1 Устройство лакокрасочных покрытий должно производиться в следующей технологической последовательности:</w:t>
      </w:r>
    </w:p>
    <w:p w:rsidR="00000000" w:rsidRDefault="00041F08">
      <w:pPr>
        <w:ind w:firstLine="426"/>
        <w:jc w:val="both"/>
      </w:pPr>
      <w:r>
        <w:t>- нанесение грунтовочных</w:t>
      </w:r>
      <w:r>
        <w:t xml:space="preserve"> или пропиточно-грунтовочных покрытий с последующей сушкой;</w:t>
      </w:r>
    </w:p>
    <w:p w:rsidR="00000000" w:rsidRDefault="00041F08">
      <w:pPr>
        <w:ind w:firstLine="426"/>
        <w:jc w:val="both"/>
      </w:pPr>
      <w:r>
        <w:t>- нанесение и сушка шпатлевок (при необходимости);</w:t>
      </w:r>
    </w:p>
    <w:p w:rsidR="00000000" w:rsidRDefault="00041F08">
      <w:pPr>
        <w:ind w:firstLine="426"/>
        <w:jc w:val="both"/>
      </w:pPr>
      <w:r>
        <w:t>- нанесение и сушка покрывных слоев;</w:t>
      </w:r>
    </w:p>
    <w:p w:rsidR="00000000" w:rsidRDefault="00041F08">
      <w:pPr>
        <w:ind w:firstLine="426"/>
        <w:jc w:val="both"/>
      </w:pPr>
      <w:r>
        <w:t>- выдерживание или термическая обработка покрытия.</w:t>
      </w:r>
    </w:p>
    <w:p w:rsidR="00000000" w:rsidRDefault="00041F08">
      <w:pPr>
        <w:ind w:firstLine="426"/>
        <w:jc w:val="both"/>
      </w:pPr>
      <w:r>
        <w:t>5.4.1.2 Устройство армированных лакокрасочных покрытий не</w:t>
      </w:r>
      <w:r>
        <w:t>обходимо производить в следующей технологической последовательности:</w:t>
      </w:r>
    </w:p>
    <w:p w:rsidR="00000000" w:rsidRDefault="00041F08">
      <w:pPr>
        <w:ind w:firstLine="426"/>
        <w:jc w:val="both"/>
      </w:pPr>
      <w:r>
        <w:t>- подготовка армирующих материалов;</w:t>
      </w:r>
    </w:p>
    <w:p w:rsidR="00000000" w:rsidRDefault="00041F08">
      <w:pPr>
        <w:ind w:firstLine="426"/>
        <w:jc w:val="both"/>
      </w:pPr>
      <w:r>
        <w:t>- нанесение грунтовочного или пропиточно-грунтовочного покрытия с последующей его сушкой;</w:t>
      </w:r>
    </w:p>
    <w:p w:rsidR="00000000" w:rsidRDefault="00041F08">
      <w:pPr>
        <w:ind w:firstLine="426"/>
        <w:jc w:val="both"/>
      </w:pPr>
      <w:r>
        <w:t>- нанесение клеящего состава с одновременной приклейкой и при</w:t>
      </w:r>
      <w:r>
        <w:t>каткой армирующей ткани или сетки роликами, резиновыми валиками или тупыми шпателями и последующего выдерживания ее в течение 2-12 ч в зависимости от вида применяемого клеящего состава;</w:t>
      </w:r>
    </w:p>
    <w:p w:rsidR="00000000" w:rsidRDefault="00041F08">
      <w:pPr>
        <w:ind w:firstLine="426"/>
        <w:jc w:val="both"/>
      </w:pPr>
      <w:r>
        <w:t>- пропитка наклеенной ткани защитным составом и сушка;</w:t>
      </w:r>
    </w:p>
    <w:p w:rsidR="00000000" w:rsidRDefault="00041F08">
      <w:pPr>
        <w:ind w:firstLine="426"/>
        <w:jc w:val="both"/>
      </w:pPr>
      <w:r>
        <w:t>- послойное нан</w:t>
      </w:r>
      <w:r>
        <w:t>есение последующих слоев защитного состава с сушкой каждого слоя;</w:t>
      </w:r>
    </w:p>
    <w:p w:rsidR="00000000" w:rsidRDefault="00041F08">
      <w:pPr>
        <w:ind w:firstLine="426"/>
        <w:jc w:val="both"/>
      </w:pPr>
      <w:r>
        <w:t>- выдерживание нанесенного защитного покрытия.</w:t>
      </w:r>
    </w:p>
    <w:p w:rsidR="00000000" w:rsidRDefault="00041F08">
      <w:pPr>
        <w:ind w:firstLine="426"/>
        <w:jc w:val="both"/>
      </w:pPr>
      <w:r>
        <w:t>5.4.1.3 Полотнища армирующих материалов наклеиваются с учетом нахлестки на 100-120 мм в продольных и на 150-200 мм - в поперечных стыках.</w:t>
      </w:r>
    </w:p>
    <w:p w:rsidR="00000000" w:rsidRDefault="00041F08">
      <w:pPr>
        <w:ind w:firstLine="426"/>
        <w:jc w:val="both"/>
      </w:pPr>
      <w:r>
        <w:t>5.4.1.4 При двухслойной оклейке второй слой ткани наносится по высушенному до «отлипа» пропиточному слою.</w:t>
      </w:r>
    </w:p>
    <w:p w:rsidR="00000000" w:rsidRDefault="00041F08">
      <w:pPr>
        <w:ind w:firstLine="426"/>
        <w:jc w:val="both"/>
      </w:pPr>
      <w:r>
        <w:t xml:space="preserve">5.4.1.5 При </w:t>
      </w:r>
      <w:r>
        <w:t>армировании в несколько слоев не допускается перекрестное расположение ткани в смежных слоях.</w:t>
      </w:r>
    </w:p>
    <w:p w:rsidR="00000000" w:rsidRDefault="00041F08">
      <w:pPr>
        <w:ind w:firstLine="426"/>
        <w:jc w:val="both"/>
      </w:pPr>
      <w:r>
        <w:t>5.4.1.6 Армированные лакокрасочные покрытия должны иметь прочное сцепление с защищаемой поверхностью.</w:t>
      </w:r>
    </w:p>
    <w:p w:rsidR="00000000" w:rsidRDefault="00041F08">
      <w:pPr>
        <w:ind w:firstLine="426"/>
        <w:jc w:val="both"/>
      </w:pPr>
      <w:r>
        <w:t>Допускается не более двух отслоений площадью до 20 см</w:t>
      </w:r>
      <w:r>
        <w:rPr>
          <w:vertAlign w:val="superscript"/>
        </w:rPr>
        <w:t>2</w:t>
      </w:r>
      <w:r>
        <w:t xml:space="preserve"> на 1 </w:t>
      </w:r>
      <w:r>
        <w:t>м</w:t>
      </w:r>
      <w:r>
        <w:rPr>
          <w:vertAlign w:val="superscript"/>
        </w:rPr>
        <w:t>2</w:t>
      </w:r>
      <w:r>
        <w:t>, но не более 5% от общей площади покрытия.</w:t>
      </w:r>
    </w:p>
    <w:p w:rsidR="00000000" w:rsidRDefault="00041F08">
      <w:pPr>
        <w:ind w:firstLine="426"/>
        <w:jc w:val="both"/>
      </w:pPr>
      <w:r>
        <w:t>5.4.1.7 При проведении работ по восстановлению повреждений антикоррозионных покрытий при отрицательной температуре воздуха необходимо соблюдать следующие условия:</w:t>
      </w:r>
    </w:p>
    <w:p w:rsidR="00000000" w:rsidRDefault="00041F08">
      <w:pPr>
        <w:ind w:firstLine="426"/>
        <w:jc w:val="both"/>
      </w:pPr>
      <w:r>
        <w:t>- подготовленную поверхность оставлять незащище</w:t>
      </w:r>
      <w:r>
        <w:t>нной не более 1 ч;</w:t>
      </w:r>
    </w:p>
    <w:p w:rsidR="00000000" w:rsidRDefault="00041F08">
      <w:pPr>
        <w:ind w:firstLine="426"/>
        <w:jc w:val="both"/>
      </w:pPr>
      <w:r>
        <w:t>- окрасочные работы производить только в сухую погоду при относительной влажности не более 70%;</w:t>
      </w:r>
    </w:p>
    <w:p w:rsidR="00000000" w:rsidRDefault="00041F08">
      <w:pPr>
        <w:ind w:firstLine="426"/>
        <w:jc w:val="both"/>
      </w:pPr>
      <w:r>
        <w:t>- температура лакокрасочных материалов должна соответствовать температуре защищаемой поверхности;</w:t>
      </w:r>
    </w:p>
    <w:p w:rsidR="00000000" w:rsidRDefault="00041F08">
      <w:pPr>
        <w:ind w:firstLine="426"/>
        <w:jc w:val="both"/>
      </w:pPr>
      <w:r>
        <w:t>- увеличивается продолжительность промежуто</w:t>
      </w:r>
      <w:r>
        <w:t>чной сушки каждого слоя;</w:t>
      </w:r>
    </w:p>
    <w:p w:rsidR="00000000" w:rsidRDefault="00041F08">
      <w:pPr>
        <w:ind w:firstLine="426"/>
        <w:jc w:val="both"/>
      </w:pPr>
      <w:r>
        <w:t>- при появлении на окрашенной поверхности влаги ее необходимо удалить.</w:t>
      </w:r>
    </w:p>
    <w:p w:rsidR="00000000" w:rsidRDefault="00041F08">
      <w:pPr>
        <w:ind w:firstLine="426"/>
        <w:jc w:val="both"/>
      </w:pPr>
      <w:r>
        <w:t>5.4.1.8 Величина адгезии лакокрасочного покрытия к металлическим, бетонным, каменным и деревянным поверхностям должна соответствовать требованиям на применяемый</w:t>
      </w:r>
      <w:r>
        <w:t xml:space="preserve"> вид покрытия.</w:t>
      </w:r>
    </w:p>
    <w:p w:rsidR="00000000" w:rsidRDefault="00041F08">
      <w:pPr>
        <w:ind w:firstLine="426"/>
        <w:jc w:val="both"/>
      </w:pPr>
      <w:r>
        <w:t>5.4.1.9 Лакокрасочные покрытия не должны иметь потеков, пузырей, посторонних включений, механических повреждений. Не допускается нарушение сплошности покрытий, наличие неотвердевших участков.</w:t>
      </w:r>
    </w:p>
    <w:p w:rsidR="00000000" w:rsidRDefault="00041F08">
      <w:pPr>
        <w:ind w:firstLine="426"/>
        <w:jc w:val="both"/>
      </w:pPr>
      <w:r>
        <w:rPr>
          <w:b/>
          <w:bCs/>
        </w:rPr>
        <w:t>5.4.2 Мастичные, шпатлевочные и наливные покрытия</w:t>
      </w:r>
    </w:p>
    <w:p w:rsidR="00000000" w:rsidRDefault="00041F08">
      <w:pPr>
        <w:ind w:firstLine="426"/>
        <w:jc w:val="both"/>
      </w:pPr>
      <w:r>
        <w:t>5.4.2.1 Устройство мастичных, шпатлевочных и наливных защитных покрытий должно производиться в следующей технологической последовательности:</w:t>
      </w:r>
    </w:p>
    <w:p w:rsidR="00000000" w:rsidRDefault="00041F08">
      <w:pPr>
        <w:ind w:firstLine="426"/>
        <w:jc w:val="both"/>
      </w:pPr>
      <w:r>
        <w:t>- нанесение клеящего состава с одновременной приклейкой и прикаткой армирующей ткани в местах сопряжения защищаемы</w:t>
      </w:r>
      <w:r>
        <w:t>х поверхностей для последующего устройства наливных покрытий;</w:t>
      </w:r>
    </w:p>
    <w:p w:rsidR="00000000" w:rsidRDefault="00041F08">
      <w:pPr>
        <w:ind w:firstLine="426"/>
        <w:jc w:val="both"/>
      </w:pPr>
      <w:r>
        <w:t>- нанесение грунтовочных или пропиточно-грунтовочных покрытий с посыпкой их кварцевым песком, последующей сушкой и удалением избыточного песка;</w:t>
      </w:r>
    </w:p>
    <w:p w:rsidR="00000000" w:rsidRDefault="00041F08">
      <w:pPr>
        <w:ind w:firstLine="426"/>
        <w:jc w:val="both"/>
      </w:pPr>
      <w:r>
        <w:t>- нанесение мастичных, шпатлевочных или наливных п</w:t>
      </w:r>
      <w:r>
        <w:t>окрытий и их сушка;</w:t>
      </w:r>
    </w:p>
    <w:p w:rsidR="00000000" w:rsidRDefault="00041F08">
      <w:pPr>
        <w:ind w:firstLine="426"/>
        <w:jc w:val="both"/>
      </w:pPr>
      <w:r>
        <w:t>- для подземных трубопроводов и резервуаров - послойное нанесение эпоксидно-каменноугольных мастичных обмазок либо битумно-каучуковых слоев и армирующих оберток.</w:t>
      </w:r>
    </w:p>
    <w:p w:rsidR="00000000" w:rsidRDefault="00041F08">
      <w:pPr>
        <w:ind w:firstLine="426"/>
        <w:jc w:val="both"/>
      </w:pPr>
      <w:r>
        <w:t>Для посыпки применяется прокаленный фракционированный кварцевый песок, соо</w:t>
      </w:r>
      <w:r>
        <w:t xml:space="preserve">тветствующий </w:t>
      </w:r>
      <w:hyperlink r:id="rId77" w:history="1">
        <w:r>
          <w:rPr>
            <w:rStyle w:val="a5"/>
          </w:rPr>
          <w:t>ГОСТ 8736-93</w:t>
        </w:r>
      </w:hyperlink>
      <w:r>
        <w:t>, с крупностью зерен от 0,1 до 0,4 мм, от 0,2 до 0,7 мм или от 0,7 до 1,2 мм в зависимости от толщины наносимого защитного покрытия. Крупность зерен песка не должна п</w:t>
      </w:r>
      <w:r>
        <w:t>ревышать 1/3 толщины наносимого защитного покрытия.</w:t>
      </w:r>
    </w:p>
    <w:p w:rsidR="00000000" w:rsidRDefault="00041F08">
      <w:pPr>
        <w:ind w:firstLine="426"/>
        <w:jc w:val="both"/>
      </w:pPr>
      <w:r>
        <w:t>5.4.2.2 Цементно-полимерные обмазки, применяемые для защиты стальных закладных деталей сборных железобетонных конструкций, должны иметь консистенцию, позволяющую наносить их за 1 раз слоем толщиной не мен</w:t>
      </w:r>
      <w:r>
        <w:t>ее 0,5 мм, а цинковые протекторные обмазки - не менее 0,15 мм.</w:t>
      </w:r>
    </w:p>
    <w:p w:rsidR="00000000" w:rsidRDefault="00041F08">
      <w:pPr>
        <w:ind w:firstLine="426"/>
        <w:jc w:val="both"/>
      </w:pPr>
      <w:r>
        <w:t>5.4.2.3 Фосфатные обмазки должны иметь консистенцию, позволяющую наносить их в два-три слоя до получения толщины 0,6-0,8 мм для антикоррозионной и огневой защиты деревянных конструкций и в один</w:t>
      </w:r>
      <w:r>
        <w:t xml:space="preserve"> слой толщиной не менее 1 мм - для металлических конструкций.</w:t>
      </w:r>
    </w:p>
    <w:p w:rsidR="00000000" w:rsidRDefault="00041F08">
      <w:pPr>
        <w:ind w:firstLine="426"/>
        <w:jc w:val="both"/>
      </w:pPr>
      <w:r>
        <w:t>5.4.2.4 Защита от коррозии деревянных конструкций включает в себя антисептирование и огнезащиту путем поверхностной пропитки согласно нормативу, а также покрытием лакокрасочными материалами (в с</w:t>
      </w:r>
      <w:r>
        <w:t>лучаях, предусмотренных проектной документацией).</w:t>
      </w:r>
    </w:p>
    <w:p w:rsidR="00000000" w:rsidRDefault="00041F08">
      <w:pPr>
        <w:ind w:firstLine="426"/>
        <w:jc w:val="both"/>
      </w:pPr>
      <w:r>
        <w:t>5.4.2.5 Каждый слой обмазки должен быть высушен при температуре не ниже 15°С в течение времени, указанного в действующих ГОСТ.</w:t>
      </w:r>
    </w:p>
    <w:p w:rsidR="00000000" w:rsidRDefault="00041F08">
      <w:pPr>
        <w:ind w:firstLine="426"/>
        <w:jc w:val="both"/>
      </w:pPr>
      <w:r>
        <w:t>5.4.2.6</w:t>
      </w:r>
      <w:r>
        <w:rPr>
          <w:i/>
          <w:iCs/>
        </w:rPr>
        <w:t xml:space="preserve"> </w:t>
      </w:r>
      <w:r>
        <w:t>Металлосодержащие протекторные обмазки могут применяться как при положи</w:t>
      </w:r>
      <w:r>
        <w:t>тельных, так и при отрицательных (до минус 20°С) температурах и перед нанесением последующих покрытий должны выдерживаться в течение времени, ч, не менее:</w:t>
      </w:r>
    </w:p>
    <w:p w:rsidR="00000000" w:rsidRDefault="00041F08">
      <w:pPr>
        <w:ind w:firstLine="426"/>
        <w:jc w:val="both"/>
      </w:pPr>
      <w:r>
        <w:t>- при положительной температуре;</w:t>
      </w:r>
    </w:p>
    <w:p w:rsidR="00000000" w:rsidRDefault="00041F08">
      <w:pPr>
        <w:ind w:firstLine="426"/>
        <w:jc w:val="both"/>
      </w:pPr>
      <w:r>
        <w:t>- при отрицательной температуре до минус 15°С;</w:t>
      </w:r>
    </w:p>
    <w:p w:rsidR="00000000" w:rsidRDefault="00041F08">
      <w:pPr>
        <w:ind w:firstLine="426"/>
        <w:jc w:val="both"/>
      </w:pPr>
      <w:r>
        <w:t>- то же ниже минус 15°С.</w:t>
      </w:r>
    </w:p>
    <w:p w:rsidR="00000000" w:rsidRDefault="00041F08">
      <w:pPr>
        <w:ind w:firstLine="426"/>
        <w:jc w:val="both"/>
      </w:pPr>
      <w:r>
        <w:t>5.4.2.7 Допустимые отклонения толщины защитного покрытия должны находиться в пределах ±20%.</w:t>
      </w:r>
    </w:p>
    <w:p w:rsidR="00000000" w:rsidRDefault="00041F08">
      <w:pPr>
        <w:ind w:firstLine="426"/>
        <w:jc w:val="both"/>
      </w:pPr>
      <w:r>
        <w:t>5.4.2.8 Толщина отдельных слоев мастичных покрытий, приготовленных на составах из природных и синтетических смол, наливных покрытий и шпатл</w:t>
      </w:r>
      <w:r>
        <w:t>евок, приготовленных на полимерных, полимерсиликатных или силикатных связующих, не должна превышать 3 мм.</w:t>
      </w:r>
    </w:p>
    <w:p w:rsidR="00000000" w:rsidRDefault="00041F08">
      <w:pPr>
        <w:ind w:firstLine="426"/>
        <w:jc w:val="both"/>
      </w:pPr>
      <w:r>
        <w:t>5.4.2.9</w:t>
      </w:r>
      <w:r>
        <w:rPr>
          <w:i/>
          <w:iCs/>
        </w:rPr>
        <w:t xml:space="preserve"> </w:t>
      </w:r>
      <w:r>
        <w:t>Наливное защитное покрытие должно быть предохранено от механических воздействий в течение 2 сут с момента его нанесения и выдержано не менее 7</w:t>
      </w:r>
      <w:r>
        <w:t xml:space="preserve"> сут при температуре (20±1)°С или 15 сут - при температуре не ниже 15°С до начала эксплуатации.</w:t>
      </w:r>
    </w:p>
    <w:p w:rsidR="00000000" w:rsidRDefault="00041F08">
      <w:pPr>
        <w:ind w:firstLine="426"/>
        <w:jc w:val="both"/>
      </w:pPr>
      <w:r>
        <w:t>5.4.2.10 Покрытия на основе горячих битумных, битумно-каучуковых и каменноугольных мастик должны быть предохранены от внешних механических воздействий до достиж</w:t>
      </w:r>
      <w:r>
        <w:t>ения ими температуры, равной температуре окружающего воздуха.</w:t>
      </w:r>
    </w:p>
    <w:p w:rsidR="00000000" w:rsidRDefault="00041F08">
      <w:pPr>
        <w:ind w:firstLine="426"/>
        <w:jc w:val="both"/>
      </w:pPr>
      <w:r>
        <w:t>5.4.2.11 Покрытия не должны иметь посторонних включений, механических повреждений, пузырьков, бугров, потеков и трещин. Нарушение сплошности не допускается.</w:t>
      </w:r>
    </w:p>
    <w:p w:rsidR="00000000" w:rsidRDefault="00041F08">
      <w:pPr>
        <w:ind w:firstLine="426"/>
        <w:jc w:val="both"/>
      </w:pPr>
      <w:r>
        <w:t>5.4.2.12 Покрытия должны иметь прочно</w:t>
      </w:r>
      <w:r>
        <w:t>е сцепление с защищаемой поверхностью. При простукивании поверхности молотком не должно быть глухого звука.</w:t>
      </w:r>
    </w:p>
    <w:p w:rsidR="00000000" w:rsidRDefault="00041F08">
      <w:pPr>
        <w:ind w:firstLine="426"/>
        <w:jc w:val="both"/>
      </w:pPr>
      <w:r>
        <w:rPr>
          <w:b/>
          <w:bCs/>
        </w:rPr>
        <w:t xml:space="preserve">5.4.3 Гуммировочные покрытия </w:t>
      </w:r>
    </w:p>
    <w:p w:rsidR="00000000" w:rsidRDefault="00041F08">
      <w:pPr>
        <w:ind w:firstLine="426"/>
        <w:jc w:val="both"/>
      </w:pPr>
      <w:r>
        <w:rPr>
          <w:b/>
          <w:bCs/>
        </w:rPr>
        <w:t>5.4.3.1 Общие положения</w:t>
      </w:r>
    </w:p>
    <w:p w:rsidR="00000000" w:rsidRDefault="00041F08">
      <w:pPr>
        <w:ind w:firstLine="426"/>
        <w:jc w:val="both"/>
      </w:pPr>
      <w:r>
        <w:t>5.4.3.1.1 Количество наносимых слоев, толщина отдельных слоев и общая толщина резиновых и гуммировочных покрытий должны соответствовать требованиям проектной документации, действующих стандартов на применяемые виды материалов. Допустимые отклонения толщины</w:t>
      </w:r>
      <w:r>
        <w:t xml:space="preserve"> защитного покрытия должны находиться в пределах ±20%.</w:t>
      </w:r>
    </w:p>
    <w:p w:rsidR="00000000" w:rsidRDefault="00041F08">
      <w:pPr>
        <w:ind w:firstLine="426"/>
        <w:jc w:val="both"/>
      </w:pPr>
      <w:r>
        <w:t>5.4.3.1.2 Покрытия не должны иметь пузырей (для жидких резиновых смесей), посторонних включений и механических повреждений.</w:t>
      </w:r>
    </w:p>
    <w:p w:rsidR="00000000" w:rsidRDefault="00041F08">
      <w:pPr>
        <w:ind w:firstLine="426"/>
        <w:jc w:val="both"/>
      </w:pPr>
      <w:r>
        <w:t xml:space="preserve">Для латексных покрытий допускаются наплывы толщиной не более 4 мм и площадью </w:t>
      </w:r>
      <w:r>
        <w:t>до 20 см</w:t>
      </w:r>
      <w:r>
        <w:rPr>
          <w:vertAlign w:val="superscript"/>
        </w:rPr>
        <w:t>2</w:t>
      </w:r>
      <w:r>
        <w:t xml:space="preserve"> на 1 м</w:t>
      </w:r>
      <w:r>
        <w:rPr>
          <w:vertAlign w:val="superscript"/>
        </w:rPr>
        <w:t>2</w:t>
      </w:r>
      <w:r>
        <w:t>, но не более 5% от общей площади покрытия. Нарушение сплошности не допускается.</w:t>
      </w:r>
    </w:p>
    <w:p w:rsidR="00000000" w:rsidRDefault="00041F08">
      <w:pPr>
        <w:ind w:firstLine="426"/>
        <w:jc w:val="both"/>
      </w:pPr>
      <w:r>
        <w:t>5.4.3.1.3 Полнота отвердения покрытий из жидких резиновых смесей должна соответствовать требованиям стандартов на применяемые материалы.</w:t>
      </w:r>
    </w:p>
    <w:p w:rsidR="00000000" w:rsidRDefault="00041F08">
      <w:pPr>
        <w:ind w:firstLine="426"/>
        <w:jc w:val="both"/>
      </w:pPr>
      <w:r>
        <w:t>5.4.3.1.4 Покрытия до</w:t>
      </w:r>
      <w:r>
        <w:t>лжны иметь прочное сцепление с защищаемой поверхностью. Допускается одно отслоение площадью поверхности до 20 см</w:t>
      </w:r>
      <w:r>
        <w:rPr>
          <w:vertAlign w:val="superscript"/>
        </w:rPr>
        <w:t>2</w:t>
      </w:r>
      <w:r>
        <w:t xml:space="preserve"> на 1 м</w:t>
      </w:r>
      <w:r>
        <w:rPr>
          <w:vertAlign w:val="superscript"/>
        </w:rPr>
        <w:t>2</w:t>
      </w:r>
      <w:r>
        <w:t>, но не более 5% от общей площади покрытия.</w:t>
      </w:r>
    </w:p>
    <w:p w:rsidR="00000000" w:rsidRDefault="00041F08">
      <w:pPr>
        <w:ind w:firstLine="426"/>
        <w:jc w:val="both"/>
      </w:pPr>
      <w:r>
        <w:t>При простукивании поверхности молотком не должно быть глухого звука.</w:t>
      </w:r>
    </w:p>
    <w:p w:rsidR="00000000" w:rsidRDefault="00041F08">
      <w:pPr>
        <w:ind w:firstLine="426"/>
        <w:jc w:val="both"/>
      </w:pPr>
      <w:r>
        <w:rPr>
          <w:b/>
          <w:bCs/>
        </w:rPr>
        <w:t xml:space="preserve">5.4.3.2 Гуммировочные </w:t>
      </w:r>
      <w:r>
        <w:rPr>
          <w:b/>
          <w:bCs/>
        </w:rPr>
        <w:t>покрытия из жидких резиновых смесей</w:t>
      </w:r>
    </w:p>
    <w:p w:rsidR="00000000" w:rsidRDefault="00041F08">
      <w:pPr>
        <w:ind w:firstLine="426"/>
        <w:jc w:val="both"/>
      </w:pPr>
      <w:r>
        <w:t>5.4.3.2.1 Устройство гуммировочных покрытий из жидких резиновых смесей должно производиться в следующей технологической последовательности:</w:t>
      </w:r>
    </w:p>
    <w:p w:rsidR="00000000" w:rsidRDefault="00041F08">
      <w:pPr>
        <w:ind w:firstLine="426"/>
        <w:jc w:val="both"/>
      </w:pPr>
      <w:r>
        <w:t>- нанесение грунтовок;</w:t>
      </w:r>
    </w:p>
    <w:p w:rsidR="00000000" w:rsidRDefault="00041F08">
      <w:pPr>
        <w:ind w:firstLine="426"/>
        <w:jc w:val="both"/>
      </w:pPr>
      <w:r>
        <w:t>- нанесение гуммировочных покрытий в один или несколько с</w:t>
      </w:r>
      <w:r>
        <w:t>лоев;</w:t>
      </w:r>
    </w:p>
    <w:p w:rsidR="00000000" w:rsidRDefault="00041F08">
      <w:pPr>
        <w:ind w:firstLine="426"/>
        <w:jc w:val="both"/>
      </w:pPr>
      <w:r>
        <w:t>- вулканизация или сушка покрытий.</w:t>
      </w:r>
    </w:p>
    <w:p w:rsidR="00000000" w:rsidRDefault="00041F08">
      <w:pPr>
        <w:ind w:firstLine="426"/>
        <w:jc w:val="both"/>
      </w:pPr>
      <w:r>
        <w:t>5.4.3.2.2 Грунтовку защищаемой поверхности следует выполнять в один или несколько слоев с промежуточной сушкой каждого слоя. Вид грунтовки выбирается в зависимости от применяемых гуммировочных материалов:</w:t>
      </w:r>
    </w:p>
    <w:p w:rsidR="00000000" w:rsidRDefault="00041F08">
      <w:pPr>
        <w:ind w:firstLine="426"/>
        <w:jc w:val="both"/>
      </w:pPr>
      <w:r>
        <w:t>- под покр</w:t>
      </w:r>
      <w:r>
        <w:t>ытие из тиоколовых герметиков - резиновые клеи на натуральных и искусственных каучуках, эпоксидно-тиоколовые, хлорнаиритовые грунтовки;</w:t>
      </w:r>
    </w:p>
    <w:p w:rsidR="00000000" w:rsidRDefault="00041F08">
      <w:pPr>
        <w:ind w:firstLine="426"/>
        <w:jc w:val="both"/>
      </w:pPr>
      <w:r>
        <w:t>- под покрытие из наиритовых составов - хлорнаиритовые грунтовки;</w:t>
      </w:r>
    </w:p>
    <w:p w:rsidR="00000000" w:rsidRDefault="00041F08">
      <w:pPr>
        <w:ind w:firstLine="426"/>
        <w:jc w:val="both"/>
      </w:pPr>
      <w:r>
        <w:t>- под дивинил стирольные герметики - разбавленные диви</w:t>
      </w:r>
      <w:r>
        <w:t>нилстирольные герметики.</w:t>
      </w:r>
    </w:p>
    <w:p w:rsidR="00000000" w:rsidRDefault="00041F08">
      <w:pPr>
        <w:ind w:firstLine="426"/>
        <w:jc w:val="both"/>
      </w:pPr>
      <w:r>
        <w:t>5.4.3.2.3 Покрытия на основе тиоколовых герметиков и гуммировочных составов на основе наирита НТ необходимо вулканизировать после нанесения всех слоев. Режимы вулканизации должны быть указаны в технологической карте.</w:t>
      </w:r>
    </w:p>
    <w:p w:rsidR="00000000" w:rsidRDefault="00041F08">
      <w:pPr>
        <w:ind w:firstLine="426"/>
        <w:jc w:val="both"/>
      </w:pPr>
      <w:r>
        <w:t>5.4.3.2.4 Герм</w:t>
      </w:r>
      <w:r>
        <w:t>етики на основе дивинилстирольного термоэластопласта, битумнокаучуковых и дегтекаучуковых составов сушат при температурах, указанных в технологической карте.</w:t>
      </w:r>
    </w:p>
    <w:p w:rsidR="00000000" w:rsidRDefault="00041F08">
      <w:pPr>
        <w:ind w:firstLine="426"/>
        <w:jc w:val="both"/>
      </w:pPr>
      <w:r>
        <w:t>5.4.3.2.5 Гуммировочные покрытия из жидких резиновых смесей наносят при температуре окружающего во</w:t>
      </w:r>
      <w:r>
        <w:t>здуха не ниже (15±1) °С. Допускается производить работы при температуре (10±1) °С с увеличением продолжительности сушки.</w:t>
      </w:r>
    </w:p>
    <w:p w:rsidR="00000000" w:rsidRDefault="00041F08">
      <w:pPr>
        <w:ind w:firstLine="426"/>
        <w:jc w:val="both"/>
      </w:pPr>
      <w:r>
        <w:t>Покрытия из жидких эбонитовых составов наносят в стационарных условиях с вулканизацией их при температуре (150±5) °С. Вулканизация осущ</w:t>
      </w:r>
      <w:r>
        <w:t>ествляется в вентилируемых термических камерах (сушках) горячим воздухом без давления.</w:t>
      </w:r>
    </w:p>
    <w:p w:rsidR="00000000" w:rsidRDefault="00041F08">
      <w:pPr>
        <w:ind w:firstLine="426"/>
        <w:jc w:val="both"/>
      </w:pPr>
      <w:r>
        <w:t>5.4.3.2.6 Гуммировочные покрытия на основе водных дисперсий натурального и синтетического латексов (типа «Полан») наносятся на защищаемую поверхность в следующей технологической последовательности:</w:t>
      </w:r>
    </w:p>
    <w:p w:rsidR="00000000" w:rsidRDefault="00041F08">
      <w:pPr>
        <w:ind w:firstLine="426"/>
        <w:jc w:val="both"/>
      </w:pPr>
      <w:r>
        <w:t>- нанесение грунтовочного адгезионного латексного или рези</w:t>
      </w:r>
      <w:r>
        <w:t>нового клеящего покрытия в один или два слоя;</w:t>
      </w:r>
    </w:p>
    <w:p w:rsidR="00000000" w:rsidRDefault="00041F08">
      <w:pPr>
        <w:ind w:firstLine="426"/>
        <w:jc w:val="both"/>
      </w:pPr>
      <w:r>
        <w:t>- нанесение промежуточной композиции (П);</w:t>
      </w:r>
    </w:p>
    <w:p w:rsidR="00000000" w:rsidRDefault="00041F08">
      <w:pPr>
        <w:ind w:firstLine="426"/>
        <w:jc w:val="both"/>
      </w:pPr>
      <w:r>
        <w:t>- нанесение защитной композиции (З).</w:t>
      </w:r>
    </w:p>
    <w:p w:rsidR="00000000" w:rsidRDefault="00041F08">
      <w:pPr>
        <w:ind w:firstLine="426"/>
        <w:jc w:val="both"/>
      </w:pPr>
      <w:r>
        <w:t>К последующей футеровке после нанесения композиций на основе водных дисперсий латексов следует приступать после выдерживания готово</w:t>
      </w:r>
      <w:r>
        <w:t>го покрытия в течение 2 сут при температуре поверхности от 20°С до 25°С в зависимости от вида латексной композиции.</w:t>
      </w:r>
    </w:p>
    <w:p w:rsidR="00000000" w:rsidRDefault="00041F08">
      <w:pPr>
        <w:ind w:firstLine="426"/>
        <w:jc w:val="both"/>
      </w:pPr>
      <w:r>
        <w:rPr>
          <w:b/>
          <w:bCs/>
        </w:rPr>
        <w:t>5.4.3.3 Гуммировочные покрытия из листовых материалов</w:t>
      </w:r>
    </w:p>
    <w:p w:rsidR="00000000" w:rsidRDefault="00041F08">
      <w:pPr>
        <w:ind w:firstLine="426"/>
        <w:jc w:val="both"/>
      </w:pPr>
      <w:r>
        <w:t>5.4.3.3.1 Устройство гуммировочных покрытий их листовых резиновых и эбонитовых материа</w:t>
      </w:r>
      <w:r>
        <w:t>лов должно производиться в следующей технологической последовательности:</w:t>
      </w:r>
    </w:p>
    <w:p w:rsidR="00000000" w:rsidRDefault="00041F08">
      <w:pPr>
        <w:ind w:firstLine="426"/>
        <w:jc w:val="both"/>
      </w:pPr>
      <w:r>
        <w:t>- подготовка материалов (раскрой, дублирование листового материала, приготовление клеев и т. д.);</w:t>
      </w:r>
    </w:p>
    <w:p w:rsidR="00000000" w:rsidRDefault="00041F08">
      <w:pPr>
        <w:ind w:firstLine="426"/>
        <w:jc w:val="both"/>
      </w:pPr>
      <w:r>
        <w:t>- обкладка защищаемой поверхности резиновыми или эбонитовыми заготовками на клеях;</w:t>
      </w:r>
    </w:p>
    <w:p w:rsidR="00000000" w:rsidRDefault="00041F08">
      <w:pPr>
        <w:ind w:firstLine="426"/>
        <w:jc w:val="both"/>
      </w:pPr>
      <w:r>
        <w:t xml:space="preserve">- </w:t>
      </w:r>
      <w:r>
        <w:t>проверка сплошности обкладки;</w:t>
      </w:r>
    </w:p>
    <w:p w:rsidR="00000000" w:rsidRDefault="00041F08">
      <w:pPr>
        <w:ind w:firstLine="426"/>
        <w:jc w:val="both"/>
      </w:pPr>
      <w:r>
        <w:t>- подготовка к вулканизации;</w:t>
      </w:r>
    </w:p>
    <w:p w:rsidR="00000000" w:rsidRDefault="00041F08">
      <w:pPr>
        <w:ind w:firstLine="426"/>
        <w:jc w:val="both"/>
      </w:pPr>
      <w:r>
        <w:t>- вулканизация резиновых обкладок.</w:t>
      </w:r>
    </w:p>
    <w:p w:rsidR="00000000" w:rsidRDefault="00041F08">
      <w:pPr>
        <w:ind w:firstLine="426"/>
        <w:jc w:val="both"/>
      </w:pPr>
      <w:r>
        <w:t>5.4.3.3.2 Подготовленные поверхности перед оклейкой гуммировочными листовыми материалами протирают бензином, просушивают и промазывают клеями, марки которых соотв</w:t>
      </w:r>
      <w:r>
        <w:t>етствуют гуммировочным материалам.</w:t>
      </w:r>
    </w:p>
    <w:p w:rsidR="00000000" w:rsidRDefault="00041F08">
      <w:pPr>
        <w:ind w:firstLine="426"/>
        <w:jc w:val="both"/>
      </w:pPr>
      <w:r>
        <w:t>5.4.3.3.3 Заготовки перед наклейкой должны быть промазаны клеем и выдержаны в течение 40-60 мин. Заготовки следует наклеивать внахлестку, перекрывая стыки на 40-50 мм, или встык и прикатывать их роликами до удаления пузыр</w:t>
      </w:r>
      <w:r>
        <w:t>ьков воздуха.</w:t>
      </w:r>
    </w:p>
    <w:p w:rsidR="00000000" w:rsidRDefault="00041F08">
      <w:pPr>
        <w:ind w:firstLine="426"/>
        <w:jc w:val="both"/>
      </w:pPr>
      <w:r>
        <w:t>Места стыков при наклейке встык должны быть перекрыты лентой шириной 40 мм. Швы обкладки следует располагать на расстоянии не менее 80 мм от сварных швов металла.</w:t>
      </w:r>
    </w:p>
    <w:p w:rsidR="00000000" w:rsidRDefault="00041F08">
      <w:pPr>
        <w:ind w:firstLine="426"/>
        <w:jc w:val="both"/>
      </w:pPr>
      <w:r>
        <w:t>5.4.3.3.4 Раскроенные заготовки следует приклеивать, как правило, предварительн</w:t>
      </w:r>
      <w:r>
        <w:t xml:space="preserve">о сдублированными. В случае образования между листами резины воздушных пузырей резину необходимо проколоть тонкой иглой, смоченной клеем, и тщательно прикатать зубчатым роликом. Более чем в три слоя резину дублировать не следует. При толщине обкладки 6 мм </w:t>
      </w:r>
      <w:r>
        <w:t>необходимо выполнять гуммирование послойно в два приема, сдвигая заготовки второго слоя относительно первого на 200-300 мм. Длина полос для дублирования должна быть равна длине или высоте гуммируемого оборудования с припуском на отбортовку 120-150 мм и нах</w:t>
      </w:r>
      <w:r>
        <w:t>лестку - 40-50 мм.</w:t>
      </w:r>
    </w:p>
    <w:p w:rsidR="00000000" w:rsidRDefault="00041F08">
      <w:pPr>
        <w:ind w:firstLine="426"/>
        <w:jc w:val="both"/>
      </w:pPr>
      <w:r>
        <w:t>5.4.3.3.5 На сварные швы, углы и другие выступающие части защищаемой поверхности предварительно должны быть наклеены полосы шириной до 50 мм и шпонки из гуммировочных материалов.</w:t>
      </w:r>
    </w:p>
    <w:p w:rsidR="00000000" w:rsidRDefault="00041F08">
      <w:pPr>
        <w:ind w:firstLine="426"/>
        <w:jc w:val="both"/>
      </w:pPr>
      <w:r>
        <w:t>5.4.3.3.6 Гуммирование оборудования следует начинать с обк</w:t>
      </w:r>
      <w:r>
        <w:t>ладки заготовками внутренней поверхности, затем — штуцеров, патрубков, лазов и других отверстий, выполняя при этом в обкладке соответствующие вырезы.</w:t>
      </w:r>
    </w:p>
    <w:p w:rsidR="00000000" w:rsidRDefault="00041F08">
      <w:pPr>
        <w:ind w:firstLine="426"/>
        <w:jc w:val="both"/>
      </w:pPr>
      <w:r>
        <w:t>5.4.3.3.7 Вулканизация гуммировочного покрытия осуществляется острым паром, горячей водой или 40%-ным раст</w:t>
      </w:r>
      <w:r>
        <w:t>вором хлористого кальция (при открытой вулканизации) и острым паром (при закрытой вулканизации) под давлением.</w:t>
      </w:r>
    </w:p>
    <w:p w:rsidR="00000000" w:rsidRDefault="00041F08">
      <w:pPr>
        <w:ind w:firstLine="426"/>
        <w:jc w:val="both"/>
      </w:pPr>
      <w:r>
        <w:rPr>
          <w:b/>
          <w:bCs/>
        </w:rPr>
        <w:t>5.4.4 Оклеенные покрытия</w:t>
      </w:r>
    </w:p>
    <w:p w:rsidR="00000000" w:rsidRDefault="00041F08">
      <w:pPr>
        <w:ind w:firstLine="426"/>
        <w:jc w:val="both"/>
      </w:pPr>
      <w:r>
        <w:t>5.4.4.1 Устройство оклеечных покрытий должно производиться в следующей технологической последовательности:</w:t>
      </w:r>
    </w:p>
    <w:p w:rsidR="00000000" w:rsidRDefault="00041F08">
      <w:pPr>
        <w:ind w:firstLine="426"/>
        <w:jc w:val="both"/>
      </w:pPr>
      <w:r>
        <w:t>- нанесение и</w:t>
      </w:r>
      <w:r>
        <w:t xml:space="preserve"> сушка грунтовок;</w:t>
      </w:r>
    </w:p>
    <w:p w:rsidR="00000000" w:rsidRDefault="00041F08">
      <w:pPr>
        <w:ind w:firstLine="426"/>
        <w:jc w:val="both"/>
      </w:pPr>
      <w:r>
        <w:t>- послойное наклеивание материалов;</w:t>
      </w:r>
    </w:p>
    <w:p w:rsidR="00000000" w:rsidRDefault="00041F08">
      <w:pPr>
        <w:ind w:firstLine="426"/>
        <w:jc w:val="both"/>
      </w:pPr>
      <w:r>
        <w:t>- обработка стыков (сварка или склеивание);</w:t>
      </w:r>
    </w:p>
    <w:p w:rsidR="00000000" w:rsidRDefault="00041F08">
      <w:pPr>
        <w:ind w:firstLine="426"/>
        <w:jc w:val="both"/>
      </w:pPr>
      <w:r>
        <w:t>- сушка или выдерживание оклеечного покрытия.</w:t>
      </w:r>
    </w:p>
    <w:p w:rsidR="00000000" w:rsidRDefault="00041F08">
      <w:pPr>
        <w:ind w:firstLine="426"/>
        <w:jc w:val="both"/>
      </w:pPr>
      <w:r>
        <w:t>5.4.4.2 При оклейке рулонными материалами следует наносить грунтовки на основе связующих, применяемых при изгото</w:t>
      </w:r>
      <w:r>
        <w:t>влении рулонных материалов.</w:t>
      </w:r>
    </w:p>
    <w:p w:rsidR="00000000" w:rsidRDefault="00041F08">
      <w:pPr>
        <w:ind w:firstLine="426"/>
        <w:jc w:val="both"/>
      </w:pPr>
      <w:r>
        <w:t>Для наклейки полимерных липких лент на защищаемые трубопроводы и емкости их поверхность должна быть загрунтована полимерными, каменноугольно-полимерными или битумно-полимерными грунтовками.</w:t>
      </w:r>
    </w:p>
    <w:p w:rsidR="00000000" w:rsidRDefault="00041F08">
      <w:pPr>
        <w:ind w:firstLine="426"/>
        <w:jc w:val="both"/>
      </w:pPr>
      <w:r>
        <w:t xml:space="preserve">5.4.4.3 Сушку первого слоя полимерных </w:t>
      </w:r>
      <w:r>
        <w:t>и каменноугольно-полимерных грунтовок следует производить в течение суток, грунтовок на основе битума - до «отлипа», грунтовок из синтетического клея - в течение 40-60 мин.</w:t>
      </w:r>
    </w:p>
    <w:p w:rsidR="00000000" w:rsidRDefault="00041F08">
      <w:pPr>
        <w:ind w:firstLine="426"/>
        <w:jc w:val="both"/>
      </w:pPr>
      <w:r>
        <w:t xml:space="preserve">5.4.4.4 При проклейке рулонных и листовых материалов битумной или полимербитумной мастикой толщина ее слоя не должна превышать 3 мм, при проклейке синтетическими клеями, каменноугольно-полимерными и полимерными грунтами толщина оклеечного слоя должна быть </w:t>
      </w:r>
      <w:r>
        <w:t>не более 1 мм.</w:t>
      </w:r>
    </w:p>
    <w:p w:rsidR="00000000" w:rsidRDefault="00041F08">
      <w:pPr>
        <w:ind w:firstLine="426"/>
        <w:jc w:val="both"/>
      </w:pPr>
      <w:r>
        <w:t>Гидроизоляционные наплавляемые материалы наносятся без приклеивания мастиками с разогревом и прикаткой наносимого полотнища.</w:t>
      </w:r>
    </w:p>
    <w:p w:rsidR="00000000" w:rsidRDefault="00041F08">
      <w:pPr>
        <w:ind w:firstLine="426"/>
        <w:jc w:val="both"/>
      </w:pPr>
      <w:r>
        <w:t>5.4.4.5 Стыки наклеиваемых заготовок защитных покрытий следует располагать на расстоянии не менее 80 мм от сварных ш</w:t>
      </w:r>
      <w:r>
        <w:t>вов металла.</w:t>
      </w:r>
    </w:p>
    <w:p w:rsidR="00000000" w:rsidRDefault="00041F08">
      <w:pPr>
        <w:ind w:firstLine="426"/>
        <w:jc w:val="both"/>
      </w:pPr>
      <w:r>
        <w:t>5.4.4.6 При наклейке листовых и рулонных материалов нахлестка полотнищ должна быть, мм:</w:t>
      </w:r>
    </w:p>
    <w:p w:rsidR="00000000" w:rsidRDefault="00041F08">
      <w:pPr>
        <w:ind w:firstLine="426"/>
        <w:jc w:val="both"/>
      </w:pPr>
      <w:r>
        <w:t>25 - для поливинилхлоридного пластиката - в сооружениях, работающих под налив. Поливинилхлоридный пластикат при защите полов допускается наклеивать встык;</w:t>
      </w:r>
    </w:p>
    <w:p w:rsidR="00000000" w:rsidRDefault="00041F08">
      <w:pPr>
        <w:ind w:firstLine="426"/>
        <w:jc w:val="both"/>
      </w:pPr>
      <w:r>
        <w:t>40 - для полиизобутиленовых пластин на синтетических клеях со сваркой швов;</w:t>
      </w:r>
    </w:p>
    <w:p w:rsidR="00000000" w:rsidRDefault="00041F08">
      <w:pPr>
        <w:ind w:firstLine="426"/>
        <w:jc w:val="both"/>
      </w:pPr>
      <w:r>
        <w:t>50 - для стеклотканевых материалов на синтетических смолах, дегтеэпоксидных полимерных композициях (типа МЭП), активированной полиэтиленовой пленки, полиизобутиленовых пластин на с</w:t>
      </w:r>
      <w:r>
        <w:t>интетических клеях с герметизацией полиизобутиленовой пастой, листов «Бутилкор-С» на синтетических клеях - для однослойного покрытия;</w:t>
      </w:r>
    </w:p>
    <w:p w:rsidR="00000000" w:rsidRDefault="00041F08">
      <w:pPr>
        <w:ind w:firstLine="426"/>
        <w:jc w:val="both"/>
      </w:pPr>
      <w:r>
        <w:t>100 - для дублированного полиэтилена, гидроизола, стеклорубероида, стекло-, фольго-, металлоизола, полиизобутиленовых плас</w:t>
      </w:r>
      <w:r>
        <w:t>тин на битуме;</w:t>
      </w:r>
    </w:p>
    <w:p w:rsidR="00000000" w:rsidRDefault="00041F08">
      <w:pPr>
        <w:ind w:firstLine="426"/>
        <w:jc w:val="both"/>
      </w:pPr>
      <w:r>
        <w:t>200 - для «Бутилкор-С» на синтетических клеях - для второго слоя, для армированной поливинилхлоридной пленки.</w:t>
      </w:r>
    </w:p>
    <w:p w:rsidR="00000000" w:rsidRDefault="00041F08">
      <w:pPr>
        <w:ind w:firstLine="426"/>
        <w:jc w:val="both"/>
      </w:pPr>
      <w:r>
        <w:t>5.4.4.7 Стыки наклеенных пластикатных заготовок должны быть сварены в струе нагретого воздуха при температуре (200±15) °С путем при</w:t>
      </w:r>
      <w:r>
        <w:t>катки свариваемого шва; наклеенные заготовки из пластиката должны быть выдержаны перед последующей обработкой не менее 2 ч.</w:t>
      </w:r>
    </w:p>
    <w:p w:rsidR="00000000" w:rsidRDefault="00041F08">
      <w:pPr>
        <w:ind w:firstLine="426"/>
        <w:jc w:val="both"/>
      </w:pPr>
      <w:r>
        <w:t>5.4.4.8 Способ герметизации стыков полиизобутиленовых пластин должен указываться в проектной документации.</w:t>
      </w:r>
    </w:p>
    <w:p w:rsidR="00000000" w:rsidRDefault="00041F08">
      <w:pPr>
        <w:ind w:firstLine="426"/>
        <w:jc w:val="both"/>
      </w:pPr>
      <w:r>
        <w:t>При наклейке пластин поли</w:t>
      </w:r>
      <w:r>
        <w:t>изобутилена в один слой швы нахлесток должны быть усилены полосками полиизобутилена шириной от 100 до 150 мм, а их кромки - сварены с основным покрытием или приклеены к нему полиэтиленовой пастой.</w:t>
      </w:r>
    </w:p>
    <w:p w:rsidR="00000000" w:rsidRDefault="00041F08">
      <w:pPr>
        <w:ind w:firstLine="426"/>
        <w:jc w:val="both"/>
      </w:pPr>
      <w:r>
        <w:t>5.4.4.9 При однослойном покрытии склеенный шов из «Бутилкор</w:t>
      </w:r>
      <w:r>
        <w:t>а-С» необходимо дополнительно промазать двумя слоями пасты из «Бутилкора-С» с последующей сушкой каждого слоя до полного высыхания (ориентировочно - 3 ч при температуре (15±1) °С).</w:t>
      </w:r>
    </w:p>
    <w:p w:rsidR="00000000" w:rsidRDefault="00041F08">
      <w:pPr>
        <w:ind w:firstLine="426"/>
        <w:jc w:val="both"/>
      </w:pPr>
      <w:r>
        <w:t>5.4.4.10 Швы в покрытии из армированной поливинилхлоридной пленки следует д</w:t>
      </w:r>
      <w:r>
        <w:t>ополнительно проклеивать полосой шириной от 100 до 120 мм из того же материала или неармированной поливинилхлоридной пленки с предварительно нанесенным и подсушенным в течение 8-10 мин слоем клея на основе хлоропренового каучука и др.</w:t>
      </w:r>
    </w:p>
    <w:p w:rsidR="00000000" w:rsidRDefault="00041F08">
      <w:pPr>
        <w:ind w:firstLine="426"/>
        <w:jc w:val="both"/>
      </w:pPr>
      <w:r>
        <w:t xml:space="preserve">5.4.4.11 Покрытия из </w:t>
      </w:r>
      <w:r>
        <w:t>рулонных материалов, наклеенных на битумных составах, должны быть прошпатлеваны битумными мастиками. На горизонтальные покрытия мастики следует наносить слоями толщиной не более 10 мм, на вертикальные — слоями толщиной от 2 до 3 мм каждый с определением ко</w:t>
      </w:r>
      <w:r>
        <w:t>личества слоев до получения проектной толщины покрытия.</w:t>
      </w:r>
    </w:p>
    <w:p w:rsidR="00000000" w:rsidRDefault="00041F08">
      <w:pPr>
        <w:ind w:firstLine="426"/>
        <w:jc w:val="both"/>
      </w:pPr>
      <w:r>
        <w:t>5.4.4.12 Поверхности горячих битумных или полимерных покрытий, подлежащие последующей защите материалами на основе силикатных и цементных составов, должны быть посыпаны и затерты сухим кварцевым песко</w:t>
      </w:r>
      <w:r>
        <w:t>м с крупностью зерен от 1 до 2,5 мм. Укладка последующего покрытия по подготовленной таким образом поверхности допускается через 24 ч после предварительного удаления неприклеившегося песка.</w:t>
      </w:r>
    </w:p>
    <w:p w:rsidR="00000000" w:rsidRDefault="00041F08">
      <w:pPr>
        <w:ind w:firstLine="426"/>
        <w:jc w:val="both"/>
      </w:pPr>
      <w:r>
        <w:t xml:space="preserve">5.4.4.13 Перед выполнением облицовочных или футеровочных работ на </w:t>
      </w:r>
      <w:r>
        <w:t>оклеечное покрытие наносят шпатлевку, приготовленную из тех же составов, что и связующее клеящих составов.</w:t>
      </w:r>
    </w:p>
    <w:p w:rsidR="00000000" w:rsidRDefault="00041F08">
      <w:pPr>
        <w:ind w:firstLine="426"/>
        <w:jc w:val="both"/>
      </w:pPr>
      <w:r>
        <w:t>5.4.4.14 При защите трубопроводов и емкостей полимерными липкими лентами в зоне сварных швов для дополнительной их защиты по грунтовке наносят один с</w:t>
      </w:r>
      <w:r>
        <w:t>лой липкой ленты шириной 100 мм, затем эту зону обертывают (с натяжением и обжатием) тремя слоями липкой ленты. Лента не должна на 2-3 мм доходить до обертки, имеющей повышенную влагонасыщенность; затем на полимерную липкую ленту накладывают защитную оберт</w:t>
      </w:r>
      <w:r>
        <w:t>ку.</w:t>
      </w:r>
    </w:p>
    <w:p w:rsidR="00000000" w:rsidRDefault="00041F08">
      <w:pPr>
        <w:ind w:firstLine="426"/>
        <w:jc w:val="both"/>
      </w:pPr>
      <w:r>
        <w:t>5.4.4.15 При нанесении покрытия из полимерной ленты на участках стыков и повреждений необходимо следить за тем, чтобы переходы к существующему покрытию были плавными, а нахлестка была не менее 100 мм.</w:t>
      </w:r>
    </w:p>
    <w:p w:rsidR="00000000" w:rsidRDefault="00041F08">
      <w:pPr>
        <w:ind w:firstLine="426"/>
        <w:jc w:val="both"/>
      </w:pPr>
      <w:r>
        <w:t>5.4.4.16 Полимерные пленки (из полиэтилена, полиэти</w:t>
      </w:r>
      <w:r>
        <w:t>лентерефталата и других материалов), применяемые без приклейки, крепятся к защищаемой поверхности специальными приспособлениями (закладными деталями, анкерами и др.).</w:t>
      </w:r>
    </w:p>
    <w:p w:rsidR="00000000" w:rsidRDefault="00041F08">
      <w:pPr>
        <w:ind w:firstLine="426"/>
        <w:jc w:val="both"/>
      </w:pPr>
      <w:r>
        <w:t>Для усиления крепления пленок к защищаемой поверхности изготавливают специальные полиэтил</w:t>
      </w:r>
      <w:r>
        <w:t>еновые листы с анкерными ребрами, которые при изготовлении конструкции заанкериваются в бетон или свежеуложенный раствор.</w:t>
      </w:r>
    </w:p>
    <w:p w:rsidR="00000000" w:rsidRDefault="00041F08">
      <w:pPr>
        <w:ind w:firstLine="426"/>
        <w:jc w:val="both"/>
      </w:pPr>
      <w:r>
        <w:t>5.4.4.17 Оклеенные защитные покрытия должны соответствовать следующим требованиям:</w:t>
      </w:r>
    </w:p>
    <w:p w:rsidR="00000000" w:rsidRDefault="00041F08">
      <w:pPr>
        <w:ind w:firstLine="426"/>
        <w:jc w:val="both"/>
      </w:pPr>
      <w:r>
        <w:t xml:space="preserve">- не допускаются механические повреждения, наличие </w:t>
      </w:r>
      <w:r>
        <w:t>вздутий, сквозных отверстий, прологов и пропусков в швах (герметизация швов), не допускаются непромазанные и непроверенные швы;</w:t>
      </w:r>
    </w:p>
    <w:p w:rsidR="00000000" w:rsidRDefault="00041F08">
      <w:pPr>
        <w:ind w:firstLine="426"/>
        <w:jc w:val="both"/>
      </w:pPr>
      <w:r>
        <w:t>- покрытия должны быть сплошными и герметичными;</w:t>
      </w:r>
    </w:p>
    <w:p w:rsidR="00000000" w:rsidRDefault="00041F08">
      <w:pPr>
        <w:ind w:firstLine="426"/>
        <w:jc w:val="both"/>
      </w:pPr>
      <w:r>
        <w:t>- покрытия должны иметь прочное сцепление с защищаемой поверхностью. При оклейк</w:t>
      </w:r>
      <w:r>
        <w:t>е пластикатом отслаивание обкладки при отбортовках на фланцы допускается не более 10% от площади покрытия. При простукивании поверхности молотком не должно быть глухого звука;</w:t>
      </w:r>
    </w:p>
    <w:p w:rsidR="00000000" w:rsidRDefault="00041F08">
      <w:pPr>
        <w:ind w:firstLine="426"/>
        <w:jc w:val="both"/>
      </w:pPr>
      <w:r>
        <w:t>- толщина покрытия должна соответствовать требованиям проектной документации. От</w:t>
      </w:r>
      <w:r>
        <w:t>клонения толщины покрытия должны быть, мм:</w:t>
      </w:r>
    </w:p>
    <w:p w:rsidR="00000000" w:rsidRDefault="00041F08">
      <w:pPr>
        <w:ind w:firstLine="426"/>
        <w:jc w:val="both"/>
      </w:pPr>
      <w:r>
        <w:t>±0,5 - при толщине покрытия, мм, от 2 до 4 включ.;</w:t>
      </w:r>
    </w:p>
    <w:p w:rsidR="00000000" w:rsidRDefault="00041F08">
      <w:pPr>
        <w:ind w:firstLine="426"/>
        <w:jc w:val="both"/>
      </w:pPr>
      <w:r>
        <w:t>±1 - то же св. 4.</w:t>
      </w:r>
    </w:p>
    <w:p w:rsidR="00000000" w:rsidRDefault="00041F08">
      <w:pPr>
        <w:ind w:firstLine="426"/>
        <w:jc w:val="both"/>
      </w:pPr>
      <w:r>
        <w:t>В швах должна обеспечиваться двойная толщина покрытия.</w:t>
      </w:r>
    </w:p>
    <w:p w:rsidR="00000000" w:rsidRDefault="00041F08">
      <w:pPr>
        <w:ind w:firstLine="426"/>
        <w:jc w:val="both"/>
      </w:pPr>
      <w:r>
        <w:rPr>
          <w:b/>
          <w:bCs/>
        </w:rPr>
        <w:t>5.4.5 Металлизационные и комбинированные покрытия</w:t>
      </w:r>
    </w:p>
    <w:p w:rsidR="00000000" w:rsidRDefault="00041F08">
      <w:pPr>
        <w:ind w:firstLine="426"/>
        <w:jc w:val="both"/>
      </w:pPr>
      <w:r>
        <w:t>5.4.5.1 Интервал времени между окончанием очистки поверхности с обеспыливанием и началом нанесения металлизационного покрытия должен быть не более, ч:</w:t>
      </w:r>
    </w:p>
    <w:p w:rsidR="00000000" w:rsidRDefault="00041F08">
      <w:pPr>
        <w:ind w:firstLine="426"/>
        <w:jc w:val="both"/>
      </w:pPr>
      <w:r>
        <w:t>- в закрытых помещениях при относительной влажности воздуха до 70%;</w:t>
      </w:r>
    </w:p>
    <w:p w:rsidR="00000000" w:rsidRDefault="00041F08">
      <w:pPr>
        <w:ind w:firstLine="426"/>
        <w:jc w:val="both"/>
      </w:pPr>
      <w:r>
        <w:t>- на открытом воздухе в условиях, иск</w:t>
      </w:r>
      <w:r>
        <w:t>лючающих образование конденсата на металлической поверхности;</w:t>
      </w:r>
    </w:p>
    <w:p w:rsidR="00000000" w:rsidRDefault="00041F08">
      <w:pPr>
        <w:ind w:firstLine="426"/>
        <w:jc w:val="both"/>
      </w:pPr>
      <w:r>
        <w:t>- при влажности воздуха выше 90% под навесом или внутри аппарата в условиях, исключающих попадание влаги на защищаемую поверхность.</w:t>
      </w:r>
    </w:p>
    <w:p w:rsidR="00000000" w:rsidRDefault="00041F08">
      <w:pPr>
        <w:ind w:firstLine="426"/>
        <w:jc w:val="both"/>
      </w:pPr>
      <w:r>
        <w:t>5.4.5.2 В условиях строительной площадки металлизационные защи</w:t>
      </w:r>
      <w:r>
        <w:t>тные покрытия наносят вручную газопламенным или электродуговым способом.</w:t>
      </w:r>
    </w:p>
    <w:p w:rsidR="00000000" w:rsidRDefault="00041F08">
      <w:pPr>
        <w:ind w:firstLine="426"/>
        <w:jc w:val="both"/>
      </w:pPr>
      <w:r>
        <w:t>5.4.5.3 Проволока, используемая для создания металлизационного покрытия, должна быть гладкой, чистой, без перегибов и не иметь вспученных оксидов.</w:t>
      </w:r>
    </w:p>
    <w:p w:rsidR="00000000" w:rsidRDefault="00041F08">
      <w:pPr>
        <w:ind w:firstLine="426"/>
        <w:jc w:val="both"/>
      </w:pPr>
      <w:r>
        <w:t xml:space="preserve">5.4.5.4 Металлизация вручную должна </w:t>
      </w:r>
      <w:r>
        <w:t>осуществляться путем последовательного нанесения взаимно перекрывающихся параллельных полос. Покрытия необходимой толщины получают за счет нанесения в несколько слоев, при этом каждый последующий слой следует наносить так, чтобы его проход был перпендикуля</w:t>
      </w:r>
      <w:r>
        <w:t>рен проходам предыдущего слоя.</w:t>
      </w:r>
    </w:p>
    <w:p w:rsidR="00000000" w:rsidRDefault="00041F08">
      <w:pPr>
        <w:ind w:firstLine="426"/>
        <w:jc w:val="both"/>
      </w:pPr>
      <w:r>
        <w:t>5.4.5.5 При выполнении металлизационного покрытия необходимо соблюдение следующих технологических параметров:</w:t>
      </w:r>
    </w:p>
    <w:p w:rsidR="00000000" w:rsidRDefault="00041F08">
      <w:pPr>
        <w:ind w:firstLine="426"/>
        <w:jc w:val="both"/>
      </w:pPr>
      <w:r>
        <w:t xml:space="preserve">- расстояние от сопла металлизационного аппарата (точки плавления проволоки) до защищаемой поверхности должно быть </w:t>
      </w:r>
      <w:r>
        <w:t>в пределах от 80 до 150 мм;</w:t>
      </w:r>
    </w:p>
    <w:p w:rsidR="00000000" w:rsidRDefault="00041F08">
      <w:pPr>
        <w:ind w:firstLine="426"/>
        <w:jc w:val="both"/>
      </w:pPr>
      <w:r>
        <w:t>- оптимальный угол нанесения металловоздушной струи составляет 65°-80°;</w:t>
      </w:r>
    </w:p>
    <w:p w:rsidR="00000000" w:rsidRDefault="00041F08">
      <w:pPr>
        <w:ind w:firstLine="426"/>
        <w:jc w:val="both"/>
      </w:pPr>
      <w:r>
        <w:t>- оптимальная толщина одного слоя должна быть от 50 до 60 мкм;</w:t>
      </w:r>
    </w:p>
    <w:p w:rsidR="00000000" w:rsidRDefault="00041F08">
      <w:pPr>
        <w:ind w:firstLine="426"/>
        <w:jc w:val="both"/>
      </w:pPr>
      <w:r>
        <w:t>- температура защищаемой поверхности при нагреве не должна превышать 150°С.</w:t>
      </w:r>
    </w:p>
    <w:p w:rsidR="00000000" w:rsidRDefault="00041F08">
      <w:pPr>
        <w:ind w:firstLine="426"/>
        <w:jc w:val="both"/>
      </w:pPr>
      <w:r>
        <w:t>5.4.5.6 Толщина м</w:t>
      </w:r>
      <w:r>
        <w:t>еталлизационных покрытий должна соответствовать требованиям проектной документации. Допустимые отклонения толщины должны быть не более ±15%.</w:t>
      </w:r>
    </w:p>
    <w:p w:rsidR="00000000" w:rsidRDefault="00041F08">
      <w:pPr>
        <w:ind w:firstLine="426"/>
        <w:jc w:val="both"/>
      </w:pPr>
      <w:r>
        <w:t>5.4.5.7 Комбинированные защитные покрытия устраивают путем нанесения на металлизационное покрытие лакокрасочного ма</w:t>
      </w:r>
      <w:r>
        <w:t>териала.</w:t>
      </w:r>
    </w:p>
    <w:p w:rsidR="00000000" w:rsidRDefault="00041F08">
      <w:pPr>
        <w:ind w:firstLine="426"/>
        <w:jc w:val="both"/>
      </w:pPr>
      <w:r>
        <w:t>5.4.5.8 Первый слой лакокрасочного защитного покрытия - грунтовочный - наносят в течение 1 ч после охлаждения защищаемой поверхности до температуры 25°С-30°С.</w:t>
      </w:r>
    </w:p>
    <w:p w:rsidR="00000000" w:rsidRDefault="00041F08">
      <w:pPr>
        <w:ind w:firstLine="426"/>
        <w:jc w:val="both"/>
      </w:pPr>
      <w:r>
        <w:t>5.4.5.9 В зданиях для производств со среднеагрессивными и сильноагрессивными средами шаг</w:t>
      </w:r>
      <w:r>
        <w:t xml:space="preserve"> стальных колонн и стропильных ферм должен быть 12 м и более. Стальные конструкции зданий для производств с сильноагрессивными средами должны проектироваться со сплошными стенками.</w:t>
      </w:r>
    </w:p>
    <w:p w:rsidR="00000000" w:rsidRDefault="00041F08">
      <w:pPr>
        <w:ind w:firstLine="426"/>
        <w:jc w:val="both"/>
      </w:pPr>
      <w:r>
        <w:rPr>
          <w:b/>
          <w:bCs/>
        </w:rPr>
        <w:t>5.4.6 Облицовочные и футеровочные покрытия</w:t>
      </w:r>
    </w:p>
    <w:p w:rsidR="00000000" w:rsidRDefault="00041F08">
      <w:pPr>
        <w:ind w:firstLine="426"/>
        <w:jc w:val="both"/>
      </w:pPr>
      <w:r>
        <w:t>5.4.6.1 Защита штучными материал</w:t>
      </w:r>
      <w:r>
        <w:t>ами (плиткой, кирпичом, блоками из кислотоупорной керамики, каменного литья, угля и графита) поверхностей строительных конструкций и сооружений (облицовка) и технологического оборудования (футеровка) должна выполняться в следующей технологической последова</w:t>
      </w:r>
      <w:r>
        <w:t>тельности:</w:t>
      </w:r>
    </w:p>
    <w:p w:rsidR="00000000" w:rsidRDefault="00041F08">
      <w:pPr>
        <w:ind w:firstLine="426"/>
        <w:jc w:val="both"/>
      </w:pPr>
      <w:r>
        <w:t>- подготовительные работы (приготовление химически стойких замазок, растворов, клеевых составов и заготовка, при необходимости, листовых оклеечных материалов);</w:t>
      </w:r>
    </w:p>
    <w:p w:rsidR="00000000" w:rsidRDefault="00041F08">
      <w:pPr>
        <w:ind w:firstLine="426"/>
        <w:jc w:val="both"/>
      </w:pPr>
      <w:r>
        <w:t>- нанесение и сушка грунтовки или шпатлевки;</w:t>
      </w:r>
    </w:p>
    <w:p w:rsidR="00000000" w:rsidRDefault="00041F08">
      <w:pPr>
        <w:ind w:firstLine="426"/>
        <w:jc w:val="both"/>
      </w:pPr>
      <w:r>
        <w:t>- наклейка подслоя из листовых материало</w:t>
      </w:r>
      <w:r>
        <w:t>в,</w:t>
      </w:r>
    </w:p>
    <w:p w:rsidR="00000000" w:rsidRDefault="00041F08">
      <w:pPr>
        <w:ind w:firstLine="426"/>
        <w:jc w:val="both"/>
      </w:pPr>
      <w:r>
        <w:t>- нанесение клеящего состава или полимерной мастики на непроницаемый подслой из листового материала с посыпкой кварцевым песком и последующей сушкой;</w:t>
      </w:r>
    </w:p>
    <w:p w:rsidR="00000000" w:rsidRDefault="00041F08">
      <w:pPr>
        <w:ind w:firstLine="426"/>
        <w:jc w:val="both"/>
      </w:pPr>
      <w:r>
        <w:t>- футеровка оборудования или облицовка строительных конструкций;</w:t>
      </w:r>
    </w:p>
    <w:p w:rsidR="00000000" w:rsidRDefault="00041F08">
      <w:pPr>
        <w:ind w:firstLine="426"/>
        <w:jc w:val="both"/>
      </w:pPr>
      <w:r>
        <w:t>- сушка футеровки или облицовки;</w:t>
      </w:r>
    </w:p>
    <w:p w:rsidR="00000000" w:rsidRDefault="00041F08">
      <w:pPr>
        <w:ind w:firstLine="426"/>
        <w:jc w:val="both"/>
      </w:pPr>
      <w:r>
        <w:t>- оки</w:t>
      </w:r>
      <w:r>
        <w:t>словка (при необходимости) швов.</w:t>
      </w:r>
    </w:p>
    <w:p w:rsidR="00000000" w:rsidRDefault="00041F08">
      <w:pPr>
        <w:ind w:firstLine="426"/>
        <w:jc w:val="both"/>
      </w:pPr>
      <w:r>
        <w:t>5.4.6.2 Нанесение составов, имеющих кислую среду отвердения, на бетонную или стальную поверхность не допускается. Перед нанесением составов бетонные и стальные поверхности должны быть предварительно защищены промежуточным с</w:t>
      </w:r>
      <w:r>
        <w:t>лоем материала со щелочной средой отвердения.</w:t>
      </w:r>
    </w:p>
    <w:p w:rsidR="00000000" w:rsidRDefault="00041F08">
      <w:pPr>
        <w:ind w:firstLine="426"/>
        <w:jc w:val="both"/>
      </w:pPr>
      <w:r>
        <w:t>5.4.6.3 Выполнение футеровки или облицовки на цементно-песчаном растворе не допускается. Указанные растворы могут быть применены при введении в них специальных полимерных добавок для нижнего слоя кладки с последующей разделкой швов химически стойкими полим</w:t>
      </w:r>
      <w:r>
        <w:t>ерными замазками.</w:t>
      </w:r>
    </w:p>
    <w:p w:rsidR="00000000" w:rsidRDefault="00041F08">
      <w:pPr>
        <w:ind w:firstLine="426"/>
        <w:jc w:val="both"/>
      </w:pPr>
      <w:r>
        <w:t>5.4.6.4 Облицовочные и футеровочные штучные материалы должны быть отсортированы, подобраны по размерам и очищены. Не допускается применение закислованных и замасленных материалов.</w:t>
      </w:r>
    </w:p>
    <w:p w:rsidR="00000000" w:rsidRDefault="00041F08">
      <w:pPr>
        <w:ind w:firstLine="426"/>
        <w:jc w:val="both"/>
      </w:pPr>
      <w:r>
        <w:t>5.4.6.5 Перед облицовкой и футеровкой на битумных, битумно</w:t>
      </w:r>
      <w:r>
        <w:t>-каучуковых, каменноугольно-полимерных и полимерных составах штучные материалы должны быть огрунтованы по граням и с тыльной стороны соответствующими грунтовками.</w:t>
      </w:r>
    </w:p>
    <w:p w:rsidR="00000000" w:rsidRDefault="00041F08">
      <w:pPr>
        <w:ind w:firstLine="426"/>
        <w:jc w:val="both"/>
      </w:pPr>
      <w:r>
        <w:t xml:space="preserve">5.4.6.6 Количество слоев футеровки или облицовки и вид химически стойкой замазки (растворов) </w:t>
      </w:r>
      <w:r>
        <w:t>указывают в проектной документации.</w:t>
      </w:r>
    </w:p>
    <w:p w:rsidR="00000000" w:rsidRDefault="00041F08">
      <w:pPr>
        <w:ind w:firstLine="426"/>
        <w:jc w:val="both"/>
      </w:pPr>
      <w:r>
        <w:t>5.4.6.7 При облицовке на битумных и битумно-каучуковых мастиках толщина плитки должна быть не менее 30 мм.</w:t>
      </w:r>
    </w:p>
    <w:p w:rsidR="00000000" w:rsidRDefault="00041F08">
      <w:pPr>
        <w:ind w:firstLine="426"/>
        <w:jc w:val="both"/>
      </w:pPr>
      <w:r>
        <w:t>5.4.6.8 Ширина швов при футеровке на кислотоупорных растворах должна быть, мм, не более:</w:t>
      </w:r>
    </w:p>
    <w:p w:rsidR="00000000" w:rsidRDefault="00041F08">
      <w:pPr>
        <w:ind w:firstLine="426"/>
        <w:jc w:val="both"/>
      </w:pPr>
      <w:r>
        <w:t>- для плитки;</w:t>
      </w:r>
    </w:p>
    <w:p w:rsidR="00000000" w:rsidRDefault="00041F08">
      <w:pPr>
        <w:ind w:firstLine="426"/>
        <w:jc w:val="both"/>
      </w:pPr>
      <w:r>
        <w:t>- для кирп</w:t>
      </w:r>
      <w:r>
        <w:t>ича и блоков.</w:t>
      </w:r>
    </w:p>
    <w:p w:rsidR="00000000" w:rsidRDefault="00041F08">
      <w:pPr>
        <w:ind w:firstLine="426"/>
        <w:jc w:val="both"/>
      </w:pPr>
      <w:r>
        <w:t>5.4.6.9 Футеровка и облицовка штучными изделиями на химически стойких силикатных замазках, полимерных и цементно-полимерных растворах в зависимости от требований проектной документации может выполняться с заполнением швов одним составом, впус</w:t>
      </w:r>
      <w:r>
        <w:t>тошовку с последующей разделкой швов или комбинированным способом с одновременным нанесением кислотоупорной силикатной замазки, цементно-полимерного раствора и полимерной замазки. Заполнение швов между штучными кислотоупорными материалами должно осуществля</w:t>
      </w:r>
      <w:r>
        <w:t>ться выдавливанием замазки (раствора) с одновременным удалением выступившей части замазки (раствора). Швы между установленными впустошовку штучными материалами, подлежащие последующему заполнению, должны быть очищены от остатков замазки или раствора и прос</w:t>
      </w:r>
      <w:r>
        <w:t>ушены при температуре производства работ, а затем обработаны:</w:t>
      </w:r>
    </w:p>
    <w:p w:rsidR="00000000" w:rsidRDefault="00041F08">
      <w:pPr>
        <w:ind w:firstLine="426"/>
        <w:jc w:val="both"/>
      </w:pPr>
      <w:r>
        <w:t>10%-ным спиртовым раствором соляной кислоты - для силикатной замазки;</w:t>
      </w:r>
    </w:p>
    <w:p w:rsidR="00000000" w:rsidRDefault="00041F08">
      <w:pPr>
        <w:ind w:firstLine="426"/>
        <w:jc w:val="both"/>
      </w:pPr>
      <w:r>
        <w:t>10%-ным водным раствором кремнефтористого магния или щавелевой кислоты - для цементно-полимерного раствора, в случае разделк</w:t>
      </w:r>
      <w:r>
        <w:t>и полимерной замазкой с кислым отвердителем.</w:t>
      </w:r>
    </w:p>
    <w:p w:rsidR="00000000" w:rsidRDefault="00041F08">
      <w:pPr>
        <w:ind w:firstLine="426"/>
        <w:jc w:val="both"/>
      </w:pPr>
      <w:r>
        <w:t>После обработки перед заполнением швы должны быть просушены в течение 1 сут.</w:t>
      </w:r>
    </w:p>
    <w:p w:rsidR="00000000" w:rsidRDefault="00041F08">
      <w:pPr>
        <w:ind w:firstLine="426"/>
        <w:jc w:val="both"/>
      </w:pPr>
      <w:r>
        <w:t>Сушку облицовки и футеровки следует выполнять послойно в соответствии с технологическими картами.</w:t>
      </w:r>
    </w:p>
    <w:p w:rsidR="00000000" w:rsidRDefault="00041F08">
      <w:pPr>
        <w:ind w:firstLine="426"/>
        <w:jc w:val="both"/>
      </w:pPr>
      <w:r>
        <w:t>5.4.6.10 При футеровке и облицовке ш</w:t>
      </w:r>
      <w:r>
        <w:t>тучными изделиями с использованием серного цемента его приготавливают непосредственно на месте производства работ в специальных лотках. Расплавленная предварительно измельченная сера смешивается с сухим кислотоупорным наполнителем и проваривается при темпе</w:t>
      </w:r>
      <w:r>
        <w:t>ратуре 180°С. Готовая масса серного цемента смешивается с пластификатором, проваривается и непосредственно перед началом работ охлаждается до температуры 130°С.</w:t>
      </w:r>
    </w:p>
    <w:p w:rsidR="00000000" w:rsidRDefault="00041F08">
      <w:pPr>
        <w:ind w:firstLine="426"/>
        <w:jc w:val="both"/>
      </w:pPr>
      <w:r>
        <w:t>5.4.6.11 При работе на серном цементе в качестве непроницаемого подслоя применяют полиизобутиле</w:t>
      </w:r>
      <w:r>
        <w:t>новые пластины.</w:t>
      </w:r>
    </w:p>
    <w:p w:rsidR="00000000" w:rsidRDefault="00041F08">
      <w:pPr>
        <w:ind w:firstLine="426"/>
        <w:jc w:val="both"/>
      </w:pPr>
      <w:r>
        <w:t>5.4.6.12 В качестве штучных изделий при футеровке и облицовке на серных цементах могут быть использованы только кирпич и керамическая кислотоупорная плитка толщиной не менее 10 мм.</w:t>
      </w:r>
    </w:p>
    <w:p w:rsidR="00000000" w:rsidRDefault="00041F08">
      <w:pPr>
        <w:ind w:firstLine="426"/>
        <w:jc w:val="both"/>
      </w:pPr>
      <w:r>
        <w:t>5.4.6.13 Не допускается применение серных замазок и раствор</w:t>
      </w:r>
      <w:r>
        <w:t>ов при футеровке шлакоситалловыми и диабазовыми штучными изделиями.</w:t>
      </w:r>
    </w:p>
    <w:p w:rsidR="00000000" w:rsidRDefault="00041F08">
      <w:pPr>
        <w:ind w:firstLine="426"/>
        <w:jc w:val="both"/>
      </w:pPr>
      <w:r>
        <w:t>5.4.6.14 Футеровка на химически стойких замазках должна высушиваться при температуре не ниже 10°С до достижения адгезионной прочности, МПа:</w:t>
      </w:r>
    </w:p>
    <w:p w:rsidR="00000000" w:rsidRDefault="00041F08">
      <w:pPr>
        <w:ind w:firstLine="426"/>
        <w:jc w:val="both"/>
      </w:pPr>
      <w:r>
        <w:t xml:space="preserve">- от 1,5 до 2,0 - для кислотоупорных силикатных </w:t>
      </w:r>
      <w:r>
        <w:t>замазок;</w:t>
      </w:r>
    </w:p>
    <w:p w:rsidR="00000000" w:rsidRDefault="00041F08">
      <w:pPr>
        <w:ind w:firstLine="426"/>
        <w:jc w:val="both"/>
      </w:pPr>
      <w:r>
        <w:t>-» 2,0» 3,0 - на фенолформальдегидных смолах (типа «Арзамит», «Фуранкор» и др.) - для кислотоупорных керамических изделий;</w:t>
      </w:r>
    </w:p>
    <w:p w:rsidR="00000000" w:rsidRDefault="00041F08">
      <w:pPr>
        <w:ind w:firstLine="426"/>
        <w:jc w:val="both"/>
      </w:pPr>
      <w:r>
        <w:t>-» 3,0» 3,5 - для углеграфитовых замазок.</w:t>
      </w:r>
    </w:p>
    <w:p w:rsidR="00000000" w:rsidRDefault="00041F08">
      <w:pPr>
        <w:ind w:firstLine="426"/>
        <w:jc w:val="both"/>
      </w:pPr>
      <w:r>
        <w:t>Допускается производить футеровочные работы и последующую сушку при температуре ни</w:t>
      </w:r>
      <w:r>
        <w:t>же 10°С при применении в качестве полимерных замазок эпоксидных модифицированных композиций, отверждаемых амино-фенольными, амино-сланцевыми и другими отвердителями подобного вида в соответствии с технологической картой.</w:t>
      </w:r>
    </w:p>
    <w:p w:rsidR="00000000" w:rsidRDefault="00041F08">
      <w:pPr>
        <w:ind w:firstLine="426"/>
        <w:jc w:val="both"/>
      </w:pPr>
      <w:r>
        <w:t>5.4.6.15 Футеровку или облицовку на</w:t>
      </w:r>
      <w:r>
        <w:t xml:space="preserve"> синтетических смолах следует выдерживать при температуре 15°С-20°С, как правило, в течение 15 сут. Допускается уменьшение сроков выдерживания футеровки и облицовки по режиму, определяемому технологическими картами.</w:t>
      </w:r>
    </w:p>
    <w:p w:rsidR="00000000" w:rsidRDefault="00041F08">
      <w:pPr>
        <w:ind w:firstLine="426"/>
        <w:jc w:val="both"/>
      </w:pPr>
      <w:r>
        <w:t>При выдерживании футеровки и облицовки п</w:t>
      </w:r>
      <w:r>
        <w:t>ри температуре ниже 15°С продолжительность выдерживания увеличивается в зависимости от температуры окружающей среды на время, указанное в технологической карте.</w:t>
      </w:r>
    </w:p>
    <w:p w:rsidR="00000000" w:rsidRDefault="00041F08">
      <w:pPr>
        <w:ind w:firstLine="426"/>
        <w:jc w:val="both"/>
      </w:pPr>
      <w:r>
        <w:t>5.4.6.16 Окисловку швов, если она предусмотрена проектом, следует производить после сушки футер</w:t>
      </w:r>
      <w:r>
        <w:t>овки или облицовки путем двухкратной промазки 20-40%-ным раствором серной или 10%-ным раствором соляной кислоты.</w:t>
      </w:r>
    </w:p>
    <w:p w:rsidR="00000000" w:rsidRDefault="00041F08">
      <w:pPr>
        <w:ind w:firstLine="426"/>
        <w:jc w:val="both"/>
      </w:pPr>
      <w:r>
        <w:t>5.4.6.17 Футеровку оборудования производят с перевязкой швов.</w:t>
      </w:r>
    </w:p>
    <w:p w:rsidR="00000000" w:rsidRDefault="00041F08">
      <w:pPr>
        <w:ind w:firstLine="426"/>
        <w:jc w:val="both"/>
      </w:pPr>
      <w:r>
        <w:t>5.4.6.18 Оборудование и сборные части цилиндрических газоходов и трубопроводов до</w:t>
      </w:r>
      <w:r>
        <w:t>пускается футеровать кислотоупорными штучными изделиями до их монтажа, при этом должен быть произведен дополнительный расчет указанных конструкций на монтажные нагрузки.</w:t>
      </w:r>
    </w:p>
    <w:p w:rsidR="00000000" w:rsidRDefault="00041F08">
      <w:pPr>
        <w:ind w:firstLine="426"/>
        <w:jc w:val="both"/>
      </w:pPr>
      <w:r>
        <w:t>5.4.6.19 При футеровке аппаратов с коническими днищами кирпич укладывают кольцами, нач</w:t>
      </w:r>
      <w:r>
        <w:t>иная от центра конуса и постоянно приближаясь к стенкам аппарата, чередуя прямой и клиновой кирпич.</w:t>
      </w:r>
    </w:p>
    <w:p w:rsidR="00000000" w:rsidRDefault="00041F08">
      <w:pPr>
        <w:ind w:firstLine="426"/>
        <w:jc w:val="both"/>
      </w:pPr>
      <w:r>
        <w:t>5.4.6.20 Облицовка полов должна производиться послойно, по маякам, которые по окончании работ должны быть заменены материалами, предусмотренными проектом, если материал маяков по своей химической стойкости и прочности не соответствует требованиям технологи</w:t>
      </w:r>
      <w:r>
        <w:t>ческой карты.</w:t>
      </w:r>
    </w:p>
    <w:p w:rsidR="00000000" w:rsidRDefault="00041F08">
      <w:pPr>
        <w:ind w:firstLine="426"/>
        <w:jc w:val="both"/>
      </w:pPr>
      <w:r>
        <w:t>5.4.6.21 Облицовочные и футеровочные защитные покрытия не должны иметь пустот в швах, сколов, трещин, посторонних включений.</w:t>
      </w:r>
    </w:p>
    <w:p w:rsidR="00000000" w:rsidRDefault="00041F08">
      <w:pPr>
        <w:ind w:firstLine="426"/>
        <w:jc w:val="both"/>
      </w:pPr>
      <w:r>
        <w:t>5.4.6.22 Допустимое отклонение ширины швов - 1 мм - не более чем в 10% швов.</w:t>
      </w:r>
    </w:p>
    <w:p w:rsidR="00000000" w:rsidRDefault="00041F08">
      <w:pPr>
        <w:ind w:firstLine="426"/>
        <w:jc w:val="both"/>
      </w:pPr>
      <w:r>
        <w:t>5.4.6.23 Поверхность облицованного покры</w:t>
      </w:r>
      <w:r>
        <w:t>тия должна быть ровной. Допустимые неровности поверхности облицовки должны быть, мм, не более:</w:t>
      </w:r>
    </w:p>
    <w:p w:rsidR="00000000" w:rsidRDefault="00041F08">
      <w:pPr>
        <w:ind w:firstLine="426"/>
        <w:jc w:val="both"/>
      </w:pPr>
      <w:r>
        <w:t>- при укладке штучных кислотоупорных изделий толщиной, мм, более 50;</w:t>
      </w:r>
    </w:p>
    <w:p w:rsidR="00000000" w:rsidRDefault="00041F08">
      <w:pPr>
        <w:ind w:firstLine="426"/>
        <w:jc w:val="both"/>
      </w:pPr>
      <w:r>
        <w:t>- то же до 50 включ.</w:t>
      </w:r>
    </w:p>
    <w:p w:rsidR="00000000" w:rsidRDefault="00041F08">
      <w:pPr>
        <w:ind w:firstLine="426"/>
        <w:jc w:val="both"/>
      </w:pPr>
      <w:r>
        <w:t>5.4.6.24 Перепад между смежными элементами покрытий не должен превышать</w:t>
      </w:r>
      <w:r>
        <w:t>, мм:</w:t>
      </w:r>
    </w:p>
    <w:p w:rsidR="00000000" w:rsidRDefault="00041F08">
      <w:pPr>
        <w:ind w:firstLine="426"/>
        <w:jc w:val="both"/>
      </w:pPr>
      <w:r>
        <w:t>- при укладке штучных кислотоупорных изделий толщиной, мм, более 50;</w:t>
      </w:r>
    </w:p>
    <w:p w:rsidR="00000000" w:rsidRDefault="00041F08">
      <w:pPr>
        <w:ind w:firstLine="426"/>
        <w:jc w:val="both"/>
      </w:pPr>
      <w:r>
        <w:t>- то же до 50 включ.</w:t>
      </w:r>
    </w:p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041F08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jc w:val="center"/>
      </w:pPr>
      <w:r>
        <w:rPr>
          <w:rStyle w:val="s1"/>
        </w:rPr>
        <w:t xml:space="preserve">Классификация сред эксплуатации </w:t>
      </w:r>
    </w:p>
    <w:p w:rsidR="00000000" w:rsidRDefault="00041F08">
      <w:pPr>
        <w:ind w:firstLine="426"/>
        <w:jc w:val="center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А.1 - Среды эксплуатации</w:t>
      </w:r>
    </w:p>
    <w:p w:rsidR="00000000" w:rsidRDefault="00041F08">
      <w:pPr>
        <w:ind w:firstLine="426"/>
        <w:jc w:val="center"/>
      </w:pPr>
      <w:r>
        <w:rPr>
          <w:b/>
          <w:bCs/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"/>
        <w:gridCol w:w="209"/>
        <w:gridCol w:w="5200"/>
        <w:gridCol w:w="2956"/>
      </w:tblGrid>
      <w:tr w:rsidR="00000000">
        <w:tc>
          <w:tcPr>
            <w:tcW w:w="5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Индекс</w:t>
            </w:r>
          </w:p>
        </w:tc>
        <w:tc>
          <w:tcPr>
            <w:tcW w:w="290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Среда эксплуатации</w:t>
            </w:r>
          </w:p>
        </w:tc>
        <w:tc>
          <w:tcPr>
            <w:tcW w:w="15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Примеры конструкций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 Среда без признаков агрессии</w:t>
            </w:r>
          </w:p>
        </w:tc>
      </w:tr>
      <w:tr w:rsidR="00000000"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ХО</w:t>
            </w:r>
          </w:p>
        </w:tc>
        <w:tc>
          <w:tcPr>
            <w:tcW w:w="29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Для бетона без арматуры и закладных деталей: все среды, кроме воздействия замораживания-оттаивания, истирания или химической агрессии. Для железобетона: сухая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Конструкции внутри помещений с сухим режимом эксплуатации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 Коррозия арматуры вследствие карбонизации</w:t>
            </w:r>
          </w:p>
        </w:tc>
      </w:tr>
      <w:tr w:rsidR="00000000"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ХС1</w:t>
            </w:r>
          </w:p>
        </w:tc>
        <w:tc>
          <w:tcPr>
            <w:tcW w:w="29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Сухая среда и постоянно влажная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Конструкции помещений в жилых домах, за исключением кухонь, ванных, прачечных. Бетон постоянно под водой.</w:t>
            </w:r>
          </w:p>
        </w:tc>
      </w:tr>
      <w:tr w:rsidR="00000000"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ХС2</w:t>
            </w:r>
          </w:p>
        </w:tc>
        <w:tc>
          <w:tcPr>
            <w:tcW w:w="29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Влажная и кратковременно сухая среда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Поверхности бетона, длительно смачиваемые водой. Фундаменты.</w:t>
            </w:r>
          </w:p>
        </w:tc>
      </w:tr>
      <w:tr w:rsidR="00000000"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ХС3</w:t>
            </w:r>
          </w:p>
        </w:tc>
        <w:tc>
          <w:tcPr>
            <w:tcW w:w="29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Влажная среда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Конструкции, на которые часто или постоянно воздействует наружный воздух без увлажнения атмосферными осадками. Конструкции под навесом. К</w:t>
            </w:r>
            <w:r>
              <w:t>онструкции внутри помещений с высокой влажностью (общественные кухни, ванные, прачечные, крытые бассейны, помещения для скота).</w:t>
            </w:r>
          </w:p>
        </w:tc>
      </w:tr>
      <w:tr w:rsidR="00000000"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ХС4</w:t>
            </w:r>
          </w:p>
        </w:tc>
        <w:tc>
          <w:tcPr>
            <w:tcW w:w="29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Переменное увлажнение и высушивание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Наружные конструкции, подвергающиеся действию дождя.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 Коррозия вследствие действия х</w:t>
            </w:r>
            <w:r>
              <w:t>лоридов (кроме морской воды)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В случае, когда бетон, содержащий стальную арматуру или закладные детали, подвергается действию хлоридов, включая соли, применяемые как антиобледенители, агрессивная среда классифицируется по следующим показателям:</w:t>
            </w:r>
          </w:p>
        </w:tc>
      </w:tr>
      <w:tr w:rsidR="00000000"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XD1</w:t>
            </w:r>
          </w:p>
        </w:tc>
        <w:tc>
          <w:tcPr>
            <w:tcW w:w="29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Среда с умеренной влажностью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Конструкции, подвергающиеся воздействию аэрозоля солей хлоридов.</w:t>
            </w:r>
          </w:p>
        </w:tc>
      </w:tr>
      <w:tr w:rsidR="00000000"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XD2</w:t>
            </w:r>
          </w:p>
        </w:tc>
        <w:tc>
          <w:tcPr>
            <w:tcW w:w="29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Влажный и редко сухой режим эксплуатации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Плавательные бассейны. Конструкции, подвергающиеся воздействию промышленных сточных вод, содержащих хлориды.</w:t>
            </w:r>
          </w:p>
        </w:tc>
      </w:tr>
      <w:tr w:rsidR="00000000"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XD3</w:t>
            </w:r>
          </w:p>
        </w:tc>
        <w:tc>
          <w:tcPr>
            <w:tcW w:w="29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Переменное увлажнение и высушивание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Конструкции мостов, подвергающиеся обрызгиванию растворами противогололедных реагентов. Покрытие дорог. Перекрытия парковок.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 Коррозия, вызванная действием хлоридов из морской воды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В случае, когда бетон, содер</w:t>
            </w:r>
            <w:r>
              <w:t>жащий стальную арматуру или закладные детали, подвергается действию хлоридов из морской воды или аэрозолей морской воды, агрессивная среда классифицируется по следующим показателям:</w:t>
            </w:r>
          </w:p>
        </w:tc>
      </w:tr>
      <w:tr w:rsidR="00000000"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XS1</w:t>
            </w:r>
          </w:p>
        </w:tc>
        <w:tc>
          <w:tcPr>
            <w:tcW w:w="29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Воздействие аэрозолей, но без прямого контакта с морской водой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Наружные конструкции на морском побережье</w:t>
            </w:r>
          </w:p>
        </w:tc>
      </w:tr>
      <w:tr w:rsidR="00000000"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XS2</w:t>
            </w:r>
          </w:p>
        </w:tc>
        <w:tc>
          <w:tcPr>
            <w:tcW w:w="29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Под водой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Подводные части морских сооружений</w:t>
            </w:r>
          </w:p>
        </w:tc>
      </w:tr>
      <w:tr w:rsidR="00000000"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XS3</w:t>
            </w:r>
          </w:p>
        </w:tc>
        <w:tc>
          <w:tcPr>
            <w:tcW w:w="29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Зона прилива и отлива, обрызгивания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Набережные, причальные стенки в портах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ПРИМЕЧАНИЕ. Для морской воды с различным содержанием хлоридов требования к бетону указаны в таблице В.1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5 Коррозия бетона, вызванная попеременным замораживанием и оттаиванием, в присутствии или без солей противообледенителей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При действии на насыщенный водой бетон переменного замораживания и оттаивания, агрессивная среда классифицируется по следующим признакам:</w:t>
            </w:r>
          </w:p>
        </w:tc>
      </w:tr>
      <w:tr w:rsidR="00000000">
        <w:tc>
          <w:tcPr>
            <w:tcW w:w="62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XF1</w:t>
            </w:r>
          </w:p>
        </w:tc>
        <w:tc>
          <w:tcPr>
            <w:tcW w:w="2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Увлажнение водой, не содержащей антиобледенителей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Вертикальные поверхности зданий и сооружений при действии д</w:t>
            </w:r>
            <w:r>
              <w:t>ождя мороза</w:t>
            </w:r>
          </w:p>
        </w:tc>
      </w:tr>
      <w:tr w:rsidR="00000000">
        <w:tc>
          <w:tcPr>
            <w:tcW w:w="62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XF2</w:t>
            </w:r>
          </w:p>
        </w:tc>
        <w:tc>
          <w:tcPr>
            <w:tcW w:w="2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Увлажнение водой, содержащей антиобледенители.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Вертикальные поверхности зданий и сооружений, подвергающиеся обрызгиванию растворами антиобледенителей и замораживанию</w:t>
            </w:r>
          </w:p>
        </w:tc>
      </w:tr>
      <w:tr w:rsidR="00000000">
        <w:tc>
          <w:tcPr>
            <w:tcW w:w="62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XF3</w:t>
            </w:r>
          </w:p>
        </w:tc>
        <w:tc>
          <w:tcPr>
            <w:tcW w:w="2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Водонасыщение без антиобледенителей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Горизонтальные поверхности бет</w:t>
            </w:r>
            <w:r>
              <w:t>она, подверженные действию дождя и мороза. Конструкции в переменной зоне пресной воды.</w:t>
            </w:r>
          </w:p>
        </w:tc>
      </w:tr>
      <w:tr w:rsidR="00000000">
        <w:tc>
          <w:tcPr>
            <w:tcW w:w="62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XF4</w:t>
            </w:r>
          </w:p>
        </w:tc>
        <w:tc>
          <w:tcPr>
            <w:tcW w:w="2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Водонасыщение растворами солей антиобледенителей или морской водой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Дорожные покрытия, обрабатываемые противогололедными реагентами. Горизонтальные поверхности мостов, ступени наружных лестниц и др. Зона переменного уровня для морских сооружений.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6 Химическая и биологическая агрессия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При действии химических агентов из</w:t>
            </w:r>
            <w:r>
              <w:t xml:space="preserve"> почвы, подземных вод, коррозионная среда классифицируется по следующим признакам</w:t>
            </w:r>
          </w:p>
        </w:tc>
      </w:tr>
      <w:tr w:rsidR="00000000"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ХА1</w:t>
            </w:r>
          </w:p>
        </w:tc>
        <w:tc>
          <w:tcPr>
            <w:tcW w:w="29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Незначительное содержание агрессивных агентов - слабая степень агрессивности среды по таблицам Б.1-Б.7, В.1, В2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Открытые резервуары очистных сооружений. Шламонакопит</w:t>
            </w:r>
            <w:r>
              <w:t>ели</w:t>
            </w:r>
          </w:p>
        </w:tc>
      </w:tr>
      <w:tr w:rsidR="00000000"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ХА2</w:t>
            </w:r>
          </w:p>
        </w:tc>
        <w:tc>
          <w:tcPr>
            <w:tcW w:w="29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То же, умеренное содержание агрессивных агентов - средняя степень агрессивности среды по приложению Б таблицы Б.1, Б.2, Б.3, Б.4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Конструкции, находящиеся в контакте с морской водой. Конструкции в агрессивных грунтах</w:t>
            </w:r>
          </w:p>
        </w:tc>
      </w:tr>
      <w:tr w:rsidR="00000000"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ХА3</w:t>
            </w:r>
          </w:p>
        </w:tc>
        <w:tc>
          <w:tcPr>
            <w:tcW w:w="29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То же, высокое содержание агрессивных агентов - сильная степень агрессивности среды по приложению Б таблицы Б.1, Б.2, Б.3, Б.4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Промышленные водоочистные сооружения с химическими агрессивными стоками. Кормушки в животноводстве. Градирни с системами газоочи</w:t>
            </w:r>
            <w:r>
              <w:t>стки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7 Коррозия бетона вследствие реакции щелочей с кремнезёмом заполнителей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В зависимости от влажности среда классифицируется по следующим признакам</w:t>
            </w:r>
          </w:p>
        </w:tc>
      </w:tr>
      <w:tr w:rsidR="00000000"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WO</w:t>
            </w:r>
          </w:p>
        </w:tc>
        <w:tc>
          <w:tcPr>
            <w:tcW w:w="29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Бетон находится в процессе эксплуатации в сухой среде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Конструкции внутри помещения. Конструкц</w:t>
            </w:r>
            <w:r>
              <w:t>ии в наружном воздухе вне действия осадков, поверхностных вод и грунтовой влаги и/или не постоянно подвергаются действию воздуха с относительной влажностью более 80%</w:t>
            </w:r>
          </w:p>
        </w:tc>
      </w:tr>
      <w:tr w:rsidR="00000000"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WF</w:t>
            </w:r>
          </w:p>
        </w:tc>
        <w:tc>
          <w:tcPr>
            <w:tcW w:w="29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Бетон, который в процессе эксплуатации часто или длительно увлажняется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Наружные конструкции, не защищенные от воздействия осадков, поверхностных вод и грунтовой влаги. Конструкции во влажных помещениях, например бассейнах, прачечных и других помещениях с относительной влажностью преимущественно более 80%. Конструкции, часто п</w:t>
            </w:r>
            <w:r>
              <w:t>одвергающиеся действию конденсата, например, трубы, станции теплообменников, фильтровальные камеры, конюшни. Массивные конструкции, минимальный размер которых превосходит 0,8 м независимо от доступа влаги.</w:t>
            </w:r>
          </w:p>
        </w:tc>
      </w:tr>
      <w:tr w:rsidR="00000000"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WA</w:t>
            </w:r>
          </w:p>
        </w:tc>
        <w:tc>
          <w:tcPr>
            <w:tcW w:w="29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Бетон, на который помимо воздействий среды WF </w:t>
            </w:r>
            <w:r>
              <w:t>действуют часто или длительно щёлочи, поступающие извне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Конструкции, подвергающиеся воздействию морской воды. Конструкции, на которые воздействуют противогололедные соли без дополнительного динамического воздействия (например, зона обрызгивания). Конструк</w:t>
            </w:r>
            <w:r>
              <w:t>ции промышленных и сельскохозяйственных зданий (например, шламонакопители), подвергающиеся воздействию щелочных солей.</w:t>
            </w:r>
          </w:p>
        </w:tc>
      </w:tr>
      <w:tr w:rsidR="00000000">
        <w:tc>
          <w:tcPr>
            <w:tcW w:w="5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WS</w:t>
            </w:r>
          </w:p>
        </w:tc>
        <w:tc>
          <w:tcPr>
            <w:tcW w:w="290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Бетон с высокими динамическими нагрузками и прямым воздействием щелочей</w:t>
            </w: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Конструкции, подвергающиеся воздействию противогололедных со</w:t>
            </w:r>
            <w:r>
              <w:t>лей и дополнительно высоким динамическим нагрузкам (например, бетон дорожных покрытий).</w:t>
            </w:r>
          </w:p>
        </w:tc>
      </w:tr>
      <w:tr w:rsidR="00000000"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 xml:space="preserve">Примечание - Агрессивное воздействие должно быть дополнительно изучено в случае: </w:t>
            </w:r>
          </w:p>
          <w:p w:rsidR="00000000" w:rsidRDefault="00041F08">
            <w:pPr>
              <w:jc w:val="both"/>
            </w:pPr>
            <w:r>
              <w:t xml:space="preserve">- действия химических агентов, не указанных в таблицах А.3, А.5, Б.3.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- высокой скор</w:t>
            </w:r>
            <w:r>
              <w:t>ости (более 1 м/с) течения воды, содержащей химические агенты по таблицам Б.3, Б.4, Б.5.</w:t>
            </w:r>
          </w:p>
        </w:tc>
      </w:tr>
      <w:tr w:rsidR="00000000">
        <w:tc>
          <w:tcPr>
            <w:tcW w:w="1140" w:type="dxa"/>
            <w:vAlign w:val="center"/>
            <w:hideMark/>
          </w:tcPr>
          <w:p w:rsidR="00000000" w:rsidRDefault="00041F08"/>
        </w:tc>
        <w:tc>
          <w:tcPr>
            <w:tcW w:w="255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255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55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А.2 Классификация агрессивных газовых сред</w:t>
      </w:r>
    </w:p>
    <w:p w:rsidR="00000000" w:rsidRDefault="00041F08">
      <w:pPr>
        <w:ind w:firstLine="426"/>
        <w:jc w:val="center"/>
      </w:pPr>
      <w:r>
        <w:rPr>
          <w:b/>
          <w:bCs/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8"/>
        <w:gridCol w:w="1278"/>
        <w:gridCol w:w="2976"/>
        <w:gridCol w:w="2593"/>
      </w:tblGrid>
      <w:tr w:rsidR="00000000">
        <w:tc>
          <w:tcPr>
            <w:tcW w:w="9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Влажностный режим помещений</w:t>
            </w:r>
          </w:p>
        </w:tc>
        <w:tc>
          <w:tcPr>
            <w:tcW w:w="46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Группа газов</w:t>
            </w:r>
          </w:p>
        </w:tc>
        <w:tc>
          <w:tcPr>
            <w:tcW w:w="203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Степень агрессивного воздействия газообразных сред</w:t>
            </w:r>
            <w:r>
              <w:rPr>
                <w:vertAlign w:val="superscript"/>
              </w:rPr>
              <w:t>2)</w:t>
            </w:r>
            <w:r>
              <w:t xml:space="preserve"> на конструкции из</w:t>
            </w:r>
          </w:p>
        </w:tc>
      </w:tr>
      <w:tr w:rsidR="00000000">
        <w:tc>
          <w:tcPr>
            <w:tcW w:w="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 xml:space="preserve">Зона влажности (по </w:t>
            </w:r>
            <w:hyperlink r:id="rId78" w:history="1">
              <w:r>
                <w:rPr>
                  <w:rStyle w:val="a5"/>
                </w:rPr>
                <w:t>СНиП РК 2.04-03-2002</w:t>
              </w:r>
            </w:hyperlink>
            <w:r>
              <w:t>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бетона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железобетона</w:t>
            </w:r>
          </w:p>
        </w:tc>
      </w:tr>
      <w:tr w:rsidR="00000000">
        <w:tc>
          <w:tcPr>
            <w:tcW w:w="91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Сухой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Сухая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А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Неагрессивная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В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Неагрессивная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Неагрессивная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D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Неагрессивная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Среднеагрессивная</w:t>
            </w:r>
          </w:p>
        </w:tc>
      </w:tr>
      <w:tr w:rsidR="00000000">
        <w:tc>
          <w:tcPr>
            <w:tcW w:w="91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Нормальный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Нормальная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А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Неагрессивная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В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Неагрессивная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Неагрессивная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Среднеагрессивная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D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Сильноагрессивная</w:t>
            </w:r>
          </w:p>
        </w:tc>
      </w:tr>
      <w:tr w:rsidR="00000000">
        <w:tc>
          <w:tcPr>
            <w:tcW w:w="91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Влажный или мокрый</w:t>
            </w:r>
            <w:r>
              <w:rPr>
                <w:u w:val="single"/>
                <w:vertAlign w:val="superscript"/>
              </w:rPr>
              <w:t>1)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Влажная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А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Неагрессивная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В</w:t>
            </w:r>
            <w:r>
              <w:rPr>
                <w:vertAlign w:val="superscript"/>
              </w:rPr>
              <w:t>2)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Неагрессивная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Среднеагрессивная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</w:t>
            </w:r>
            <w:r>
              <w:rPr>
                <w:vertAlign w:val="superscript"/>
              </w:rPr>
              <w:t>3)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Сильноагрессивная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D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Среднеагрессивная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Сильноагрессивная</w:t>
            </w:r>
          </w:p>
        </w:tc>
      </w:tr>
      <w:tr w:rsidR="00000000">
        <w:tc>
          <w:tcPr>
            <w:tcW w:w="3415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 xml:space="preserve">1) Для конструкций отапливаемых зданий, на поверхностях которых допускается образование конденсата, степень агрессивного воздействия среды устанавливается как для конструкций в среде с влажным или мокрым режимом помещений. </w:t>
            </w:r>
          </w:p>
          <w:p w:rsidR="00000000" w:rsidRDefault="00041F08">
            <w:pPr>
              <w:jc w:val="both"/>
            </w:pPr>
            <w:r>
              <w:t>2) При наличии в газообразной ср</w:t>
            </w:r>
            <w:r>
              <w:t xml:space="preserve">еде нескольких агрессивных газов степень агрессивного воздействия среды определяется по наиболее агрессивному газу. </w:t>
            </w:r>
          </w:p>
          <w:p w:rsidR="00000000" w:rsidRDefault="00041F08">
            <w:pPr>
              <w:jc w:val="both"/>
            </w:pPr>
            <w:r>
              <w:t>3) При наличии в газообразной среде сероводорода степень агрессивного воздействия среды к бетону увеличивается на два уровня или принимаетс</w:t>
            </w:r>
            <w:r>
              <w:t xml:space="preserve">я как сильная.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Примечание - Степень агрессивного воздействия указана для бетона марки по водонепроницаемости W4.</w:t>
            </w:r>
          </w:p>
        </w:tc>
      </w:tr>
    </w:tbl>
    <w:p w:rsidR="00000000" w:rsidRDefault="00041F08">
      <w:r>
        <w:rPr>
          <w:sz w:val="20"/>
          <w:szCs w:val="20"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А.3 - Группы агрессивных газов в зависимости от их вида и концентрации</w:t>
      </w:r>
    </w:p>
    <w:p w:rsidR="00000000" w:rsidRDefault="00041F08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2"/>
        <w:gridCol w:w="1731"/>
        <w:gridCol w:w="1692"/>
        <w:gridCol w:w="1833"/>
        <w:gridCol w:w="1787"/>
      </w:tblGrid>
      <w:tr w:rsidR="00000000">
        <w:tc>
          <w:tcPr>
            <w:tcW w:w="8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Наименование</w:t>
            </w:r>
          </w:p>
        </w:tc>
        <w:tc>
          <w:tcPr>
            <w:tcW w:w="257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Концентрация, мг/м</w:t>
            </w:r>
            <w:r>
              <w:rPr>
                <w:vertAlign w:val="superscript"/>
              </w:rPr>
              <w:t>3</w:t>
            </w:r>
            <w:r>
              <w:t>, для групп газов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А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В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D</w:t>
            </w:r>
          </w:p>
        </w:tc>
      </w:tr>
      <w:tr w:rsidR="00000000">
        <w:tc>
          <w:tcPr>
            <w:tcW w:w="8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Углекислый газ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До 2000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2000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c>
          <w:tcPr>
            <w:tcW w:w="8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Аммиак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До 0,2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0,2 до 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Св.20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-</w:t>
            </w:r>
          </w:p>
        </w:tc>
      </w:tr>
      <w:tr w:rsidR="00000000">
        <w:tc>
          <w:tcPr>
            <w:tcW w:w="8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Сернистый ангидрид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До 0,5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0,5 до 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 до 200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200 до 1000</w:t>
            </w:r>
          </w:p>
        </w:tc>
      </w:tr>
      <w:tr w:rsidR="00000000">
        <w:tc>
          <w:tcPr>
            <w:tcW w:w="8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Фтороводород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До 0,05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0,05 до 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 до 10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 до 100</w:t>
            </w:r>
          </w:p>
        </w:tc>
      </w:tr>
      <w:tr w:rsidR="00000000">
        <w:tc>
          <w:tcPr>
            <w:tcW w:w="8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Сероводород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До 0,01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0,01 до 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 до 100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</w:t>
            </w:r>
          </w:p>
        </w:tc>
      </w:tr>
      <w:tr w:rsidR="00000000">
        <w:tc>
          <w:tcPr>
            <w:tcW w:w="8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Оксиды азота</w:t>
            </w:r>
            <w:r>
              <w:rPr>
                <w:vertAlign w:val="superscript"/>
              </w:rPr>
              <w:t>1)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До 0,1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0,1 до 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 до 25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25 до 100</w:t>
            </w:r>
          </w:p>
        </w:tc>
      </w:tr>
      <w:tr w:rsidR="00000000">
        <w:tc>
          <w:tcPr>
            <w:tcW w:w="8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Хлор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До 0,1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0,1 до 1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 до 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 до 10</w:t>
            </w:r>
          </w:p>
        </w:tc>
      </w:tr>
      <w:tr w:rsidR="00000000">
        <w:tc>
          <w:tcPr>
            <w:tcW w:w="8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Хлороводород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До 0,05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0,05 до 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 до 10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 до 100</w:t>
            </w:r>
          </w:p>
        </w:tc>
      </w:tr>
      <w:tr w:rsidR="00000000">
        <w:tc>
          <w:tcPr>
            <w:tcW w:w="3415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 xml:space="preserve">1) Растворяющиеся в воде с образованием растворов кислот.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Примечание - При концентрации газов, превышающей пределы, указанные в столбце D настоящей таблицы,</w:t>
            </w:r>
            <w:r>
              <w:t xml:space="preserve"> возможность применения материала для строительных конструкций следует определять на основании данных экспериментальных исследований. При наличии в среде нескольких газов принимается более агрессивная (от А к D) группа.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А.4 - Классификация агрессивных твердых сред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3"/>
        <w:gridCol w:w="2895"/>
        <w:gridCol w:w="2202"/>
        <w:gridCol w:w="2325"/>
      </w:tblGrid>
      <w:tr w:rsidR="00000000"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Влажностный режим помещений</w:t>
            </w:r>
          </w:p>
        </w:tc>
        <w:tc>
          <w:tcPr>
            <w:tcW w:w="106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Растворимость твердых сред в воде 1,2 и их гигроскопичность</w:t>
            </w:r>
          </w:p>
        </w:tc>
        <w:tc>
          <w:tcPr>
            <w:tcW w:w="16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Степень агрессивного воздействия твердых сред на конструкции из</w:t>
            </w:r>
          </w:p>
        </w:tc>
      </w:tr>
      <w:tr w:rsidR="00000000">
        <w:tc>
          <w:tcPr>
            <w:tcW w:w="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 xml:space="preserve">Зона влажности (по </w:t>
            </w:r>
            <w:hyperlink r:id="rId79" w:history="1">
              <w:r>
                <w:rPr>
                  <w:rStyle w:val="a5"/>
                </w:rPr>
                <w:t>СНиП РК 2.04-03-2002</w:t>
              </w:r>
            </w:hyperlink>
            <w:r>
              <w:t>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бетона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железобетона</w:t>
            </w:r>
          </w:p>
        </w:tc>
      </w:tr>
      <w:tr w:rsidR="00000000">
        <w:tc>
          <w:tcPr>
            <w:tcW w:w="70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Сухой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Сухая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Хорошо растворимые малогигроскопичные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Неагрессивная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Хорошо растворимые гигроскопичные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Среднеагресси</w:t>
            </w:r>
            <w:r>
              <w:t>вная</w:t>
            </w:r>
          </w:p>
        </w:tc>
      </w:tr>
      <w:tr w:rsidR="00000000">
        <w:tc>
          <w:tcPr>
            <w:tcW w:w="70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Нормальный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Нормальная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Хорошо растворимые малогигроскопичные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Хорошо растворимые гигроскопичные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Среднеагрессивная</w:t>
            </w:r>
            <w:r>
              <w:rPr>
                <w:vertAlign w:val="superscript"/>
              </w:rPr>
              <w:t>3)</w:t>
            </w:r>
          </w:p>
        </w:tc>
      </w:tr>
      <w:tr w:rsidR="00000000">
        <w:tc>
          <w:tcPr>
            <w:tcW w:w="70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Влажный или мокрый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Влажная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Хорошо растворимые малогигроскопичные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Среднеагрессивная</w:t>
            </w:r>
            <w:r>
              <w:rPr>
                <w:vertAlign w:val="superscript"/>
              </w:rPr>
              <w:t>4)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0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Хорошо растворимые гигроскопичные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Среднеагрессивная </w:t>
            </w:r>
            <w:r>
              <w:rPr>
                <w:vertAlign w:val="superscript"/>
              </w:rPr>
              <w:t>3)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Среднеагрессивная</w:t>
            </w:r>
            <w:r>
              <w:rPr>
                <w:vertAlign w:val="superscript"/>
              </w:rPr>
              <w:t>4)</w:t>
            </w:r>
          </w:p>
        </w:tc>
      </w:tr>
      <w:tr w:rsidR="00000000">
        <w:tc>
          <w:tcPr>
            <w:tcW w:w="3415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rPr>
                <w:vertAlign w:val="superscript"/>
              </w:rPr>
              <w:t>1)</w:t>
            </w:r>
            <w:r>
              <w:t xml:space="preserve"> Перечень наиболее распространенных растворимых веществ и их характеристики приведены в таблице А.5. </w:t>
            </w:r>
          </w:p>
          <w:p w:rsidR="00000000" w:rsidRDefault="00041F08">
            <w:pPr>
              <w:jc w:val="both"/>
            </w:pPr>
            <w:r>
              <w:rPr>
                <w:vertAlign w:val="superscript"/>
              </w:rPr>
              <w:t xml:space="preserve">2) </w:t>
            </w:r>
            <w:r>
              <w:t xml:space="preserve">Присутствие малорастворимых веществ не влияет на агрессивность. </w:t>
            </w:r>
          </w:p>
          <w:p w:rsidR="00000000" w:rsidRDefault="00041F08">
            <w:pPr>
              <w:jc w:val="both"/>
            </w:pPr>
            <w:r>
              <w:rPr>
                <w:vertAlign w:val="superscript"/>
              </w:rPr>
              <w:t>3)</w:t>
            </w:r>
            <w:r>
              <w:t xml:space="preserve"> </w:t>
            </w:r>
            <w:r>
              <w:t xml:space="preserve">Степень агрессивного воздействия следует уточнять по таблицам Б.3-Б.5, В.2 с учетом агрессивности образующегося раствора.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rPr>
                <w:vertAlign w:val="superscript"/>
              </w:rPr>
              <w:t>4)</w:t>
            </w:r>
            <w:r>
              <w:t xml:space="preserve"> Соли, содержащие хлориды, следует относить к сильноагрессивной среде.</w:t>
            </w:r>
          </w:p>
          <w:p w:rsidR="00000000" w:rsidRDefault="00041F08">
            <w:pPr>
              <w:jc w:val="both"/>
            </w:pPr>
            <w:r>
              <w:t xml:space="preserve">Примечания </w:t>
            </w:r>
          </w:p>
          <w:p w:rsidR="00000000" w:rsidRDefault="00041F08">
            <w:pPr>
              <w:jc w:val="both"/>
            </w:pPr>
            <w:r>
              <w:t>1. При воздействии хорошо растворимых гигроскопи</w:t>
            </w:r>
            <w:r>
              <w:t xml:space="preserve">ческих сред во влажных и мокрых помещениях (зонах) и периодическом воздействии отрицательных температур следует учитывать морозную деструкцию бетона по таблице Г.4.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2. Степень агрессивного воздействия указана для бетона марки по водонепроницаемости W4.</w:t>
            </w:r>
          </w:p>
        </w:tc>
      </w:tr>
    </w:tbl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А.5 (информационная) - Характеристика твердых сред </w:t>
      </w:r>
    </w:p>
    <w:p w:rsidR="00000000" w:rsidRDefault="00041F08">
      <w:pPr>
        <w:ind w:firstLine="426"/>
        <w:jc w:val="center"/>
      </w:pPr>
      <w:r>
        <w:rPr>
          <w:b/>
          <w:bCs/>
        </w:rPr>
        <w:t>(солей, оксидов, гидроксидов, аэрозолей и пыли)</w:t>
      </w:r>
    </w:p>
    <w:p w:rsidR="00000000" w:rsidRDefault="00041F08">
      <w:pPr>
        <w:ind w:firstLine="426"/>
        <w:jc w:val="center"/>
      </w:pPr>
      <w:r>
        <w:rPr>
          <w:b/>
          <w:bCs/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7"/>
        <w:gridCol w:w="6538"/>
      </w:tblGrid>
      <w:tr w:rsidR="00000000">
        <w:tc>
          <w:tcPr>
            <w:tcW w:w="10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Растворимость твердых сред в воде и их гигроскопичность</w:t>
            </w:r>
          </w:p>
        </w:tc>
        <w:tc>
          <w:tcPr>
            <w:tcW w:w="2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Наиболее распространенные соли, оксиды, гидроксиды, аэрозоли, пыли</w:t>
            </w:r>
          </w:p>
        </w:tc>
      </w:tr>
      <w:tr w:rsidR="00000000">
        <w:tc>
          <w:tcPr>
            <w:tcW w:w="10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Малорастворимые</w:t>
            </w:r>
          </w:p>
        </w:tc>
        <w:tc>
          <w:tcPr>
            <w:tcW w:w="2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Силикаты, фосфаты, (вторичные и третичные) и карбонаты магния, кальция, бария, свинца; сульфаты бария, свинца; оксиды и гидроксиды железа, хрома, алюминия, кремния</w:t>
            </w:r>
          </w:p>
        </w:tc>
      </w:tr>
      <w:tr w:rsidR="00000000">
        <w:tc>
          <w:tcPr>
            <w:tcW w:w="10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Хорошо растворимые, малогигроскопичные</w:t>
            </w:r>
          </w:p>
        </w:tc>
        <w:tc>
          <w:tcPr>
            <w:tcW w:w="2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Хлориды и сульфаты натрия, калия, аммония; нитраты калия, бария, свинца, магния; карбонаты щелочных металлов</w:t>
            </w:r>
          </w:p>
        </w:tc>
      </w:tr>
      <w:tr w:rsidR="00000000">
        <w:tc>
          <w:tcPr>
            <w:tcW w:w="10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Хорошо растворимые, гигроскопичные</w:t>
            </w:r>
          </w:p>
        </w:tc>
        <w:tc>
          <w:tcPr>
            <w:tcW w:w="2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Хлориды кальция, магния, алюминия, цинка, железа; сульфаты магния, марга</w:t>
            </w:r>
            <w:r>
              <w:t>нца, цинка, железа; нитраты и нитриты натрия, калия, аммония; все первичные фосфаты; вторичный фосфат натрия; оксиды и гидроксиды натрия, калия.</w:t>
            </w:r>
          </w:p>
        </w:tc>
      </w:tr>
      <w:tr w:rsidR="00000000">
        <w:tc>
          <w:tcPr>
            <w:tcW w:w="3415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Примечание - К малорастворимым относятся соли с растворимостью менее 2 г/дм</w:t>
            </w:r>
            <w:r>
              <w:rPr>
                <w:vertAlign w:val="superscript"/>
              </w:rPr>
              <w:t>3</w:t>
            </w:r>
            <w:r>
              <w:t>, к хорошо растворимым - свыше 2 г</w:t>
            </w:r>
            <w:r>
              <w:t>/дм</w:t>
            </w:r>
            <w:r>
              <w:rPr>
                <w:vertAlign w:val="superscript"/>
              </w:rPr>
              <w:t>3</w:t>
            </w:r>
            <w:r>
              <w:t>. К малогигроскопическим относятся соли, имеющие при температуре 20°С равновесную относительную влажность 60% и более, а к гигроскопичным - менее 60%.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041F08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jc w:val="center"/>
      </w:pPr>
      <w:r>
        <w:rPr>
          <w:rStyle w:val="s1"/>
        </w:rPr>
        <w:t>Степень агрессивного воздействия сред</w:t>
      </w:r>
    </w:p>
    <w:p w:rsidR="00000000" w:rsidRDefault="00041F08">
      <w:pPr>
        <w:ind w:firstLine="426"/>
        <w:jc w:val="center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Б.1 - Степень агрессивного воздействия сульфатов в грунтах на бетоны</w:t>
      </w:r>
    </w:p>
    <w:p w:rsidR="00000000" w:rsidRDefault="00041F08">
      <w:pPr>
        <w:ind w:firstLine="426"/>
        <w:jc w:val="center"/>
      </w:pPr>
      <w:r>
        <w:rPr>
          <w:b/>
          <w:bCs/>
        </w:rPr>
        <w:t>марок по водонепроницаемости W4-W20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1"/>
        <w:gridCol w:w="824"/>
        <w:gridCol w:w="939"/>
        <w:gridCol w:w="939"/>
        <w:gridCol w:w="939"/>
        <w:gridCol w:w="939"/>
        <w:gridCol w:w="2214"/>
      </w:tblGrid>
      <w:tr w:rsidR="00000000">
        <w:tc>
          <w:tcPr>
            <w:tcW w:w="90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Цемент</w:t>
            </w:r>
          </w:p>
        </w:tc>
        <w:tc>
          <w:tcPr>
            <w:tcW w:w="171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Показатель агрессивности грунта с содержанием сульфатов в пересчете на ионы SO</w:t>
            </w:r>
            <w:r>
              <w:rPr>
                <w:vertAlign w:val="subscript"/>
              </w:rPr>
              <w:t>4</w:t>
            </w:r>
            <w:r>
              <w:rPr>
                <w:vertAlign w:val="superscript"/>
              </w:rPr>
              <w:t>2-</w:t>
            </w:r>
            <w:r>
              <w:t>, мг/кг</w:t>
            </w:r>
          </w:p>
        </w:tc>
        <w:tc>
          <w:tcPr>
            <w:tcW w:w="79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</w:t>
            </w:r>
            <w:r>
              <w:t>тепень агрессивного воздействия грунта на бетон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W4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W6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W8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W10-W14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W16-W20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</w:tr>
      <w:tr w:rsidR="00000000">
        <w:tc>
          <w:tcPr>
            <w:tcW w:w="90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Портландцемент по </w:t>
            </w:r>
            <w:hyperlink r:id="rId80" w:history="1">
              <w:r>
                <w:rPr>
                  <w:rStyle w:val="a5"/>
                </w:rPr>
                <w:t>ГОСТ 10178-85</w:t>
              </w:r>
            </w:hyperlink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500-1000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1000-1500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1500-2000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2000-3000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3000-4000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1000-1500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1500-2000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2000-3000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3000-4000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4000-5000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1500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2000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3000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4000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90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Портландцемент по </w:t>
            </w:r>
            <w:hyperlink r:id="rId81" w:history="1">
              <w:r>
                <w:rPr>
                  <w:rStyle w:val="a5"/>
                </w:rPr>
                <w:t>ГОСТ 10178-85</w:t>
              </w:r>
            </w:hyperlink>
            <w:r>
              <w:t xml:space="preserve"> с содержанием в клинкере C</w:t>
            </w:r>
            <w:r>
              <w:rPr>
                <w:vertAlign w:val="subscript"/>
              </w:rPr>
              <w:t>3</w:t>
            </w:r>
            <w:r>
              <w:t>S - не более 65%, С</w:t>
            </w:r>
            <w:r>
              <w:rPr>
                <w:vertAlign w:val="subscript"/>
              </w:rPr>
              <w:t>3</w:t>
            </w:r>
            <w:r>
              <w:t>А - не более 7%, C</w:t>
            </w:r>
            <w:r>
              <w:rPr>
                <w:vertAlign w:val="subscript"/>
              </w:rPr>
              <w:t>3</w:t>
            </w:r>
            <w:r>
              <w:t>A+C</w:t>
            </w:r>
            <w:r>
              <w:rPr>
                <w:vertAlign w:val="subscript"/>
              </w:rPr>
              <w:t>4</w:t>
            </w:r>
            <w:r>
              <w:t>AF - не более 22% и шлакопортландцемент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3000-4000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4000-5000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5000-8000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8000-10000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10000-12000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4000-5000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5000-8000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8000-10000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10000-12000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12000-15000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Среднеагрессивная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8000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12000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15000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Сильноагрессивная</w:t>
            </w:r>
          </w:p>
        </w:tc>
      </w:tr>
      <w:tr w:rsidR="00000000">
        <w:tc>
          <w:tcPr>
            <w:tcW w:w="90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Сульфатостойкие цементы по </w:t>
            </w:r>
            <w:hyperlink r:id="rId82" w:history="1">
              <w:r>
                <w:rPr>
                  <w:rStyle w:val="a5"/>
                </w:rPr>
                <w:t>ГОСТ 22266-94</w:t>
              </w:r>
            </w:hyperlink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6000-8000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8000-10000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10000-12000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12000-15000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15000-20000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8000-10000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10000-12000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12000-15000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15000-20000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20000-24000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</w:t>
            </w:r>
            <w:r>
              <w:t>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12000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15000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20000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24000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Б.2 - Степень агрессивного воздействия хлоридов </w:t>
      </w:r>
    </w:p>
    <w:p w:rsidR="00000000" w:rsidRDefault="00041F08">
      <w:pPr>
        <w:ind w:firstLine="426"/>
        <w:jc w:val="center"/>
      </w:pPr>
      <w:r>
        <w:rPr>
          <w:b/>
          <w:bCs/>
        </w:rPr>
        <w:t>в грунтах на арматуру в железобетонных конструкциях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0"/>
        <w:gridCol w:w="2252"/>
        <w:gridCol w:w="2119"/>
        <w:gridCol w:w="2834"/>
      </w:tblGrid>
      <w:tr w:rsidR="00000000">
        <w:tc>
          <w:tcPr>
            <w:tcW w:w="237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Показатель агрессивности грунта с содержанием хлоридов, мг/кг, для бетонов марок по водонепроницаемости</w:t>
            </w:r>
          </w:p>
        </w:tc>
        <w:tc>
          <w:tcPr>
            <w:tcW w:w="103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Степень агрессивного воздействия грунта на арматуру в бетоне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W4-W6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W8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W10-W14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250 до 500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 до 1000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1000 до 7500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 до 1000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1000 до 7500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7500 до 10000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7500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10000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3415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ПРИМЕЧАНИЕ. Показатели приведены для конструкций с защитным слоем толщиной 20 мм. При толщине защитного слоя 25, 30 и 50 мм показатели умножаются соответственно на 1,5, 1,7 и 3,0.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Б.3 (обязательная) - Степень агрессивного воздействия жидких</w:t>
      </w:r>
    </w:p>
    <w:p w:rsidR="00000000" w:rsidRDefault="00041F08">
      <w:pPr>
        <w:ind w:firstLine="426"/>
        <w:jc w:val="center"/>
      </w:pPr>
      <w:r>
        <w:rPr>
          <w:b/>
          <w:bCs/>
        </w:rPr>
        <w:t>неорганических сред на бетон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3"/>
        <w:gridCol w:w="1331"/>
        <w:gridCol w:w="1473"/>
        <w:gridCol w:w="1378"/>
        <w:gridCol w:w="1046"/>
        <w:gridCol w:w="2214"/>
      </w:tblGrid>
      <w:tr w:rsidR="00000000">
        <w:tc>
          <w:tcPr>
            <w:tcW w:w="6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Показатель агрессивности</w:t>
            </w:r>
          </w:p>
        </w:tc>
        <w:tc>
          <w:tcPr>
            <w:tcW w:w="192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Показатель агрессивности жидкой среды</w:t>
            </w:r>
            <w:r>
              <w:rPr>
                <w:vertAlign w:val="superscript"/>
              </w:rPr>
              <w:t>1)</w:t>
            </w:r>
            <w:r>
              <w:t xml:space="preserve"> для сооружений, расположенных в грунтах с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</w:rPr>
              <w:t xml:space="preserve"> </w:t>
            </w:r>
            <w:r>
              <w:t>свыше 0,1 м/сут,</w:t>
            </w:r>
            <w:r>
              <w:rPr>
                <w:i/>
                <w:iCs/>
              </w:rPr>
              <w:t xml:space="preserve"> </w:t>
            </w:r>
            <w:r>
              <w:t>в открытом водоеме и для напо</w:t>
            </w:r>
            <w:r>
              <w:t>рных сооружений при марке бетона по водонепроницаемости</w:t>
            </w:r>
          </w:p>
        </w:tc>
        <w:tc>
          <w:tcPr>
            <w:tcW w:w="79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Степень агрессивного воздействия жидкой неорганической среды на бетон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W4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W6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W8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W10-W12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</w:tr>
      <w:tr w:rsidR="00000000">
        <w:tc>
          <w:tcPr>
            <w:tcW w:w="6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>Бикарбонатная щелочность НСО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-</w:t>
            </w:r>
            <w:r>
              <w:t>, мг-экв/дм</w:t>
            </w:r>
            <w:r>
              <w:rPr>
                <w:vertAlign w:val="superscript"/>
              </w:rPr>
              <w:t>3</w:t>
            </w:r>
            <w:r>
              <w:t xml:space="preserve"> (град)</w:t>
            </w:r>
            <w:r>
              <w:rPr>
                <w:vertAlign w:val="superscript"/>
              </w:rPr>
              <w:t>3)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0 до 1,05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69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Водородный показатель рН</w:t>
            </w:r>
            <w:r>
              <w:rPr>
                <w:vertAlign w:val="superscript"/>
              </w:rPr>
              <w:t>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5,0 до 6,5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4,0 до 5,0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3,5 до 4,0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3,0 до 3,5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4,0 до 5,0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3,5 до 4,0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3,0 до 3,5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2,5 до 3,0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0 до 4,0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0 до 3,5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0 до 3,0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0 до 2,0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69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Содержание агрессивной углекислоты СО</w:t>
            </w:r>
            <w:r>
              <w:rPr>
                <w:vertAlign w:val="subscript"/>
              </w:rPr>
              <w:t>2</w:t>
            </w:r>
            <w:r>
              <w:t>, мг/дм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15 до 40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40 до 100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 до насыщения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40 до 100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 до насыщения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69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Содержание солей магния, мг/дм</w:t>
            </w:r>
            <w:r>
              <w:rPr>
                <w:vertAlign w:val="superscript"/>
              </w:rPr>
              <w:t>3</w:t>
            </w:r>
            <w:r>
              <w:t xml:space="preserve">  , в пересчете на ион Mg</w:t>
            </w:r>
            <w:r>
              <w:rPr>
                <w:vertAlign w:val="superscript"/>
              </w:rPr>
              <w:t>2+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1000 до 2000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2000 до 3000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3000 до 4000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4000 до 5000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Св. 2000 до 3000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3000 до 4000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4000 до 5000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5000 до 6000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3000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4000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6000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69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Содержание солей аммония, </w:t>
            </w:r>
            <w:r>
              <w:t>мг/дм</w:t>
            </w:r>
            <w:r>
              <w:rPr>
                <w:vertAlign w:val="superscript"/>
              </w:rPr>
              <w:t>3</w:t>
            </w:r>
            <w:r>
              <w:t>, в пересчете на ион NH</w:t>
            </w:r>
            <w:r>
              <w:rPr>
                <w:vertAlign w:val="subscript"/>
              </w:rPr>
              <w:t>4</w:t>
            </w:r>
            <w:r>
              <w:rPr>
                <w:vertAlign w:val="superscript"/>
              </w:rPr>
              <w:t>+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 до 500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 до 800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Св. 800 до 1000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-5)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 до 800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800 до 1000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Св. 1000 до 1500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-5)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800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1500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-5)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6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Содержание едких щелочей мг/дм</w:t>
            </w:r>
            <w:r>
              <w:rPr>
                <w:vertAlign w:val="superscript"/>
              </w:rPr>
              <w:t>3-5)</w:t>
            </w:r>
            <w:r>
              <w:t xml:space="preserve"> в пересчете на ионы Na</w:t>
            </w:r>
            <w:r>
              <w:rPr>
                <w:vertAlign w:val="superscript"/>
              </w:rPr>
              <w:t>+</w:t>
            </w:r>
            <w:r>
              <w:t xml:space="preserve"> и K</w:t>
            </w:r>
            <w:r>
              <w:rPr>
                <w:vertAlign w:val="superscript"/>
              </w:rPr>
              <w:t>+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50000 до 60000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60000 до 80000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80000 до 100000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-5)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69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Суммарное содержание хлоридов, сульфатов</w:t>
            </w:r>
            <w:r>
              <w:rPr>
                <w:vertAlign w:val="superscript"/>
              </w:rPr>
              <w:t>2)</w:t>
            </w:r>
            <w:r>
              <w:t>, нитратов и др. солей, мг/дм</w:t>
            </w:r>
            <w:r>
              <w:rPr>
                <w:vertAlign w:val="superscript"/>
              </w:rPr>
              <w:t>3</w:t>
            </w:r>
            <w:r>
              <w:t>, при наличии испаряющих поверхностей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10000 до 20000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20000 до 50000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50000 до 60000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-5)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20000 до 50000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50000 до 60000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60000 до 70000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-5)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60000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70000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rPr>
                <w:vertAlign w:val="superscript"/>
              </w:rPr>
              <w:t>-5)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3415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rPr>
                <w:vertAlign w:val="superscript"/>
              </w:rPr>
              <w:t>1)</w:t>
            </w:r>
            <w:r>
              <w:t xml:space="preserve"> П</w:t>
            </w:r>
            <w:r>
              <w:t xml:space="preserve">ри оценке степени агрессивного воздействия среды в условиях эксплуатации сооружений, расположенных в слабофильтрующих грунтах с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</w:rPr>
              <w:t xml:space="preserve"> </w:t>
            </w:r>
            <w:r>
              <w:t xml:space="preserve">менее 0,1 м/сут, значения показателей данной таблицы должны быть умножены на 1,3. </w:t>
            </w:r>
          </w:p>
          <w:p w:rsidR="00000000" w:rsidRDefault="00041F08">
            <w:pPr>
              <w:jc w:val="both"/>
            </w:pPr>
            <w:r>
              <w:rPr>
                <w:vertAlign w:val="superscript"/>
              </w:rPr>
              <w:t>2)</w:t>
            </w:r>
            <w:r>
              <w:t xml:space="preserve"> </w:t>
            </w:r>
            <w:r>
              <w:t>Агрессивность растворов солей кристаллогидратов (сульфатов, хлоридов, нитратов и др.) при понижении температуры ниже 10°С повышается на один уровень. Содержание сульфатов в зависимости от вида и минералогического состава цемента не должно превышать предело</w:t>
            </w:r>
            <w:r>
              <w:t xml:space="preserve">в, указанных в приложении Б в таблицах Б.3 и Б.4. </w:t>
            </w:r>
          </w:p>
          <w:p w:rsidR="00000000" w:rsidRDefault="00041F08">
            <w:pPr>
              <w:jc w:val="both"/>
            </w:pPr>
            <w:r>
              <w:rPr>
                <w:vertAlign w:val="superscript"/>
              </w:rPr>
              <w:t>3)</w:t>
            </w:r>
            <w:r>
              <w:t xml:space="preserve"> При любом значении бикарбонатной щелочности среда неагрессивна по отношению к бетону с маркой по водонепроницаемости W6 и более, а также W4 при коэффициенте фильтрации грунта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</w:rPr>
              <w:t xml:space="preserve"> </w:t>
            </w:r>
            <w:r>
              <w:t xml:space="preserve">ниже 0,1 м/сут. </w:t>
            </w:r>
          </w:p>
          <w:p w:rsidR="00000000" w:rsidRDefault="00041F08">
            <w:pPr>
              <w:jc w:val="both"/>
            </w:pPr>
            <w:r>
              <w:rPr>
                <w:vertAlign w:val="superscript"/>
              </w:rPr>
              <w:t>4)</w:t>
            </w:r>
            <w:r>
              <w:t xml:space="preserve"> Оцен</w:t>
            </w:r>
            <w:r>
              <w:t xml:space="preserve">ка агрессивного воздействия среды по водородному показателю рН не распространяется на растворы органических кислот высоких концентраций и углекислоту.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rPr>
                <w:vertAlign w:val="superscript"/>
              </w:rPr>
              <w:t xml:space="preserve">5) </w:t>
            </w:r>
            <w:r>
              <w:t>Степень агрессивности устанавливается специальными исследованиями.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Б.4 (обязательная) - Степень агрессивного воздействия жидких сульфатных сред, </w:t>
      </w:r>
    </w:p>
    <w:p w:rsidR="00000000" w:rsidRDefault="00041F08">
      <w:pPr>
        <w:ind w:firstLine="426"/>
        <w:jc w:val="center"/>
      </w:pPr>
      <w:r>
        <w:rPr>
          <w:b/>
          <w:bCs/>
        </w:rPr>
        <w:t>содержащих бикарбонаты, для бетонов марок по водонепроницаемости W4-W8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1"/>
        <w:gridCol w:w="1125"/>
        <w:gridCol w:w="1563"/>
        <w:gridCol w:w="1408"/>
        <w:gridCol w:w="2698"/>
      </w:tblGrid>
      <w:tr w:rsidR="00000000">
        <w:tc>
          <w:tcPr>
            <w:tcW w:w="9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Цемент</w:t>
            </w:r>
          </w:p>
        </w:tc>
        <w:tc>
          <w:tcPr>
            <w:tcW w:w="150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Показатель агрессивности жидкой среды</w:t>
            </w:r>
            <w:r>
              <w:rPr>
                <w:vertAlign w:val="superscript"/>
              </w:rPr>
              <w:t xml:space="preserve">1) </w:t>
            </w:r>
            <w:r>
              <w:t>с содержанием сульфатов в пересчете на ионы SO</w:t>
            </w:r>
            <w:r>
              <w:rPr>
                <w:vertAlign w:val="subscript"/>
              </w:rPr>
              <w:t>4</w:t>
            </w:r>
            <w:r>
              <w:rPr>
                <w:vertAlign w:val="superscript"/>
              </w:rPr>
              <w:t>2-</w:t>
            </w:r>
            <w:r>
              <w:t>, мг/дм</w:t>
            </w:r>
            <w:r>
              <w:rPr>
                <w:vertAlign w:val="superscript"/>
              </w:rPr>
              <w:t>3</w:t>
            </w:r>
            <w:r>
              <w:t xml:space="preserve">, для сооружений, расположенных в грунтах с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</w:rPr>
              <w:t xml:space="preserve"> </w:t>
            </w:r>
            <w:r>
              <w:t>св. 0,1 м/сут, в открытом водоеме и для напорных сооружений при содержании ионов НСО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-</w:t>
            </w:r>
            <w:r>
              <w:t>, мг-экв/дм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98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Степень агрессивного воздействия жидкой среды на бе</w:t>
            </w:r>
            <w:r>
              <w:t>тон марки по водонепроницаемости W4</w:t>
            </w:r>
            <w:r>
              <w:rPr>
                <w:vertAlign w:val="superscript"/>
              </w:rPr>
              <w:t>2)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0,0 до 3,0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3,0 до 6,0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6,0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</w:tr>
      <w:tr w:rsidR="00000000">
        <w:tc>
          <w:tcPr>
            <w:tcW w:w="92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Портландцемент по </w:t>
            </w:r>
            <w:hyperlink r:id="rId83" w:history="1">
              <w:r>
                <w:rPr>
                  <w:rStyle w:val="a5"/>
                </w:rPr>
                <w:t>ГОСТ 10178-85</w:t>
              </w:r>
            </w:hyperlink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250 до 500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 до 1000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1000 до 1200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 до 1000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1000 до 1200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1200 до 1500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1200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1500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92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Портландцемент по </w:t>
            </w:r>
            <w:hyperlink r:id="rId84" w:history="1">
              <w:r>
                <w:rPr>
                  <w:rStyle w:val="a5"/>
                </w:rPr>
                <w:t>ГОСТ 10178-85</w:t>
              </w:r>
            </w:hyperlink>
            <w:r>
              <w:t xml:space="preserve"> с содержанием в клинкере</w:t>
            </w:r>
            <w:r>
              <w:t xml:space="preserve"> C</w:t>
            </w:r>
            <w:r>
              <w:rPr>
                <w:vertAlign w:val="subscript"/>
              </w:rPr>
              <w:t>3</w:t>
            </w:r>
            <w:r>
              <w:t>S - не более 65%, С</w:t>
            </w:r>
            <w:r>
              <w:rPr>
                <w:vertAlign w:val="subscript"/>
              </w:rPr>
              <w:t>3</w:t>
            </w:r>
            <w:r>
              <w:t>А - не более 7%, C</w:t>
            </w:r>
            <w:r>
              <w:rPr>
                <w:vertAlign w:val="subscript"/>
              </w:rPr>
              <w:t>3</w:t>
            </w:r>
            <w:r>
              <w:t>A+C</w:t>
            </w:r>
            <w:r>
              <w:rPr>
                <w:vertAlign w:val="subscript"/>
              </w:rPr>
              <w:t>4</w:t>
            </w:r>
            <w:r>
              <w:t>AF не более 22% и шлакопортландцемент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1500 до 3000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3000 до 4000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4000 до 5000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3000 до 4000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4000 до 5000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5000 до 6000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4000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6000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92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Сульфатостойкие цементы по </w:t>
            </w:r>
            <w:hyperlink r:id="rId85" w:history="1">
              <w:r>
                <w:rPr>
                  <w:rStyle w:val="a5"/>
                </w:rPr>
                <w:t>ГОСТ 22266-94</w:t>
              </w:r>
            </w:hyperlink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3000 до 6000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6000 до 8000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8000 до 12000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6000 до 8000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8000 до 12 000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12 000 до 1</w:t>
            </w:r>
            <w:r>
              <w:t>5 000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8000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12 000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15 000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8000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12 000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15 000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3415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rPr>
                <w:i/>
                <w:iCs/>
                <w:vertAlign w:val="superscript"/>
              </w:rPr>
              <w:t>Г)</w:t>
            </w:r>
            <w:r>
              <w:rPr>
                <w:i/>
                <w:iCs/>
              </w:rPr>
              <w:t xml:space="preserve"> </w:t>
            </w:r>
            <w:r>
              <w:t xml:space="preserve">При оценке степени агрессивности среды в условиях эксплуатации сооружений, расположенных в слабофильтрующих грунтах с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</w:rPr>
              <w:t xml:space="preserve"> </w:t>
            </w:r>
            <w:r>
              <w:t xml:space="preserve">менее 0,1 м/сут, показатели данной таблицы должны быть умножены на 1,3.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rPr>
                <w:vertAlign w:val="superscript"/>
              </w:rPr>
              <w:t>2)</w:t>
            </w:r>
            <w:r>
              <w:t xml:space="preserve"> Показатели агрессивности приведены для бетона марки по водо</w:t>
            </w:r>
            <w:r>
              <w:t>непроницаемости W4. При оценке степени агрессивности среды для бетона марки по водонепроницаемости W6 показатели данной таблицы должны быть умножены на 1,3, для бетона марки по водонепроницаемости W8 - на 1,7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Б.5 (обязательная) - Степень агрессивного воздействия жидких </w:t>
      </w:r>
    </w:p>
    <w:p w:rsidR="00000000" w:rsidRDefault="00041F08">
      <w:pPr>
        <w:ind w:firstLine="426"/>
        <w:jc w:val="center"/>
      </w:pPr>
      <w:r>
        <w:rPr>
          <w:b/>
          <w:bCs/>
        </w:rPr>
        <w:t>сульфатных сред для бетонов марок по водонепроницаемости W10-W20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1"/>
        <w:gridCol w:w="1794"/>
        <w:gridCol w:w="2070"/>
        <w:gridCol w:w="2930"/>
      </w:tblGrid>
      <w:tr w:rsidR="00000000">
        <w:tc>
          <w:tcPr>
            <w:tcW w:w="90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Цемент</w:t>
            </w:r>
          </w:p>
        </w:tc>
        <w:tc>
          <w:tcPr>
            <w:tcW w:w="142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 xml:space="preserve">Показатель агрессивности жидкой среды </w:t>
            </w:r>
            <w:r>
              <w:rPr>
                <w:vertAlign w:val="superscript"/>
              </w:rPr>
              <w:t xml:space="preserve">1) </w:t>
            </w:r>
            <w:r>
              <w:t>с содержанием сульфатов в пересчете на ионы SO</w:t>
            </w:r>
            <w:r>
              <w:rPr>
                <w:vertAlign w:val="subscript"/>
              </w:rPr>
              <w:t>4</w:t>
            </w:r>
            <w:r>
              <w:rPr>
                <w:vertAlign w:val="superscript"/>
              </w:rPr>
              <w:t>2-</w:t>
            </w:r>
            <w:r>
              <w:t>, мг/дм</w:t>
            </w:r>
            <w:r>
              <w:rPr>
                <w:vertAlign w:val="superscript"/>
              </w:rPr>
              <w:t>3</w:t>
            </w:r>
            <w:r>
              <w:t xml:space="preserve">, для сооружений, расположенных в грунтах с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</w:rPr>
              <w:t xml:space="preserve"> св. </w:t>
            </w:r>
            <w:r>
              <w:t>0,1 м/сут, в открытом водоеме и для напорных сооружений при марке бетона по водонепроницаемости</w:t>
            </w:r>
          </w:p>
        </w:tc>
        <w:tc>
          <w:tcPr>
            <w:tcW w:w="107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Степень агрессивного воздействия жидкой среды на бе</w:t>
            </w:r>
            <w:r>
              <w:t>тон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W10-W14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W16-W20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</w:tr>
      <w:tr w:rsidR="00000000">
        <w:tc>
          <w:tcPr>
            <w:tcW w:w="90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Портландцемент по </w:t>
            </w:r>
            <w:hyperlink r:id="rId86" w:history="1">
              <w:r>
                <w:rPr>
                  <w:rStyle w:val="a5"/>
                </w:rPr>
                <w:t>ГОСТ 10178-85</w:t>
              </w:r>
            </w:hyperlink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850-1250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1250-2500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1250-2500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2500-5000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2500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5000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90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Портландцемент по </w:t>
            </w:r>
            <w:hyperlink r:id="rId87" w:history="1">
              <w:r>
                <w:rPr>
                  <w:rStyle w:val="a5"/>
                </w:rPr>
                <w:t>ГОСТ 10178-85</w:t>
              </w:r>
            </w:hyperlink>
            <w:r>
              <w:t xml:space="preserve"> с содержанием в клинкере C</w:t>
            </w:r>
            <w:r>
              <w:rPr>
                <w:vertAlign w:val="subscript"/>
              </w:rPr>
              <w:t>3</w:t>
            </w:r>
            <w:r>
              <w:t>S - не более 65%, С</w:t>
            </w:r>
            <w:r>
              <w:rPr>
                <w:vertAlign w:val="subscript"/>
              </w:rPr>
              <w:t>3</w:t>
            </w:r>
            <w:r>
              <w:t>А - не более 7%, C</w:t>
            </w:r>
            <w:r>
              <w:rPr>
                <w:vertAlign w:val="subscript"/>
              </w:rPr>
              <w:t>3</w:t>
            </w:r>
            <w:r>
              <w:t>A+C</w:t>
            </w:r>
            <w:r>
              <w:rPr>
                <w:vertAlign w:val="subscript"/>
              </w:rPr>
              <w:t>4</w:t>
            </w:r>
            <w:r>
              <w:t>AF - не более 22% и шлакопортландцемент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5100-8000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8000-9000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</w:t>
            </w:r>
            <w:r>
              <w:t>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8000-9000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9000-10000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9000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10000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90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Сульфатостойкие цементы по </w:t>
            </w:r>
            <w:hyperlink r:id="rId88" w:history="1">
              <w:r>
                <w:rPr>
                  <w:rStyle w:val="a5"/>
                </w:rPr>
                <w:t>ГОСТ 22266-94</w:t>
              </w:r>
            </w:hyperlink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10200-12000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12000-15000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12000-15000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15000-20000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15000</w:t>
            </w: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Св. 20000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3415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rPr>
                <w:vertAlign w:val="superscript"/>
              </w:rPr>
              <w:t>1)</w:t>
            </w:r>
            <w:r>
              <w:t xml:space="preserve"> При оценке степени агрессивности среды в условиях эксплуатации сооружений, расположенных в слабофильтрующих грунтах с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</w:rPr>
              <w:t xml:space="preserve"> </w:t>
            </w:r>
            <w:r>
              <w:t>менее 0,1 м/сут, показатели данной таблицы до</w:t>
            </w:r>
            <w:r>
              <w:t>лжны быть умножены на 1,3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Б.6 (обязательная) - Степень агрессивного воздействия жидких</w:t>
      </w:r>
    </w:p>
    <w:p w:rsidR="00000000" w:rsidRDefault="00041F08">
      <w:pPr>
        <w:ind w:firstLine="426"/>
        <w:jc w:val="center"/>
      </w:pPr>
      <w:r>
        <w:rPr>
          <w:b/>
          <w:bCs/>
        </w:rPr>
        <w:t>органических сред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2214"/>
        <w:gridCol w:w="2214"/>
        <w:gridCol w:w="2214"/>
      </w:tblGrid>
      <w:tr w:rsidR="00000000">
        <w:tc>
          <w:tcPr>
            <w:tcW w:w="103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Среда</w:t>
            </w:r>
          </w:p>
        </w:tc>
        <w:tc>
          <w:tcPr>
            <w:tcW w:w="237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Степень агрессивного воздействия жидких органических сред на бетон при марке по водонепроницаемости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W4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W6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W8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Масла: 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 минеральные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Неагрессивная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- растительные 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 животные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Нефть и нефтепродукты: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</w:pPr>
            <w:r>
              <w:t>- сырая нефть</w:t>
            </w:r>
            <w:r>
              <w:rPr>
                <w:vertAlign w:val="superscript"/>
              </w:rPr>
              <w:t>1)</w:t>
            </w:r>
            <w:r>
              <w:t xml:space="preserve"> 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</w:pPr>
            <w:r>
              <w:t>- сернистая нефть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 сернистый мазут</w:t>
            </w:r>
            <w:r>
              <w:rPr>
                <w:vertAlign w:val="superscript"/>
              </w:rPr>
              <w:t>1)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«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«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 дизельное топливо</w:t>
            </w:r>
            <w:r>
              <w:rPr>
                <w:vertAlign w:val="superscript"/>
              </w:rPr>
              <w:t>1)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«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Неагрессивная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 керосин</w:t>
            </w:r>
            <w:r>
              <w:rPr>
                <w:vertAlign w:val="superscript"/>
              </w:rPr>
              <w:t>1)</w:t>
            </w:r>
            <w:r>
              <w:t xml:space="preserve"> 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«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 бензин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«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 xml:space="preserve">Растворители: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 xml:space="preserve">- предельные углеводороды (гептан, октан, декан и т.д.) 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 xml:space="preserve">Неагрессивная 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Неагрессивная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 ароматические углеводороды (бензол, толуол, ксилол, хлорбензол и т.д.)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 кетоны (ацетон, метилэтилкетон, диэтилкетон и т.д.)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»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Кислоты: 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 водные растворы кислот (уксусная, лимонная, молочная и</w:t>
            </w:r>
            <w:r>
              <w:t xml:space="preserve"> т.д.) концентрацией свыше 0,05 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</w:t>
            </w:r>
            <w:r>
              <w:rPr>
                <w:vertAlign w:val="superscript"/>
              </w:rPr>
              <w:t xml:space="preserve"> </w:t>
            </w:r>
            <w:r>
              <w:t>жирные водонерастворимые кислоты (каприловая, капроновая и т.д.)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Спирты: 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- одноатомные 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Неагрессивная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 многоатомные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Мономеры: 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- хлорбутадиен 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 стирол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Неагрессивная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Амиды: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карбамид (водные растворы с концентрацией от 50 до 150 г/дм</w:t>
            </w:r>
            <w:r>
              <w:rPr>
                <w:vertAlign w:val="superscript"/>
              </w:rPr>
              <w:t>3</w:t>
            </w:r>
            <w:r>
              <w:t xml:space="preserve">) 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Неагрессивная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свыше 150 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 xml:space="preserve">Слабоагрессивная 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 дициандиамид (водные растворы с концентрацией до 10 г/дм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 диметилформамид (водные растворы с концентрацией от 20 до 50 г/дм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»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Свыше 50 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Прочие органические вещества: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 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 фенол (водные растворы с концентрацией до 10 г/дм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 формальдегид (водные растворы с концентрацией от 20 до 50 г/дм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 xml:space="preserve">Неагрессивная 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свыше 50 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 дихлорбутен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 тетрагидрофуран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»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»</w:t>
            </w:r>
          </w:p>
        </w:tc>
      </w:tr>
      <w:tr w:rsidR="00000000">
        <w:tc>
          <w:tcPr>
            <w:tcW w:w="10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- сахар (водные растворы с концентрацией св. 0,1 г/дм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Неагрессивная</w:t>
            </w:r>
          </w:p>
        </w:tc>
      </w:tr>
      <w:tr w:rsidR="00000000">
        <w:tc>
          <w:tcPr>
            <w:tcW w:w="3415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rPr>
                <w:vertAlign w:val="superscript"/>
              </w:rPr>
              <w:t xml:space="preserve">1) </w:t>
            </w:r>
            <w:r>
              <w:t>Для внутренних поверхностей днищ и стенок резервуаров для хранения нефти и нефтепродуктов воздействие сырой нефти и мазута следует оценивать как среднеагрессивное, а воздействие мазута, дизельного топлива и керосина - как слабоагрессивное. Для внутренних п</w:t>
            </w:r>
            <w:r>
              <w:t>оверхностей покрытий резервуаров воздействие перечисленных жидкостей следует оценивать как слабоагрессивное.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Б.7 (обязательная) - Степень агрессивного воздействия </w:t>
      </w:r>
    </w:p>
    <w:p w:rsidR="00000000" w:rsidRDefault="00041F08">
      <w:pPr>
        <w:ind w:firstLine="426"/>
        <w:jc w:val="center"/>
      </w:pPr>
      <w:r>
        <w:rPr>
          <w:b/>
          <w:bCs/>
        </w:rPr>
        <w:t>биологически активных сред на бетонные и железобетонные конструкции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1"/>
        <w:gridCol w:w="1832"/>
        <w:gridCol w:w="2250"/>
        <w:gridCol w:w="2222"/>
      </w:tblGrid>
      <w:tr w:rsidR="00000000">
        <w:tc>
          <w:tcPr>
            <w:tcW w:w="11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Агрессивная среда</w:t>
            </w:r>
          </w:p>
        </w:tc>
        <w:tc>
          <w:tcPr>
            <w:tcW w:w="230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Степень агрессивного воздействия в среде: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сухой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нормальной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влажной</w:t>
            </w:r>
          </w:p>
        </w:tc>
      </w:tr>
      <w:tr w:rsidR="00000000">
        <w:tc>
          <w:tcPr>
            <w:tcW w:w="11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Грибки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Неагрессивная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11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Тионовые бактерии (концентрация сероводорода), мг/м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11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до 0,01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Неагрессивная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11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0,01-5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Неагрессивная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11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свыше 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Неагрессивная</w:t>
            </w:r>
          </w:p>
        </w:tc>
        <w:tc>
          <w:tcPr>
            <w:tcW w:w="8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3415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>Примечания</w:t>
            </w:r>
          </w:p>
          <w:p w:rsidR="00000000" w:rsidRDefault="00041F08">
            <w:pPr>
              <w:jc w:val="both"/>
            </w:pPr>
            <w:r>
              <w:t xml:space="preserve">1. Степень агрессивного воздействия биологически активных сред приведена для бетона марки по водонепроницаемости W4. Для бетонов более высоких марок агрессивность среды оценивают по результатам специальных исследований. Для штукатурки степень агрессивного </w:t>
            </w:r>
            <w:r>
              <w:t xml:space="preserve">воздействия грибов возрастает по сравнению с бетоном марки по водонепроницаемости W4 на два уровня. </w:t>
            </w:r>
          </w:p>
          <w:p w:rsidR="00000000" w:rsidRDefault="00041F08">
            <w:pPr>
              <w:jc w:val="both"/>
            </w:pPr>
            <w:r>
              <w:t>2. Для коллекторов сточных вод концентрацию сероводорода принимают по опыту эксплуатации сооружений или рассчитывают при проектировании в зависимости от со</w:t>
            </w:r>
            <w:r>
              <w:t xml:space="preserve">става сточных вод и конструктивных характеристик коллектора.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3. Степень агрессивного воздействия сред указана для температуры от 15 до 25°С. При температуре выше 25°С степень агрессивного воздействия в нормальной и влажной среде повышается на один уровень</w:t>
            </w:r>
            <w:r>
              <w:t>. При температуре ниже 15°С степень агрессивного воздействия в нормальной и влажной среде понижается на один уровень.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041F08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jc w:val="center"/>
      </w:pPr>
      <w:r>
        <w:rPr>
          <w:rStyle w:val="s1"/>
        </w:rPr>
        <w:br/>
        <w:t>Агрессивное воздействие хлоридов</w:t>
      </w:r>
    </w:p>
    <w:p w:rsidR="00000000" w:rsidRDefault="00041F08">
      <w:pPr>
        <w:ind w:firstLine="426"/>
        <w:jc w:val="center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В.1 (обязательная) - Требования к толщине и проницаемости защитного</w:t>
      </w:r>
    </w:p>
    <w:p w:rsidR="00000000" w:rsidRDefault="00041F08">
      <w:pPr>
        <w:ind w:firstLine="426"/>
        <w:jc w:val="center"/>
      </w:pPr>
      <w:r>
        <w:rPr>
          <w:b/>
          <w:bCs/>
        </w:rPr>
        <w:t>слоя бетона железобетонных конструкций в зависимости от концентрации хлоридов</w:t>
      </w:r>
    </w:p>
    <w:p w:rsidR="00000000" w:rsidRDefault="00041F08">
      <w:pPr>
        <w:ind w:firstLine="426"/>
        <w:jc w:val="center"/>
      </w:pPr>
      <w:r>
        <w:rPr>
          <w:b/>
          <w:bCs/>
        </w:rPr>
        <w:t>в открытом водоеме и подземных водах (зона переменного уровня воды и</w:t>
      </w:r>
    </w:p>
    <w:p w:rsidR="00000000" w:rsidRDefault="00041F08">
      <w:pPr>
        <w:ind w:firstLine="426"/>
        <w:jc w:val="center"/>
      </w:pPr>
      <w:r>
        <w:rPr>
          <w:b/>
          <w:bCs/>
        </w:rPr>
        <w:t>капиллярного подсоса)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1"/>
        <w:gridCol w:w="1402"/>
        <w:gridCol w:w="2537"/>
        <w:gridCol w:w="2535"/>
      </w:tblGrid>
      <w:tr w:rsidR="00000000">
        <w:tc>
          <w:tcPr>
            <w:tcW w:w="10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Среда</w:t>
            </w:r>
          </w:p>
        </w:tc>
        <w:tc>
          <w:tcPr>
            <w:tcW w:w="51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Тол</w:t>
            </w:r>
            <w:r>
              <w:t>щина защитного слоя, мм</w:t>
            </w:r>
          </w:p>
        </w:tc>
        <w:tc>
          <w:tcPr>
            <w:tcW w:w="185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Максимальная допустимая концентрация хлоридов в жидкой среде, мг/дм</w:t>
            </w:r>
            <w:r>
              <w:rPr>
                <w:vertAlign w:val="superscript"/>
              </w:rPr>
              <w:t>3</w:t>
            </w:r>
            <w:r>
              <w:t>, для бетона с коэффициентом диффузии, см</w:t>
            </w:r>
            <w:r>
              <w:rPr>
                <w:vertAlign w:val="superscript"/>
              </w:rPr>
              <w:t>2</w:t>
            </w:r>
            <w:r>
              <w:t>/с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Свыше 1·10</w:t>
            </w:r>
            <w:r>
              <w:rPr>
                <w:vertAlign w:val="superscript"/>
              </w:rPr>
              <w:t xml:space="preserve">-8 </w:t>
            </w:r>
            <w:r>
              <w:t>до 5·10</w:t>
            </w:r>
            <w:r>
              <w:rPr>
                <w:vertAlign w:val="superscript"/>
              </w:rPr>
              <w:t xml:space="preserve">-8 </w:t>
            </w:r>
            <w:r>
              <w:t>(W8)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Свыше 5·10</w:t>
            </w:r>
            <w:r>
              <w:rPr>
                <w:vertAlign w:val="superscript"/>
              </w:rPr>
              <w:t>-9</w:t>
            </w:r>
            <w:r>
              <w:t xml:space="preserve"> до 1·10</w:t>
            </w:r>
            <w:r>
              <w:rPr>
                <w:vertAlign w:val="superscript"/>
              </w:rPr>
              <w:t xml:space="preserve">-8 </w:t>
            </w:r>
            <w:r>
              <w:t>(W10-W14)</w:t>
            </w:r>
          </w:p>
        </w:tc>
      </w:tr>
      <w:tr w:rsidR="00000000">
        <w:tc>
          <w:tcPr>
            <w:tcW w:w="104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Открытый водоем и вода в грунте с коэффициентом фильтрации 0,1 м/сут и более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1300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4100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1700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7000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1850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8300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2700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17000</w:t>
            </w:r>
          </w:p>
        </w:tc>
      </w:tr>
      <w:tr w:rsidR="00000000">
        <w:tc>
          <w:tcPr>
            <w:tcW w:w="104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Подземные воды в грунте с коэффициентом фильтрации менее 0,1 м/сут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3000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5000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3400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8200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3700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9500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4700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18000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В.2 (обязательная) - Степень агрессивного воздействия </w:t>
      </w:r>
    </w:p>
    <w:p w:rsidR="00000000" w:rsidRDefault="00041F08">
      <w:pPr>
        <w:ind w:firstLine="426"/>
        <w:jc w:val="center"/>
      </w:pPr>
      <w:r>
        <w:rPr>
          <w:b/>
          <w:bCs/>
        </w:rPr>
        <w:t>жидких хлоридных сред на арматуру железобетонных конструкций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9"/>
        <w:gridCol w:w="3446"/>
        <w:gridCol w:w="3340"/>
      </w:tblGrid>
      <w:tr w:rsidR="00000000">
        <w:tc>
          <w:tcPr>
            <w:tcW w:w="93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Содержание хлоридов в пересчете на Сl</w:t>
            </w:r>
            <w:r>
              <w:rPr>
                <w:vertAlign w:val="superscript"/>
              </w:rPr>
              <w:t>-</w:t>
            </w:r>
            <w:r>
              <w:t>, мг/дм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48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Степень агрессивного воздействия жидкой хлоридной среды на арматуру железобетонных конструкций из бетона марки по водонепроницаемости не менее W6 при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постоянном погружении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периодическом смачивании</w:t>
            </w:r>
          </w:p>
        </w:tc>
      </w:tr>
      <w:tr w:rsidR="00000000">
        <w:tc>
          <w:tcPr>
            <w:tcW w:w="9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Св. 250 до 500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Неагрессивная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</w:tr>
      <w:tr w:rsidR="00000000">
        <w:tc>
          <w:tcPr>
            <w:tcW w:w="9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Св. 500 до 5000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Неагрессивная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9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Св. 5000</w:t>
            </w:r>
          </w:p>
        </w:tc>
        <w:tc>
          <w:tcPr>
            <w:tcW w:w="1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Слабоагрессивная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34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 xml:space="preserve">* Понятие периодического смачивания охватывает зоны переменного горизонта жидкой среды и капиллярного подсоса.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Примечание - Коррозионная стойко</w:t>
            </w:r>
            <w:r>
              <w:t>сть конструкций, подвергающихся действию морской воды, должна обеспечиваться первичной и/или электрохимической защитой</w:t>
            </w:r>
          </w:p>
        </w:tc>
      </w:tr>
    </w:tbl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В.3 (обязательная) - Максимально допустимое содержание хлоридов </w:t>
      </w:r>
    </w:p>
    <w:p w:rsidR="00000000" w:rsidRDefault="00041F08">
      <w:pPr>
        <w:ind w:firstLine="426"/>
        <w:jc w:val="center"/>
      </w:pPr>
      <w:r>
        <w:rPr>
          <w:b/>
          <w:bCs/>
        </w:rPr>
        <w:t>в бетоне конструкций</w:t>
      </w:r>
    </w:p>
    <w:p w:rsidR="00000000" w:rsidRDefault="00041F08">
      <w:pPr>
        <w:ind w:firstLine="426"/>
        <w:jc w:val="center"/>
      </w:pPr>
      <w:r>
        <w:rPr>
          <w:b/>
          <w:bCs/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2"/>
        <w:gridCol w:w="2534"/>
        <w:gridCol w:w="2619"/>
      </w:tblGrid>
      <w:tr w:rsidR="00000000">
        <w:tc>
          <w:tcPr>
            <w:tcW w:w="15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Вид армирования</w:t>
            </w:r>
          </w:p>
        </w:tc>
        <w:tc>
          <w:tcPr>
            <w:tcW w:w="9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Марка по содержанию хлоридов</w:t>
            </w:r>
          </w:p>
        </w:tc>
        <w:tc>
          <w:tcPr>
            <w:tcW w:w="9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Максимальное допустимое содержание хлоридов, % массы цемента</w:t>
            </w:r>
          </w:p>
        </w:tc>
      </w:tr>
      <w:tr w:rsidR="00000000">
        <w:tc>
          <w:tcPr>
            <w:tcW w:w="1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Нормированные конструкции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Сl 1,0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1,0</w:t>
            </w:r>
          </w:p>
        </w:tc>
      </w:tr>
      <w:tr w:rsidR="00000000">
        <w:tc>
          <w:tcPr>
            <w:tcW w:w="1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Ненапрягаемая арматура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Сl 0,4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0,4</w:t>
            </w:r>
          </w:p>
        </w:tc>
      </w:tr>
      <w:tr w:rsidR="00000000">
        <w:tc>
          <w:tcPr>
            <w:tcW w:w="15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Предварительно напряженная арматура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Сl 0,1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0,1</w:t>
            </w:r>
          </w:p>
        </w:tc>
      </w:tr>
      <w:tr w:rsidR="00000000">
        <w:tc>
          <w:tcPr>
            <w:tcW w:w="34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Примечание - Содержание хлоридов в бетоне подсчитывается с учетом их количества в составе цемента, заполнителей, воды затворения и химических добавок в расчёте на хлорид ионы</w:t>
            </w:r>
          </w:p>
        </w:tc>
      </w:tr>
    </w:tbl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041F08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Г.1 (обязательная) - Требования к б</w:t>
      </w:r>
      <w:r>
        <w:rPr>
          <w:b/>
          <w:bCs/>
        </w:rPr>
        <w:t xml:space="preserve">етону конструкций, работающих </w:t>
      </w:r>
    </w:p>
    <w:p w:rsidR="00000000" w:rsidRDefault="00041F08">
      <w:pPr>
        <w:ind w:firstLine="426"/>
        <w:jc w:val="center"/>
      </w:pPr>
      <w:r>
        <w:rPr>
          <w:b/>
          <w:bCs/>
        </w:rPr>
        <w:t>в условиях знакопеременных температур</w:t>
      </w:r>
    </w:p>
    <w:p w:rsidR="00000000" w:rsidRDefault="00041F08">
      <w:pPr>
        <w:ind w:firstLine="426"/>
        <w:jc w:val="center"/>
      </w:pPr>
      <w:r>
        <w:rPr>
          <w:b/>
          <w:bCs/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9"/>
        <w:gridCol w:w="2597"/>
        <w:gridCol w:w="2039"/>
      </w:tblGrid>
      <w:tr w:rsidR="00000000">
        <w:tc>
          <w:tcPr>
            <w:tcW w:w="268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Условия работы конструкций</w:t>
            </w:r>
          </w:p>
        </w:tc>
        <w:tc>
          <w:tcPr>
            <w:tcW w:w="72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Марка бетона по морозостойкости, не ниже</w:t>
            </w:r>
          </w:p>
        </w:tc>
      </w:tr>
      <w:tr w:rsidR="00000000">
        <w:tc>
          <w:tcPr>
            <w:tcW w:w="1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Характеристика режима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Расчетная зимняя температура наружного воздуха, °С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</w:tr>
      <w:tr w:rsidR="00000000">
        <w:tc>
          <w:tcPr>
            <w:tcW w:w="1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 xml:space="preserve">1 Попеременное замораживание и оттаивание: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а) в водонасыщенном состоянии при действии морской воды, (приливная зона, действие соленых брызг, волн и т.п.), минерализованных, в том числе надмерзлотных вод</w:t>
            </w:r>
            <w:r>
              <w:t>, противогололедных реагентов (дорожные, аэродромные покрытия, тротуарные плиты, лестничные марши и др.)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Ниже -40</w:t>
            </w:r>
          </w:p>
          <w:p w:rsidR="00000000" w:rsidRDefault="00041F08">
            <w:pPr>
              <w:jc w:val="center"/>
            </w:pPr>
            <w:r>
              <w:t>Ниже -20 до -40 включ.</w:t>
            </w:r>
          </w:p>
          <w:p w:rsidR="00000000" w:rsidRDefault="00041F08">
            <w:pPr>
              <w:jc w:val="center"/>
            </w:pPr>
            <w:r>
              <w:t>Ниже -5 до -20 включ.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- 5 и выше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F1000 (F450)*</w:t>
            </w:r>
          </w:p>
          <w:p w:rsidR="00000000" w:rsidRDefault="00041F08">
            <w:pPr>
              <w:jc w:val="center"/>
            </w:pPr>
            <w:r>
              <w:t>F800 (F300)</w:t>
            </w:r>
          </w:p>
          <w:p w:rsidR="00000000" w:rsidRDefault="00041F08">
            <w:pPr>
              <w:jc w:val="center"/>
            </w:pPr>
            <w:r>
              <w:t>F600 (F200)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F400 (F110)</w:t>
            </w:r>
          </w:p>
        </w:tc>
      </w:tr>
      <w:tr w:rsidR="00000000">
        <w:tc>
          <w:tcPr>
            <w:tcW w:w="1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б) в водонасыщенном состоянии при действии пресных вод (опоры мостов на реках, речные гидротехнические сооружения и т.п.)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Ниже -40</w:t>
            </w:r>
          </w:p>
          <w:p w:rsidR="00000000" w:rsidRDefault="00041F08">
            <w:pPr>
              <w:jc w:val="center"/>
            </w:pPr>
            <w:r>
              <w:t>Ниже -20 до -40 включ.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Ниже -5 до -20 включ.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F300</w:t>
            </w:r>
          </w:p>
          <w:p w:rsidR="00000000" w:rsidRDefault="00041F08">
            <w:pPr>
              <w:jc w:val="center"/>
            </w:pPr>
            <w:r>
              <w:t>F200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F150</w:t>
            </w:r>
          </w:p>
        </w:tc>
      </w:tr>
      <w:tr w:rsidR="00000000">
        <w:tc>
          <w:tcPr>
            <w:tcW w:w="1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 xml:space="preserve">в) в условиях эпизодического водонасыщения (например, надземные </w:t>
            </w:r>
            <w:r>
              <w:t>конструкции, постоянно подвергающиеся атмосферным воздействиям)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Ниже -40</w:t>
            </w:r>
          </w:p>
          <w:p w:rsidR="00000000" w:rsidRDefault="00041F08">
            <w:pPr>
              <w:jc w:val="center"/>
            </w:pPr>
            <w:r>
              <w:t>Ниже -20 до -40 включ.</w:t>
            </w:r>
          </w:p>
          <w:p w:rsidR="00000000" w:rsidRDefault="00041F08">
            <w:pPr>
              <w:jc w:val="center"/>
            </w:pPr>
            <w:r>
              <w:t>Ниже -5 до -20 включ.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- 5 и выше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F200</w:t>
            </w:r>
          </w:p>
          <w:p w:rsidR="00000000" w:rsidRDefault="00041F08">
            <w:pPr>
              <w:jc w:val="center"/>
            </w:pPr>
            <w:r>
              <w:t>F100</w:t>
            </w:r>
          </w:p>
          <w:p w:rsidR="00000000" w:rsidRDefault="00041F08">
            <w:pPr>
              <w:jc w:val="center"/>
            </w:pPr>
            <w:r>
              <w:t>F100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F75</w:t>
            </w:r>
          </w:p>
        </w:tc>
      </w:tr>
      <w:tr w:rsidR="00000000">
        <w:tc>
          <w:tcPr>
            <w:tcW w:w="1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г) в условиях воздушно-влажного состояния, в отсутствии эпизодического водонасыщения (например, конструкции</w:t>
            </w:r>
            <w:r>
              <w:t>, постоянно подвергающиеся воздействию окружающего воздуха, но защищенные от воздействия атмосферных осадков)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Ниже -40</w:t>
            </w:r>
          </w:p>
          <w:p w:rsidR="00000000" w:rsidRDefault="00041F08">
            <w:pPr>
              <w:jc w:val="center"/>
            </w:pPr>
            <w:r>
              <w:t>Ниже -20 до -40 включ.</w:t>
            </w:r>
          </w:p>
          <w:p w:rsidR="00000000" w:rsidRDefault="00041F08">
            <w:pPr>
              <w:jc w:val="center"/>
            </w:pPr>
            <w:r>
              <w:t>Ниже -5 до -20 включ.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- 5 и выше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F200</w:t>
            </w:r>
          </w:p>
          <w:p w:rsidR="00000000" w:rsidRDefault="00041F08">
            <w:pPr>
              <w:jc w:val="center"/>
            </w:pPr>
            <w:r>
              <w:t>F150</w:t>
            </w:r>
          </w:p>
          <w:p w:rsidR="00000000" w:rsidRDefault="00041F08">
            <w:pPr>
              <w:jc w:val="center"/>
            </w:pPr>
            <w:r>
              <w:t>F100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F75</w:t>
            </w:r>
          </w:p>
        </w:tc>
      </w:tr>
      <w:tr w:rsidR="00000000">
        <w:tc>
          <w:tcPr>
            <w:tcW w:w="1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2 Возможное эпизодическое воздействие температуры ниже 0°С в водонасыщенном состоянии (например, конструкции, находящиеся в грунте или под водой)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Ниже -40</w:t>
            </w:r>
          </w:p>
          <w:p w:rsidR="00000000" w:rsidRDefault="00041F08">
            <w:pPr>
              <w:jc w:val="center"/>
            </w:pPr>
            <w:r>
              <w:t>Ниже -20 до -40 включ.</w:t>
            </w:r>
          </w:p>
          <w:p w:rsidR="00000000" w:rsidRDefault="00041F08">
            <w:pPr>
              <w:jc w:val="center"/>
            </w:pPr>
            <w:r>
              <w:t>Ниже -5 до -20 включ.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- 5 и выше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F200</w:t>
            </w:r>
          </w:p>
          <w:p w:rsidR="00000000" w:rsidRDefault="00041F08">
            <w:pPr>
              <w:jc w:val="center"/>
            </w:pPr>
            <w:r>
              <w:t>F150</w:t>
            </w:r>
          </w:p>
          <w:p w:rsidR="00000000" w:rsidRDefault="00041F08">
            <w:pPr>
              <w:jc w:val="center"/>
            </w:pPr>
            <w:r>
              <w:t>F100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F75</w:t>
            </w:r>
          </w:p>
        </w:tc>
      </w:tr>
      <w:tr w:rsidR="00000000">
        <w:tc>
          <w:tcPr>
            <w:tcW w:w="34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 xml:space="preserve">Примечания </w:t>
            </w:r>
          </w:p>
          <w:p w:rsidR="00000000" w:rsidRDefault="00041F08">
            <w:pPr>
              <w:jc w:val="both"/>
            </w:pPr>
            <w:r>
              <w:t>1. В случае в</w:t>
            </w:r>
            <w:r>
              <w:t>озведения (монтажа) бетонных и железобетонных конструкций в холодный период года к бетонам предъявляются требования по морозостойкости. При консервации незавершенного строительства и возможном увлажнении бетона необходимо обеспечить теплоизоляцию конструкц</w:t>
            </w:r>
            <w:r>
              <w:t xml:space="preserve">ий, например, обваловкой фундаментных конструкций. </w:t>
            </w:r>
          </w:p>
          <w:p w:rsidR="00000000" w:rsidRDefault="00041F08">
            <w:pPr>
              <w:jc w:val="both"/>
            </w:pPr>
            <w:r>
              <w:t>2. Для конструкций, части которых находятся в различных влажностных условиях, например, опоры ЛЭП, колонны, стойки и т.п. марку бетона по морозостойкости назначают как для наиболее подверженного увлажнени</w:t>
            </w:r>
            <w:r>
              <w:t xml:space="preserve">ю участка конструкции.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3. Марки бетона по морозостойкости для конструкций сооружений водоснабжения и канализации и гидротехнических сооружений, а также для свай и свай-оболочек следует назначать согласно требованиям соответствующих нормативных документов.</w:t>
            </w:r>
            <w:r>
              <w:t xml:space="preserve"> Расчетная зимняя температура наружного воздуха принимается как температура наиболее холодной пятидневки.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Г.2 (обязательная) - Требования к морозостойкости стеновых конструкций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488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1"/>
        <w:gridCol w:w="2193"/>
        <w:gridCol w:w="1288"/>
        <w:gridCol w:w="1518"/>
        <w:gridCol w:w="1466"/>
        <w:gridCol w:w="70"/>
      </w:tblGrid>
      <w:tr w:rsidR="00000000">
        <w:tc>
          <w:tcPr>
            <w:tcW w:w="264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Условия работы конструкций</w:t>
            </w:r>
          </w:p>
        </w:tc>
        <w:tc>
          <w:tcPr>
            <w:tcW w:w="2358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Минимальная марка бетона по морозостойкости наружных стен отапливаемых зданий класса по степени ответственности</w:t>
            </w:r>
          </w:p>
        </w:tc>
        <w:tc>
          <w:tcPr>
            <w:tcW w:w="6" w:type="dxa"/>
            <w:vAlign w:val="center"/>
            <w:hideMark/>
          </w:tcPr>
          <w:p w:rsidR="00000000" w:rsidRDefault="00041F08">
            <w:r>
              <w:t> </w:t>
            </w:r>
          </w:p>
        </w:tc>
      </w:tr>
      <w:tr w:rsidR="00000000">
        <w:trPr>
          <w:trHeight w:val="276"/>
        </w:trPr>
        <w:tc>
          <w:tcPr>
            <w:tcW w:w="143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Относительная влажность внутреннего воздуха помещения φ</w:t>
            </w:r>
            <w:r>
              <w:rPr>
                <w:i/>
                <w:iCs/>
                <w:vertAlign w:val="subscript"/>
              </w:rPr>
              <w:t>int</w:t>
            </w:r>
            <w:r>
              <w:rPr>
                <w:i/>
                <w:iCs/>
              </w:rPr>
              <w:t xml:space="preserve">, </w:t>
            </w:r>
            <w:r>
              <w:t>%</w:t>
            </w:r>
          </w:p>
        </w:tc>
        <w:tc>
          <w:tcPr>
            <w:tcW w:w="121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Расчетная зимняя температура наружного воздуха, °С</w:t>
            </w:r>
            <w:r>
              <w:rPr>
                <w:vertAlign w:val="superscript"/>
              </w:rPr>
              <w:t>2)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6" w:type="dxa"/>
            <w:vAlign w:val="center"/>
            <w:hideMark/>
          </w:tcPr>
          <w:p w:rsidR="00000000" w:rsidRDefault="00041F08"/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I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II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III</w:t>
            </w:r>
          </w:p>
        </w:tc>
        <w:tc>
          <w:tcPr>
            <w:tcW w:w="6" w:type="dxa"/>
            <w:vAlign w:val="center"/>
            <w:hideMark/>
          </w:tcPr>
          <w:p w:rsidR="00000000" w:rsidRDefault="00041F08">
            <w:r>
              <w:t> </w:t>
            </w:r>
          </w:p>
        </w:tc>
      </w:tr>
      <w:tr w:rsidR="00000000">
        <w:tc>
          <w:tcPr>
            <w:tcW w:w="143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φ</w:t>
            </w:r>
            <w:r>
              <w:rPr>
                <w:i/>
                <w:iCs/>
                <w:vertAlign w:val="subscript"/>
              </w:rPr>
              <w:t>int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&gt; </w:t>
            </w:r>
            <w:r>
              <w:t>75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Ниже -40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F150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F100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F75</w:t>
            </w:r>
          </w:p>
        </w:tc>
        <w:tc>
          <w:tcPr>
            <w:tcW w:w="6" w:type="dxa"/>
            <w:vAlign w:val="center"/>
            <w:hideMark/>
          </w:tcPr>
          <w:p w:rsidR="00000000" w:rsidRDefault="00041F08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Ниже -20 до -40 включ.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F100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F75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F50</w:t>
            </w:r>
          </w:p>
        </w:tc>
        <w:tc>
          <w:tcPr>
            <w:tcW w:w="6" w:type="dxa"/>
            <w:vAlign w:val="center"/>
            <w:hideMark/>
          </w:tcPr>
          <w:p w:rsidR="00000000" w:rsidRDefault="00041F08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Ниже -5 до -20 включ.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F75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F50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F35</w:t>
            </w:r>
          </w:p>
        </w:tc>
        <w:tc>
          <w:tcPr>
            <w:tcW w:w="6" w:type="dxa"/>
            <w:vAlign w:val="center"/>
            <w:hideMark/>
          </w:tcPr>
          <w:p w:rsidR="00000000" w:rsidRDefault="00041F08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- 5 и выше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F50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F50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F35</w:t>
            </w:r>
          </w:p>
        </w:tc>
        <w:tc>
          <w:tcPr>
            <w:tcW w:w="6" w:type="dxa"/>
            <w:vAlign w:val="center"/>
            <w:hideMark/>
          </w:tcPr>
          <w:p w:rsidR="00000000" w:rsidRDefault="00041F08">
            <w:r>
              <w:t> </w:t>
            </w:r>
          </w:p>
        </w:tc>
      </w:tr>
      <w:tr w:rsidR="00000000">
        <w:tc>
          <w:tcPr>
            <w:tcW w:w="143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60 &lt; φ</w:t>
            </w:r>
            <w:r>
              <w:rPr>
                <w:i/>
                <w:iCs/>
                <w:vertAlign w:val="subscript"/>
              </w:rPr>
              <w:t>int</w:t>
            </w:r>
            <w:r>
              <w:rPr>
                <w:i/>
                <w:iCs/>
              </w:rPr>
              <w:t xml:space="preserve"> </w:t>
            </w:r>
            <w:r>
              <w:t>≤ 75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Ниже -40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F100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F75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F50</w:t>
            </w:r>
          </w:p>
        </w:tc>
        <w:tc>
          <w:tcPr>
            <w:tcW w:w="6" w:type="dxa"/>
            <w:vAlign w:val="center"/>
            <w:hideMark/>
          </w:tcPr>
          <w:p w:rsidR="00000000" w:rsidRDefault="00041F08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Ниже -20 до -40 включ.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F75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F50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F35</w:t>
            </w:r>
          </w:p>
        </w:tc>
        <w:tc>
          <w:tcPr>
            <w:tcW w:w="6" w:type="dxa"/>
            <w:vAlign w:val="center"/>
            <w:hideMark/>
          </w:tcPr>
          <w:p w:rsidR="00000000" w:rsidRDefault="00041F08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Ниже -5 до -20 включ.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F75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F50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F35</w:t>
            </w:r>
          </w:p>
        </w:tc>
        <w:tc>
          <w:tcPr>
            <w:tcW w:w="6" w:type="dxa"/>
            <w:vAlign w:val="center"/>
            <w:hideMark/>
          </w:tcPr>
          <w:p w:rsidR="00000000" w:rsidRDefault="00041F08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- 5 и выше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F50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F50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F35</w:t>
            </w:r>
          </w:p>
        </w:tc>
        <w:tc>
          <w:tcPr>
            <w:tcW w:w="6" w:type="dxa"/>
            <w:vAlign w:val="center"/>
            <w:hideMark/>
          </w:tcPr>
          <w:p w:rsidR="00000000" w:rsidRDefault="00041F08">
            <w:r>
              <w:t> </w:t>
            </w:r>
          </w:p>
        </w:tc>
      </w:tr>
      <w:tr w:rsidR="00000000">
        <w:tc>
          <w:tcPr>
            <w:tcW w:w="143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φ</w:t>
            </w:r>
            <w:r>
              <w:rPr>
                <w:i/>
                <w:iCs/>
                <w:vertAlign w:val="subscript"/>
              </w:rPr>
              <w:t>int</w:t>
            </w:r>
            <w:r>
              <w:t xml:space="preserve"> ≤ 60</w:t>
            </w:r>
          </w:p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Ниже -40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F75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F35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F35</w:t>
            </w:r>
          </w:p>
        </w:tc>
        <w:tc>
          <w:tcPr>
            <w:tcW w:w="6" w:type="dxa"/>
            <w:vAlign w:val="center"/>
            <w:hideMark/>
          </w:tcPr>
          <w:p w:rsidR="00000000" w:rsidRDefault="00041F08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Ниже -20 до -40 включ.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Р50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F35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F35</w:t>
            </w:r>
          </w:p>
        </w:tc>
        <w:tc>
          <w:tcPr>
            <w:tcW w:w="6" w:type="dxa"/>
            <w:vAlign w:val="center"/>
            <w:hideMark/>
          </w:tcPr>
          <w:p w:rsidR="00000000" w:rsidRDefault="00041F08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Ниже -5 до -20 включ.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F50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F35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F35</w:t>
            </w:r>
          </w:p>
        </w:tc>
        <w:tc>
          <w:tcPr>
            <w:tcW w:w="6" w:type="dxa"/>
            <w:vAlign w:val="center"/>
            <w:hideMark/>
          </w:tcPr>
          <w:p w:rsidR="00000000" w:rsidRDefault="00041F08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- 5 и выше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F35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F35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F35</w:t>
            </w:r>
          </w:p>
        </w:tc>
        <w:tc>
          <w:tcPr>
            <w:tcW w:w="6" w:type="dxa"/>
            <w:vAlign w:val="center"/>
            <w:hideMark/>
          </w:tcPr>
          <w:p w:rsidR="00000000" w:rsidRDefault="00041F08"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6" w:type="dxa"/>
            <w:vAlign w:val="center"/>
            <w:hideMark/>
          </w:tcPr>
          <w:p w:rsidR="00000000" w:rsidRDefault="00041F08">
            <w:r>
              <w:t> </w:t>
            </w:r>
          </w:p>
        </w:tc>
      </w:tr>
      <w:tr w:rsidR="00000000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rPr>
                <w:vertAlign w:val="superscript"/>
              </w:rPr>
              <w:t>1)</w:t>
            </w:r>
            <w:r>
              <w:t xml:space="preserve"> </w:t>
            </w:r>
            <w:r>
              <w:t xml:space="preserve">При наличии паро- и гидроизоляции конструкций марки бетонов по морозостойкости, указанные в настоящей таблице, могут быть снижены на один уровень, но не ниже F35.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rPr>
                <w:vertAlign w:val="superscript"/>
              </w:rPr>
              <w:t>2)</w:t>
            </w:r>
            <w:r>
              <w:t xml:space="preserve"> Расчетная зимняя температура наружного воздуха принимается как температура наиболее холод</w:t>
            </w:r>
            <w:r>
              <w:t>ной пятидневки</w:t>
            </w:r>
          </w:p>
        </w:tc>
        <w:tc>
          <w:tcPr>
            <w:tcW w:w="6" w:type="dxa"/>
            <w:vAlign w:val="center"/>
            <w:hideMark/>
          </w:tcPr>
          <w:p w:rsidR="00000000" w:rsidRDefault="00041F08">
            <w:r>
              <w:t> 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Г.3 (обязательная) - Требования к железобетонным конструкциям, </w:t>
      </w:r>
    </w:p>
    <w:p w:rsidR="00000000" w:rsidRDefault="00041F08">
      <w:pPr>
        <w:ind w:firstLine="426"/>
        <w:jc w:val="center"/>
      </w:pPr>
      <w:r>
        <w:rPr>
          <w:b/>
          <w:bCs/>
        </w:rPr>
        <w:t>эксплуатирующимся при воздействии газообразных и твердых агрессивных сред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88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3"/>
        <w:gridCol w:w="2043"/>
        <w:gridCol w:w="2055"/>
        <w:gridCol w:w="219"/>
        <w:gridCol w:w="1952"/>
        <w:gridCol w:w="218"/>
        <w:gridCol w:w="1975"/>
        <w:gridCol w:w="2055"/>
        <w:gridCol w:w="217"/>
        <w:gridCol w:w="1954"/>
        <w:gridCol w:w="2192"/>
      </w:tblGrid>
      <w:tr w:rsidR="00000000">
        <w:tc>
          <w:tcPr>
            <w:tcW w:w="4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Группа арматурной стали</w:t>
            </w:r>
          </w:p>
        </w:tc>
        <w:tc>
          <w:tcPr>
            <w:tcW w:w="62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Классы арматуры</w:t>
            </w:r>
          </w:p>
        </w:tc>
        <w:tc>
          <w:tcPr>
            <w:tcW w:w="197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Категория требований к трещиностойкости и предельно допустимая ширина непродолжительного и продолжительного раскрытия трещин, мм,</w:t>
            </w:r>
            <w:r>
              <w:rPr>
                <w:vertAlign w:val="superscript"/>
              </w:rPr>
              <w:t>2)</w:t>
            </w:r>
            <w:r>
              <w:t xml:space="preserve"> в среде</w:t>
            </w:r>
          </w:p>
        </w:tc>
        <w:tc>
          <w:tcPr>
            <w:tcW w:w="197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Минимальная толщина защитного слоя бетона</w:t>
            </w:r>
            <w:r>
              <w:rPr>
                <w:vertAlign w:val="superscript"/>
              </w:rPr>
              <w:t>3)</w:t>
            </w:r>
            <w:r>
              <w:t>, мм (над чертой), и марка бетона по водонепроницаемости (под чертой)</w:t>
            </w:r>
            <w:r>
              <w:t xml:space="preserve"> в среде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слабоагрессивной</w:t>
            </w:r>
          </w:p>
        </w:tc>
        <w:tc>
          <w:tcPr>
            <w:tcW w:w="6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среднеагрессивной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сильноагрессивной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слабоагрессивной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среднеагрессивной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сильноагрессивной</w:t>
            </w:r>
          </w:p>
        </w:tc>
      </w:tr>
      <w:tr w:rsidR="00000000">
        <w:tc>
          <w:tcPr>
            <w:tcW w:w="4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4565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Конструкции без предварительного напряжения</w:t>
            </w:r>
          </w:p>
        </w:tc>
      </w:tr>
      <w:tr w:rsidR="00000000">
        <w:tc>
          <w:tcPr>
            <w:tcW w:w="4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 xml:space="preserve">А240, </w:t>
            </w:r>
          </w:p>
          <w:p w:rsidR="00000000" w:rsidRDefault="00041F08">
            <w:pPr>
              <w:jc w:val="both"/>
            </w:pPr>
            <w:r>
              <w:t>А400</w:t>
            </w:r>
            <w:r>
              <w:rPr>
                <w:vertAlign w:val="superscript"/>
              </w:rPr>
              <w:t>5)</w:t>
            </w:r>
            <w:r>
              <w:t xml:space="preserve">, </w:t>
            </w:r>
          </w:p>
          <w:p w:rsidR="00000000" w:rsidRDefault="00041F08">
            <w:pPr>
              <w:jc w:val="both"/>
            </w:pPr>
            <w:r>
              <w:t>А500</w:t>
            </w:r>
            <w:r>
              <w:rPr>
                <w:vertAlign w:val="superscript"/>
              </w:rPr>
              <w:t>5)</w:t>
            </w:r>
            <w:r>
              <w:t xml:space="preserve">, </w:t>
            </w:r>
          </w:p>
          <w:p w:rsidR="00000000" w:rsidRDefault="00041F08">
            <w:pPr>
              <w:jc w:val="both"/>
            </w:pPr>
            <w:r>
              <w:t xml:space="preserve">А600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В500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3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0,25 (0,20)</w:t>
            </w:r>
          </w:p>
        </w:tc>
        <w:tc>
          <w:tcPr>
            <w:tcW w:w="6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3</w:t>
            </w:r>
            <w:r>
              <w:rPr>
                <w:u w:val="single"/>
                <w:vertAlign w:val="superscript"/>
              </w:rPr>
              <w:t>4)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0,20 (0,15)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3</w:t>
            </w:r>
            <w:r>
              <w:rPr>
                <w:u w:val="single"/>
                <w:vertAlign w:val="superscript"/>
              </w:rPr>
              <w:t>4)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0,15 (0,10)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20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20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rPr>
                <w:u w:val="single"/>
              </w:rPr>
              <w:t>25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W8</w:t>
            </w:r>
          </w:p>
        </w:tc>
      </w:tr>
      <w:tr w:rsidR="00000000">
        <w:tc>
          <w:tcPr>
            <w:tcW w:w="4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565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Конструкции с предварительным напряжением</w:t>
            </w:r>
          </w:p>
        </w:tc>
      </w:tr>
      <w:tr w:rsidR="00000000">
        <w:tc>
          <w:tcPr>
            <w:tcW w:w="4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II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А600,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 xml:space="preserve">2 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0,25 (0,20)</w:t>
            </w:r>
          </w:p>
        </w:tc>
        <w:tc>
          <w:tcPr>
            <w:tcW w:w="6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 xml:space="preserve">1 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0,15 (0,10)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1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0,15 (0,10)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 xml:space="preserve">25 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 xml:space="preserve">25 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25</w:t>
            </w:r>
          </w:p>
          <w:p w:rsidR="00000000" w:rsidRDefault="00041F08">
            <w:pPr>
              <w:jc w:val="center"/>
            </w:pPr>
            <w:r>
              <w:t>W8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>А800</w:t>
            </w:r>
            <w:r>
              <w:rPr>
                <w:vertAlign w:val="superscript"/>
              </w:rPr>
              <w:t>6)</w:t>
            </w:r>
            <w:r>
              <w:t xml:space="preserve">,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А1000</w:t>
            </w:r>
            <w:r>
              <w:rPr>
                <w:vertAlign w:val="superscript"/>
              </w:rPr>
              <w:t>6)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2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0,15 (0,10)</w:t>
            </w:r>
          </w:p>
        </w:tc>
        <w:tc>
          <w:tcPr>
            <w:tcW w:w="6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1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1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 xml:space="preserve">25 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25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 xml:space="preserve">25 </w:t>
            </w:r>
          </w:p>
          <w:p w:rsidR="00000000" w:rsidRDefault="00041F08">
            <w:pPr>
              <w:jc w:val="center"/>
            </w:pPr>
            <w:r>
              <w:t>W8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 xml:space="preserve">В 1300, </w:t>
            </w:r>
          </w:p>
          <w:p w:rsidR="00000000" w:rsidRDefault="00041F08">
            <w:pPr>
              <w:jc w:val="both"/>
            </w:pPr>
            <w:r>
              <w:t xml:space="preserve">В 1400, </w:t>
            </w:r>
          </w:p>
          <w:p w:rsidR="00000000" w:rsidRDefault="00041F08">
            <w:pPr>
              <w:jc w:val="both"/>
            </w:pPr>
            <w:r>
              <w:t xml:space="preserve">В 1500, </w:t>
            </w:r>
          </w:p>
          <w:p w:rsidR="00000000" w:rsidRDefault="00041F08">
            <w:pPr>
              <w:jc w:val="both"/>
            </w:pPr>
            <w:r>
              <w:t xml:space="preserve">К 1400 (К7), </w:t>
            </w:r>
          </w:p>
          <w:p w:rsidR="00000000" w:rsidRDefault="00041F08">
            <w:pPr>
              <w:jc w:val="both"/>
            </w:pPr>
            <w:r>
              <w:t xml:space="preserve">К 1500 (К7),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К 1600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2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0,10</w:t>
            </w:r>
          </w:p>
        </w:tc>
        <w:tc>
          <w:tcPr>
            <w:tcW w:w="6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1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1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25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25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25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W8</w:t>
            </w:r>
          </w:p>
        </w:tc>
      </w:tr>
      <w:tr w:rsidR="00000000">
        <w:tc>
          <w:tcPr>
            <w:tcW w:w="4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III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Неметаллическая композитная арматура, в том числе высокомодульная ВМ</w:t>
            </w:r>
          </w:p>
        </w:tc>
        <w:tc>
          <w:tcPr>
            <w:tcW w:w="3944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Ширина раскрытия трещин, минимальная толщина защитного слоя и марка бетона по водонепроницаемости из условий коррозии арматуры не нормируются</w:t>
            </w:r>
          </w:p>
        </w:tc>
      </w:tr>
      <w:tr w:rsidR="00000000"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 xml:space="preserve">Высокопрочная проволока может выпускаться гладкой или периодического профиля </w:t>
            </w:r>
          </w:p>
          <w:p w:rsidR="00000000" w:rsidRDefault="00041F08">
            <w:pPr>
              <w:jc w:val="both"/>
            </w:pPr>
            <w:r>
              <w:rPr>
                <w:vertAlign w:val="superscript"/>
              </w:rPr>
              <w:t>1)</w:t>
            </w:r>
            <w:r>
              <w:t xml:space="preserve"> Классы арматуры, методы их изготовления и эксплуатационные характеристики принимаются в соответствии с нормативными документами - стандартами, ТУ и [2]. </w:t>
            </w:r>
          </w:p>
          <w:p w:rsidR="00000000" w:rsidRDefault="00041F08">
            <w:pPr>
              <w:jc w:val="both"/>
            </w:pPr>
            <w:r>
              <w:rPr>
                <w:vertAlign w:val="superscript"/>
              </w:rPr>
              <w:t>2)</w:t>
            </w:r>
            <w:r>
              <w:t xml:space="preserve"> Над чертой - катег</w:t>
            </w:r>
            <w:r>
              <w:t xml:space="preserve">ория требований к трещиностойкости; под чертой - допустимая ширина непродолжительного и продолжительного (в скобках) раскрытия трещин. </w:t>
            </w:r>
          </w:p>
          <w:p w:rsidR="00000000" w:rsidRDefault="00041F08">
            <w:pPr>
              <w:jc w:val="both"/>
            </w:pPr>
            <w:r>
              <w:rPr>
                <w:vertAlign w:val="superscript"/>
              </w:rPr>
              <w:t>3)</w:t>
            </w:r>
            <w:r>
              <w:t xml:space="preserve"> Толщина защитного слоя для сборных железобетонных конструкций. Для монолитных конструкций толщину защитного слоя след</w:t>
            </w:r>
            <w:r>
              <w:t xml:space="preserve">ует увеличивать на 5 мм. </w:t>
            </w:r>
          </w:p>
          <w:p w:rsidR="00000000" w:rsidRDefault="00041F08">
            <w:pPr>
              <w:jc w:val="both"/>
            </w:pPr>
            <w:r>
              <w:rPr>
                <w:vertAlign w:val="superscript"/>
              </w:rPr>
              <w:t>4)</w:t>
            </w:r>
            <w:r>
              <w:t xml:space="preserve"> В конструкциях без предварительного напряжения арматура классов А400, А500 и А600, подвергаемая при изготовлении термомеханическому упрочнению, допускается к применению при условии подтверждения стойкости против коррозионного р</w:t>
            </w:r>
            <w:r>
              <w:t xml:space="preserve">астрескивания испытаниями продолжительностью не менее 40 ч. </w:t>
            </w:r>
          </w:p>
          <w:p w:rsidR="00000000" w:rsidRDefault="00041F08">
            <w:pPr>
              <w:jc w:val="both"/>
            </w:pPr>
            <w:r>
              <w:rPr>
                <w:vertAlign w:val="superscript"/>
              </w:rPr>
              <w:t>5)</w:t>
            </w:r>
            <w:r>
              <w:t xml:space="preserve"> Класс А400 включает А400 и А400С по [3]; А500 включает арматуру А500С [3], А500СП по [4], Ас500С по [5].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rPr>
                <w:vertAlign w:val="superscript"/>
              </w:rPr>
              <w:t>6)</w:t>
            </w:r>
            <w:r>
              <w:t xml:space="preserve"> В конструкциях с предварительным напряжением арматура классов А600, А800, А1000, по</w:t>
            </w:r>
            <w:r>
              <w:t>двергаемая при изготовлении термомеханическому упрочнению, допускается к применению при условии подтверждения стойкости против коррозионного растрескивания испытаниями продолжительностью не менее 100 ч.</w:t>
            </w:r>
          </w:p>
        </w:tc>
      </w:tr>
      <w:tr w:rsidR="00000000">
        <w:tc>
          <w:tcPr>
            <w:tcW w:w="1425" w:type="dxa"/>
            <w:vAlign w:val="center"/>
            <w:hideMark/>
          </w:tcPr>
          <w:p w:rsidR="00000000" w:rsidRDefault="00041F08"/>
        </w:tc>
        <w:tc>
          <w:tcPr>
            <w:tcW w:w="2040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5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5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5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Г.4 (обязательная) - Требования к железобетонным конструкциям при</w:t>
      </w:r>
    </w:p>
    <w:p w:rsidR="00000000" w:rsidRDefault="00041F08">
      <w:pPr>
        <w:ind w:firstLine="426"/>
        <w:jc w:val="center"/>
      </w:pPr>
      <w:r>
        <w:rPr>
          <w:b/>
          <w:bCs/>
        </w:rPr>
        <w:t>воздействии агрессивных жидких сред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87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3"/>
        <w:gridCol w:w="2043"/>
        <w:gridCol w:w="2055"/>
        <w:gridCol w:w="2170"/>
        <w:gridCol w:w="2192"/>
        <w:gridCol w:w="2055"/>
        <w:gridCol w:w="221"/>
        <w:gridCol w:w="1950"/>
        <w:gridCol w:w="2192"/>
      </w:tblGrid>
      <w:tr w:rsidR="00000000">
        <w:tc>
          <w:tcPr>
            <w:tcW w:w="4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Группа арматурной стали</w:t>
            </w:r>
          </w:p>
        </w:tc>
        <w:tc>
          <w:tcPr>
            <w:tcW w:w="6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Классы арматуры</w:t>
            </w:r>
            <w:r>
              <w:rPr>
                <w:vertAlign w:val="superscript"/>
              </w:rPr>
              <w:t>1)</w:t>
            </w:r>
          </w:p>
        </w:tc>
        <w:tc>
          <w:tcPr>
            <w:tcW w:w="197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Категория требований к трещиностойкости и предельно допустимая ширина непродолжительного и продолжител</w:t>
            </w:r>
            <w:r>
              <w:t>ьного раскрытия трещин, мм,</w:t>
            </w:r>
            <w:r>
              <w:rPr>
                <w:vertAlign w:val="superscript"/>
              </w:rPr>
              <w:t>2)</w:t>
            </w:r>
            <w:r>
              <w:t xml:space="preserve"> в среде</w:t>
            </w:r>
          </w:p>
        </w:tc>
        <w:tc>
          <w:tcPr>
            <w:tcW w:w="197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Минимальная толщина защитного слоя бетона</w:t>
            </w:r>
            <w:r>
              <w:rPr>
                <w:vertAlign w:val="superscript"/>
              </w:rPr>
              <w:t>3)</w:t>
            </w:r>
            <w:r>
              <w:t>, мм (над чертой), и марка бетона по водонепроницаемости (под чертой) в среде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слабоагрессивной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среднеагрессивной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сильноагрессивной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слабоагрессивной</w:t>
            </w:r>
          </w:p>
        </w:tc>
        <w:tc>
          <w:tcPr>
            <w:tcW w:w="66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среднеагрессивной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сильноагрессивной</w:t>
            </w:r>
          </w:p>
        </w:tc>
      </w:tr>
      <w:tr w:rsidR="00000000"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456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Конструкции без предварительного напряжения</w:t>
            </w:r>
          </w:p>
        </w:tc>
      </w:tr>
      <w:tr w:rsidR="00000000"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I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 xml:space="preserve">А240, </w:t>
            </w:r>
          </w:p>
          <w:p w:rsidR="00000000" w:rsidRDefault="00041F08">
            <w:pPr>
              <w:jc w:val="both"/>
            </w:pPr>
            <w:r>
              <w:t>А400</w:t>
            </w:r>
            <w:r>
              <w:rPr>
                <w:vertAlign w:val="superscript"/>
              </w:rPr>
              <w:t>5)</w:t>
            </w:r>
            <w:r>
              <w:t xml:space="preserve">, </w:t>
            </w:r>
          </w:p>
          <w:p w:rsidR="00000000" w:rsidRDefault="00041F08">
            <w:pPr>
              <w:jc w:val="both"/>
            </w:pPr>
            <w:r>
              <w:t>А500</w:t>
            </w:r>
            <w:r>
              <w:rPr>
                <w:vertAlign w:val="superscript"/>
              </w:rPr>
              <w:t>5)</w:t>
            </w:r>
            <w:r>
              <w:t xml:space="preserve">, </w:t>
            </w:r>
          </w:p>
          <w:p w:rsidR="00000000" w:rsidRDefault="00041F08">
            <w:pPr>
              <w:jc w:val="both"/>
            </w:pPr>
            <w:r>
              <w:t xml:space="preserve">А600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В500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 xml:space="preserve">3 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0,20 (0,15)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3</w:t>
            </w:r>
            <w:r>
              <w:rPr>
                <w:u w:val="single"/>
                <w:vertAlign w:val="superscript"/>
              </w:rPr>
              <w:t xml:space="preserve">4) 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0,15 (0,10)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3</w:t>
            </w:r>
            <w:r>
              <w:rPr>
                <w:u w:val="single"/>
                <w:vertAlign w:val="superscript"/>
              </w:rPr>
              <w:t xml:space="preserve">4) 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0,10 (0,05)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 xml:space="preserve">20 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W4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 xml:space="preserve">20 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 xml:space="preserve">25 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W8</w:t>
            </w:r>
          </w:p>
        </w:tc>
      </w:tr>
      <w:tr w:rsidR="00000000"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 </w:t>
            </w:r>
          </w:p>
        </w:tc>
        <w:tc>
          <w:tcPr>
            <w:tcW w:w="456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Конструкции с предварительным напряжением</w:t>
            </w:r>
          </w:p>
        </w:tc>
      </w:tr>
      <w:tr w:rsidR="00000000">
        <w:tc>
          <w:tcPr>
            <w:tcW w:w="43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II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А600,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2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0,15(0,10)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1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0,15(0,10)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1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0,15(0,10)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25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25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W8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25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>А800</w:t>
            </w:r>
            <w:r>
              <w:rPr>
                <w:vertAlign w:val="superscript"/>
              </w:rPr>
              <w:t>6)</w:t>
            </w:r>
            <w:r>
              <w:t xml:space="preserve">,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А1000</w:t>
            </w:r>
            <w:r>
              <w:rPr>
                <w:vertAlign w:val="superscript"/>
              </w:rPr>
              <w:t>6)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2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0,15 (0,10)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1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1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25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25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W8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25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W8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 xml:space="preserve">В 1300, </w:t>
            </w:r>
          </w:p>
          <w:p w:rsidR="00000000" w:rsidRDefault="00041F08">
            <w:pPr>
              <w:jc w:val="both"/>
            </w:pPr>
            <w:r>
              <w:t xml:space="preserve">В 1400, </w:t>
            </w:r>
          </w:p>
          <w:p w:rsidR="00000000" w:rsidRDefault="00041F08">
            <w:pPr>
              <w:jc w:val="both"/>
            </w:pPr>
            <w:r>
              <w:t xml:space="preserve">В 1500, </w:t>
            </w:r>
          </w:p>
          <w:p w:rsidR="00000000" w:rsidRDefault="00041F08">
            <w:pPr>
              <w:jc w:val="both"/>
            </w:pPr>
            <w:r>
              <w:t xml:space="preserve">К 1400 (К7), </w:t>
            </w:r>
          </w:p>
          <w:p w:rsidR="00000000" w:rsidRDefault="00041F08">
            <w:pPr>
              <w:jc w:val="both"/>
            </w:pPr>
            <w:r>
              <w:t xml:space="preserve">К 1500 (К7),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К 1600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2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0,10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1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1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-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25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W8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25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W8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25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W8</w:t>
            </w:r>
          </w:p>
        </w:tc>
      </w:tr>
      <w:tr w:rsidR="00000000"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III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Неметаллическая композитная арматура, в том числе высокомодульная ВМ</w:t>
            </w:r>
          </w:p>
        </w:tc>
        <w:tc>
          <w:tcPr>
            <w:tcW w:w="3943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Ширина раскрытия трещин, минимальная толщина защитного слоя и марка бетона по водонепроницаемости из условий коррозии арматуры не нормируются</w:t>
            </w:r>
          </w:p>
        </w:tc>
      </w:tr>
      <w:tr w:rsidR="00000000"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 xml:space="preserve">Высокопрочная проволока может выпускаться гладкой или периодического профиля </w:t>
            </w:r>
          </w:p>
          <w:p w:rsidR="00000000" w:rsidRDefault="00041F08">
            <w:pPr>
              <w:jc w:val="both"/>
            </w:pPr>
            <w:r>
              <w:rPr>
                <w:vertAlign w:val="superscript"/>
              </w:rPr>
              <w:t>1)</w:t>
            </w:r>
            <w:r>
              <w:t xml:space="preserve"> Классы арматуры, методы их изготовления и эксплуатационные характеристики принимаются в соответствии с нормативными документами - стандартами, ТУ и [2]. </w:t>
            </w:r>
          </w:p>
          <w:p w:rsidR="00000000" w:rsidRDefault="00041F08">
            <w:pPr>
              <w:jc w:val="both"/>
            </w:pPr>
            <w:r>
              <w:rPr>
                <w:vertAlign w:val="superscript"/>
              </w:rPr>
              <w:t>2)</w:t>
            </w:r>
            <w:r>
              <w:t xml:space="preserve"> Над чертой - катег</w:t>
            </w:r>
            <w:r>
              <w:t xml:space="preserve">ория требований к трещиностойкости; под чертой - допустимая ширина непродолжительного и продолжительного (в скобках) раскрытия трещин. </w:t>
            </w:r>
          </w:p>
          <w:p w:rsidR="00000000" w:rsidRDefault="00041F08">
            <w:pPr>
              <w:jc w:val="both"/>
            </w:pPr>
            <w:r>
              <w:rPr>
                <w:vertAlign w:val="superscript"/>
              </w:rPr>
              <w:t>3)</w:t>
            </w:r>
            <w:r>
              <w:t xml:space="preserve"> Толщина защитного слоя для сборных железобетонных конструкций. Для монолитных конструкций толщину защитного слоя след</w:t>
            </w:r>
            <w:r>
              <w:t xml:space="preserve">ует увеличивать на 5 мм. </w:t>
            </w:r>
          </w:p>
          <w:p w:rsidR="00000000" w:rsidRDefault="00041F08">
            <w:pPr>
              <w:jc w:val="both"/>
            </w:pPr>
            <w:r>
              <w:rPr>
                <w:vertAlign w:val="superscript"/>
              </w:rPr>
              <w:t>4)</w:t>
            </w:r>
            <w:r>
              <w:t xml:space="preserve"> В конструкциях без предварительного напряжения арматура классов А400, А500 и А600, подвергаемая при изготовлении термомеханическому упрочнению, допускается к применению при условии подтверждения стойкости против коррозионного р</w:t>
            </w:r>
            <w:r>
              <w:t xml:space="preserve">астрескивания испытаниями продолжительностью не менее 40 ч. </w:t>
            </w:r>
          </w:p>
          <w:p w:rsidR="00000000" w:rsidRDefault="00041F08">
            <w:pPr>
              <w:jc w:val="both"/>
            </w:pPr>
            <w:r>
              <w:rPr>
                <w:vertAlign w:val="superscript"/>
              </w:rPr>
              <w:t>5)</w:t>
            </w:r>
            <w:r>
              <w:t xml:space="preserve"> Класс А400 включает А400 и А400С по [3]; А500 включает арматуру А500С по [3], А500СП по [4], Ас 500С по [5]. </w:t>
            </w:r>
          </w:p>
          <w:p w:rsidR="00000000" w:rsidRDefault="00041F08">
            <w:pPr>
              <w:jc w:val="both"/>
            </w:pPr>
            <w:r>
              <w:rPr>
                <w:vertAlign w:val="superscript"/>
              </w:rPr>
              <w:t>6)</w:t>
            </w:r>
            <w:r>
              <w:t xml:space="preserve"> В конструкциях с предварительным напряжением арматура классов А600, А800, А1000</w:t>
            </w:r>
            <w:r>
              <w:t xml:space="preserve">, подвергаемая при изготовлении термомеханическому упрочнению, допускается к применению при условии подтверждения стойкости против коррозионного растрескивания испытаниями продолжительностью не менее 100 ч. </w:t>
            </w:r>
          </w:p>
          <w:p w:rsidR="00000000" w:rsidRDefault="00041F08">
            <w:pPr>
              <w:jc w:val="both"/>
            </w:pPr>
            <w:r>
              <w:rPr>
                <w:vertAlign w:val="superscript"/>
              </w:rPr>
              <w:t>7)</w:t>
            </w:r>
            <w:r>
              <w:t xml:space="preserve"> Марки бетона по водонепроницаемости даны из у</w:t>
            </w:r>
            <w:r>
              <w:t xml:space="preserve">словия наличия изоляционных покрытий. При отсутствии покрытий марки бетона по водонепроницаемости должны быть увеличены и назначаются в каждом конкретном случае в зависимости от вида конструкций и условий воздействия среды. </w:t>
            </w:r>
          </w:p>
          <w:p w:rsidR="00000000" w:rsidRDefault="00041F08">
            <w:pPr>
              <w:jc w:val="both"/>
            </w:pPr>
            <w:r>
              <w:t xml:space="preserve">Примечания </w:t>
            </w:r>
          </w:p>
          <w:p w:rsidR="00000000" w:rsidRDefault="00041F08">
            <w:pPr>
              <w:jc w:val="both"/>
            </w:pPr>
            <w:r>
              <w:t>1 При возможной фил</w:t>
            </w:r>
            <w:r>
              <w:t>ьтрации через трещины жидкие среды оцениваются как средне- и сильноагрессивные по отношению к стальной арматуре. Защита от коррозии железобетонных конструкций осуществляется исключением фильтрации совместным применением методов первичной и вторичной защиты</w:t>
            </w:r>
            <w:r>
              <w:t xml:space="preserve">.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2 В средах, характеризующихся периодическим смачиванием и капиллярным всасыванием растворов хлоридов, трещины шириной раскрытия более 0,10 (0,05) мм в бетоне защитного слоя железобетонных конструкций не допускаются</w:t>
            </w:r>
          </w:p>
        </w:tc>
      </w:tr>
      <w:tr w:rsidR="00000000">
        <w:tc>
          <w:tcPr>
            <w:tcW w:w="1425" w:type="dxa"/>
            <w:vAlign w:val="center"/>
            <w:hideMark/>
          </w:tcPr>
          <w:p w:rsidR="00000000" w:rsidRDefault="00041F08"/>
        </w:tc>
        <w:tc>
          <w:tcPr>
            <w:tcW w:w="2040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5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Г.5 (обязательная) - Требования к защитному слою бетона железобетонных конструкций, эксплуатирующихся при воздействии углекислого газа</w:t>
      </w:r>
    </w:p>
    <w:p w:rsidR="00000000" w:rsidRDefault="00041F08">
      <w:pPr>
        <w:ind w:firstLine="426"/>
        <w:jc w:val="center"/>
      </w:pPr>
      <w:r>
        <w:rPr>
          <w:b/>
          <w:bCs/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3"/>
        <w:gridCol w:w="1944"/>
        <w:gridCol w:w="1944"/>
        <w:gridCol w:w="1936"/>
        <w:gridCol w:w="1538"/>
      </w:tblGrid>
      <w:tr w:rsidR="00000000">
        <w:tc>
          <w:tcPr>
            <w:tcW w:w="7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Концентрация углекислого газа в воздухе, мг/м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Толщина защитного слоя, мм</w:t>
            </w:r>
          </w:p>
        </w:tc>
        <w:tc>
          <w:tcPr>
            <w:tcW w:w="198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 xml:space="preserve">Максимально допустимая величина коэффициента диффузии </w:t>
            </w:r>
            <w:r>
              <w:rPr>
                <w:i/>
                <w:iCs/>
              </w:rPr>
              <w:t>D</w:t>
            </w:r>
            <w:r>
              <w:t>*10</w:t>
            </w:r>
            <w:r>
              <w:rPr>
                <w:vertAlign w:val="superscript"/>
              </w:rPr>
              <w:t>4</w:t>
            </w:r>
            <w:r>
              <w:t>, см</w:t>
            </w:r>
            <w:r>
              <w:rPr>
                <w:vertAlign w:val="superscript"/>
              </w:rPr>
              <w:t>2</w:t>
            </w:r>
            <w:r>
              <w:t>/с, углекислого газа в бетоне железобетонных конструкций со сроком эксплуатации, лет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50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100</w:t>
            </w:r>
          </w:p>
        </w:tc>
      </w:tr>
      <w:tr w:rsidR="00000000">
        <w:tc>
          <w:tcPr>
            <w:tcW w:w="72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До 600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1,14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0,45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0,23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2,57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1,03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0,51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4,57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1,83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0,91</w:t>
            </w:r>
          </w:p>
        </w:tc>
      </w:tr>
      <w:tr w:rsidR="00000000">
        <w:tc>
          <w:tcPr>
            <w:tcW w:w="72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От 600 до 6000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0,26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0,10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0,05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15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0,46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0,18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0,09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0,71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0,28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0,14</w:t>
            </w:r>
          </w:p>
        </w:tc>
      </w:tr>
    </w:tbl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041F08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jc w:val="center"/>
      </w:pPr>
      <w:r>
        <w:rPr>
          <w:rStyle w:val="s1"/>
        </w:rPr>
        <w:t>Требования к защите бетонных и железобетонных конструкций</w:t>
      </w:r>
    </w:p>
    <w:p w:rsidR="00000000" w:rsidRDefault="00041F08">
      <w:pPr>
        <w:ind w:firstLine="426"/>
        <w:jc w:val="center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Д.1 (обязательная) - Требования к защите ограждающих конструкций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2"/>
        <w:gridCol w:w="4238"/>
        <w:gridCol w:w="2625"/>
      </w:tblGrid>
      <w:tr w:rsidR="00000000">
        <w:trPr>
          <w:trHeight w:val="20"/>
        </w:trPr>
        <w:tc>
          <w:tcPr>
            <w:tcW w:w="13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 среды в помещении</w:t>
            </w:r>
          </w:p>
        </w:tc>
        <w:tc>
          <w:tcPr>
            <w:tcW w:w="367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Требования к защите ограждающих конструкций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center"/>
            </w:pPr>
            <w:r>
              <w:t> 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из легких бетонов (плотной и поризованной структуры)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из ячеистых бетонов</w:t>
            </w:r>
          </w:p>
        </w:tc>
      </w:tr>
      <w:tr w:rsidR="00000000">
        <w:trPr>
          <w:trHeight w:val="20"/>
        </w:trPr>
        <w:tc>
          <w:tcPr>
            <w:tcW w:w="1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Слабоагрессивная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Применение конструкций допускается при наличии изолирующего слоя из тяжелого или легкого конструкционного бетона со стороны воздействия агрессивной среды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 xml:space="preserve">Применение </w:t>
            </w:r>
            <w:r>
              <w:t>конструкций допускается при защите арматуры специальными покрытиями и поверхности бетона пароизолирующим лакокрасочным покрытием со стороны воздействия агрессивной среды</w:t>
            </w:r>
          </w:p>
        </w:tc>
      </w:tr>
      <w:tr w:rsidR="00000000">
        <w:trPr>
          <w:trHeight w:val="20"/>
        </w:trPr>
        <w:tc>
          <w:tcPr>
            <w:tcW w:w="1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Применение конструкций допускается при наличии изолирующего слоя из</w:t>
            </w:r>
            <w:r>
              <w:t xml:space="preserve"> тяжелого или легкого конструкционного бетона с лакокрасочным покрытием со стороны воздействия агрессивной среды и гидрофобизации со стороны воздействия атмосферных осадков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То же с лакокрасочными покрытиями для среднеагрессивной среды</w:t>
            </w:r>
          </w:p>
        </w:tc>
      </w:tr>
      <w:tr w:rsidR="00000000">
        <w:trPr>
          <w:trHeight w:val="20"/>
        </w:trPr>
        <w:tc>
          <w:tcPr>
            <w:tcW w:w="1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Сильноагрессивная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Пр</w:t>
            </w:r>
            <w:r>
              <w:t>именение конструкций допускается при наличии изолирующего слоя из тяжелого или легкого конструкционного бетона со стороны воздействия агрессивной среды с лакокрасочным покрытием для сильноагрессивной среды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Не допускаются к применению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Примечание - Марка по водонепроницаемости и толщина защитного слоя изолирующего тяжелого или легкого конструкционного бетона должна соответствовать требованиям таблицы Г.6. В зданиях и сооружениях, где агрессивные среды характеризуются влажным или мокрым р</w:t>
            </w:r>
            <w:r>
              <w:t>ежимом помещений и наличием углекислого газа, допускается применение конструкций из легких бетонов без лакокрасочной защиты, а ячеистых бетонов - с защитой для слабоагрессивной среды. Группы покрытий приведены в таблице Д.2.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041F08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jc w:val="center"/>
      </w:pPr>
      <w:r>
        <w:rPr>
          <w:rStyle w:val="s1"/>
        </w:rPr>
        <w:t>Требования к защите деревянных конструкций</w:t>
      </w:r>
    </w:p>
    <w:p w:rsidR="00000000" w:rsidRDefault="00041F08">
      <w:pPr>
        <w:ind w:firstLine="426"/>
        <w:jc w:val="center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Е.1 (обязательная) - Степень агрессивного действия </w:t>
      </w:r>
    </w:p>
    <w:p w:rsidR="00000000" w:rsidRDefault="00041F08">
      <w:pPr>
        <w:ind w:firstLine="426"/>
        <w:jc w:val="center"/>
      </w:pPr>
      <w:r>
        <w:rPr>
          <w:b/>
          <w:bCs/>
        </w:rPr>
        <w:t>биологически активных сред на деревянные конструкции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2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"/>
        <w:gridCol w:w="1318"/>
        <w:gridCol w:w="1783"/>
        <w:gridCol w:w="2088"/>
        <w:gridCol w:w="1980"/>
        <w:gridCol w:w="2250"/>
        <w:gridCol w:w="12"/>
        <w:gridCol w:w="2262"/>
        <w:gridCol w:w="2078"/>
      </w:tblGrid>
      <w:tr w:rsidR="00000000">
        <w:trPr>
          <w:trHeight w:val="276"/>
        </w:trPr>
        <w:tc>
          <w:tcPr>
            <w:tcW w:w="61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Класс эксплуатации*</w:t>
            </w:r>
          </w:p>
        </w:tc>
        <w:tc>
          <w:tcPr>
            <w:tcW w:w="73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Общие условия эксплуатации конструкции</w:t>
            </w:r>
          </w:p>
        </w:tc>
        <w:tc>
          <w:tcPr>
            <w:tcW w:w="108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Примеры зданий и </w:t>
            </w:r>
            <w:r>
              <w:t>сооружений</w:t>
            </w:r>
          </w:p>
        </w:tc>
        <w:tc>
          <w:tcPr>
            <w:tcW w:w="59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Равновесная влажность древесины при эксплуатации, %</w:t>
            </w:r>
          </w:p>
        </w:tc>
        <w:tc>
          <w:tcPr>
            <w:tcW w:w="118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Вид биологического агента</w:t>
            </w:r>
          </w:p>
        </w:tc>
        <w:tc>
          <w:tcPr>
            <w:tcW w:w="78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 на древесину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5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center"/>
            </w:pPr>
            <w:r>
              <w:t>Дереворазрушающие грибки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center"/>
            </w:pPr>
            <w:r>
              <w:t>Дереворазрушающие насекомые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</w:tr>
      <w:tr w:rsidR="00000000">
        <w:trPr>
          <w:trHeight w:val="20"/>
        </w:trPr>
        <w:tc>
          <w:tcPr>
            <w:tcW w:w="1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1.11.2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Внутри отапливаемых помещений с сухим и нормальным режимом**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Общественные здания и сооружения, жилые дома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Не выше 15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-(+)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1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2.1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Внутри отапливаемых помещений с влажным режимом**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Аквапарки, бассейны, производственные, животноводческие и птицеводческие здания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Не выше 18, периодически выше 20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78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Слабоагрессивная</w:t>
            </w:r>
          </w:p>
        </w:tc>
      </w:tr>
      <w:tr w:rsidR="00000000">
        <w:trPr>
          <w:trHeight w:val="20"/>
        </w:trPr>
        <w:tc>
          <w:tcPr>
            <w:tcW w:w="1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2.2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Внутри неотапливаемых помещений без источников тепло- и влаговыделении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Складские здания различного назначения, нео</w:t>
            </w:r>
            <w:r>
              <w:t>тапливаемые чердачные помещения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5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</w:tr>
      <w:tr w:rsidR="00000000">
        <w:trPr>
          <w:trHeight w:val="20"/>
        </w:trPr>
        <w:tc>
          <w:tcPr>
            <w:tcW w:w="1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3.1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Вне помещений, но с защитой от атмосферных осадков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Открытые спортивно-физкультурные сооружения, навесы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</w:tr>
      <w:tr w:rsidR="00000000">
        <w:trPr>
          <w:trHeight w:val="20"/>
        </w:trPr>
        <w:tc>
          <w:tcPr>
            <w:tcW w:w="1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3.2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Внутри отапливаемых помещений с мокрым режимом*, а также внутри неотапливаемых помещений с источниками тепло- и влаговыделении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Производственные, животноводческие и птицеводческие здания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Периодически выше 20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Среднеагрессивная</w:t>
            </w:r>
          </w:p>
        </w:tc>
      </w:tr>
      <w:tr w:rsidR="00000000">
        <w:trPr>
          <w:trHeight w:val="20"/>
        </w:trPr>
        <w:tc>
          <w:tcPr>
            <w:tcW w:w="1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3.3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На открытом воздухе</w:t>
            </w:r>
            <w:r>
              <w:t xml:space="preserve"> (без контакта с землёй)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Здания и сооружения с расположение м конструкций полностью или частично на открытом воздухе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До 20 и выше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+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+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4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На открытом воздухе при контакте с землёй (зона «земля-воздух») или с водой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Опоры линий электропередачи, сваи, градирни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Преимущественно или постоянно выше 20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+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285" w:type="dxa"/>
            <w:vAlign w:val="center"/>
            <w:hideMark/>
          </w:tcPr>
          <w:p w:rsidR="00000000" w:rsidRDefault="00041F08"/>
        </w:tc>
        <w:tc>
          <w:tcPr>
            <w:tcW w:w="1335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15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995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00" w:type="dxa"/>
            <w:vAlign w:val="center"/>
            <w:hideMark/>
          </w:tcPr>
          <w:p w:rsidR="00000000" w:rsidRDefault="00041F0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041F08">
      <w:pPr>
        <w:ind w:firstLine="426"/>
        <w:jc w:val="both"/>
      </w:pPr>
      <w:r>
        <w:t xml:space="preserve">* Классы эксплуатации приняты по СНиП II-25- «Деревянные конструкции. Нормы проектирования» </w:t>
      </w:r>
    </w:p>
    <w:p w:rsidR="00000000" w:rsidRDefault="00041F08">
      <w:pPr>
        <w:ind w:firstLine="426"/>
        <w:jc w:val="both"/>
      </w:pPr>
      <w:r>
        <w:t>(+) - поражение древесины возможно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Е.2 (обязательная) - Степень агрессивного действия газообразных сред</w:t>
      </w:r>
    </w:p>
    <w:p w:rsidR="00000000" w:rsidRDefault="00041F08">
      <w:pPr>
        <w:ind w:firstLine="426"/>
        <w:jc w:val="center"/>
      </w:pPr>
      <w:r>
        <w:rPr>
          <w:b/>
          <w:bCs/>
        </w:rPr>
        <w:t>на деревянные конструкции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1"/>
        <w:gridCol w:w="2119"/>
        <w:gridCol w:w="4285"/>
      </w:tblGrid>
      <w:tr w:rsidR="00000000">
        <w:trPr>
          <w:trHeight w:val="260"/>
        </w:trPr>
        <w:tc>
          <w:tcPr>
            <w:tcW w:w="15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Влажностный режим пом</w:t>
            </w:r>
            <w:r>
              <w:t>ещений</w:t>
            </w:r>
          </w:p>
        </w:tc>
        <w:tc>
          <w:tcPr>
            <w:tcW w:w="113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Группа газов (см. таблицу А.3)</w:t>
            </w:r>
          </w:p>
        </w:tc>
        <w:tc>
          <w:tcPr>
            <w:tcW w:w="229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 газообразных сред на древесину</w:t>
            </w:r>
          </w:p>
        </w:tc>
      </w:tr>
      <w:tr w:rsidR="00000000">
        <w:trPr>
          <w:trHeight w:val="270"/>
        </w:trPr>
        <w:tc>
          <w:tcPr>
            <w:tcW w:w="1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Зона влажности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</w:tr>
      <w:tr w:rsidR="00000000">
        <w:trPr>
          <w:trHeight w:val="20"/>
        </w:trPr>
        <w:tc>
          <w:tcPr>
            <w:tcW w:w="1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</w:pPr>
            <w:r>
              <w:rPr>
                <w:u w:val="single"/>
              </w:rPr>
              <w:t xml:space="preserve">Сухой </w:t>
            </w:r>
          </w:p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Сухая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</w:pPr>
            <w:r>
              <w:t xml:space="preserve">А </w:t>
            </w:r>
          </w:p>
          <w:p w:rsidR="00000000" w:rsidRDefault="00041F08">
            <w:pPr>
              <w:spacing w:line="276" w:lineRule="auto"/>
            </w:pPr>
            <w:r>
              <w:t xml:space="preserve">В </w:t>
            </w:r>
          </w:p>
          <w:p w:rsidR="00000000" w:rsidRDefault="00041F08">
            <w:pPr>
              <w:spacing w:line="276" w:lineRule="auto"/>
            </w:pPr>
            <w:r>
              <w:t xml:space="preserve">С </w:t>
            </w:r>
          </w:p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D</w:t>
            </w:r>
          </w:p>
        </w:tc>
        <w:tc>
          <w:tcPr>
            <w:tcW w:w="2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</w:pPr>
            <w:r>
              <w:t xml:space="preserve">Неагрессивная </w:t>
            </w:r>
          </w:p>
          <w:p w:rsidR="00000000" w:rsidRDefault="00041F08">
            <w:pPr>
              <w:spacing w:line="276" w:lineRule="auto"/>
            </w:pPr>
            <w:r>
              <w:t xml:space="preserve">То же </w:t>
            </w:r>
          </w:p>
          <w:p w:rsidR="00000000" w:rsidRDefault="00041F08">
            <w:pPr>
              <w:spacing w:line="276" w:lineRule="auto"/>
            </w:pPr>
            <w:r>
              <w:t xml:space="preserve">» </w:t>
            </w:r>
          </w:p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Слабоагрессивная</w:t>
            </w:r>
          </w:p>
        </w:tc>
      </w:tr>
      <w:tr w:rsidR="00000000">
        <w:trPr>
          <w:trHeight w:val="1080"/>
        </w:trPr>
        <w:tc>
          <w:tcPr>
            <w:tcW w:w="1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</w:pPr>
            <w:r>
              <w:rPr>
                <w:u w:val="single"/>
              </w:rPr>
              <w:t>Нормальный</w:t>
            </w:r>
          </w:p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Нормальная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</w:pPr>
            <w:r>
              <w:t xml:space="preserve">А </w:t>
            </w:r>
          </w:p>
          <w:p w:rsidR="00000000" w:rsidRDefault="00041F08">
            <w:pPr>
              <w:spacing w:line="276" w:lineRule="auto"/>
            </w:pPr>
            <w:r>
              <w:t xml:space="preserve">В </w:t>
            </w:r>
          </w:p>
          <w:p w:rsidR="00000000" w:rsidRDefault="00041F08">
            <w:pPr>
              <w:spacing w:line="276" w:lineRule="auto"/>
            </w:pPr>
            <w:r>
              <w:t xml:space="preserve">С </w:t>
            </w:r>
          </w:p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D</w:t>
            </w:r>
          </w:p>
        </w:tc>
        <w:tc>
          <w:tcPr>
            <w:tcW w:w="2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</w:pPr>
            <w:r>
              <w:t xml:space="preserve">Неагрессивная </w:t>
            </w:r>
          </w:p>
          <w:p w:rsidR="00000000" w:rsidRDefault="00041F08">
            <w:pPr>
              <w:spacing w:line="276" w:lineRule="auto"/>
            </w:pPr>
            <w:r>
              <w:t xml:space="preserve">То же </w:t>
            </w:r>
          </w:p>
          <w:p w:rsidR="00000000" w:rsidRDefault="00041F08">
            <w:pPr>
              <w:spacing w:line="276" w:lineRule="auto"/>
            </w:pPr>
            <w:r>
              <w:t xml:space="preserve">Слабоагрессивная </w:t>
            </w:r>
          </w:p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Среднеагрессивная</w:t>
            </w:r>
          </w:p>
        </w:tc>
      </w:tr>
      <w:tr w:rsidR="00000000">
        <w:trPr>
          <w:trHeight w:val="1080"/>
        </w:trPr>
        <w:tc>
          <w:tcPr>
            <w:tcW w:w="1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</w:pPr>
            <w:r>
              <w:rPr>
                <w:u w:val="single"/>
              </w:rPr>
              <w:t>Влажный или мокрый</w:t>
            </w:r>
          </w:p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Влажная</w:t>
            </w:r>
          </w:p>
        </w:tc>
        <w:tc>
          <w:tcPr>
            <w:tcW w:w="11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</w:pPr>
            <w:r>
              <w:t xml:space="preserve">А </w:t>
            </w:r>
          </w:p>
          <w:p w:rsidR="00000000" w:rsidRDefault="00041F08">
            <w:pPr>
              <w:spacing w:line="276" w:lineRule="auto"/>
            </w:pPr>
            <w:r>
              <w:t xml:space="preserve">В </w:t>
            </w:r>
          </w:p>
          <w:p w:rsidR="00000000" w:rsidRDefault="00041F08">
            <w:pPr>
              <w:spacing w:line="276" w:lineRule="auto"/>
            </w:pPr>
            <w:r>
              <w:t xml:space="preserve">С </w:t>
            </w:r>
          </w:p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D</w:t>
            </w:r>
          </w:p>
        </w:tc>
        <w:tc>
          <w:tcPr>
            <w:tcW w:w="2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</w:pPr>
            <w:r>
              <w:t xml:space="preserve">Неагрессивная </w:t>
            </w:r>
          </w:p>
          <w:p w:rsidR="00000000" w:rsidRDefault="00041F08">
            <w:pPr>
              <w:spacing w:line="276" w:lineRule="auto"/>
            </w:pPr>
            <w:r>
              <w:t xml:space="preserve">Слабоагрессивная </w:t>
            </w:r>
          </w:p>
          <w:p w:rsidR="00000000" w:rsidRDefault="00041F08">
            <w:pPr>
              <w:spacing w:line="276" w:lineRule="auto"/>
            </w:pPr>
            <w:r>
              <w:t xml:space="preserve">То же </w:t>
            </w:r>
          </w:p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Среднеагрессивная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</w:pPr>
            <w:r>
              <w:t>Примечания</w:t>
            </w:r>
          </w:p>
          <w:p w:rsidR="00000000" w:rsidRDefault="00041F08">
            <w:pPr>
              <w:spacing w:line="276" w:lineRule="auto"/>
            </w:pPr>
            <w:r>
              <w:t>1. Для конструкций отапливаемых зданий, на поверхностях которых допускается образование конденсата, степень агр</w:t>
            </w:r>
            <w:r>
              <w:t xml:space="preserve">ессивного воздействия среды устанавливается как для конструкций в помещениях с влажным или мокрым режимом. </w:t>
            </w:r>
          </w:p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2. При наличии в газообразной среде нескольких агрессивных газов степень агрессивного воздействия среды определяется по наиболее агрессивному газу.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Е.3 (обязательная) - Степень агрессивного действия твёрдых сред</w:t>
      </w:r>
    </w:p>
    <w:p w:rsidR="00000000" w:rsidRDefault="00041F08">
      <w:pPr>
        <w:ind w:firstLine="426"/>
        <w:jc w:val="center"/>
      </w:pPr>
      <w:r>
        <w:rPr>
          <w:b/>
          <w:bCs/>
        </w:rPr>
        <w:t>на деревянные конструкции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7"/>
        <w:gridCol w:w="3417"/>
        <w:gridCol w:w="3551"/>
      </w:tblGrid>
      <w:tr w:rsidR="00000000">
        <w:trPr>
          <w:trHeight w:val="2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Влажностный режим помещений</w:t>
            </w:r>
          </w:p>
        </w:tc>
        <w:tc>
          <w:tcPr>
            <w:tcW w:w="183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Растворимость твердых сред в воде</w:t>
            </w:r>
            <w:r>
              <w:rPr>
                <w:vertAlign w:val="superscript"/>
              </w:rPr>
              <w:t>1</w:t>
            </w:r>
            <w:r>
              <w:t xml:space="preserve"> и их гигроскопичность</w:t>
            </w:r>
          </w:p>
        </w:tc>
        <w:tc>
          <w:tcPr>
            <w:tcW w:w="190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 твердых сред на древесину</w:t>
            </w:r>
          </w:p>
        </w:tc>
      </w:tr>
      <w:tr w:rsidR="00000000">
        <w:trPr>
          <w:trHeight w:val="20"/>
        </w:trPr>
        <w:tc>
          <w:tcPr>
            <w:tcW w:w="1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t>Зона влажности (по СНиП 2.04-03-2002)</w:t>
            </w:r>
          </w:p>
          <w:p w:rsidR="00000000" w:rsidRDefault="00041F08">
            <w:pPr>
              <w:spacing w:line="276" w:lineRule="auto"/>
              <w:jc w:val="both"/>
            </w:pPr>
            <w:r>
              <w:t> </w:t>
            </w:r>
          </w:p>
          <w:p w:rsidR="00000000" w:rsidRDefault="00041F08"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</w:tr>
      <w:tr w:rsidR="00000000">
        <w:trPr>
          <w:trHeight w:val="20"/>
        </w:trPr>
        <w:tc>
          <w:tcPr>
            <w:tcW w:w="1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Сухой</w:t>
            </w:r>
          </w:p>
        </w:tc>
        <w:tc>
          <w:tcPr>
            <w:tcW w:w="1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Малорастворимые</w:t>
            </w:r>
          </w:p>
        </w:tc>
        <w:tc>
          <w:tcPr>
            <w:tcW w:w="1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1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Сухая</w:t>
            </w:r>
          </w:p>
        </w:tc>
        <w:tc>
          <w:tcPr>
            <w:tcW w:w="1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Хорошо растворимые, малогигроскопичные</w:t>
            </w:r>
          </w:p>
        </w:tc>
        <w:tc>
          <w:tcPr>
            <w:tcW w:w="1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Хорошо растворимые, гигроскопичные</w:t>
            </w:r>
          </w:p>
        </w:tc>
        <w:tc>
          <w:tcPr>
            <w:tcW w:w="1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Слабоагрессивная</w:t>
            </w:r>
          </w:p>
        </w:tc>
      </w:tr>
      <w:tr w:rsidR="00000000">
        <w:trPr>
          <w:trHeight w:val="20"/>
        </w:trPr>
        <w:tc>
          <w:tcPr>
            <w:tcW w:w="1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Нормальный</w:t>
            </w:r>
          </w:p>
        </w:tc>
        <w:tc>
          <w:tcPr>
            <w:tcW w:w="1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Малорастворимые</w:t>
            </w:r>
          </w:p>
        </w:tc>
        <w:tc>
          <w:tcPr>
            <w:tcW w:w="1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Неагрессивная</w:t>
            </w:r>
          </w:p>
        </w:tc>
      </w:tr>
      <w:tr w:rsidR="00000000">
        <w:trPr>
          <w:trHeight w:val="74"/>
        </w:trPr>
        <w:tc>
          <w:tcPr>
            <w:tcW w:w="1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Нормальная</w:t>
            </w:r>
          </w:p>
        </w:tc>
        <w:tc>
          <w:tcPr>
            <w:tcW w:w="1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Хорошо растворимые, малогигроскопичные</w:t>
            </w:r>
          </w:p>
        </w:tc>
        <w:tc>
          <w:tcPr>
            <w:tcW w:w="1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Слабоагрессивная</w:t>
            </w:r>
          </w:p>
        </w:tc>
      </w:tr>
      <w:tr w:rsidR="00000000">
        <w:trPr>
          <w:trHeight w:val="20"/>
        </w:trPr>
        <w:tc>
          <w:tcPr>
            <w:tcW w:w="1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Хорошо растворимые, гигроскопичные</w:t>
            </w:r>
          </w:p>
        </w:tc>
        <w:tc>
          <w:tcPr>
            <w:tcW w:w="1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Малорастворимые</w:t>
            </w:r>
          </w:p>
        </w:tc>
        <w:tc>
          <w:tcPr>
            <w:tcW w:w="1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1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Влажный или мокрый</w:t>
            </w:r>
          </w:p>
        </w:tc>
        <w:tc>
          <w:tcPr>
            <w:tcW w:w="1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Хорошо растворимые, малогигроскопичные</w:t>
            </w:r>
          </w:p>
        </w:tc>
        <w:tc>
          <w:tcPr>
            <w:tcW w:w="1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Слабоагрессивная</w:t>
            </w:r>
          </w:p>
        </w:tc>
      </w:tr>
      <w:tr w:rsidR="00000000">
        <w:trPr>
          <w:trHeight w:val="20"/>
        </w:trPr>
        <w:tc>
          <w:tcPr>
            <w:tcW w:w="12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Влажная</w:t>
            </w:r>
          </w:p>
        </w:tc>
        <w:tc>
          <w:tcPr>
            <w:tcW w:w="1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Хорошо растворимые, гигроскопичные</w:t>
            </w:r>
          </w:p>
        </w:tc>
        <w:tc>
          <w:tcPr>
            <w:tcW w:w="1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Перечень наиболее распространенных растворимых солей и их характеристики приведены в таблицах А.4 и А.5.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Е.4 (обязательная) - Степень агрессивного действия жидких сред </w:t>
      </w:r>
    </w:p>
    <w:p w:rsidR="00000000" w:rsidRDefault="00041F08">
      <w:pPr>
        <w:ind w:firstLine="426"/>
        <w:jc w:val="center"/>
      </w:pPr>
      <w:r>
        <w:rPr>
          <w:b/>
          <w:bCs/>
        </w:rPr>
        <w:t>на деревянные конструкции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1611"/>
        <w:gridCol w:w="1941"/>
        <w:gridCol w:w="1263"/>
        <w:gridCol w:w="1611"/>
        <w:gridCol w:w="2078"/>
      </w:tblGrid>
      <w:tr w:rsidR="00000000">
        <w:trPr>
          <w:trHeight w:val="20"/>
        </w:trPr>
        <w:tc>
          <w:tcPr>
            <w:tcW w:w="7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Среда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Концентрация, %</w:t>
            </w:r>
          </w:p>
        </w:tc>
        <w:tc>
          <w:tcPr>
            <w:tcW w:w="9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</w:t>
            </w:r>
            <w:r>
              <w:t>здействия неорганических жидких сред на древесину</w:t>
            </w:r>
            <w:r>
              <w:rPr>
                <w:vertAlign w:val="superscript"/>
              </w:rPr>
              <w:t>1</w:t>
            </w:r>
          </w:p>
        </w:tc>
        <w:tc>
          <w:tcPr>
            <w:tcW w:w="7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Среда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Концентрация, %</w:t>
            </w:r>
          </w:p>
        </w:tc>
        <w:tc>
          <w:tcPr>
            <w:tcW w:w="8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 неорганических жидких сред на древесину</w:t>
            </w:r>
            <w:r>
              <w:rPr>
                <w:vertAlign w:val="superscript"/>
              </w:rPr>
              <w:t>1</w:t>
            </w:r>
          </w:p>
        </w:tc>
      </w:tr>
      <w:tr w:rsidR="00000000">
        <w:trPr>
          <w:trHeight w:val="20"/>
        </w:trPr>
        <w:tc>
          <w:tcPr>
            <w:tcW w:w="7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t>Вода:</w:t>
            </w:r>
          </w:p>
          <w:p w:rsidR="00000000" w:rsidRDefault="00041F08">
            <w:pPr>
              <w:spacing w:line="276" w:lineRule="auto"/>
              <w:jc w:val="both"/>
            </w:pPr>
            <w:r>
              <w:t xml:space="preserve">речная, </w:t>
            </w:r>
          </w:p>
          <w:p w:rsidR="00000000" w:rsidRDefault="00041F08">
            <w:pPr>
              <w:spacing w:line="276" w:lineRule="auto"/>
              <w:jc w:val="both"/>
            </w:pPr>
            <w:r>
              <w:t xml:space="preserve">озерная, 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морская.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center"/>
            </w:pPr>
            <w:r>
              <w:t> </w:t>
            </w:r>
          </w:p>
          <w:p w:rsidR="00000000" w:rsidRDefault="00041F08">
            <w:pPr>
              <w:spacing w:line="276" w:lineRule="auto"/>
              <w:jc w:val="center"/>
            </w:pPr>
            <w:r>
              <w:t>-</w:t>
            </w:r>
          </w:p>
          <w:p w:rsidR="00000000" w:rsidRDefault="00041F08">
            <w:pPr>
              <w:spacing w:line="276" w:lineRule="auto"/>
              <w:jc w:val="center"/>
            </w:pPr>
            <w:r>
              <w:t>-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center"/>
            </w:pPr>
            <w:r>
              <w:t> </w:t>
            </w:r>
          </w:p>
          <w:p w:rsidR="00000000" w:rsidRDefault="00041F08">
            <w:pPr>
              <w:spacing w:line="276" w:lineRule="auto"/>
              <w:jc w:val="center"/>
            </w:pPr>
            <w:r>
              <w:t> 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t xml:space="preserve">Кислота: </w:t>
            </w:r>
          </w:p>
          <w:p w:rsidR="00000000" w:rsidRDefault="00041F08">
            <w:pPr>
              <w:spacing w:line="276" w:lineRule="auto"/>
              <w:jc w:val="both"/>
            </w:pPr>
            <w:r>
              <w:t xml:space="preserve">серная, азотная, соляная, фосфорная. Аммиак 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Щелочи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t xml:space="preserve">Свыше 5 до 10 </w:t>
            </w:r>
          </w:p>
          <w:p w:rsidR="00000000" w:rsidRDefault="00041F08">
            <w:pPr>
              <w:spacing w:line="276" w:lineRule="auto"/>
              <w:jc w:val="both"/>
            </w:pPr>
            <w:r>
              <w:t xml:space="preserve">Свыше 5 до 10 </w:t>
            </w:r>
          </w:p>
          <w:p w:rsidR="00000000" w:rsidRDefault="00041F08">
            <w:pPr>
              <w:spacing w:line="276" w:lineRule="auto"/>
              <w:jc w:val="both"/>
            </w:pPr>
            <w:r>
              <w:t xml:space="preserve">До 5 </w:t>
            </w:r>
          </w:p>
          <w:p w:rsidR="00000000" w:rsidRDefault="00041F08">
            <w:pPr>
              <w:spacing w:line="276" w:lineRule="auto"/>
              <w:jc w:val="both"/>
            </w:pPr>
            <w:r>
              <w:t xml:space="preserve">Свыше 10 </w:t>
            </w:r>
          </w:p>
          <w:p w:rsidR="00000000" w:rsidRDefault="00041F08">
            <w:pPr>
              <w:spacing w:line="276" w:lineRule="auto"/>
              <w:jc w:val="both"/>
            </w:pPr>
            <w:r>
              <w:t xml:space="preserve">Свыше 5 до 10 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До 2 и свыше 30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</w:tr>
      <w:tr w:rsidR="00000000">
        <w:trPr>
          <w:trHeight w:val="20"/>
        </w:trPr>
        <w:tc>
          <w:tcPr>
            <w:tcW w:w="7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Кислота: фосфорная, серная, азотная. Аммиак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center"/>
            </w:pPr>
            <w:r>
              <w:t>До 10</w:t>
            </w:r>
          </w:p>
          <w:p w:rsidR="00000000" w:rsidRDefault="00041F08">
            <w:pPr>
              <w:spacing w:line="276" w:lineRule="auto"/>
              <w:jc w:val="center"/>
            </w:pPr>
            <w:r>
              <w:t>До 5</w:t>
            </w:r>
          </w:p>
          <w:p w:rsidR="00000000" w:rsidRDefault="00041F08">
            <w:pPr>
              <w:spacing w:line="276" w:lineRule="auto"/>
              <w:jc w:val="center"/>
            </w:pPr>
            <w:r>
              <w:t>До 5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До 5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Слабоагрессивная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t xml:space="preserve">Кислота: </w:t>
            </w:r>
          </w:p>
          <w:p w:rsidR="00000000" w:rsidRDefault="00041F08">
            <w:pPr>
              <w:spacing w:line="276" w:lineRule="auto"/>
              <w:jc w:val="both"/>
            </w:pPr>
            <w:r>
              <w:t xml:space="preserve">серная, азотная, соляная. 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Щелочи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t xml:space="preserve">Свыше 10 </w:t>
            </w:r>
          </w:p>
          <w:p w:rsidR="00000000" w:rsidRDefault="00041F08">
            <w:pPr>
              <w:spacing w:line="276" w:lineRule="auto"/>
              <w:jc w:val="both"/>
            </w:pPr>
            <w:r>
              <w:t xml:space="preserve">Свыше 10 </w:t>
            </w:r>
          </w:p>
          <w:p w:rsidR="00000000" w:rsidRDefault="00041F08">
            <w:pPr>
              <w:spacing w:line="276" w:lineRule="auto"/>
              <w:jc w:val="both"/>
            </w:pPr>
            <w:r>
              <w:t xml:space="preserve">Свыше 5 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Свыше 2 до 30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Сильноагрессивная</w:t>
            </w:r>
          </w:p>
        </w:tc>
      </w:tr>
      <w:tr w:rsidR="00000000">
        <w:trPr>
          <w:trHeight w:val="20"/>
        </w:trPr>
        <w:tc>
          <w:tcPr>
            <w:tcW w:w="4173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rPr>
                <w:vertAlign w:val="superscript"/>
              </w:rPr>
              <w:t>1</w:t>
            </w:r>
            <w:r>
              <w:t xml:space="preserve"> При температуре среды 45-50 °С степень агрессивного воздействия повышается </w:t>
            </w:r>
            <w:r>
              <w:rPr>
                <w:smallCaps/>
              </w:rPr>
              <w:t>не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i один уровень.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Е.5 (обязательная) - Степень агрессивного действия </w:t>
      </w:r>
    </w:p>
    <w:p w:rsidR="00000000" w:rsidRDefault="00041F08">
      <w:pPr>
        <w:ind w:firstLine="426"/>
        <w:jc w:val="center"/>
      </w:pPr>
      <w:r>
        <w:rPr>
          <w:b/>
          <w:bCs/>
        </w:rPr>
        <w:t>органических жидких сред на деревянные конструкции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8"/>
        <w:gridCol w:w="2424"/>
        <w:gridCol w:w="2349"/>
        <w:gridCol w:w="1994"/>
      </w:tblGrid>
      <w:tr w:rsidR="00000000">
        <w:trPr>
          <w:trHeight w:val="20"/>
        </w:trPr>
        <w:tc>
          <w:tcPr>
            <w:tcW w:w="1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Среда</w:t>
            </w:r>
          </w:p>
        </w:tc>
        <w:tc>
          <w:tcPr>
            <w:tcW w:w="12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 органических жидких сред на древесину</w:t>
            </w:r>
          </w:p>
        </w:tc>
        <w:tc>
          <w:tcPr>
            <w:tcW w:w="12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Среда</w:t>
            </w:r>
          </w:p>
        </w:tc>
        <w:tc>
          <w:tcPr>
            <w:tcW w:w="10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 органических жидких сред на древесину</w:t>
            </w:r>
          </w:p>
        </w:tc>
      </w:tr>
      <w:tr w:rsidR="00000000">
        <w:trPr>
          <w:trHeight w:val="20"/>
        </w:trPr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</w:pPr>
            <w:r>
              <w:t xml:space="preserve">Нефть и нефтепродукты </w:t>
            </w:r>
          </w:p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Масла: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</w:pPr>
            <w:r>
              <w:t xml:space="preserve">Неагрессивная </w:t>
            </w:r>
          </w:p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Неагрессивная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Растворы органических кислот: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Слабоагрессивная</w:t>
            </w:r>
          </w:p>
        </w:tc>
      </w:tr>
      <w:tr w:rsidR="00000000">
        <w:trPr>
          <w:trHeight w:val="20"/>
        </w:trPr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минеральные, растительные, животные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уксусная, лимонная, щавелевая и т.д.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Растворители: бензол, ацетон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</w:pPr>
            <w:r>
              <w:t>Слабоагрессивная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Е.6 (обязательная) - Требования к защите деревянных конструкций </w:t>
      </w:r>
    </w:p>
    <w:p w:rsidR="00000000" w:rsidRDefault="00041F08">
      <w:pPr>
        <w:ind w:firstLine="426"/>
        <w:jc w:val="center"/>
      </w:pPr>
      <w:r>
        <w:rPr>
          <w:b/>
          <w:bCs/>
        </w:rPr>
        <w:t>от биологической коррозии при различной влажности среды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3301"/>
        <w:gridCol w:w="2974"/>
      </w:tblGrid>
      <w:tr w:rsidR="00000000">
        <w:trPr>
          <w:trHeight w:val="260"/>
        </w:trPr>
        <w:tc>
          <w:tcPr>
            <w:tcW w:w="16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 по таблице Ж.1</w:t>
            </w:r>
          </w:p>
        </w:tc>
        <w:tc>
          <w:tcPr>
            <w:tcW w:w="17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Влажностный режим помещений </w:t>
            </w:r>
          </w:p>
        </w:tc>
        <w:tc>
          <w:tcPr>
            <w:tcW w:w="159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Защита (по таблице Ж.6)</w:t>
            </w:r>
          </w:p>
        </w:tc>
      </w:tr>
      <w:tr w:rsidR="00000000">
        <w:trPr>
          <w:trHeight w:val="27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Зона влажности (по СНи</w:t>
            </w:r>
            <w:r>
              <w:t>П 2.04-03-2002)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</w:tr>
      <w:tr w:rsidR="00000000">
        <w:trPr>
          <w:trHeight w:val="20"/>
        </w:trPr>
        <w:tc>
          <w:tcPr>
            <w:tcW w:w="16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Неагрессивная</w:t>
            </w:r>
          </w:p>
        </w:tc>
        <w:tc>
          <w:tcPr>
            <w:tcW w:w="1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center"/>
            </w:pPr>
            <w:r>
              <w:rPr>
                <w:u w:val="single"/>
              </w:rPr>
              <w:t>Сухой, нормальный</w:t>
            </w:r>
          </w:p>
          <w:p w:rsidR="00000000" w:rsidRDefault="00041F08">
            <w:pPr>
              <w:spacing w:line="276" w:lineRule="auto"/>
              <w:jc w:val="center"/>
            </w:pPr>
            <w:r>
              <w:t>Сухая, нормальная</w:t>
            </w:r>
          </w:p>
          <w:p w:rsidR="00000000" w:rsidRDefault="00041F08">
            <w:pPr>
              <w:spacing w:line="276" w:lineRule="auto"/>
              <w:jc w:val="center"/>
            </w:pPr>
            <w:r>
              <w:t> </w:t>
            </w:r>
          </w:p>
          <w:p w:rsidR="00000000" w:rsidRDefault="00041F08">
            <w:pPr>
              <w:spacing w:line="276" w:lineRule="auto"/>
              <w:jc w:val="center"/>
            </w:pPr>
            <w:r>
              <w:rPr>
                <w:u w:val="single"/>
              </w:rPr>
              <w:t>Влажный, мокрый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Влажная</w:t>
            </w:r>
          </w:p>
        </w:tc>
        <w:tc>
          <w:tcPr>
            <w:tcW w:w="1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center"/>
            </w:pPr>
            <w:r>
              <w:t>Без защиты</w:t>
            </w:r>
          </w:p>
          <w:p w:rsidR="00000000" w:rsidRDefault="00041F08">
            <w:pPr>
              <w:spacing w:line="276" w:lineRule="auto"/>
              <w:jc w:val="center"/>
            </w:pPr>
            <w:r>
              <w:t> </w:t>
            </w:r>
          </w:p>
          <w:p w:rsidR="00000000" w:rsidRDefault="00041F08">
            <w:pPr>
              <w:spacing w:line="276" w:lineRule="auto"/>
              <w:jc w:val="center"/>
            </w:pPr>
            <w:r>
              <w:t> 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</w:tr>
      <w:tr w:rsidR="00000000">
        <w:trPr>
          <w:trHeight w:val="20"/>
        </w:trPr>
        <w:tc>
          <w:tcPr>
            <w:tcW w:w="16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Слабоагрессивная</w:t>
            </w:r>
          </w:p>
        </w:tc>
        <w:tc>
          <w:tcPr>
            <w:tcW w:w="1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center"/>
            </w:pPr>
            <w:r>
              <w:rPr>
                <w:u w:val="single"/>
              </w:rPr>
              <w:t>Сухой, нормальный</w:t>
            </w:r>
          </w:p>
          <w:p w:rsidR="00000000" w:rsidRDefault="00041F08">
            <w:pPr>
              <w:spacing w:line="276" w:lineRule="auto"/>
              <w:jc w:val="center"/>
            </w:pPr>
            <w:r>
              <w:t>Сухая, нормальная</w:t>
            </w:r>
          </w:p>
          <w:p w:rsidR="00000000" w:rsidRDefault="00041F08">
            <w:pPr>
              <w:spacing w:line="276" w:lineRule="auto"/>
              <w:jc w:val="center"/>
            </w:pPr>
            <w:r>
              <w:t> </w:t>
            </w:r>
          </w:p>
          <w:p w:rsidR="00000000" w:rsidRDefault="00041F08">
            <w:pPr>
              <w:spacing w:line="276" w:lineRule="auto"/>
              <w:jc w:val="center"/>
            </w:pPr>
            <w:r>
              <w:rPr>
                <w:u w:val="single"/>
              </w:rPr>
              <w:t>Влажный, мокрый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Влажная</w:t>
            </w:r>
          </w:p>
        </w:tc>
        <w:tc>
          <w:tcPr>
            <w:tcW w:w="1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center"/>
            </w:pPr>
            <w:r>
              <w:t>Без защиты</w:t>
            </w:r>
          </w:p>
          <w:p w:rsidR="00000000" w:rsidRDefault="00041F08">
            <w:pPr>
              <w:spacing w:line="276" w:lineRule="auto"/>
              <w:jc w:val="center"/>
            </w:pPr>
            <w:r>
              <w:t> </w:t>
            </w:r>
          </w:p>
          <w:p w:rsidR="00000000" w:rsidRDefault="00041F08">
            <w:pPr>
              <w:spacing w:line="276" w:lineRule="auto"/>
              <w:jc w:val="center"/>
            </w:pPr>
            <w:r>
              <w:t> 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6, 7, 10</w:t>
            </w:r>
          </w:p>
        </w:tc>
      </w:tr>
      <w:tr w:rsidR="00000000">
        <w:trPr>
          <w:trHeight w:val="20"/>
        </w:trPr>
        <w:tc>
          <w:tcPr>
            <w:tcW w:w="16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  <w:tc>
          <w:tcPr>
            <w:tcW w:w="1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center"/>
            </w:pPr>
            <w:r>
              <w:rPr>
                <w:u w:val="single"/>
              </w:rPr>
              <w:t>Сухой, нормальный</w:t>
            </w:r>
          </w:p>
          <w:p w:rsidR="00000000" w:rsidRDefault="00041F08">
            <w:pPr>
              <w:spacing w:line="276" w:lineRule="auto"/>
              <w:jc w:val="center"/>
            </w:pPr>
            <w:r>
              <w:t>Сухая, нормальная</w:t>
            </w:r>
          </w:p>
          <w:p w:rsidR="00000000" w:rsidRDefault="00041F08">
            <w:pPr>
              <w:spacing w:line="276" w:lineRule="auto"/>
              <w:jc w:val="center"/>
            </w:pPr>
            <w:r>
              <w:t> </w:t>
            </w:r>
          </w:p>
          <w:p w:rsidR="00000000" w:rsidRDefault="00041F08">
            <w:pPr>
              <w:spacing w:line="276" w:lineRule="auto"/>
              <w:jc w:val="center"/>
            </w:pPr>
            <w:r>
              <w:rPr>
                <w:u w:val="single"/>
              </w:rPr>
              <w:t>Влажный, мокрый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Влажная</w:t>
            </w:r>
          </w:p>
        </w:tc>
        <w:tc>
          <w:tcPr>
            <w:tcW w:w="1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center"/>
            </w:pPr>
            <w:r>
              <w:t>10</w:t>
            </w:r>
          </w:p>
          <w:p w:rsidR="00000000" w:rsidRDefault="00041F08">
            <w:pPr>
              <w:spacing w:line="276" w:lineRule="auto"/>
              <w:jc w:val="center"/>
            </w:pPr>
            <w:r>
              <w:t> </w:t>
            </w:r>
          </w:p>
          <w:p w:rsidR="00000000" w:rsidRDefault="00041F08">
            <w:pPr>
              <w:spacing w:line="276" w:lineRule="auto"/>
              <w:jc w:val="center"/>
            </w:pPr>
            <w:r>
              <w:t> 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4, 5, 10</w:t>
            </w:r>
          </w:p>
        </w:tc>
      </w:tr>
      <w:tr w:rsidR="00000000">
        <w:trPr>
          <w:trHeight w:val="20"/>
        </w:trPr>
        <w:tc>
          <w:tcPr>
            <w:tcW w:w="16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Сильноагрессивная</w:t>
            </w:r>
          </w:p>
        </w:tc>
        <w:tc>
          <w:tcPr>
            <w:tcW w:w="1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Жидкая среда</w:t>
            </w:r>
          </w:p>
        </w:tc>
        <w:tc>
          <w:tcPr>
            <w:tcW w:w="1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</w:tbl>
    <w:p w:rsidR="00000000" w:rsidRDefault="00041F08">
      <w:pPr>
        <w:ind w:firstLine="426"/>
        <w:jc w:val="center"/>
      </w:pPr>
      <w:r>
        <w:t> </w:t>
      </w:r>
    </w:p>
    <w:p w:rsidR="00000000" w:rsidRDefault="00041F08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041F08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41F08">
      <w:pPr>
        <w:ind w:firstLine="426"/>
        <w:jc w:val="right"/>
      </w:pPr>
      <w:r>
        <w:t> </w:t>
      </w:r>
    </w:p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Ж.1 (обязательная) - Степень агрессивного воздействия газовых сред</w:t>
      </w:r>
    </w:p>
    <w:p w:rsidR="00000000" w:rsidRDefault="00041F08">
      <w:pPr>
        <w:ind w:firstLine="426"/>
        <w:jc w:val="center"/>
      </w:pPr>
      <w:r>
        <w:rPr>
          <w:b/>
          <w:bCs/>
        </w:rPr>
        <w:t>на каменные конструкции</w:t>
      </w:r>
    </w:p>
    <w:p w:rsidR="00000000" w:rsidRDefault="00041F08">
      <w:pPr>
        <w:ind w:firstLine="426"/>
        <w:jc w:val="center"/>
      </w:pPr>
      <w:r>
        <w:rPr>
          <w:b/>
          <w:bCs/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8"/>
        <w:gridCol w:w="1425"/>
        <w:gridCol w:w="2474"/>
        <w:gridCol w:w="2578"/>
      </w:tblGrid>
      <w:tr w:rsidR="00000000">
        <w:trPr>
          <w:trHeight w:val="242"/>
        </w:trPr>
        <w:tc>
          <w:tcPr>
            <w:tcW w:w="15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center"/>
            </w:pPr>
            <w:r>
              <w:t xml:space="preserve">Влажностный режим 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помещений Зона влажности</w:t>
            </w:r>
          </w:p>
        </w:tc>
        <w:tc>
          <w:tcPr>
            <w:tcW w:w="76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Группа газов (по таблицам А.2 и А.3)</w:t>
            </w:r>
          </w:p>
        </w:tc>
        <w:tc>
          <w:tcPr>
            <w:tcW w:w="270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 газообразных сред на конструкции из кирпи</w:t>
            </w:r>
            <w:r>
              <w:t>ча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керамического пластического формования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силикатного</w:t>
            </w:r>
          </w:p>
        </w:tc>
      </w:tr>
      <w:tr w:rsidR="00000000">
        <w:trPr>
          <w:trHeight w:val="20"/>
        </w:trPr>
        <w:tc>
          <w:tcPr>
            <w:tcW w:w="153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rPr>
                <w:u w:val="single"/>
              </w:rPr>
              <w:t>Сухой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Сухая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D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</w:tr>
      <w:tr w:rsidR="00000000">
        <w:trPr>
          <w:trHeight w:val="20"/>
        </w:trPr>
        <w:tc>
          <w:tcPr>
            <w:tcW w:w="153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rPr>
                <w:u w:val="single"/>
              </w:rPr>
              <w:t>Нормальный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Нормальная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D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Слабоагрессивная</w:t>
            </w:r>
          </w:p>
        </w:tc>
      </w:tr>
      <w:tr w:rsidR="00000000">
        <w:trPr>
          <w:trHeight w:val="20"/>
        </w:trPr>
        <w:tc>
          <w:tcPr>
            <w:tcW w:w="153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rPr>
                <w:u w:val="single"/>
              </w:rPr>
              <w:t>Влажный, мокрый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Влажная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В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Слабоагрессивная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D</w:t>
            </w:r>
          </w:p>
        </w:tc>
        <w:tc>
          <w:tcPr>
            <w:tcW w:w="1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»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Среднеагрессивная</w:t>
            </w:r>
          </w:p>
        </w:tc>
      </w:tr>
    </w:tbl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Ж.2 (обязательная) - Степень агрессивного воздействия твёрдых сред</w:t>
      </w:r>
    </w:p>
    <w:p w:rsidR="00000000" w:rsidRDefault="00041F08">
      <w:pPr>
        <w:ind w:firstLine="426"/>
        <w:jc w:val="center"/>
      </w:pPr>
      <w:r>
        <w:rPr>
          <w:b/>
          <w:bCs/>
        </w:rPr>
        <w:t>на каменные конструкции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2"/>
        <w:gridCol w:w="2261"/>
        <w:gridCol w:w="2056"/>
        <w:gridCol w:w="2056"/>
      </w:tblGrid>
      <w:tr w:rsidR="00000000">
        <w:trPr>
          <w:trHeight w:val="20"/>
        </w:trPr>
        <w:tc>
          <w:tcPr>
            <w:tcW w:w="16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center"/>
            </w:pPr>
            <w:r>
              <w:rPr>
                <w:u w:val="single"/>
              </w:rPr>
              <w:t>Влажностный режим помещений.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Зона влажности (по СНиП 2.04-03-2002).</w:t>
            </w:r>
          </w:p>
        </w:tc>
        <w:tc>
          <w:tcPr>
            <w:tcW w:w="120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Растворимость твердых сред в воде и их гигроскопичность</w:t>
            </w:r>
          </w:p>
        </w:tc>
        <w:tc>
          <w:tcPr>
            <w:tcW w:w="21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 твердых сред на конструкции из кирпича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center"/>
            </w:pPr>
            <w:r>
              <w:t> </w:t>
            </w:r>
          </w:p>
          <w:p w:rsidR="00000000" w:rsidRDefault="00041F08">
            <w:pPr>
              <w:spacing w:line="276" w:lineRule="auto"/>
              <w:jc w:val="center"/>
            </w:pPr>
            <w:r>
              <w:t> 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керамического пластического формования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силикатного</w:t>
            </w:r>
          </w:p>
        </w:tc>
      </w:tr>
      <w:tr w:rsidR="00000000">
        <w:trPr>
          <w:trHeight w:val="20"/>
        </w:trPr>
        <w:tc>
          <w:tcPr>
            <w:tcW w:w="164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rPr>
                <w:u w:val="single"/>
              </w:rPr>
              <w:t xml:space="preserve">Сухой 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Сухая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Хорошо растворимые малогигроскопичные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Неагрессивная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t> 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Хорошо растворимые гигроскопичные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То же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64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rPr>
                <w:u w:val="single"/>
              </w:rPr>
              <w:t xml:space="preserve">Нормальный 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Нормальная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Хорошо растворимые малогигроскопичные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Неагрессивная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Слабоагрессивная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t> 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Хорошо растворимые гигроскопичные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Слабоагрессивная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</w:tr>
      <w:tr w:rsidR="00000000">
        <w:trPr>
          <w:trHeight w:val="20"/>
        </w:trPr>
        <w:tc>
          <w:tcPr>
            <w:tcW w:w="164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rPr>
                <w:u w:val="single"/>
              </w:rPr>
              <w:t xml:space="preserve">Влажный, мокрый 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Влажная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Хорошо растворимые малогигроскопичные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Слабоагрессивная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2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t> 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Хорошо растворимые гигроскопичные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* Перечень наиболее распространенных растворимых солей, пыли и их характеристики приведены в таблице А.5.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041F08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Требования к защите металлических конструкций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И.1 (обязательная) - Степень агрессивного воздействия </w:t>
      </w:r>
    </w:p>
    <w:p w:rsidR="00000000" w:rsidRDefault="00041F08">
      <w:pPr>
        <w:ind w:firstLine="426"/>
        <w:jc w:val="center"/>
      </w:pPr>
      <w:r>
        <w:rPr>
          <w:b/>
          <w:bCs/>
        </w:rPr>
        <w:t>газообразных сред на металлические конструкции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0"/>
        <w:gridCol w:w="1065"/>
        <w:gridCol w:w="2192"/>
        <w:gridCol w:w="2214"/>
        <w:gridCol w:w="2214"/>
      </w:tblGrid>
      <w:tr w:rsidR="00000000">
        <w:tc>
          <w:tcPr>
            <w:tcW w:w="6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rPr>
                <w:u w:val="single"/>
              </w:rPr>
              <w:t>Влажностный режим помещений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Зона влажности</w:t>
            </w:r>
          </w:p>
        </w:tc>
        <w:tc>
          <w:tcPr>
            <w:tcW w:w="41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Группы газов по таблице А.3</w:t>
            </w:r>
          </w:p>
        </w:tc>
        <w:tc>
          <w:tcPr>
            <w:tcW w:w="237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Степень агрессивного воздействия среды на металлические конструкции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внутри отапливаемых зданий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внутри неотапливаемых зданий или под навесами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на открытом воздухе</w:t>
            </w:r>
          </w:p>
        </w:tc>
      </w:tr>
      <w:tr w:rsidR="00000000">
        <w:tc>
          <w:tcPr>
            <w:tcW w:w="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r>
              <w:rPr>
                <w:u w:val="single"/>
              </w:rPr>
              <w:t xml:space="preserve">Сухой </w:t>
            </w:r>
          </w:p>
          <w:p w:rsidR="00000000" w:rsidRDefault="00041F08">
            <w:pPr>
              <w:autoSpaceDE w:val="0"/>
              <w:autoSpaceDN w:val="0"/>
            </w:pPr>
            <w:r>
              <w:t>Сухая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r>
              <w:t xml:space="preserve">А </w:t>
            </w:r>
          </w:p>
          <w:p w:rsidR="00000000" w:rsidRDefault="00041F08">
            <w:r>
              <w:t xml:space="preserve">В </w:t>
            </w:r>
          </w:p>
          <w:p w:rsidR="00000000" w:rsidRDefault="00041F08">
            <w:r>
              <w:t xml:space="preserve">С </w:t>
            </w:r>
          </w:p>
          <w:p w:rsidR="00000000" w:rsidRDefault="00041F08">
            <w:pPr>
              <w:autoSpaceDE w:val="0"/>
              <w:autoSpaceDN w:val="0"/>
            </w:pPr>
            <w:r>
              <w:t>D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r>
              <w:t xml:space="preserve">Неагрессивная </w:t>
            </w:r>
          </w:p>
          <w:p w:rsidR="00000000" w:rsidRDefault="00041F08">
            <w:r>
              <w:t xml:space="preserve">То же </w:t>
            </w:r>
          </w:p>
          <w:p w:rsidR="00000000" w:rsidRDefault="00041F08">
            <w:r>
              <w:t xml:space="preserve">Слабоагрессивная </w:t>
            </w:r>
          </w:p>
          <w:p w:rsidR="00000000" w:rsidRDefault="00041F08">
            <w:pPr>
              <w:autoSpaceDE w:val="0"/>
              <w:autoSpaceDN w:val="0"/>
            </w:pPr>
            <w:r>
              <w:t>Среднеагрессивная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r>
              <w:t xml:space="preserve">Неагрессивная </w:t>
            </w:r>
          </w:p>
          <w:p w:rsidR="00000000" w:rsidRDefault="00041F08">
            <w:r>
              <w:t xml:space="preserve">Слабоагрессивная </w:t>
            </w:r>
          </w:p>
          <w:p w:rsidR="00000000" w:rsidRDefault="00041F08">
            <w:r>
              <w:t xml:space="preserve">Среднеагрессивная </w:t>
            </w:r>
          </w:p>
          <w:p w:rsidR="00000000" w:rsidRDefault="00041F08">
            <w:pPr>
              <w:autoSpaceDE w:val="0"/>
              <w:autoSpaceDN w:val="0"/>
            </w:pPr>
            <w:r>
              <w:t>То же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r>
              <w:t xml:space="preserve">Слабоагрессивная </w:t>
            </w:r>
          </w:p>
          <w:p w:rsidR="00000000" w:rsidRDefault="00041F08">
            <w:r>
              <w:t xml:space="preserve">То же </w:t>
            </w:r>
          </w:p>
          <w:p w:rsidR="00000000" w:rsidRDefault="00041F08">
            <w:r>
              <w:t>Среднеагрессивная</w:t>
            </w:r>
          </w:p>
          <w:p w:rsidR="00000000" w:rsidRDefault="00041F08">
            <w:pPr>
              <w:autoSpaceDE w:val="0"/>
              <w:autoSpaceDN w:val="0"/>
            </w:pPr>
            <w:r>
              <w:t>Сильноагрессивная</w:t>
            </w:r>
          </w:p>
        </w:tc>
      </w:tr>
      <w:tr w:rsidR="00000000">
        <w:tc>
          <w:tcPr>
            <w:tcW w:w="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r>
              <w:rPr>
                <w:u w:val="single"/>
              </w:rPr>
              <w:t>Нормальный</w:t>
            </w:r>
          </w:p>
          <w:p w:rsidR="00000000" w:rsidRDefault="00041F08">
            <w:pPr>
              <w:autoSpaceDE w:val="0"/>
              <w:autoSpaceDN w:val="0"/>
            </w:pPr>
            <w:r>
              <w:t>Нормальная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r>
              <w:t xml:space="preserve">А </w:t>
            </w:r>
          </w:p>
          <w:p w:rsidR="00000000" w:rsidRDefault="00041F08">
            <w:r>
              <w:t xml:space="preserve">В </w:t>
            </w:r>
          </w:p>
          <w:p w:rsidR="00000000" w:rsidRDefault="00041F08">
            <w:r>
              <w:t xml:space="preserve">С </w:t>
            </w:r>
          </w:p>
          <w:p w:rsidR="00000000" w:rsidRDefault="00041F08">
            <w:pPr>
              <w:autoSpaceDE w:val="0"/>
              <w:autoSpaceDN w:val="0"/>
            </w:pPr>
            <w:r>
              <w:t>D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r>
              <w:t xml:space="preserve">Неагрессивная </w:t>
            </w:r>
          </w:p>
          <w:p w:rsidR="00000000" w:rsidRDefault="00041F08">
            <w:r>
              <w:t xml:space="preserve">Слабоагрессивная </w:t>
            </w:r>
          </w:p>
          <w:p w:rsidR="00000000" w:rsidRDefault="00041F08">
            <w:r>
              <w:t xml:space="preserve">То же </w:t>
            </w:r>
          </w:p>
          <w:p w:rsidR="00000000" w:rsidRDefault="00041F08">
            <w:pPr>
              <w:autoSpaceDE w:val="0"/>
              <w:autoSpaceDN w:val="0"/>
            </w:pPr>
            <w:r>
              <w:t>Среднеагрессивная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r>
              <w:t xml:space="preserve">Слабоагрессивная </w:t>
            </w:r>
          </w:p>
          <w:p w:rsidR="00000000" w:rsidRDefault="00041F08">
            <w:r>
              <w:t xml:space="preserve">Среднеагрессивная </w:t>
            </w:r>
          </w:p>
          <w:p w:rsidR="00000000" w:rsidRDefault="00041F08">
            <w:r>
              <w:t xml:space="preserve">То же </w:t>
            </w:r>
          </w:p>
          <w:p w:rsidR="00000000" w:rsidRDefault="00041F08">
            <w:pPr>
              <w:autoSpaceDE w:val="0"/>
              <w:autoSpaceDN w:val="0"/>
            </w:pPr>
            <w:r>
              <w:t>Сильноагрессивная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r>
              <w:t xml:space="preserve">Слабоагрессивная </w:t>
            </w:r>
          </w:p>
          <w:p w:rsidR="00000000" w:rsidRDefault="00041F08">
            <w:r>
              <w:t xml:space="preserve">Среднеагрессивная </w:t>
            </w:r>
          </w:p>
          <w:p w:rsidR="00000000" w:rsidRDefault="00041F08">
            <w:r>
              <w:t xml:space="preserve">То же </w:t>
            </w:r>
          </w:p>
          <w:p w:rsidR="00000000" w:rsidRDefault="00041F08">
            <w:pPr>
              <w:autoSpaceDE w:val="0"/>
              <w:autoSpaceDN w:val="0"/>
            </w:pPr>
            <w:r>
              <w:t>Сильноагрессивная</w:t>
            </w:r>
          </w:p>
        </w:tc>
      </w:tr>
      <w:tr w:rsidR="00000000">
        <w:tc>
          <w:tcPr>
            <w:tcW w:w="6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r>
              <w:rPr>
                <w:u w:val="single"/>
              </w:rPr>
              <w:t>Влажный или мокрый</w:t>
            </w:r>
          </w:p>
          <w:p w:rsidR="00000000" w:rsidRDefault="00041F08">
            <w:pPr>
              <w:autoSpaceDE w:val="0"/>
              <w:autoSpaceDN w:val="0"/>
            </w:pPr>
            <w:r>
              <w:t>Влажная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r>
              <w:t xml:space="preserve">А </w:t>
            </w:r>
          </w:p>
          <w:p w:rsidR="00000000" w:rsidRDefault="00041F08">
            <w:r>
              <w:t>В</w:t>
            </w:r>
          </w:p>
          <w:p w:rsidR="00000000" w:rsidRDefault="00041F08">
            <w:r>
              <w:t xml:space="preserve">С </w:t>
            </w:r>
          </w:p>
          <w:p w:rsidR="00000000" w:rsidRDefault="00041F08">
            <w:pPr>
              <w:autoSpaceDE w:val="0"/>
              <w:autoSpaceDN w:val="0"/>
            </w:pPr>
            <w:r>
              <w:t>D</w:t>
            </w:r>
          </w:p>
        </w:tc>
        <w:tc>
          <w:tcPr>
            <w:tcW w:w="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r>
              <w:t xml:space="preserve">Слабоагрессивная </w:t>
            </w:r>
          </w:p>
          <w:p w:rsidR="00000000" w:rsidRDefault="00041F08">
            <w:r>
              <w:t>Среднеагрессивная</w:t>
            </w:r>
          </w:p>
          <w:p w:rsidR="00000000" w:rsidRDefault="00041F08">
            <w:r>
              <w:t>То же</w:t>
            </w:r>
          </w:p>
          <w:p w:rsidR="00000000" w:rsidRDefault="00041F08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r>
              <w:t>Среднеагрессивная</w:t>
            </w:r>
          </w:p>
          <w:p w:rsidR="00000000" w:rsidRDefault="00041F08">
            <w:r>
              <w:t xml:space="preserve">То же </w:t>
            </w:r>
          </w:p>
          <w:p w:rsidR="00000000" w:rsidRDefault="00041F08">
            <w:r>
              <w:t xml:space="preserve">Сильноагрессивная </w:t>
            </w:r>
          </w:p>
          <w:p w:rsidR="00000000" w:rsidRDefault="00041F08">
            <w:pPr>
              <w:autoSpaceDE w:val="0"/>
              <w:autoSpaceDN w:val="0"/>
            </w:pPr>
            <w:r>
              <w:t>То же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r>
              <w:t>Среднеагрессивная</w:t>
            </w:r>
          </w:p>
          <w:p w:rsidR="00000000" w:rsidRDefault="00041F08">
            <w:r>
              <w:t xml:space="preserve">То же </w:t>
            </w:r>
          </w:p>
          <w:p w:rsidR="00000000" w:rsidRDefault="00041F08">
            <w:r>
              <w:t xml:space="preserve">Сильноагрессивная </w:t>
            </w:r>
          </w:p>
          <w:p w:rsidR="00000000" w:rsidRDefault="00041F08">
            <w:pPr>
              <w:autoSpaceDE w:val="0"/>
              <w:autoSpaceDN w:val="0"/>
            </w:pPr>
            <w:r>
              <w:t>То же</w:t>
            </w:r>
          </w:p>
        </w:tc>
      </w:tr>
      <w:tr w:rsidR="00000000">
        <w:tc>
          <w:tcPr>
            <w:tcW w:w="3415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r>
              <w:t>Примечания</w:t>
            </w:r>
          </w:p>
          <w:p w:rsidR="00000000" w:rsidRDefault="00041F08">
            <w:r>
              <w:t xml:space="preserve">1. При оценке степени агрессивного воздействия среды не следует учитывать влияние углекислого газа. </w:t>
            </w:r>
          </w:p>
          <w:p w:rsidR="00000000" w:rsidRDefault="00041F08">
            <w:pPr>
              <w:autoSpaceDE w:val="0"/>
              <w:autoSpaceDN w:val="0"/>
            </w:pPr>
            <w:r>
              <w:t>2. При оценке степени агрессивного воздействия среды на алюминиевые конструкции не следует учитывать влияние аммиака, сернистого газа, сероводорода, оксидо</w:t>
            </w:r>
            <w:r>
              <w:t>в азота в концентрациях по группам А и В; степень агрессивного воздействия во влажной зоне при газах группы А следует оценивать как слабоагрессивную.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И.2 (обязательная) - Степень агрессивного воздействия твёрдых сред</w:t>
      </w:r>
    </w:p>
    <w:p w:rsidR="00000000" w:rsidRDefault="00041F08">
      <w:pPr>
        <w:ind w:firstLine="426"/>
        <w:jc w:val="center"/>
      </w:pPr>
      <w:r>
        <w:rPr>
          <w:b/>
          <w:bCs/>
        </w:rPr>
        <w:t>на металлические конструкции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7"/>
        <w:gridCol w:w="2397"/>
        <w:gridCol w:w="2192"/>
        <w:gridCol w:w="2192"/>
        <w:gridCol w:w="2214"/>
      </w:tblGrid>
      <w:tr w:rsidR="00000000">
        <w:tc>
          <w:tcPr>
            <w:tcW w:w="5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Влажностный режим помещений</w:t>
            </w:r>
          </w:p>
        </w:tc>
        <w:tc>
          <w:tcPr>
            <w:tcW w:w="85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Характеристика солей, аэрозолей и пыли</w:t>
            </w:r>
          </w:p>
        </w:tc>
        <w:tc>
          <w:tcPr>
            <w:tcW w:w="235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Степень агрессивного воздействия среды на металлические конструкции</w:t>
            </w:r>
          </w:p>
        </w:tc>
      </w:tr>
      <w:tr w:rsidR="00000000"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Зона влажности</w:t>
            </w:r>
          </w:p>
          <w:p w:rsidR="00000000" w:rsidRDefault="00041F08"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внутри отапливаемых зданий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внутри неотапливаемых зданий или под навесами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на открытом воздухе</w:t>
            </w:r>
          </w:p>
        </w:tc>
      </w:tr>
      <w:tr w:rsidR="00000000">
        <w:tc>
          <w:tcPr>
            <w:tcW w:w="58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rPr>
                <w:u w:val="single"/>
              </w:rPr>
              <w:t xml:space="preserve">Сухой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Сухая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Малорастворимые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Неагрессивна я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Хорошо растворимые малогигроскопичные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То же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То же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Хорошо растворимые гигроскопичные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То же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Среднеагрессивная</w:t>
            </w:r>
          </w:p>
        </w:tc>
      </w:tr>
      <w:tr w:rsidR="00000000">
        <w:tc>
          <w:tcPr>
            <w:tcW w:w="58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rPr>
                <w:u w:val="single"/>
              </w:rPr>
              <w:t>Нормальный</w:t>
            </w:r>
          </w:p>
          <w:p w:rsidR="00000000" w:rsidRDefault="00041F08">
            <w:pPr>
              <w:jc w:val="both"/>
            </w:pPr>
            <w:r>
              <w:t>Нормальная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Малорастворимые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Неагрессивная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 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Хорошо растворимые малогигроскопичные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Среднеагрессивная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Среднеагрессивная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Хорошо растворимые гигроскопичные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Среднеагрессивная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То же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То же</w:t>
            </w:r>
          </w:p>
        </w:tc>
      </w:tr>
      <w:tr w:rsidR="00000000">
        <w:tc>
          <w:tcPr>
            <w:tcW w:w="58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rPr>
                <w:u w:val="single"/>
              </w:rPr>
              <w:t>Влажный или мокрый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>Влажная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Малорастворимые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Неагрессивна я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Хорошо растворимые малогигроскопичные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Слабоагрессивная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Среднеагрессивная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Среднеагрессивная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Хорошо растворимые гигроскопичные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Среднеагрессивная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То же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Сильноагрессивная</w:t>
            </w:r>
          </w:p>
        </w:tc>
      </w:tr>
      <w:tr w:rsidR="00000000">
        <w:tc>
          <w:tcPr>
            <w:tcW w:w="3797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Сильноагрессивную степень воздействия на конструкции из алюминия следует устанавливать при суммарном выпадении хлоридов свыше 25 мг/(м</w:t>
            </w:r>
            <w:r>
              <w:rPr>
                <w:vertAlign w:val="superscript"/>
              </w:rPr>
              <w:t>2</w:t>
            </w:r>
            <w:r>
              <w:t>·сут), среднеагрессивную - свыше 5 мг/(м</w:t>
            </w:r>
            <w:r>
              <w:rPr>
                <w:vertAlign w:val="superscript"/>
              </w:rPr>
              <w:t>2</w:t>
            </w:r>
            <w:r>
              <w:t>·сут). Степень агрессивного воздействия сред, содержащих сульфаты, нитраты, нитр</w:t>
            </w:r>
            <w:r>
              <w:t xml:space="preserve">иты, фосфаты и окисляющие соли, на алюминий следует учитывать только при одновременном воздействии хлоридов в соответствии с их количеством, указанным выше.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 xml:space="preserve">Примечание 1. Для частей ограждающих конструкций, находящихся внутри зданий, степень агрессивного </w:t>
            </w:r>
            <w:r>
              <w:t>воздействия среды следует устанавливать как для помещений с влажным или мокрым режимом.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И.3 (обязательная) - Степень агрессивного воздействия жидких </w:t>
      </w:r>
    </w:p>
    <w:p w:rsidR="00000000" w:rsidRDefault="00041F08">
      <w:pPr>
        <w:ind w:firstLine="426"/>
        <w:jc w:val="center"/>
      </w:pPr>
      <w:r>
        <w:rPr>
          <w:b/>
          <w:bCs/>
        </w:rPr>
        <w:t>неорганических сред на металлические конструкции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5"/>
        <w:gridCol w:w="1555"/>
        <w:gridCol w:w="1796"/>
        <w:gridCol w:w="3039"/>
      </w:tblGrid>
      <w:tr w:rsidR="00000000">
        <w:tc>
          <w:tcPr>
            <w:tcW w:w="10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Неорганические жидкие среды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Водородный показатель рН</w:t>
            </w:r>
          </w:p>
        </w:tc>
        <w:tc>
          <w:tcPr>
            <w:tcW w:w="6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Суммарная концентрация сульфатов и хлоридов, г/л</w:t>
            </w:r>
          </w:p>
        </w:tc>
        <w:tc>
          <w:tcPr>
            <w:tcW w:w="11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Степень агрессивного воздействия сред на металлические конструкции*</w:t>
            </w:r>
          </w:p>
        </w:tc>
      </w:tr>
      <w:tr w:rsidR="00000000">
        <w:tc>
          <w:tcPr>
            <w:tcW w:w="107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Пресные природные воды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 xml:space="preserve">Свыше 3 до </w:t>
            </w:r>
            <w:r>
              <w:t>11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До 5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Свыше 5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До 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Любая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</w:tr>
      <w:tr w:rsidR="00000000">
        <w:tc>
          <w:tcPr>
            <w:tcW w:w="10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Морская вода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Свыше 6 до 8,5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Свыше 20 до 50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10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Производственные оборотные и сточные воды без очистки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Свыше 3 до 11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 xml:space="preserve">До 5 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Свыше 5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 xml:space="preserve">Среднеагрессивная 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10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Сточные жидкости животноводческих зданий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Свыше 5 до 9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До 5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10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Растворы неорганических кислот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До 3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Любая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10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Растворы щелочей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Свыше 11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Среднеагрессивная</w:t>
            </w:r>
          </w:p>
        </w:tc>
      </w:tr>
      <w:tr w:rsidR="00000000">
        <w:tc>
          <w:tcPr>
            <w:tcW w:w="10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both"/>
            </w:pPr>
            <w:r>
              <w:t>Растворы солей концентрацией св. 50 г/л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Свыше 3 до 11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1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Сильноагрессивная</w:t>
            </w:r>
          </w:p>
        </w:tc>
      </w:tr>
      <w:tr w:rsidR="00000000">
        <w:tc>
          <w:tcPr>
            <w:tcW w:w="3415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t xml:space="preserve">* при свободном доступе кислорода в интервале температур от 0 до 50°С и скорости движения до 1 м/с </w:t>
            </w:r>
          </w:p>
          <w:p w:rsidR="00000000" w:rsidRDefault="00041F08">
            <w:pPr>
              <w:jc w:val="both"/>
            </w:pPr>
            <w:r>
              <w:t xml:space="preserve">Примечания </w:t>
            </w:r>
          </w:p>
          <w:p w:rsidR="00000000" w:rsidRDefault="00041F08">
            <w:pPr>
              <w:jc w:val="both"/>
            </w:pPr>
            <w:r>
              <w:t xml:space="preserve">1. При насыщении воды хлором или сероводородом следует принимать </w:t>
            </w:r>
            <w:r>
              <w:t xml:space="preserve">степень агрессивного воздействия среды на один уровень выше. </w:t>
            </w:r>
          </w:p>
          <w:p w:rsidR="00000000" w:rsidRDefault="00041F08">
            <w:pPr>
              <w:jc w:val="both"/>
            </w:pPr>
            <w:r>
              <w:t xml:space="preserve">2. При удалении кислорода из воды и растворов солей (деаэрация) следует принимать степень агрессивного воздействия на один уровень ниже.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t xml:space="preserve">3. При увеличении скорости движения воды от 1 до 10 м/с, а также при периодическом смачивании поверхности конструкций </w:t>
            </w:r>
            <w:r>
              <w:t>в зоне прибоя и приливно-отливной зоне или при повышении температуры воды с 50 до 100°С в закрытых резервуарах без деаэрации следует принимать степень агрессивного воздействия среды на один уровень выше.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И.4 (обязательная) - Степень агрессив</w:t>
      </w:r>
      <w:r>
        <w:rPr>
          <w:b/>
          <w:bCs/>
        </w:rPr>
        <w:t xml:space="preserve">ного воздействия жидких </w:t>
      </w:r>
    </w:p>
    <w:p w:rsidR="00000000" w:rsidRDefault="00041F08">
      <w:pPr>
        <w:ind w:firstLine="426"/>
        <w:jc w:val="center"/>
      </w:pPr>
      <w:r>
        <w:rPr>
          <w:b/>
          <w:bCs/>
        </w:rPr>
        <w:t>органических сред на металлические конструкции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6"/>
        <w:gridCol w:w="4729"/>
      </w:tblGrid>
      <w:tr w:rsidR="00000000">
        <w:trPr>
          <w:trHeight w:val="20"/>
        </w:trPr>
        <w:tc>
          <w:tcPr>
            <w:tcW w:w="24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Органические жидкие среды</w:t>
            </w:r>
          </w:p>
        </w:tc>
        <w:tc>
          <w:tcPr>
            <w:tcW w:w="25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 среды на металлические конструкции</w:t>
            </w:r>
          </w:p>
        </w:tc>
      </w:tr>
      <w:tr w:rsidR="00000000">
        <w:trPr>
          <w:trHeight w:val="20"/>
        </w:trPr>
        <w:tc>
          <w:tcPr>
            <w:tcW w:w="2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Масла (минеральные, растительные, животные)</w:t>
            </w:r>
          </w:p>
        </w:tc>
        <w:tc>
          <w:tcPr>
            <w:tcW w:w="2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Неагрессивная</w:t>
            </w:r>
          </w:p>
        </w:tc>
      </w:tr>
      <w:tr w:rsidR="00000000">
        <w:trPr>
          <w:trHeight w:val="20"/>
        </w:trPr>
        <w:tc>
          <w:tcPr>
            <w:tcW w:w="2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Нефть и нефтепродукты</w:t>
            </w:r>
          </w:p>
        </w:tc>
        <w:tc>
          <w:tcPr>
            <w:tcW w:w="2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Слабоагрессивная</w:t>
            </w:r>
          </w:p>
        </w:tc>
      </w:tr>
      <w:tr w:rsidR="00000000">
        <w:trPr>
          <w:trHeight w:val="20"/>
        </w:trPr>
        <w:tc>
          <w:tcPr>
            <w:tcW w:w="2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Растворители (бензол, ацетон)</w:t>
            </w:r>
          </w:p>
        </w:tc>
        <w:tc>
          <w:tcPr>
            <w:tcW w:w="2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2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Растворы органических кислот</w:t>
            </w:r>
          </w:p>
        </w:tc>
        <w:tc>
          <w:tcPr>
            <w:tcW w:w="2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От слабоагрессивной до сильноагрессивной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 xml:space="preserve">Примечание - Степень агрессивного воздействия нефти и нефтепродуктов, приведенную в данной таблице, следует </w:t>
            </w:r>
            <w:r>
              <w:t>учитывать в случае воздействия на поддерживающие металлические конструкции и наружную поверхность конструкций резервуаров. Степень агрессивного воздействия нефти и нефтепродуктов на конструкции внутри резервуаров следует принимать по таблице К.9.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И.5 (обязательная) - Степень агрессивного воздействия подземных вод</w:t>
      </w:r>
    </w:p>
    <w:p w:rsidR="00000000" w:rsidRDefault="00041F08">
      <w:pPr>
        <w:ind w:firstLine="426"/>
        <w:jc w:val="center"/>
      </w:pPr>
      <w:r>
        <w:rPr>
          <w:b/>
          <w:bCs/>
        </w:rPr>
        <w:t>на металлические конструкции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7"/>
        <w:gridCol w:w="806"/>
        <w:gridCol w:w="1508"/>
        <w:gridCol w:w="2078"/>
        <w:gridCol w:w="1327"/>
        <w:gridCol w:w="2078"/>
        <w:gridCol w:w="2078"/>
      </w:tblGrid>
      <w:tr w:rsidR="00000000">
        <w:trPr>
          <w:trHeight w:val="20"/>
        </w:trPr>
        <w:tc>
          <w:tcPr>
            <w:tcW w:w="5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Средняя годовая температура воздуха, °С</w:t>
            </w:r>
          </w:p>
        </w:tc>
        <w:tc>
          <w:tcPr>
            <w:tcW w:w="11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Характеристика подземных вод</w:t>
            </w:r>
            <w:r>
              <w:rPr>
                <w:vertAlign w:val="superscript"/>
              </w:rPr>
              <w:t>1</w:t>
            </w:r>
          </w:p>
        </w:tc>
        <w:tc>
          <w:tcPr>
            <w:tcW w:w="92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 грунтов ниже уровня подземных вод</w:t>
            </w:r>
          </w:p>
        </w:tc>
        <w:tc>
          <w:tcPr>
            <w:tcW w:w="239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Степень агр</w:t>
            </w:r>
            <w:r>
              <w:t>ессивного воздействия грунтов выше уровня подземных вод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2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рН</w:t>
            </w:r>
          </w:p>
        </w:tc>
        <w:tc>
          <w:tcPr>
            <w:tcW w:w="73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center"/>
            </w:pPr>
            <w:r>
              <w:t>суммарная концентрация сульфатов и хлоридов, г/л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6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в зонах влажности</w:t>
            </w:r>
          </w:p>
        </w:tc>
        <w:tc>
          <w:tcPr>
            <w:tcW w:w="175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при значениях удельного сопротивления грунтов, Ом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до 20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св. 20</w:t>
            </w:r>
          </w:p>
        </w:tc>
      </w:tr>
      <w:tr w:rsidR="00000000">
        <w:trPr>
          <w:trHeight w:val="20"/>
        </w:trPr>
        <w:tc>
          <w:tcPr>
            <w:tcW w:w="5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До 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До 5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Любая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Влажная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t>Свыше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5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До 5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Слабоагрессивная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Сухая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Слабоагрессивная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Слабоагрессивная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t>Свыше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5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Свыше 5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Нормальная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5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Свыше 0 до 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До 5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Любая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Сильноагрессивная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Влажная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Сильноагрессивная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Свыше 5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До 1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Слабоагрессивная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Сухая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Слабоагрессивная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Свыше 5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Свыше 1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Нормальная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Сильноагрессивная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</w:tr>
      <w:tr w:rsidR="00000000">
        <w:trPr>
          <w:trHeight w:val="20"/>
        </w:trPr>
        <w:tc>
          <w:tcPr>
            <w:tcW w:w="5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Свыше 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До 5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Любая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Сильноагрессивная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Влажная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Сильноагрессивная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Сильноагрессивная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Св. 5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До 5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Сухая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Св. 5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Свыше 5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Сильноагрессивная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Нормальная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Сильноагрессивная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«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rPr>
                <w:vertAlign w:val="superscript"/>
              </w:rPr>
              <w:t>1</w:t>
            </w:r>
            <w:r>
              <w:t xml:space="preserve"> Не рассматривается воздействие геотермальных вод. </w:t>
            </w:r>
          </w:p>
          <w:p w:rsidR="00000000" w:rsidRDefault="00041F08">
            <w:pPr>
              <w:spacing w:line="276" w:lineRule="auto"/>
              <w:jc w:val="both"/>
            </w:pPr>
            <w:r>
              <w:rPr>
                <w:vertAlign w:val="superscript"/>
              </w:rPr>
              <w:t>2</w:t>
            </w:r>
            <w:r>
              <w:t xml:space="preserve"> Для сильнофильтрующих и ср</w:t>
            </w:r>
            <w:r>
              <w:t xml:space="preserve">еднефильтрующих грунтов с коэффициентом фильтрации свыше 0,1 м/сут. 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 xml:space="preserve">Примечание - Степень агрессивного воздействия донных песчаных грунтов, не содержащих ил, а также содержащих донный ил и сероводород до 20 мг/л, - слабоагрессивная; содержащих сероводород </w:t>
            </w:r>
            <w:r>
              <w:t>свыше 20 мг/л, - среднеагрессивная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И.6 (обязательная) - Требования к очистке поверхности стальных конструкций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8"/>
        <w:gridCol w:w="1630"/>
        <w:gridCol w:w="1286"/>
        <w:gridCol w:w="2192"/>
        <w:gridCol w:w="1789"/>
        <w:gridCol w:w="1555"/>
      </w:tblGrid>
      <w:tr w:rsidR="00000000">
        <w:trPr>
          <w:trHeight w:val="20"/>
        </w:trPr>
        <w:tc>
          <w:tcPr>
            <w:tcW w:w="8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 среды</w:t>
            </w:r>
          </w:p>
        </w:tc>
        <w:tc>
          <w:tcPr>
            <w:tcW w:w="413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Степень очистки поверхности стальных конструкций от прокатной окалины и ржавчины под покрытия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82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лакокрасочные</w:t>
            </w:r>
          </w:p>
        </w:tc>
        <w:tc>
          <w:tcPr>
            <w:tcW w:w="247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металлические</w:t>
            </w:r>
          </w:p>
        </w:tc>
        <w:tc>
          <w:tcPr>
            <w:tcW w:w="83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изоляционные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Горячее цинкование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термодиффузионное цинкование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center"/>
            </w:pPr>
            <w:r>
              <w:t>газотермическое напыление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</w:tr>
      <w:tr w:rsidR="00000000">
        <w:trPr>
          <w:trHeight w:val="20"/>
        </w:trPr>
        <w:tc>
          <w:tcPr>
            <w:tcW w:w="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Неагрессивная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Слабоагрессивная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  <w:r>
              <w:rPr>
                <w:vertAlign w:val="superscript"/>
              </w:rPr>
              <w:t>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Среднеагрессивная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Не ниже 2</w:t>
            </w:r>
            <w:r>
              <w:rPr>
                <w:vertAlign w:val="superscript"/>
              </w:rPr>
              <w:t>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Сильноагрессивная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 xml:space="preserve">Поверхности конструкций, эксплуатирующихся в жидких средах, следует очищать до степени очистки </w:t>
            </w:r>
          </w:p>
          <w:p w:rsidR="00000000" w:rsidRDefault="00041F08">
            <w:pPr>
              <w:spacing w:line="276" w:lineRule="auto"/>
              <w:jc w:val="both"/>
            </w:pPr>
            <w:r>
              <w:t xml:space="preserve">Примечания </w:t>
            </w:r>
          </w:p>
          <w:p w:rsidR="00000000" w:rsidRDefault="00041F08">
            <w:pPr>
              <w:spacing w:line="276" w:lineRule="auto"/>
              <w:jc w:val="both"/>
            </w:pPr>
            <w:r>
              <w:t>1. Для достижения требуемой степени очистки от оксидов для слабоагрессивных, среднеагрессивных и сильноагрессивных сред следует предусматривать абра</w:t>
            </w:r>
            <w:r>
              <w:t xml:space="preserve">зивоструйную очистку. </w:t>
            </w:r>
          </w:p>
          <w:p w:rsidR="00000000" w:rsidRDefault="00041F08">
            <w:pPr>
              <w:spacing w:line="276" w:lineRule="auto"/>
              <w:jc w:val="both"/>
            </w:pPr>
            <w:r>
              <w:t xml:space="preserve">2. Острые кромки конструкций, эксплуатирующихся в агрессивных условиях, а также в условиях воздействия жидких сред, следует скруглять до радиуса не менее 2 мм. 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3. Степень очистки поверхности стальных конструкций при электрохимическо</w:t>
            </w:r>
            <w:r>
              <w:t>й защите без дополнительного нанесения лакокрасочных или изоляционных покрытий не устанавливается.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И.7 (рекомендуемая) - Способы защиты стальных дымовых труб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070"/>
        <w:gridCol w:w="1764"/>
        <w:gridCol w:w="1598"/>
        <w:gridCol w:w="1430"/>
        <w:gridCol w:w="2484"/>
      </w:tblGrid>
      <w:tr w:rsidR="00000000">
        <w:tc>
          <w:tcPr>
            <w:tcW w:w="5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Температура газов, °С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Состав газов</w:t>
            </w:r>
          </w:p>
        </w:tc>
        <w:tc>
          <w:tcPr>
            <w:tcW w:w="6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Относительная влажность газов, %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Возможность образования конденсата</w:t>
            </w:r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Марки стали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Способы защиты от коррозии</w:t>
            </w:r>
          </w:p>
        </w:tc>
      </w:tr>
      <w:tr w:rsidR="00000000"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Свыше 89 до 140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По группам А и В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До 30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Не образуется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ВСт3сп5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Эпоксидные термостойкие покрытия</w:t>
            </w:r>
            <w:r>
              <w:rPr>
                <w:vertAlign w:val="superscript"/>
              </w:rPr>
              <w:t>1</w:t>
            </w:r>
          </w:p>
        </w:tc>
      </w:tr>
      <w:tr w:rsidR="00000000"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Свыше 140 до 250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SO</w:t>
            </w:r>
            <w:r>
              <w:rPr>
                <w:i/>
                <w:iCs/>
                <w:vertAlign w:val="subscript"/>
              </w:rPr>
              <w:t>2</w:t>
            </w:r>
            <w:r>
              <w:rPr>
                <w:i/>
                <w:iCs/>
              </w:rPr>
              <w:t>, SO</w:t>
            </w:r>
            <w:r>
              <w:rPr>
                <w:i/>
                <w:iCs/>
                <w:vertAlign w:val="subscript"/>
              </w:rPr>
              <w:t>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Свыше 10 до 15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ВСт3сп5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Газотермическое напыление</w:t>
            </w:r>
            <w:r>
              <w:rPr>
                <w:vertAlign w:val="superscript"/>
              </w:rPr>
              <w:t>2</w:t>
            </w:r>
            <w:r>
              <w:t xml:space="preserve"> или кремнийорганические покрытия</w:t>
            </w:r>
            <w:r>
              <w:rPr>
                <w:vertAlign w:val="superscript"/>
              </w:rPr>
              <w:t>1</w:t>
            </w:r>
          </w:p>
        </w:tc>
      </w:tr>
      <w:tr w:rsidR="00000000"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Свыше 69 до 160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Свыше 10 до 20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Образуется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2X13, 3X13, 12Х18Н10Т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Без защиты</w:t>
            </w:r>
          </w:p>
        </w:tc>
      </w:tr>
      <w:tr w:rsidR="00000000"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Свыше 69 до 160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rPr>
                <w:i/>
                <w:iCs/>
              </w:rPr>
              <w:t>SO</w:t>
            </w:r>
            <w:r>
              <w:rPr>
                <w:i/>
                <w:iCs/>
                <w:vertAlign w:val="subscript"/>
              </w:rPr>
              <w:t>2</w:t>
            </w:r>
            <w:r>
              <w:rPr>
                <w:i/>
                <w:iCs/>
              </w:rPr>
              <w:t>, SO</w:t>
            </w:r>
            <w:r>
              <w:rPr>
                <w:i/>
                <w:iCs/>
                <w:vertAlign w:val="subscript"/>
              </w:rPr>
              <w:t xml:space="preserve">3 </w:t>
            </w:r>
            <w:r>
              <w:t>оксиды азота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Свыше 10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center"/>
            </w:pPr>
            <w:r>
              <w:t>0Х20Н28 МДТ,</w:t>
            </w:r>
          </w:p>
          <w:p w:rsidR="00000000" w:rsidRDefault="00041F08">
            <w:pPr>
              <w:autoSpaceDE w:val="0"/>
              <w:autoSpaceDN w:val="0"/>
              <w:jc w:val="center"/>
            </w:pPr>
            <w:r>
              <w:t>10Х17Н13 М2Т, 12Х</w:t>
            </w:r>
            <w:r>
              <w:t>18Н10Т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autoSpaceDE w:val="0"/>
              <w:autoSpaceDN w:val="0"/>
              <w:jc w:val="center"/>
            </w:pPr>
            <w:r>
              <w:t>То же</w:t>
            </w:r>
          </w:p>
        </w:tc>
      </w:tr>
      <w:tr w:rsidR="00000000">
        <w:tc>
          <w:tcPr>
            <w:tcW w:w="3525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41F08">
            <w:pPr>
              <w:jc w:val="both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 xml:space="preserve">По таблице К.14, причем для эпоксидных материалов - только при кратковременных повышениях температуры свыше 100°С; количество слоев и толщина покрытия назначаются как для среднеагрессивных сред в помещениях с газами групп В, С, D. </w:t>
            </w:r>
          </w:p>
          <w:p w:rsidR="00000000" w:rsidRDefault="00041F08">
            <w:pPr>
              <w:autoSpaceDE w:val="0"/>
              <w:autoSpaceDN w:val="0"/>
              <w:jc w:val="both"/>
            </w:pPr>
            <w:r>
              <w:rPr>
                <w:vertAlign w:val="superscript"/>
              </w:rPr>
              <w:t>2</w:t>
            </w:r>
            <w:r>
              <w:t xml:space="preserve"> Алюминием при толщине </w:t>
            </w:r>
            <w:r>
              <w:t>слоя 200-250 мкм.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И.8 (обязательная) - Степень агрессивного воздействия нефти </w:t>
      </w:r>
    </w:p>
    <w:p w:rsidR="00000000" w:rsidRDefault="00041F08">
      <w:pPr>
        <w:ind w:firstLine="426"/>
        <w:jc w:val="center"/>
      </w:pPr>
      <w:r>
        <w:rPr>
          <w:b/>
          <w:bCs/>
        </w:rPr>
        <w:t>и нефтепродуктов на элементы конструкций резервуаров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3"/>
        <w:gridCol w:w="2056"/>
        <w:gridCol w:w="2056"/>
        <w:gridCol w:w="2056"/>
        <w:gridCol w:w="2056"/>
        <w:gridCol w:w="2056"/>
      </w:tblGrid>
      <w:tr w:rsidR="00000000">
        <w:trPr>
          <w:trHeight w:val="20"/>
        </w:trPr>
        <w:tc>
          <w:tcPr>
            <w:tcW w:w="8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Элементы конструкций резервуаров</w:t>
            </w:r>
          </w:p>
        </w:tc>
        <w:tc>
          <w:tcPr>
            <w:tcW w:w="413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 на стальные конструкции резервуаров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82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сырой нефти</w:t>
            </w:r>
          </w:p>
        </w:tc>
        <w:tc>
          <w:tcPr>
            <w:tcW w:w="330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нефтепродуктов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мазута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дизельного топлива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бензина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керосина</w:t>
            </w:r>
          </w:p>
        </w:tc>
      </w:tr>
      <w:tr w:rsidR="00000000">
        <w:trPr>
          <w:trHeight w:val="20"/>
        </w:trPr>
        <w:tc>
          <w:tcPr>
            <w:tcW w:w="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Внутренняя поверхность днища и нижний пояс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Среднеагрессивная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Среднеагрессивная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Среднеагрессивная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Слабоагрессивная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Среднеагрессивная</w:t>
            </w:r>
          </w:p>
        </w:tc>
      </w:tr>
      <w:tr w:rsidR="00000000">
        <w:trPr>
          <w:trHeight w:val="20"/>
        </w:trPr>
        <w:tc>
          <w:tcPr>
            <w:tcW w:w="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Средние пояса и нижние части понтонов и плавающих крыш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Слабоагрессивная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Слабоагрессивная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Слабоагрессивная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Слабоагрессивная</w:t>
            </w:r>
          </w:p>
        </w:tc>
      </w:tr>
      <w:tr w:rsidR="00000000">
        <w:trPr>
          <w:trHeight w:val="20"/>
        </w:trPr>
        <w:tc>
          <w:tcPr>
            <w:tcW w:w="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Верхний пояс (зона периодического смачивания)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Среднеагрессивная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То</w:t>
            </w:r>
            <w:r>
              <w:t xml:space="preserve"> же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Среднеагрессивная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8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Кровля и верх понтонов и плавающих крыш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Среднеагрессивная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Среднеагрессивная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Слабоагрессивная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Среднеагрессивная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spacing w:line="276" w:lineRule="auto"/>
              <w:jc w:val="both"/>
            </w:pPr>
            <w:r>
              <w:t xml:space="preserve">Примечания </w:t>
            </w:r>
          </w:p>
          <w:p w:rsidR="00000000" w:rsidRDefault="00041F08">
            <w:pPr>
              <w:spacing w:line="276" w:lineRule="auto"/>
              <w:jc w:val="both"/>
            </w:pPr>
            <w:r>
              <w:t xml:space="preserve">1. Степень агрессивного воздействия мазута принимается для температуры хранения до 90°С. </w:t>
            </w:r>
          </w:p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2. При содержании в сырой нефти сероводорода в концентрации свыше 10 мг/л или сероводорода и углекислого газа в любых соотношениях степень агрессивного воздействия на</w:t>
            </w:r>
            <w:r>
              <w:t xml:space="preserve"> внутреннюю поверхность днища, нижний пояс, кровлю и верх понтонов и плавающих крыш повышается на один уровень.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 xml:space="preserve">Таблица И.9 (обязательная) - Минимальная толщина листов </w:t>
      </w:r>
    </w:p>
    <w:p w:rsidR="00000000" w:rsidRDefault="00041F08">
      <w:pPr>
        <w:ind w:firstLine="426"/>
        <w:jc w:val="center"/>
      </w:pPr>
      <w:r>
        <w:rPr>
          <w:b/>
          <w:bCs/>
        </w:rPr>
        <w:t>ограждающих конструкций без защиты от коррозии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1940"/>
        <w:gridCol w:w="2550"/>
        <w:gridCol w:w="2752"/>
      </w:tblGrid>
      <w:tr w:rsidR="00000000">
        <w:trPr>
          <w:trHeight w:val="20"/>
        </w:trPr>
        <w:tc>
          <w:tcPr>
            <w:tcW w:w="11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Степень агрессивного воздействия среды</w:t>
            </w:r>
          </w:p>
        </w:tc>
        <w:tc>
          <w:tcPr>
            <w:tcW w:w="387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Минимальная толщина листов ограждающих конструкций, применяемых без защиты от коррозии,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041F08"/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из алюминия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из оцинкованной стали класса I или класса не менее 275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из ста</w:t>
            </w:r>
            <w:r>
              <w:t>ли марок 10ХНДП, 10ХДП</w:t>
            </w:r>
          </w:p>
        </w:tc>
      </w:tr>
      <w:tr w:rsidR="00000000">
        <w:trPr>
          <w:trHeight w:val="20"/>
        </w:trPr>
        <w:tc>
          <w:tcPr>
            <w:tcW w:w="11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Неагрессивная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Не ограничивается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Определяется агрессивностью воздействия на наружную поверхность**</w:t>
            </w:r>
          </w:p>
        </w:tc>
      </w:tr>
      <w:tr w:rsidR="00000000">
        <w:trPr>
          <w:trHeight w:val="20"/>
        </w:trPr>
        <w:tc>
          <w:tcPr>
            <w:tcW w:w="11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Слабоагрессивная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То же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0,8*</w:t>
            </w:r>
          </w:p>
        </w:tc>
      </w:tr>
      <w:tr w:rsidR="00000000">
        <w:trPr>
          <w:trHeight w:val="20"/>
        </w:trPr>
        <w:tc>
          <w:tcPr>
            <w:tcW w:w="11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Среднеагрессивная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1,0*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</w:tr>
    </w:tbl>
    <w:p w:rsidR="00000000" w:rsidRDefault="00041F08">
      <w:pPr>
        <w:ind w:firstLine="426"/>
        <w:jc w:val="both"/>
      </w:pPr>
      <w:r>
        <w:t>* Для алюминия марок АД1М, АМцМ, Амг2М (алюминий других марок без защиты от коррозии к применению не допускается).</w:t>
      </w:r>
    </w:p>
    <w:p w:rsidR="00000000" w:rsidRDefault="00041F08">
      <w:pPr>
        <w:ind w:firstLine="426"/>
        <w:jc w:val="both"/>
      </w:pPr>
      <w:r>
        <w:t>** При условии нанесения лакокрасочных покрытий на поверхность листов со стороны помещений.</w:t>
      </w:r>
    </w:p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ind w:firstLine="426"/>
        <w:jc w:val="center"/>
      </w:pPr>
      <w:r>
        <w:rPr>
          <w:b/>
          <w:bCs/>
        </w:rPr>
        <w:t>Таблица И.10 (обязательная) - Допустимые значен</w:t>
      </w:r>
      <w:r>
        <w:rPr>
          <w:b/>
          <w:bCs/>
        </w:rPr>
        <w:t>ия влажности строительных материалов</w:t>
      </w:r>
    </w:p>
    <w:p w:rsidR="00000000" w:rsidRDefault="00041F08">
      <w:pPr>
        <w:ind w:firstLine="426"/>
        <w:jc w:val="center"/>
      </w:pPr>
      <w:r>
        <w:rPr>
          <w:color w:val="auto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2865"/>
        <w:gridCol w:w="4815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№ п/п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Материал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Допустимое значение влажности (не более %)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Кирпич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Песчано-цементная стяжка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6,5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Штукатурка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Цементный раствор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Бетон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5,5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both"/>
            </w:pPr>
            <w:r>
              <w:t>Древесина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41F08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</w:tr>
    </w:tbl>
    <w:p w:rsidR="00000000" w:rsidRDefault="00041F08">
      <w:pPr>
        <w:ind w:firstLine="426"/>
        <w:jc w:val="both"/>
      </w:pPr>
      <w:r>
        <w:rPr>
          <w:b/>
          <w:bCs/>
        </w:rPr>
        <w:t> </w:t>
      </w:r>
    </w:p>
    <w:p w:rsidR="00000000" w:rsidRDefault="00041F08">
      <w:pPr>
        <w:jc w:val="center"/>
      </w:pPr>
      <w:r>
        <w:rPr>
          <w:rStyle w:val="s1"/>
        </w:rPr>
        <w:t>БИБЛИОГРАФИЯ</w:t>
      </w:r>
    </w:p>
    <w:p w:rsidR="00000000" w:rsidRDefault="00041F08">
      <w:pPr>
        <w:jc w:val="center"/>
      </w:pPr>
      <w:r>
        <w:rPr>
          <w:rStyle w:val="s1"/>
        </w:rPr>
        <w:t> </w:t>
      </w:r>
    </w:p>
    <w:p w:rsidR="00000000" w:rsidRDefault="00041F08">
      <w:pPr>
        <w:ind w:firstLine="426"/>
        <w:jc w:val="both"/>
      </w:pPr>
      <w:r>
        <w:t xml:space="preserve">[1] </w:t>
      </w:r>
      <w:hyperlink r:id="rId89" w:history="1">
        <w:r>
          <w:rPr>
            <w:rStyle w:val="a5"/>
          </w:rPr>
          <w:t>СТ РК 948-92</w:t>
        </w:r>
      </w:hyperlink>
      <w:r>
        <w:t xml:space="preserve"> «Гравий, щебень и песок искусственные пористые. Технические условия»;</w:t>
      </w:r>
    </w:p>
    <w:p w:rsidR="00000000" w:rsidRDefault="00041F08">
      <w:pPr>
        <w:ind w:firstLine="426"/>
        <w:jc w:val="both"/>
      </w:pPr>
      <w:r>
        <w:t xml:space="preserve">[2] </w:t>
      </w:r>
      <w:hyperlink r:id="rId90" w:history="1">
        <w:r>
          <w:rPr>
            <w:rStyle w:val="a5"/>
          </w:rPr>
          <w:t>СТ РК EN 197-1-2011</w:t>
        </w:r>
      </w:hyperlink>
      <w:r>
        <w:t xml:space="preserve"> «Цемент. Часть 1. С</w:t>
      </w:r>
      <w:r>
        <w:t>остав, спецификации и критерии соответствия для обычных цементов»;</w:t>
      </w:r>
    </w:p>
    <w:p w:rsidR="00000000" w:rsidRDefault="00041F08">
      <w:pPr>
        <w:ind w:firstLine="426"/>
        <w:jc w:val="both"/>
      </w:pPr>
      <w:r>
        <w:t xml:space="preserve">[3] </w:t>
      </w:r>
      <w:hyperlink r:id="rId91" w:history="1">
        <w:r>
          <w:rPr>
            <w:rStyle w:val="a5"/>
          </w:rPr>
          <w:t>СТ РК EN 206-1-2011</w:t>
        </w:r>
      </w:hyperlink>
      <w:r>
        <w:t xml:space="preserve"> «Бетон. Часть 1. Технические требования показатели, производство и соответствие»;</w:t>
      </w:r>
    </w:p>
    <w:p w:rsidR="00000000" w:rsidRDefault="00041F08">
      <w:pPr>
        <w:ind w:firstLine="426"/>
        <w:jc w:val="both"/>
      </w:pPr>
      <w:r>
        <w:t xml:space="preserve">[4] </w:t>
      </w:r>
      <w:hyperlink r:id="rId92" w:history="1">
        <w:r>
          <w:rPr>
            <w:rStyle w:val="a5"/>
          </w:rPr>
          <w:t>СН РК 1.03-05-2011</w:t>
        </w:r>
      </w:hyperlink>
      <w:r>
        <w:t xml:space="preserve"> «Охрана труда и техника безопасности в строительстве»;</w:t>
      </w:r>
    </w:p>
    <w:p w:rsidR="00000000" w:rsidRDefault="00041F08">
      <w:pPr>
        <w:ind w:firstLine="426"/>
        <w:jc w:val="both"/>
      </w:pPr>
      <w:r>
        <w:t xml:space="preserve">[5] СН РК EN 1991-1-2:2002/2011 «Воздействия на несущие конструкции. Часть 1-2. Общие воздействия. Воздействия для конструкции при </w:t>
      </w:r>
      <w:r>
        <w:t>пожарах»;</w:t>
      </w:r>
    </w:p>
    <w:p w:rsidR="00000000" w:rsidRDefault="00041F08">
      <w:pPr>
        <w:ind w:firstLine="426"/>
        <w:jc w:val="both"/>
      </w:pPr>
      <w:r>
        <w:t>[6] СН РК EN 1992-1-1:2004/2011 «Проектирование железобетонных конструкций. Часть 1-1. Общие правила и правила для зданий»;</w:t>
      </w:r>
    </w:p>
    <w:p w:rsidR="00000000" w:rsidRDefault="00041F08">
      <w:pPr>
        <w:ind w:firstLine="426"/>
        <w:jc w:val="both"/>
      </w:pPr>
      <w:r>
        <w:t>[7] СН РК EN 1992-1-2:2004/2011 «Проектирование железобетонных конструкций. Часть 1-2. Общие правила определения огнестойк</w:t>
      </w:r>
      <w:r>
        <w:t>ости»;</w:t>
      </w:r>
    </w:p>
    <w:p w:rsidR="00000000" w:rsidRDefault="00041F08">
      <w:pPr>
        <w:ind w:firstLine="426"/>
        <w:jc w:val="both"/>
      </w:pPr>
      <w:r>
        <w:t>[8] СН РК EN 1993-1-1:2005/2011 «Проектирование стальных конструкций. Часть 1-1. Общие правила и правила для зданий»;</w:t>
      </w:r>
    </w:p>
    <w:p w:rsidR="00000000" w:rsidRDefault="00041F08">
      <w:pPr>
        <w:ind w:firstLine="426"/>
        <w:jc w:val="both"/>
      </w:pPr>
      <w:r>
        <w:t>[9] СН РК EN 1993-1-2:2005/2011 «Проектирование стальных конструкций Часть 1-2. Проектирование конструкций с учетом воздействия пож</w:t>
      </w:r>
      <w:r>
        <w:t>ара»;</w:t>
      </w:r>
    </w:p>
    <w:p w:rsidR="00000000" w:rsidRDefault="00041F08">
      <w:pPr>
        <w:ind w:firstLine="426"/>
        <w:jc w:val="both"/>
      </w:pPr>
      <w:r>
        <w:t>[10] СН РК EN 1995-1-1:2004+А1:2008/2011 «Проектирование деревянных конструкций. Часть 1-1. Общие правила и правила для зданий»</w:t>
      </w:r>
    </w:p>
    <w:p w:rsidR="00000000" w:rsidRDefault="00041F08">
      <w:pPr>
        <w:ind w:firstLine="426"/>
        <w:jc w:val="both"/>
      </w:pPr>
      <w:r>
        <w:t>[11] СН РК EN 1995-1-2:2004/2011 «Проектирование деревянных конструкций. Часть 1-2. Общие правила проектирования конструкц</w:t>
      </w:r>
      <w:r>
        <w:t>ий с учетом воздействия пожара»;</w:t>
      </w:r>
    </w:p>
    <w:p w:rsidR="00000000" w:rsidRDefault="00041F08">
      <w:pPr>
        <w:ind w:firstLine="426"/>
        <w:jc w:val="both"/>
      </w:pPr>
      <w:r>
        <w:t>[12] СН РК EN 1996-1-1:2005/20112 «Проектирование каменных конструкций. Часть 1-1. Общие правила для армированных и неармированных каменных конструкций»;</w:t>
      </w:r>
    </w:p>
    <w:p w:rsidR="00000000" w:rsidRDefault="00041F08">
      <w:pPr>
        <w:ind w:firstLine="426"/>
        <w:jc w:val="both"/>
      </w:pPr>
      <w:r>
        <w:t>[13] СН РК EN 1996-1-2:2005/2011 «Проектирование каменных конструкций</w:t>
      </w:r>
      <w:r>
        <w:t>. Часть 1-2. Общие правила определения огнестойкости»;</w:t>
      </w:r>
    </w:p>
    <w:p w:rsidR="00000000" w:rsidRDefault="00041F08">
      <w:pPr>
        <w:ind w:firstLine="426"/>
        <w:jc w:val="both"/>
      </w:pPr>
      <w:r>
        <w:t xml:space="preserve">[14] </w:t>
      </w:r>
      <w:hyperlink r:id="rId93" w:history="1">
        <w:r>
          <w:rPr>
            <w:rStyle w:val="a5"/>
          </w:rPr>
          <w:t>СТ РК EN 934-2-2011</w:t>
        </w:r>
      </w:hyperlink>
      <w:r>
        <w:t xml:space="preserve"> «Добавки для бетона, раствора и инъекционного раствора. Часть 2. Добавки для бетона. Определения, требования, с</w:t>
      </w:r>
      <w:r>
        <w:t>оответствие, маркировка и этикетирование».</w:t>
      </w:r>
    </w:p>
    <w:p w:rsidR="00000000" w:rsidRDefault="00041F08">
      <w:pPr>
        <w:ind w:firstLine="426"/>
        <w:jc w:val="both"/>
      </w:pPr>
      <w:r>
        <w:t> </w:t>
      </w:r>
    </w:p>
    <w:p w:rsidR="00000000" w:rsidRDefault="00041F08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коррозия, агрессивная среда, химическая агрессия, биологическая агрессия, первичная защита, вторичная защита, специальная защита, электрокоррозия.</w:t>
      </w:r>
    </w:p>
    <w:p w:rsidR="00000000" w:rsidRDefault="00041F08">
      <w:r>
        <w:t> </w:t>
      </w:r>
    </w:p>
    <w:sectPr w:rsidR="00000000">
      <w:headerReference w:type="even" r:id="rId94"/>
      <w:headerReference w:type="default" r:id="rId95"/>
      <w:footerReference w:type="even" r:id="rId96"/>
      <w:footerReference w:type="default" r:id="rId97"/>
      <w:headerReference w:type="first" r:id="rId98"/>
      <w:footerReference w:type="first" r:id="rId9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1F08" w:rsidRDefault="00041F08" w:rsidP="00041F08">
      <w:r>
        <w:separator/>
      </w:r>
    </w:p>
  </w:endnote>
  <w:endnote w:type="continuationSeparator" w:id="0">
    <w:p w:rsidR="00041F08" w:rsidRDefault="00041F08" w:rsidP="00041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F08" w:rsidRDefault="00041F0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F08" w:rsidRDefault="00041F08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F08" w:rsidRDefault="00041F0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1F08" w:rsidRDefault="00041F08" w:rsidP="00041F08">
      <w:r>
        <w:separator/>
      </w:r>
    </w:p>
  </w:footnote>
  <w:footnote w:type="continuationSeparator" w:id="0">
    <w:p w:rsidR="00041F08" w:rsidRDefault="00041F08" w:rsidP="00041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F08" w:rsidRDefault="00041F0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F08" w:rsidRDefault="00041F08" w:rsidP="00041F08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041F08" w:rsidRDefault="00041F08" w:rsidP="00041F08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2.01-101-2013 «Защита строительных конструкций от коррозии» (с изменениями от 01.08.2018 г.)</w:t>
    </w:r>
  </w:p>
  <w:p w:rsidR="00041F08" w:rsidRPr="00041F08" w:rsidRDefault="00041F08" w:rsidP="00041F08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F08" w:rsidRDefault="00041F0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F08"/>
    <w:rsid w:val="0004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4CE32-5972-4EDB-8689-DCDA457A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 w:hint="default"/>
      <w:color w:val="000000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7">
    <w:name w:val="header"/>
    <w:basedOn w:val="a"/>
    <w:link w:val="a8"/>
    <w:uiPriority w:val="99"/>
    <w:unhideWhenUsed/>
    <w:rsid w:val="00041F0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1F08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41F0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1F08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3796763" TargetMode="External"/><Relationship Id="rId21" Type="http://schemas.openxmlformats.org/officeDocument/2006/relationships/hyperlink" Target="http://online.zakon.kz/Document/?doc_id=33796763" TargetMode="External"/><Relationship Id="rId42" Type="http://schemas.openxmlformats.org/officeDocument/2006/relationships/hyperlink" Target="http://online.zakon.kz/Document/?doc_id=30001567" TargetMode="External"/><Relationship Id="rId47" Type="http://schemas.openxmlformats.org/officeDocument/2006/relationships/hyperlink" Target="http://online.zakon.kz/Document/?doc_id=30015058" TargetMode="External"/><Relationship Id="rId63" Type="http://schemas.openxmlformats.org/officeDocument/2006/relationships/hyperlink" Target="http://online.zakon.kz/Document/?doc_id=30020365" TargetMode="External"/><Relationship Id="rId68" Type="http://schemas.openxmlformats.org/officeDocument/2006/relationships/hyperlink" Target="http://online.zakon.kz/Document/?doc_id=30782841" TargetMode="External"/><Relationship Id="rId84" Type="http://schemas.openxmlformats.org/officeDocument/2006/relationships/hyperlink" Target="http://online.zakon.kz/Document/?doc_id=30039256" TargetMode="External"/><Relationship Id="rId89" Type="http://schemas.openxmlformats.org/officeDocument/2006/relationships/hyperlink" Target="http://online.zakon.kz/Document/?doc_id=30002102" TargetMode="External"/><Relationship Id="rId16" Type="http://schemas.openxmlformats.org/officeDocument/2006/relationships/hyperlink" Target="http://online.zakon.kz/Document/?doc_id=33796763" TargetMode="External"/><Relationship Id="rId11" Type="http://schemas.openxmlformats.org/officeDocument/2006/relationships/hyperlink" Target="http://online.zakon.kz/Document/?doc_id=33796763" TargetMode="External"/><Relationship Id="rId32" Type="http://schemas.openxmlformats.org/officeDocument/2006/relationships/hyperlink" Target="http://online.zakon.kz/Document/?doc_id=33796763" TargetMode="External"/><Relationship Id="rId37" Type="http://schemas.openxmlformats.org/officeDocument/2006/relationships/hyperlink" Target="http://online.zakon.kz/Document/?doc_id=35036808" TargetMode="External"/><Relationship Id="rId53" Type="http://schemas.openxmlformats.org/officeDocument/2006/relationships/hyperlink" Target="http://online.zakon.kz/Document/?doc_id=33796763" TargetMode="External"/><Relationship Id="rId58" Type="http://schemas.openxmlformats.org/officeDocument/2006/relationships/hyperlink" Target="http://online.zakon.kz/Document/?doc_id=33796763" TargetMode="External"/><Relationship Id="rId74" Type="http://schemas.openxmlformats.org/officeDocument/2006/relationships/hyperlink" Target="http://online.zakon.kz/Document/?doc_id=33796763" TargetMode="External"/><Relationship Id="rId79" Type="http://schemas.openxmlformats.org/officeDocument/2006/relationships/hyperlink" Target="http://online.zakon.kz/Document/?doc_id=30020365" TargetMode="Externa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1405838" TargetMode="External"/><Relationship Id="rId95" Type="http://schemas.openxmlformats.org/officeDocument/2006/relationships/header" Target="header2.xml"/><Relationship Id="rId22" Type="http://schemas.openxmlformats.org/officeDocument/2006/relationships/hyperlink" Target="http://online.zakon.kz/Document/?doc_id=33796763" TargetMode="External"/><Relationship Id="rId27" Type="http://schemas.openxmlformats.org/officeDocument/2006/relationships/hyperlink" Target="http://online.zakon.kz/Document/?doc_id=33796763" TargetMode="External"/><Relationship Id="rId43" Type="http://schemas.openxmlformats.org/officeDocument/2006/relationships/hyperlink" Target="http://online.zakon.kz/Document/?doc_id=30782841" TargetMode="External"/><Relationship Id="rId48" Type="http://schemas.openxmlformats.org/officeDocument/2006/relationships/hyperlink" Target="http://online.zakon.kz/Document/?doc_id=30020365" TargetMode="External"/><Relationship Id="rId64" Type="http://schemas.openxmlformats.org/officeDocument/2006/relationships/hyperlink" Target="http://online.zakon.kz/Document/?doc_id=31028584" TargetMode="External"/><Relationship Id="rId69" Type="http://schemas.openxmlformats.org/officeDocument/2006/relationships/hyperlink" Target="http://online.zakon.kz/Document/?doc_id=30039256" TargetMode="External"/><Relationship Id="rId80" Type="http://schemas.openxmlformats.org/officeDocument/2006/relationships/hyperlink" Target="http://online.zakon.kz/Document/?doc_id=30039256" TargetMode="External"/><Relationship Id="rId85" Type="http://schemas.openxmlformats.org/officeDocument/2006/relationships/hyperlink" Target="http://online.zakon.kz/Document/?doc_id=30014455" TargetMode="External"/><Relationship Id="rId12" Type="http://schemas.openxmlformats.org/officeDocument/2006/relationships/hyperlink" Target="http://online.zakon.kz/Document/?doc_id=33796763" TargetMode="External"/><Relationship Id="rId17" Type="http://schemas.openxmlformats.org/officeDocument/2006/relationships/hyperlink" Target="http://online.zakon.kz/Document/?doc_id=33796763" TargetMode="External"/><Relationship Id="rId25" Type="http://schemas.openxmlformats.org/officeDocument/2006/relationships/hyperlink" Target="http://online.zakon.kz/Document/?doc_id=33796763" TargetMode="External"/><Relationship Id="rId33" Type="http://schemas.openxmlformats.org/officeDocument/2006/relationships/hyperlink" Target="http://online.zakon.kz/Document/?doc_id=33796763" TargetMode="External"/><Relationship Id="rId38" Type="http://schemas.openxmlformats.org/officeDocument/2006/relationships/hyperlink" Target="http://online.zakon.kz/Document/?doc_id=35036808" TargetMode="External"/><Relationship Id="rId46" Type="http://schemas.openxmlformats.org/officeDocument/2006/relationships/hyperlink" Target="http://online.zakon.kz/Document/?doc_id=30039074" TargetMode="External"/><Relationship Id="rId59" Type="http://schemas.openxmlformats.org/officeDocument/2006/relationships/hyperlink" Target="http://online.zakon.kz/Document/?doc_id=32594856" TargetMode="External"/><Relationship Id="rId67" Type="http://schemas.openxmlformats.org/officeDocument/2006/relationships/hyperlink" Target="http://online.zakon.kz/Document/?doc_id=30782841" TargetMode="External"/><Relationship Id="rId20" Type="http://schemas.openxmlformats.org/officeDocument/2006/relationships/hyperlink" Target="http://online.zakon.kz/Document/?doc_id=33796763" TargetMode="External"/><Relationship Id="rId41" Type="http://schemas.openxmlformats.org/officeDocument/2006/relationships/hyperlink" Target="http://online.zakon.kz/Document/?doc_id=30002362" TargetMode="External"/><Relationship Id="rId54" Type="http://schemas.openxmlformats.org/officeDocument/2006/relationships/hyperlink" Target="http://online.zakon.kz/Document/?doc_id=30020365" TargetMode="External"/><Relationship Id="rId62" Type="http://schemas.openxmlformats.org/officeDocument/2006/relationships/hyperlink" Target="http://online.zakon.kz/Document/?doc_id=33796763" TargetMode="External"/><Relationship Id="rId70" Type="http://schemas.openxmlformats.org/officeDocument/2006/relationships/hyperlink" Target="http://online.zakon.kz/Document/?doc_id=30014455" TargetMode="External"/><Relationship Id="rId75" Type="http://schemas.openxmlformats.org/officeDocument/2006/relationships/image" Target="media/image1.jpeg"/><Relationship Id="rId83" Type="http://schemas.openxmlformats.org/officeDocument/2006/relationships/hyperlink" Target="http://online.zakon.kz/Document/?doc_id=30039256" TargetMode="External"/><Relationship Id="rId88" Type="http://schemas.openxmlformats.org/officeDocument/2006/relationships/hyperlink" Target="http://online.zakon.kz/Document/?doc_id=30014455" TargetMode="External"/><Relationship Id="rId91" Type="http://schemas.openxmlformats.org/officeDocument/2006/relationships/hyperlink" Target="http://online.zakon.kz/Document/?doc_id=31326941" TargetMode="External"/><Relationship Id="rId9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280674" TargetMode="External"/><Relationship Id="rId15" Type="http://schemas.openxmlformats.org/officeDocument/2006/relationships/hyperlink" Target="http://online.zakon.kz/Document/?doc_id=33796763" TargetMode="External"/><Relationship Id="rId23" Type="http://schemas.openxmlformats.org/officeDocument/2006/relationships/hyperlink" Target="http://online.zakon.kz/Document/?doc_id=33796763" TargetMode="External"/><Relationship Id="rId28" Type="http://schemas.openxmlformats.org/officeDocument/2006/relationships/hyperlink" Target="http://online.zakon.kz/Document/?doc_id=33796763" TargetMode="External"/><Relationship Id="rId36" Type="http://schemas.openxmlformats.org/officeDocument/2006/relationships/hyperlink" Target="http://online.zakon.kz/Document/?doc_id=33796763" TargetMode="External"/><Relationship Id="rId49" Type="http://schemas.openxmlformats.org/officeDocument/2006/relationships/hyperlink" Target="http://online.zakon.kz/Document/?doc_id=31028584" TargetMode="External"/><Relationship Id="rId57" Type="http://schemas.openxmlformats.org/officeDocument/2006/relationships/hyperlink" Target="http://online.zakon.kz/Document/?doc_id=33796763" TargetMode="External"/><Relationship Id="rId10" Type="http://schemas.openxmlformats.org/officeDocument/2006/relationships/hyperlink" Target="http://online.zakon.kz/Document/?doc_id=33796763" TargetMode="External"/><Relationship Id="rId31" Type="http://schemas.openxmlformats.org/officeDocument/2006/relationships/hyperlink" Target="http://online.zakon.kz/Document/?doc_id=33796763" TargetMode="External"/><Relationship Id="rId44" Type="http://schemas.openxmlformats.org/officeDocument/2006/relationships/hyperlink" Target="http://online.zakon.kz/Document/?doc_id=30039256" TargetMode="External"/><Relationship Id="rId52" Type="http://schemas.openxmlformats.org/officeDocument/2006/relationships/hyperlink" Target="http://online.zakon.kz/Document/?doc_id=33796763" TargetMode="External"/><Relationship Id="rId60" Type="http://schemas.openxmlformats.org/officeDocument/2006/relationships/hyperlink" Target="http://online.zakon.kz/Document/?doc_id=34204248" TargetMode="External"/><Relationship Id="rId65" Type="http://schemas.openxmlformats.org/officeDocument/2006/relationships/hyperlink" Target="http://online.zakon.kz/Document/?doc_id=30020365" TargetMode="External"/><Relationship Id="rId73" Type="http://schemas.openxmlformats.org/officeDocument/2006/relationships/hyperlink" Target="http://online.zakon.kz/Document/?doc_id=30015058" TargetMode="External"/><Relationship Id="rId78" Type="http://schemas.openxmlformats.org/officeDocument/2006/relationships/hyperlink" Target="http://online.zakon.kz/Document/?doc_id=30020365" TargetMode="External"/><Relationship Id="rId81" Type="http://schemas.openxmlformats.org/officeDocument/2006/relationships/hyperlink" Target="http://online.zakon.kz/Document/?doc_id=30039256" TargetMode="External"/><Relationship Id="rId86" Type="http://schemas.openxmlformats.org/officeDocument/2006/relationships/hyperlink" Target="http://online.zakon.kz/Document/?doc_id=30039256" TargetMode="External"/><Relationship Id="rId94" Type="http://schemas.openxmlformats.org/officeDocument/2006/relationships/header" Target="header1.xml"/><Relationship Id="rId99" Type="http://schemas.openxmlformats.org/officeDocument/2006/relationships/footer" Target="footer3.xml"/><Relationship Id="rId10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796763" TargetMode="External"/><Relationship Id="rId13" Type="http://schemas.openxmlformats.org/officeDocument/2006/relationships/hyperlink" Target="http://online.zakon.kz/Document/?doc_id=33796763" TargetMode="External"/><Relationship Id="rId18" Type="http://schemas.openxmlformats.org/officeDocument/2006/relationships/hyperlink" Target="http://online.zakon.kz/Document/?doc_id=33796763" TargetMode="External"/><Relationship Id="rId39" Type="http://schemas.openxmlformats.org/officeDocument/2006/relationships/hyperlink" Target="http://online.zakon.kz/Document/?doc_id=31028584" TargetMode="External"/><Relationship Id="rId34" Type="http://schemas.openxmlformats.org/officeDocument/2006/relationships/hyperlink" Target="http://online.zakon.kz/Document/?doc_id=33796763" TargetMode="External"/><Relationship Id="rId50" Type="http://schemas.openxmlformats.org/officeDocument/2006/relationships/hyperlink" Target="http://online.zakon.kz/Document/?doc_id=30002362" TargetMode="External"/><Relationship Id="rId55" Type="http://schemas.openxmlformats.org/officeDocument/2006/relationships/hyperlink" Target="http://online.zakon.kz/Document/?doc_id=30020365" TargetMode="External"/><Relationship Id="rId76" Type="http://schemas.openxmlformats.org/officeDocument/2006/relationships/image" Target="https://prod-prg-document-store-api.azurewebsites.net/api/DocumentObject/GetImageAsync?ImageId=40972275" TargetMode="External"/><Relationship Id="rId97" Type="http://schemas.openxmlformats.org/officeDocument/2006/relationships/footer" Target="footer2.xml"/><Relationship Id="rId7" Type="http://schemas.openxmlformats.org/officeDocument/2006/relationships/hyperlink" Target="http://online.zakon.kz/Document/?doc_id=33796763" TargetMode="External"/><Relationship Id="rId71" Type="http://schemas.openxmlformats.org/officeDocument/2006/relationships/hyperlink" Target="http://online.zakon.kz/Document/?doc_id=30039074" TargetMode="External"/><Relationship Id="rId92" Type="http://schemas.openxmlformats.org/officeDocument/2006/relationships/hyperlink" Target="http://online.zakon.kz/Document/?doc_id=34282992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3796763" TargetMode="External"/><Relationship Id="rId24" Type="http://schemas.openxmlformats.org/officeDocument/2006/relationships/hyperlink" Target="http://online.zakon.kz/Document/?doc_id=33796763" TargetMode="External"/><Relationship Id="rId40" Type="http://schemas.openxmlformats.org/officeDocument/2006/relationships/hyperlink" Target="http://online.zakon.kz/Document/?doc_id=30020365" TargetMode="External"/><Relationship Id="rId45" Type="http://schemas.openxmlformats.org/officeDocument/2006/relationships/hyperlink" Target="http://online.zakon.kz/Document/?doc_id=30014455" TargetMode="External"/><Relationship Id="rId66" Type="http://schemas.openxmlformats.org/officeDocument/2006/relationships/hyperlink" Target="http://online.zakon.kz/Document/?doc_id=30001567" TargetMode="External"/><Relationship Id="rId87" Type="http://schemas.openxmlformats.org/officeDocument/2006/relationships/hyperlink" Target="http://online.zakon.kz/Document/?doc_id=30039256" TargetMode="External"/><Relationship Id="rId61" Type="http://schemas.openxmlformats.org/officeDocument/2006/relationships/hyperlink" Target="http://online.zakon.kz/Document/?doc_id=33810778" TargetMode="External"/><Relationship Id="rId82" Type="http://schemas.openxmlformats.org/officeDocument/2006/relationships/hyperlink" Target="http://online.zakon.kz/Document/?doc_id=30014455" TargetMode="External"/><Relationship Id="rId19" Type="http://schemas.openxmlformats.org/officeDocument/2006/relationships/hyperlink" Target="http://online.zakon.kz/Document/?doc_id=33796763" TargetMode="External"/><Relationship Id="rId14" Type="http://schemas.openxmlformats.org/officeDocument/2006/relationships/hyperlink" Target="http://online.zakon.kz/Document/?doc_id=33796763" TargetMode="External"/><Relationship Id="rId30" Type="http://schemas.openxmlformats.org/officeDocument/2006/relationships/hyperlink" Target="http://online.zakon.kz/Document/?doc_id=33796763" TargetMode="External"/><Relationship Id="rId35" Type="http://schemas.openxmlformats.org/officeDocument/2006/relationships/hyperlink" Target="http://online.zakon.kz/Document/?doc_id=33796763" TargetMode="External"/><Relationship Id="rId56" Type="http://schemas.openxmlformats.org/officeDocument/2006/relationships/hyperlink" Target="http://online.zakon.kz/Document/?doc_id=33796763" TargetMode="External"/><Relationship Id="rId77" Type="http://schemas.openxmlformats.org/officeDocument/2006/relationships/hyperlink" Target="http://online.zakon.kz/Document/?doc_id=30015058" TargetMode="External"/><Relationship Id="rId100" Type="http://schemas.openxmlformats.org/officeDocument/2006/relationships/fontTable" Target="fontTable.xml"/><Relationship Id="rId8" Type="http://schemas.openxmlformats.org/officeDocument/2006/relationships/hyperlink" Target="http://online.zakon.kz/Document/?doc_id=33796763" TargetMode="External"/><Relationship Id="rId51" Type="http://schemas.openxmlformats.org/officeDocument/2006/relationships/hyperlink" Target="http://online.zakon.kz/Document/?doc_id=33796763" TargetMode="External"/><Relationship Id="rId72" Type="http://schemas.openxmlformats.org/officeDocument/2006/relationships/hyperlink" Target="http://online.zakon.kz/Document/?doc_id=30039256" TargetMode="External"/><Relationship Id="rId93" Type="http://schemas.openxmlformats.org/officeDocument/2006/relationships/hyperlink" Target="http://online.zakon.kz/Document/?doc_id=31656207" TargetMode="External"/><Relationship Id="rId98" Type="http://schemas.openxmlformats.org/officeDocument/2006/relationships/header" Target="header3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22911</Words>
  <Characters>130594</Characters>
  <Application>Microsoft Office Word</Application>
  <DocSecurity>0</DocSecurity>
  <Lines>1088</Lines>
  <Paragraphs>306</Paragraphs>
  <ScaleCrop>false</ScaleCrop>
  <Company/>
  <LinksUpToDate>false</LinksUpToDate>
  <CharactersWithSpaces>153199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2.01-101-2013 «Защита строительных конструкций от коррозии» (с изменениями от 01.08.2018 г.)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2021-07-21T03:47:00Z</dcterms:created>
  <dcterms:modified xsi:type="dcterms:W3CDTF">2021-07-21T03:47:00Z</dcterms:modified>
</cp:coreProperties>
</file>