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3071F">
      <w:pPr>
        <w:spacing w:after="240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43071F">
      <w:pPr>
        <w:spacing w:after="240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43071F">
      <w:pPr>
        <w:spacing w:after="240"/>
        <w:jc w:val="center"/>
      </w:pPr>
      <w:r>
        <w:rPr>
          <w:b/>
          <w:bCs/>
        </w:rPr>
        <w:t>СП РК 2.02-105-2014</w:t>
      </w:r>
    </w:p>
    <w:p w:rsidR="00000000" w:rsidRDefault="0043071F">
      <w:pPr>
        <w:jc w:val="center"/>
      </w:pPr>
      <w:r>
        <w:rPr>
          <w:b/>
          <w:bCs/>
        </w:rPr>
        <w:t>Проектирование объектов органов противопожарной службы</w:t>
      </w:r>
      <w:r>
        <w:br/>
      </w: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по состоянию на 08.09.2020 г.)</w:t>
      </w:r>
    </w:p>
    <w:p w:rsidR="00000000" w:rsidRDefault="0043071F">
      <w:pPr>
        <w:jc w:val="center"/>
      </w:pPr>
      <w:r>
        <w:rPr>
          <w:b/>
          <w:bCs/>
        </w:rPr>
        <w:t> </w:t>
      </w:r>
    </w:p>
    <w:p w:rsidR="00000000" w:rsidRPr="0043071F" w:rsidRDefault="0043071F">
      <w:pPr>
        <w:spacing w:after="240"/>
        <w:jc w:val="center"/>
        <w:rPr>
          <w:lang w:val="en-US"/>
        </w:rPr>
      </w:pPr>
      <w:r>
        <w:rPr>
          <w:b/>
          <w:bCs/>
          <w:lang w:val="en-US"/>
        </w:rPr>
        <w:t>Fire-fighting service projects design</w:t>
      </w:r>
    </w:p>
    <w:p w:rsidR="00000000" w:rsidRPr="0043071F" w:rsidRDefault="0043071F">
      <w:pPr>
        <w:jc w:val="center"/>
        <w:rPr>
          <w:lang w:val="en-US"/>
        </w:rPr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Pr="0043071F" w:rsidRDefault="0043071F">
      <w:pPr>
        <w:jc w:val="center"/>
        <w:rPr>
          <w:lang w:val="en-US"/>
        </w:rPr>
      </w:pPr>
      <w:r>
        <w:rPr>
          <w:rStyle w:val="s1"/>
          <w:lang w:val="en-US"/>
        </w:rPr>
        <w:t> </w:t>
      </w:r>
    </w:p>
    <w:p w:rsidR="00000000" w:rsidRDefault="0043071F">
      <w:pPr>
        <w:ind w:firstLine="426"/>
        <w:jc w:val="both"/>
      </w:pPr>
      <w:hyperlink r:id="rId7" w:anchor="sub_id=111" w:history="1">
        <w:r>
          <w:rPr>
            <w:rStyle w:val="a6"/>
          </w:rPr>
          <w:t>ВВЕДЕНИЕ</w:t>
        </w:r>
      </w:hyperlink>
    </w:p>
    <w:p w:rsidR="00000000" w:rsidRDefault="0043071F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43071F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43071F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43071F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РЕШЕНИЯ</w:t>
        </w:r>
      </w:hyperlink>
    </w:p>
    <w:p w:rsidR="00000000" w:rsidRDefault="0043071F">
      <w:pPr>
        <w:ind w:firstLine="426"/>
        <w:jc w:val="both"/>
      </w:pPr>
      <w:hyperlink r:id="rId12" w:anchor="sub_id=401" w:history="1">
        <w:r>
          <w:rPr>
            <w:rStyle w:val="a6"/>
          </w:rPr>
          <w:t>4.1 Основные положения</w:t>
        </w:r>
      </w:hyperlink>
    </w:p>
    <w:p w:rsidR="00000000" w:rsidRDefault="0043071F">
      <w:pPr>
        <w:ind w:firstLine="426"/>
        <w:jc w:val="both"/>
      </w:pPr>
      <w:hyperlink r:id="rId13" w:anchor="sub_id=402" w:history="1">
        <w:r>
          <w:rPr>
            <w:rStyle w:val="a6"/>
          </w:rPr>
          <w:t>4.2 Пожарная безопасность</w:t>
        </w:r>
      </w:hyperlink>
    </w:p>
    <w:p w:rsidR="00000000" w:rsidRDefault="0043071F">
      <w:pPr>
        <w:ind w:firstLine="426"/>
        <w:jc w:val="both"/>
      </w:pPr>
      <w:hyperlink r:id="rId14" w:anchor="sub_id=403" w:history="1">
        <w:r>
          <w:rPr>
            <w:rStyle w:val="a6"/>
          </w:rPr>
          <w:t>4.3 Градостроительные решения</w:t>
        </w:r>
      </w:hyperlink>
    </w:p>
    <w:p w:rsidR="00000000" w:rsidRDefault="0043071F">
      <w:pPr>
        <w:ind w:firstLine="426"/>
        <w:jc w:val="both"/>
      </w:pPr>
      <w:hyperlink r:id="rId15" w:anchor="sub_id=404" w:history="1">
        <w:r>
          <w:rPr>
            <w:rStyle w:val="a6"/>
          </w:rPr>
          <w:t>4.4 Объемно-пла</w:t>
        </w:r>
        <w:r>
          <w:rPr>
            <w:rStyle w:val="a6"/>
          </w:rPr>
          <w:t>нировочные решения</w:t>
        </w:r>
      </w:hyperlink>
    </w:p>
    <w:p w:rsidR="00000000" w:rsidRDefault="0043071F">
      <w:pPr>
        <w:ind w:firstLine="426"/>
        <w:jc w:val="both"/>
      </w:pPr>
      <w:hyperlink r:id="rId16" w:anchor="sub_id=40401" w:history="1">
        <w:r>
          <w:rPr>
            <w:rStyle w:val="a6"/>
          </w:rPr>
          <w:t>4.4.1 Помещения противопожарных служб</w:t>
        </w:r>
      </w:hyperlink>
    </w:p>
    <w:p w:rsidR="00000000" w:rsidRDefault="0043071F">
      <w:pPr>
        <w:ind w:firstLine="426"/>
        <w:jc w:val="both"/>
      </w:pPr>
      <w:hyperlink r:id="rId17" w:anchor="sub_id=40402" w:history="1">
        <w:r>
          <w:rPr>
            <w:rStyle w:val="a6"/>
          </w:rPr>
          <w:t xml:space="preserve">4.4.2 Входы, проходы (коридоры), </w:t>
        </w:r>
        <w:r>
          <w:rPr>
            <w:rStyle w:val="a6"/>
          </w:rPr>
          <w:t>лестницы</w:t>
        </w:r>
      </w:hyperlink>
    </w:p>
    <w:p w:rsidR="00000000" w:rsidRDefault="0043071F">
      <w:pPr>
        <w:ind w:firstLine="426"/>
        <w:jc w:val="both"/>
      </w:pPr>
      <w:hyperlink r:id="rId18" w:anchor="sub_id=40403" w:history="1">
        <w:r>
          <w:rPr>
            <w:rStyle w:val="a6"/>
          </w:rPr>
          <w:t>4.4.3 Производственные, учебно-спортивные, жилые зоны</w:t>
        </w:r>
      </w:hyperlink>
    </w:p>
    <w:p w:rsidR="00000000" w:rsidRDefault="0043071F">
      <w:pPr>
        <w:ind w:firstLine="426"/>
        <w:jc w:val="both"/>
      </w:pPr>
      <w:hyperlink r:id="rId19" w:anchor="sub_id=405" w:history="1">
        <w:r>
          <w:rPr>
            <w:rStyle w:val="a6"/>
          </w:rPr>
          <w:t>4.5 Освещение</w:t>
        </w:r>
      </w:hyperlink>
    </w:p>
    <w:p w:rsidR="00000000" w:rsidRDefault="0043071F">
      <w:pPr>
        <w:ind w:firstLine="426"/>
        <w:jc w:val="both"/>
      </w:pPr>
      <w:hyperlink r:id="rId20" w:anchor="sub_id=406" w:history="1">
        <w:r>
          <w:rPr>
            <w:rStyle w:val="a6"/>
          </w:rPr>
          <w:t>4.6 Конструктивные решения зданий</w:t>
        </w:r>
      </w:hyperlink>
    </w:p>
    <w:p w:rsidR="00000000" w:rsidRDefault="0043071F">
      <w:pPr>
        <w:ind w:firstLine="426"/>
        <w:jc w:val="both"/>
      </w:pPr>
      <w:hyperlink r:id="rId21" w:anchor="sub_id=407" w:history="1">
        <w:r>
          <w:rPr>
            <w:rStyle w:val="a6"/>
          </w:rPr>
          <w:t>4.7 Проектирование инженерных систем</w:t>
        </w:r>
      </w:hyperlink>
    </w:p>
    <w:p w:rsidR="00000000" w:rsidRDefault="0043071F">
      <w:pPr>
        <w:ind w:firstLine="426"/>
        <w:jc w:val="both"/>
      </w:pPr>
      <w:hyperlink r:id="rId22" w:anchor="sub_id=40701" w:history="1">
        <w:r>
          <w:rPr>
            <w:rStyle w:val="a6"/>
          </w:rPr>
          <w:t>4.7.1 Электрооборудование</w:t>
        </w:r>
      </w:hyperlink>
    </w:p>
    <w:p w:rsidR="00000000" w:rsidRDefault="0043071F">
      <w:pPr>
        <w:ind w:firstLine="426"/>
        <w:jc w:val="both"/>
      </w:pPr>
      <w:hyperlink r:id="rId23" w:anchor="sub_id=40702" w:history="1">
        <w:r>
          <w:rPr>
            <w:rStyle w:val="a6"/>
          </w:rPr>
          <w:t>4.7.2 Отопление, вентиляция и кондиционирование</w:t>
        </w:r>
      </w:hyperlink>
    </w:p>
    <w:p w:rsidR="00000000" w:rsidRDefault="0043071F">
      <w:pPr>
        <w:ind w:firstLine="426"/>
        <w:jc w:val="both"/>
      </w:pPr>
      <w:hyperlink r:id="rId24" w:anchor="sub_id=40703" w:history="1">
        <w:r>
          <w:rPr>
            <w:rStyle w:val="a6"/>
          </w:rPr>
          <w:t>4.7.3 Водоснабжение и канализация</w:t>
        </w:r>
      </w:hyperlink>
    </w:p>
    <w:p w:rsidR="00000000" w:rsidRDefault="0043071F">
      <w:pPr>
        <w:ind w:firstLine="426"/>
        <w:jc w:val="both"/>
      </w:pPr>
      <w:hyperlink r:id="rId25" w:anchor="sub_id=40704" w:history="1">
        <w:r>
          <w:rPr>
            <w:rStyle w:val="a6"/>
          </w:rPr>
          <w:t>4.7.4 Мусороудаление</w:t>
        </w:r>
      </w:hyperlink>
    </w:p>
    <w:p w:rsidR="00000000" w:rsidRDefault="0043071F">
      <w:pPr>
        <w:ind w:firstLine="426"/>
        <w:jc w:val="both"/>
      </w:pPr>
      <w:hyperlink r:id="rId26" w:anchor="sub_id=408" w:history="1">
        <w:r>
          <w:rPr>
            <w:rStyle w:val="a6"/>
          </w:rPr>
          <w:t>4.8 Охрана окружающей среды</w:t>
        </w:r>
      </w:hyperlink>
    </w:p>
    <w:p w:rsidR="00000000" w:rsidRDefault="0043071F">
      <w:pPr>
        <w:ind w:firstLine="426"/>
        <w:jc w:val="both"/>
      </w:pPr>
      <w:hyperlink r:id="rId27" w:anchor="sub_id=500" w:history="1">
        <w:r>
          <w:rPr>
            <w:rStyle w:val="a6"/>
          </w:rPr>
          <w:t>5. ЭНЕРГОСБЕРЕЖЕНИЕ И РАЦИОНАЛЬНОЕ ИСПОЛЬЗОВАНИЕ ПРИРОДНЫХ РЕСУРСО</w:t>
        </w:r>
        <w:r>
          <w:rPr>
            <w:rStyle w:val="a6"/>
          </w:rPr>
          <w:t>В</w:t>
        </w:r>
      </w:hyperlink>
    </w:p>
    <w:p w:rsidR="00000000" w:rsidRDefault="0043071F">
      <w:pPr>
        <w:ind w:firstLine="426"/>
        <w:jc w:val="both"/>
      </w:pPr>
      <w:hyperlink r:id="rId28" w:anchor="sub_id=501" w:history="1">
        <w:r>
          <w:rPr>
            <w:rStyle w:val="a6"/>
          </w:rPr>
          <w:t>5.1 Экономия энергии и сокращение расходов тепла</w:t>
        </w:r>
      </w:hyperlink>
    </w:p>
    <w:p w:rsidR="00000000" w:rsidRDefault="0043071F">
      <w:pPr>
        <w:ind w:firstLine="426"/>
        <w:jc w:val="both"/>
      </w:pPr>
      <w:hyperlink r:id="rId29" w:anchor="sub_id=502" w:history="1">
        <w:r>
          <w:rPr>
            <w:rStyle w:val="a6"/>
          </w:rPr>
          <w:t>5.2 Рациональное использование природных ре</w:t>
        </w:r>
        <w:r>
          <w:rPr>
            <w:rStyle w:val="a6"/>
          </w:rPr>
          <w:t>сурсов</w:t>
        </w:r>
      </w:hyperlink>
    </w:p>
    <w:p w:rsidR="00000000" w:rsidRDefault="0043071F">
      <w:pPr>
        <w:ind w:firstLine="426"/>
        <w:jc w:val="both"/>
      </w:pPr>
      <w:hyperlink r:id="rId30" w:anchor="sub_id=1" w:history="1">
        <w:r>
          <w:rPr>
            <w:rStyle w:val="a6"/>
          </w:rPr>
          <w:t>Приложение А (обязательное). Количество пожарных депо и пожарных автомобилей для городов и населенных пунктов</w:t>
        </w:r>
      </w:hyperlink>
    </w:p>
    <w:p w:rsidR="00000000" w:rsidRDefault="0043071F">
      <w:pPr>
        <w:ind w:firstLine="426"/>
        <w:jc w:val="both"/>
      </w:pPr>
      <w:hyperlink r:id="rId31" w:anchor="sub_id=2" w:history="1">
        <w:r>
          <w:rPr>
            <w:rStyle w:val="a6"/>
          </w:rPr>
          <w:t>Приложение Б (обязательное). Площадь земельного участка пожарного депо</w:t>
        </w:r>
      </w:hyperlink>
    </w:p>
    <w:p w:rsidR="00000000" w:rsidRDefault="0043071F">
      <w:pPr>
        <w:ind w:firstLine="426"/>
        <w:jc w:val="both"/>
      </w:pPr>
      <w:hyperlink r:id="rId32" w:anchor="sub_id=3" w:history="1">
        <w:r>
          <w:rPr>
            <w:rStyle w:val="a6"/>
          </w:rPr>
          <w:t>Приложение В (обязательное). Состав и площади помещений на территории пожарного депо</w:t>
        </w:r>
      </w:hyperlink>
    </w:p>
    <w:p w:rsidR="00000000" w:rsidRDefault="0043071F">
      <w:pPr>
        <w:ind w:firstLine="426"/>
        <w:jc w:val="both"/>
      </w:pPr>
      <w:hyperlink r:id="rId33" w:anchor="sub_id=4" w:history="1">
        <w:r>
          <w:rPr>
            <w:rStyle w:val="a6"/>
          </w:rPr>
          <w:t>Приложение Г (обязательное). Состав и площади помещений пожарного депо</w:t>
        </w:r>
      </w:hyperlink>
    </w:p>
    <w:p w:rsidR="00000000" w:rsidRDefault="0043071F">
      <w:pPr>
        <w:ind w:firstLine="426"/>
        <w:jc w:val="both"/>
      </w:pPr>
      <w:hyperlink r:id="rId34" w:anchor="sub_id=5" w:history="1">
        <w:r>
          <w:rPr>
            <w:rStyle w:val="a6"/>
          </w:rPr>
          <w:t xml:space="preserve">Приложение Д (обязательное). </w:t>
        </w:r>
        <w:r>
          <w:rPr>
            <w:rStyle w:val="a6"/>
          </w:rPr>
          <w:t>Состав и площади помещений центральных пожарных депо</w:t>
        </w:r>
      </w:hyperlink>
    </w:p>
    <w:p w:rsidR="00000000" w:rsidRDefault="0043071F">
      <w:pPr>
        <w:ind w:firstLine="426"/>
        <w:jc w:val="both"/>
      </w:pPr>
      <w:hyperlink r:id="rId35" w:anchor="sub_id=6" w:history="1">
        <w:r>
          <w:rPr>
            <w:rStyle w:val="a6"/>
          </w:rPr>
          <w:t>Приложение Е (информационное). Состав и характеристики площадок учебно-тренировочного комплекса</w:t>
        </w:r>
      </w:hyperlink>
    </w:p>
    <w:p w:rsidR="00000000" w:rsidRDefault="0043071F">
      <w:pPr>
        <w:ind w:firstLine="426"/>
        <w:jc w:val="both"/>
      </w:pPr>
      <w:hyperlink r:id="rId36" w:anchor="sub_id=7" w:history="1">
        <w:r>
          <w:rPr>
            <w:rStyle w:val="a6"/>
          </w:rPr>
          <w:t>Приложение Ж (рекомендуемое). Ширина проходов в помещении гаража-стоянки основных пожарных автомобилей</w:t>
        </w:r>
      </w:hyperlink>
    </w:p>
    <w:p w:rsidR="00000000" w:rsidRDefault="0043071F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ВВЕДЕНИЕ</w:t>
      </w:r>
    </w:p>
    <w:p w:rsidR="00000000" w:rsidRDefault="0043071F">
      <w:pPr>
        <w:jc w:val="center"/>
      </w:pPr>
      <w:r>
        <w:rPr>
          <w:rStyle w:val="s1"/>
        </w:rPr>
        <w:lastRenderedPageBreak/>
        <w:t> </w:t>
      </w:r>
    </w:p>
    <w:p w:rsidR="00000000" w:rsidRDefault="0043071F">
      <w:pPr>
        <w:ind w:firstLine="426"/>
        <w:jc w:val="both"/>
      </w:pPr>
      <w:r>
        <w:t>Данный документ разработан в рамках реформирования нормативной базы строительной отрасли Республики Казахстан, в основу которого положен принцип по параметрическому методу нормирования.</w:t>
      </w:r>
    </w:p>
    <w:p w:rsidR="00000000" w:rsidRDefault="0043071F">
      <w:pPr>
        <w:ind w:firstLine="426"/>
        <w:jc w:val="both"/>
      </w:pPr>
      <w:r>
        <w:t>Настоящий свод правил является одним из нормативных документов доказат</w:t>
      </w:r>
      <w:r>
        <w:t>ельной базы технического регламента «Требования к безопасности зданий и сооружений, строительных материалов и изделий».</w:t>
      </w:r>
    </w:p>
    <w:p w:rsidR="00000000" w:rsidRDefault="0043071F">
      <w:pPr>
        <w:ind w:firstLine="426"/>
        <w:jc w:val="both"/>
      </w:pPr>
      <w:r>
        <w:t>Приемлемые решения принимаются с учетом уровня эксплуатации здания (главная цель или функция), факторов риска, связанных с опасностями д</w:t>
      </w:r>
      <w:r>
        <w:t>ля пользователей зданий, и величин событий - характером опасности (внутренней или внешней), количеством пользователей (персонал), продолжительностью занятости людьми.</w:t>
      </w:r>
    </w:p>
    <w:p w:rsidR="00000000" w:rsidRDefault="0043071F">
      <w:pPr>
        <w:ind w:firstLine="426"/>
        <w:jc w:val="both"/>
      </w:pPr>
      <w:r>
        <w:t>Настоящий свод правил не является единственным способом выполнения параметров, установлен</w:t>
      </w:r>
      <w:r>
        <w:t>ных в СН РК «Проектирование объектов органов противопожарной службы».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1. ОБЛАСТЬ ПРИМЕНЕНИЯ</w:t>
      </w:r>
    </w:p>
    <w:p w:rsidR="00000000" w:rsidRDefault="0043071F">
      <w:pPr>
        <w:jc w:val="center"/>
      </w:pPr>
      <w:r>
        <w:rPr>
          <w:rStyle w:val="s1"/>
        </w:rPr>
        <w:t> </w:t>
      </w:r>
    </w:p>
    <w:p w:rsidR="00000000" w:rsidRDefault="0043071F">
      <w:pPr>
        <w:ind w:firstLine="426"/>
        <w:jc w:val="both"/>
      </w:pPr>
      <w:r>
        <w:t>1.1 Настоящий свод правил устанавливает приемлемые решения к планировке территории, объемно-планировочным, конструктивным решениям и инженерным сетям для прое</w:t>
      </w:r>
      <w:r>
        <w:t>ктирования объектов органов противопожарной службы.</w:t>
      </w:r>
    </w:p>
    <w:p w:rsidR="00000000" w:rsidRDefault="0043071F">
      <w:pPr>
        <w:ind w:firstLine="426"/>
        <w:jc w:val="both"/>
      </w:pPr>
      <w:r>
        <w:t>1.2 Документ предназначен для проектирования, строительства (расширения, модернизации, технического перевооружения, реконструкции, капитального ремонта), с учетом функционально-организационных особенносте</w:t>
      </w:r>
      <w:r>
        <w:t>й зданий и сооружений органов противопожарной службы (пожарных депо, учебно-тренировочного комплекса, административно-бытовых и жилых и т.д.).</w:t>
      </w:r>
    </w:p>
    <w:p w:rsidR="00000000" w:rsidRDefault="0043071F">
      <w:pPr>
        <w:ind w:firstLine="426"/>
        <w:jc w:val="both"/>
      </w:pPr>
      <w:r>
        <w:t xml:space="preserve">1.3 При проектировании объектов органов противопожарной службы, кроме настоящего свода правил, следует соблюдать </w:t>
      </w:r>
      <w:r>
        <w:t>требования других нормативных документов, действующих на территории Республики Казахстан.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2. НОРМАТИВНЫЕ ССЫЛКИ</w:t>
      </w:r>
    </w:p>
    <w:p w:rsidR="00000000" w:rsidRDefault="0043071F">
      <w:pPr>
        <w:jc w:val="center"/>
      </w:pPr>
      <w:r>
        <w:rPr>
          <w:rStyle w:val="s1"/>
        </w:rPr>
        <w:t> </w:t>
      </w:r>
    </w:p>
    <w:p w:rsidR="00000000" w:rsidRDefault="0043071F">
      <w:pPr>
        <w:ind w:firstLine="426"/>
        <w:jc w:val="both"/>
      </w:pPr>
      <w:r>
        <w:t>Для применения настоящего свода правил необходимы следующие ссылочные нормативно-технические документы и стандарты:</w:t>
      </w:r>
    </w:p>
    <w:p w:rsidR="00000000" w:rsidRDefault="0043071F">
      <w:pPr>
        <w:ind w:firstLine="426"/>
        <w:jc w:val="both"/>
      </w:pPr>
      <w:r>
        <w:t>СП РК 2.02-07-2012 Пожарная автоматика зданий и сооружений.</w:t>
      </w:r>
    </w:p>
    <w:p w:rsidR="00000000" w:rsidRDefault="0043071F">
      <w:pPr>
        <w:ind w:firstLine="426"/>
        <w:jc w:val="both"/>
      </w:pPr>
      <w:r>
        <w:t>СП РК 2.04-31-2012 Естественное и искусственное освещение.</w:t>
      </w:r>
    </w:p>
    <w:p w:rsidR="00000000" w:rsidRDefault="0043071F">
      <w:pPr>
        <w:ind w:firstLine="426"/>
        <w:jc w:val="both"/>
      </w:pPr>
      <w:r>
        <w:t>СП РК 2.04-34-2013 Строительная теплотехника.</w:t>
      </w:r>
    </w:p>
    <w:p w:rsidR="00000000" w:rsidRDefault="0043071F">
      <w:pPr>
        <w:ind w:firstLine="426"/>
        <w:jc w:val="both"/>
      </w:pPr>
      <w:hyperlink r:id="rId37" w:history="1">
        <w:r>
          <w:rPr>
            <w:rStyle w:val="a6"/>
          </w:rPr>
          <w:t>СП РК 3.01-11-2013</w:t>
        </w:r>
      </w:hyperlink>
      <w:r>
        <w:t xml:space="preserve"> Градост</w:t>
      </w:r>
      <w:r>
        <w:t>роительство. Планировка и застройка городских и сельских населенных пунктов.</w:t>
      </w:r>
    </w:p>
    <w:p w:rsidR="00000000" w:rsidRDefault="0043071F">
      <w:pPr>
        <w:ind w:firstLine="426"/>
        <w:jc w:val="both"/>
      </w:pPr>
      <w:r>
        <w:t>СП РК 3.06-02-2012 Проектирование зданий и сооружений с учетом доступности для маломобильных групп населения. Общие положения.</w:t>
      </w:r>
    </w:p>
    <w:p w:rsidR="00000000" w:rsidRDefault="0043071F">
      <w:pPr>
        <w:ind w:firstLine="426"/>
        <w:jc w:val="both"/>
      </w:pPr>
      <w:r>
        <w:t>СП РК 4.01-03-2012 Внутренний водопровод и канализац</w:t>
      </w:r>
      <w:r>
        <w:t>ия зданий и сооружений.</w:t>
      </w:r>
    </w:p>
    <w:p w:rsidR="00000000" w:rsidRDefault="0043071F">
      <w:pPr>
        <w:ind w:firstLine="426"/>
        <w:jc w:val="both"/>
      </w:pPr>
      <w:r>
        <w:t>СП РК 4.01-07-2013 Наружные сети и сооружения водоснабжения и канализации.</w:t>
      </w:r>
    </w:p>
    <w:p w:rsidR="00000000" w:rsidRDefault="0043071F">
      <w:pPr>
        <w:ind w:firstLine="426"/>
        <w:jc w:val="both"/>
      </w:pPr>
      <w:r>
        <w:t>СП РК 4.02-07-2012 Отопление, вентиляция и кондиционирование воздуха.</w:t>
      </w:r>
    </w:p>
    <w:p w:rsidR="00000000" w:rsidRDefault="0043071F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</w:t>
      </w:r>
      <w:r>
        <w:t>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</w:t>
      </w:r>
      <w:r>
        <w:t>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</w:t>
      </w:r>
      <w:r>
        <w:t xml:space="preserve">аменен (изменен), то </w:t>
      </w:r>
      <w:r>
        <w:lastRenderedPageBreak/>
        <w:t>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</w:t>
      </w:r>
      <w:r>
        <w:t>у.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3. ТЕРМИНЫ И ОПРЕДЕЛЕНИЯ</w:t>
      </w:r>
    </w:p>
    <w:p w:rsidR="00000000" w:rsidRDefault="0043071F">
      <w:pPr>
        <w:jc w:val="center"/>
      </w:pPr>
      <w:r>
        <w:rPr>
          <w:rStyle w:val="s1"/>
        </w:rPr>
        <w:t> </w:t>
      </w:r>
    </w:p>
    <w:p w:rsidR="00000000" w:rsidRDefault="0043071F">
      <w:pPr>
        <w:ind w:firstLine="426"/>
        <w:jc w:val="both"/>
      </w:pPr>
      <w:r>
        <w:t>В настоящем своде правил применяются, а также термины и определения, приведенные в строительных нормах к данному объекту следующие термины с соответствующими определениями:</w:t>
      </w:r>
    </w:p>
    <w:p w:rsidR="00000000" w:rsidRDefault="0043071F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Бум: </w:t>
      </w:r>
      <w:r>
        <w:t>Спортивный снаряд для упражнения в равно</w:t>
      </w:r>
      <w:r>
        <w:t>весии, деревянный брус, горизонтально закрепленный на двух стойках.</w:t>
      </w:r>
    </w:p>
    <w:p w:rsidR="00000000" w:rsidRDefault="0043071F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Газодымозащитная служба (далее ГДЗС): </w:t>
      </w:r>
      <w:r>
        <w:t>Специальная служба в составе противопожарной службы, организуемая для тушения пожаров в среде, непригодной для дыхания.</w:t>
      </w:r>
    </w:p>
    <w:p w:rsidR="00000000" w:rsidRDefault="0043071F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Осмотровые канавы: </w:t>
      </w:r>
      <w:r>
        <w:t>Наи</w:t>
      </w:r>
      <w:r>
        <w:t>более распространенный вид рабочего поста для технического обслуживания и ремонта автомобилей.</w:t>
      </w:r>
    </w:p>
    <w:p w:rsidR="00000000" w:rsidRDefault="0043071F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Песконефтеуловитель: </w:t>
      </w:r>
      <w:r>
        <w:t>Предназначен для задержания механических примесей (главным образом песка) и удаления нефтепродуктов из поверхностных сточных вод.</w:t>
      </w:r>
    </w:p>
    <w:p w:rsidR="00000000" w:rsidRDefault="0043071F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>По</w:t>
      </w:r>
      <w:r>
        <w:rPr>
          <w:b/>
          <w:bCs/>
        </w:rPr>
        <w:t xml:space="preserve">жарная насосная станция: </w:t>
      </w:r>
      <w:r>
        <w:t>Автомобиль, оборудованный пожарным насосом с автономным двигателем и предназначенный для доставки пожарного оборудования, подачи воды из водоисточника к месту пожара.</w:t>
      </w:r>
    </w:p>
    <w:p w:rsidR="00000000" w:rsidRDefault="0043071F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Пожарная техника: </w:t>
      </w:r>
      <w:r>
        <w:t>Технические средства для предотвращения, о</w:t>
      </w:r>
      <w:r>
        <w:t>граничения развития, тушения пожара, защиты от него людей и материальных ценностей.</w:t>
      </w:r>
    </w:p>
    <w:p w:rsidR="00000000" w:rsidRDefault="0043071F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Пожарный автомобиль: </w:t>
      </w:r>
      <w:r>
        <w:t xml:space="preserve">Оперативное транспортное средство на базе автомобильного шасси, оснащенное пожарно-техническим вооружением и предназначенное для использования при </w:t>
      </w:r>
      <w:r>
        <w:t>тушении пожара. В зависимости от назначения пожарные автомобили подразделяются на основные, специальные и вспомогательные.</w:t>
      </w:r>
    </w:p>
    <w:p w:rsidR="00000000" w:rsidRDefault="0043071F">
      <w:pPr>
        <w:ind w:firstLine="426"/>
        <w:jc w:val="both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Пожарный гидрант: </w:t>
      </w:r>
      <w:r>
        <w:t>Стационарное устройство для отбора воды на пожарные нужды из наружной водопроводной сети.</w:t>
      </w:r>
    </w:p>
    <w:p w:rsidR="00000000" w:rsidRDefault="0043071F">
      <w:pPr>
        <w:ind w:firstLine="426"/>
        <w:jc w:val="both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>Пост технического</w:t>
      </w:r>
      <w:r>
        <w:rPr>
          <w:b/>
          <w:bCs/>
        </w:rPr>
        <w:t xml:space="preserve"> обслуживания: </w:t>
      </w:r>
      <w:r>
        <w:t>Помещение, оснащенное: смотровой канавой, гаражным оборудованием для замены масла, прокачки тормозных систем, домкратами, компрессором, гидравлическим прессом и т.д., в котором обслуживается пожарная техника.</w:t>
      </w:r>
    </w:p>
    <w:p w:rsidR="00000000" w:rsidRDefault="0043071F">
      <w:pPr>
        <w:ind w:firstLine="426"/>
        <w:jc w:val="both"/>
      </w:pPr>
      <w:r>
        <w:rPr>
          <w:b/>
          <w:bCs/>
        </w:rPr>
        <w:t>3.10</w:t>
      </w:r>
      <w:r>
        <w:t xml:space="preserve"> </w:t>
      </w:r>
      <w:r>
        <w:rPr>
          <w:b/>
          <w:bCs/>
        </w:rPr>
        <w:t xml:space="preserve">Реборда: </w:t>
      </w:r>
      <w:r>
        <w:t xml:space="preserve">Выступающая часть </w:t>
      </w:r>
      <w:r>
        <w:t>обода колеса или шкива, служащая направляющей при движении колеса по рельсам или каната, троса, ремня по шкиву.</w:t>
      </w:r>
    </w:p>
    <w:p w:rsidR="00000000" w:rsidRDefault="0043071F">
      <w:pPr>
        <w:ind w:firstLine="426"/>
        <w:jc w:val="both"/>
      </w:pPr>
      <w:r>
        <w:rPr>
          <w:b/>
          <w:bCs/>
        </w:rPr>
        <w:t>3.11</w:t>
      </w:r>
      <w:r>
        <w:t xml:space="preserve"> </w:t>
      </w:r>
      <w:r>
        <w:rPr>
          <w:b/>
          <w:bCs/>
        </w:rPr>
        <w:t xml:space="preserve">Система оповещения и управления эвакуацией людей (далее СОУЭ): </w:t>
      </w:r>
      <w:r>
        <w:t xml:space="preserve">Комплекс организационных мероприятий и технических средств, предназначенный </w:t>
      </w:r>
      <w:r>
        <w:t>для своевременного сообщения людям информации о возникновении пожара, необходимости эвакуироваться, путях и очередности эвакуации.</w:t>
      </w:r>
    </w:p>
    <w:p w:rsidR="00000000" w:rsidRDefault="0043071F">
      <w:pPr>
        <w:ind w:firstLine="426"/>
        <w:jc w:val="both"/>
      </w:pPr>
      <w:r>
        <w:rPr>
          <w:b/>
          <w:bCs/>
        </w:rPr>
        <w:t xml:space="preserve">3.12 Тепло- и дымокамера: </w:t>
      </w:r>
      <w:r>
        <w:t>Сложное инженерно-техническое сооружение, предназначенное для проведения тренировок, направленных на формирование психологической готовности газодымозащитников к действиям в экстремальных условиях, для выработки тепловой устойчивости при физической нагрузк</w:t>
      </w:r>
      <w:r>
        <w:t>е с применением средств индивидуальной защиты.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jc w:val="center"/>
      </w:pPr>
      <w:r>
        <w:rPr>
          <w:rStyle w:val="s1"/>
        </w:rPr>
        <w:t>4. ПРИЕМЛЕМЫЕ РЕШЕНИЯ</w:t>
      </w:r>
    </w:p>
    <w:p w:rsidR="00000000" w:rsidRDefault="0043071F">
      <w:pPr>
        <w:jc w:val="center"/>
      </w:pPr>
      <w:r>
        <w:rPr>
          <w:rStyle w:val="s1"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43071F">
      <w:pPr>
        <w:ind w:firstLine="426"/>
        <w:jc w:val="both"/>
      </w:pPr>
      <w:r>
        <w:t>4.1.1 Пожарные депо в зависимости от назначения, количества автомобилей, состава помещений и их площадей подразделяются:</w:t>
      </w:r>
    </w:p>
    <w:p w:rsidR="00000000" w:rsidRDefault="0043071F">
      <w:pPr>
        <w:ind w:firstLine="426"/>
        <w:jc w:val="both"/>
      </w:pPr>
      <w:r>
        <w:t>- тип I - центральные пожарные депо н</w:t>
      </w:r>
      <w:r>
        <w:t>а 6, 8, 10, 12 автомобилей для охраны городов;</w:t>
      </w:r>
    </w:p>
    <w:p w:rsidR="00000000" w:rsidRDefault="0043071F">
      <w:pPr>
        <w:ind w:firstLine="426"/>
        <w:jc w:val="both"/>
      </w:pPr>
      <w:r>
        <w:lastRenderedPageBreak/>
        <w:t>- тип II - пожарные депо на 2, 4, 6 автомобилей для охраны городов;</w:t>
      </w:r>
    </w:p>
    <w:p w:rsidR="00000000" w:rsidRDefault="0043071F">
      <w:pPr>
        <w:ind w:firstLine="426"/>
        <w:jc w:val="both"/>
      </w:pPr>
      <w:r>
        <w:t>- тип III - центральные пожарные депо на 6, 8, 10, 12 автомобилей для охраны предприятий;</w:t>
      </w:r>
    </w:p>
    <w:p w:rsidR="00000000" w:rsidRDefault="0043071F">
      <w:pPr>
        <w:ind w:firstLine="426"/>
        <w:jc w:val="both"/>
      </w:pPr>
      <w:r>
        <w:t>- тип IV - пожарные депо (посты) на 2, 4, 6 автомоб</w:t>
      </w:r>
      <w:r>
        <w:t>илей для охраны предприятий;</w:t>
      </w:r>
    </w:p>
    <w:p w:rsidR="00000000" w:rsidRDefault="0043071F">
      <w:pPr>
        <w:ind w:firstLine="426"/>
        <w:jc w:val="both"/>
      </w:pPr>
      <w:r>
        <w:t>- тип V - пожарные депо на 2, 4 автомобиля для охраны населенных пунктов (кроме городов).</w:t>
      </w:r>
    </w:p>
    <w:p w:rsidR="00000000" w:rsidRDefault="0043071F">
      <w:pPr>
        <w:ind w:firstLine="426"/>
        <w:jc w:val="both"/>
      </w:pPr>
      <w:r>
        <w:t xml:space="preserve">4.1.2 Количество пожарных депо и автомобилей для городов и других населенных пунктов определяется в соответствии с </w:t>
      </w:r>
      <w:hyperlink r:id="rId38" w:anchor="sub_id=1" w:history="1">
        <w:r>
          <w:rPr>
            <w:rStyle w:val="a6"/>
          </w:rPr>
          <w:t>приложением А</w:t>
        </w:r>
      </w:hyperlink>
      <w:r>
        <w:t>.</w:t>
      </w:r>
    </w:p>
    <w:p w:rsidR="00000000" w:rsidRDefault="0043071F">
      <w:pPr>
        <w:ind w:firstLine="426"/>
        <w:jc w:val="both"/>
      </w:pPr>
      <w:r>
        <w:t>4.1.3 При проектировании объектов органов противопожарной службы в целях обеспечения возможности работы в непригодной для дыхания среде в пожарных частях (постах) рекомендуется создава</w:t>
      </w:r>
      <w:r>
        <w:t>ть ГДЗС.</w:t>
      </w:r>
    </w:p>
    <w:p w:rsidR="00000000" w:rsidRDefault="0043071F">
      <w:pPr>
        <w:ind w:firstLine="426"/>
        <w:jc w:val="both"/>
      </w:pPr>
      <w:r>
        <w:t>4.1.4 В зависимости от количества единиц основных, специальных и вспомогательных пожарных автомобилей и средств связи, находящихся на вооружении органов противопожарной службы по охране городов и специальных формирований, создаются подразделения т</w:t>
      </w:r>
      <w:r>
        <w:t>ехнической службы:</w:t>
      </w:r>
    </w:p>
    <w:p w:rsidR="00000000" w:rsidRDefault="0043071F">
      <w:pPr>
        <w:ind w:firstLine="426"/>
        <w:jc w:val="both"/>
      </w:pPr>
      <w:r>
        <w:t>- производственно-технические центры (далее ПТЦ) - свыше 200 единиц;</w:t>
      </w:r>
    </w:p>
    <w:p w:rsidR="00000000" w:rsidRDefault="0043071F">
      <w:pPr>
        <w:ind w:firstLine="426"/>
        <w:jc w:val="both"/>
      </w:pPr>
      <w:r>
        <w:t>- отряды технической службы - от 100 до 200 единиц;</w:t>
      </w:r>
    </w:p>
    <w:p w:rsidR="00000000" w:rsidRDefault="0043071F">
      <w:pPr>
        <w:ind w:firstLine="426"/>
        <w:jc w:val="both"/>
      </w:pPr>
      <w:r>
        <w:t>- части технической службы, не входящие в состав ПТЦ и отрядов, - от 20 до 100 единиц;</w:t>
      </w:r>
    </w:p>
    <w:p w:rsidR="00000000" w:rsidRDefault="0043071F">
      <w:pPr>
        <w:ind w:firstLine="426"/>
        <w:jc w:val="both"/>
      </w:pPr>
      <w:r>
        <w:t>- отдельные посты технической</w:t>
      </w:r>
      <w:r>
        <w:t xml:space="preserve"> службы - до 20 единиц.</w:t>
      </w:r>
    </w:p>
    <w:p w:rsidR="00000000" w:rsidRDefault="0043071F">
      <w:pPr>
        <w:ind w:firstLine="426"/>
        <w:jc w:val="both"/>
      </w:pPr>
      <w:r>
        <w:t>4.1.5 Высота помещений для пожарных автомобилей и мойки определяется заданием на проектирование в зависимости от типа, но не менее 4,5 м.</w:t>
      </w:r>
    </w:p>
    <w:p w:rsidR="00000000" w:rsidRDefault="0043071F">
      <w:pPr>
        <w:ind w:firstLine="426"/>
        <w:jc w:val="both"/>
      </w:pPr>
      <w:r>
        <w:t>Примечание. За высоту помещения принимается расстояние в свету от отметок чистого пола до пото</w:t>
      </w:r>
      <w:r>
        <w:t>лка либо выступающих от потолка конструкций (балок, прогонов, ребер плит и других конструкций).</w:t>
      </w:r>
    </w:p>
    <w:p w:rsidR="00000000" w:rsidRDefault="0043071F">
      <w:pPr>
        <w:ind w:firstLine="426"/>
        <w:jc w:val="both"/>
      </w:pPr>
      <w:r>
        <w:t>4.1.6 В случае необходимости, на территории объектов органов противопожарной службы, в том числе жилые зоны, размеры входной площадки с пандусом, уклоны, поручн</w:t>
      </w:r>
      <w:r>
        <w:t>и и перила, бортики, ширина дверей, коридоров, подходы к различному оборудованию и мебели, следует проектировать в соответствии с требованиями СП РК 3.06-02, а также других действующих на территории Республики Казахстан нормативных документов.</w:t>
      </w:r>
    </w:p>
    <w:p w:rsidR="00000000" w:rsidRDefault="0043071F">
      <w:pPr>
        <w:ind w:firstLine="426"/>
        <w:jc w:val="both"/>
      </w:pPr>
      <w:r>
        <w:rPr>
          <w:b/>
          <w:bCs/>
        </w:rPr>
        <w:t>4.2 Пожарная</w:t>
      </w:r>
      <w:r>
        <w:rPr>
          <w:b/>
          <w:bCs/>
        </w:rPr>
        <w:t xml:space="preserve"> безопасность</w:t>
      </w:r>
    </w:p>
    <w:p w:rsidR="00000000" w:rsidRDefault="0043071F">
      <w:pPr>
        <w:ind w:firstLine="426"/>
        <w:jc w:val="both"/>
      </w:pPr>
      <w:r>
        <w:t>4.2.1 При проектировании объектов органов противопожарной службы необходимо обеспечивать пожарную безопасность в соответствии с требованиями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4.2.2 Конструктивные, объемно-</w:t>
      </w:r>
      <w:r>
        <w:t>планировочные и инженерно-технические решения, должны обеспечивать в случае пожара:</w:t>
      </w:r>
    </w:p>
    <w:p w:rsidR="00000000" w:rsidRDefault="0043071F">
      <w:pPr>
        <w:ind w:firstLine="426"/>
        <w:jc w:val="both"/>
      </w:pPr>
      <w:r>
        <w:t>- противопожарные мероприятия, предусмотренные проектом, разработанные в соответствии с требованиями действующих нормативных документов на территории Республики Казахстан;</w:t>
      </w:r>
    </w:p>
    <w:p w:rsidR="00000000" w:rsidRDefault="0043071F">
      <w:pPr>
        <w:ind w:firstLine="426"/>
        <w:jc w:val="both"/>
      </w:pPr>
      <w:r>
        <w:t>- наличие и исправное содержание средств борьбы с пожаром;</w:t>
      </w:r>
    </w:p>
    <w:p w:rsidR="00000000" w:rsidRDefault="0043071F">
      <w:pPr>
        <w:ind w:firstLine="426"/>
        <w:jc w:val="both"/>
      </w:pPr>
      <w:r>
        <w:t xml:space="preserve">- содержание здания и работоспособность средств его противопожарной защиты в соответствии с требованиями проектных, технических и других действующих нормативных документов на территории Республики </w:t>
      </w:r>
      <w:r>
        <w:t>Казахстан;</w:t>
      </w:r>
    </w:p>
    <w:p w:rsidR="00000000" w:rsidRDefault="0043071F">
      <w:pPr>
        <w:ind w:firstLine="426"/>
        <w:jc w:val="both"/>
      </w:pPr>
      <w:r>
        <w:t>- применение конструкций и материалов, отвечающих требованиям действующих нормативных документов на территории Республики Казахстан;</w:t>
      </w:r>
    </w:p>
    <w:p w:rsidR="00000000" w:rsidRDefault="0043071F">
      <w:pPr>
        <w:ind w:firstLine="426"/>
        <w:jc w:val="both"/>
      </w:pPr>
      <w:r>
        <w:t>- возможность эвакуации людей наружу на прилегающую к зданиям территорию до наступления угрозы их жизни и здоровью вследствие воздействия опасных факторов пожара;</w:t>
      </w:r>
    </w:p>
    <w:p w:rsidR="00000000" w:rsidRDefault="0043071F">
      <w:pPr>
        <w:ind w:firstLine="426"/>
        <w:jc w:val="both"/>
      </w:pPr>
      <w:r>
        <w:t>- нераспространение пожара на рядом расположенные здания и сооружения, в том числе при обруше</w:t>
      </w:r>
      <w:r>
        <w:t>нии горящего объекта;</w:t>
      </w:r>
    </w:p>
    <w:p w:rsidR="00000000" w:rsidRDefault="0043071F">
      <w:pPr>
        <w:ind w:firstLine="426"/>
        <w:jc w:val="both"/>
      </w:pPr>
      <w:r>
        <w:t>- ограничение прямого и косвенного материального ущерба, включая содержимое и само здание.</w:t>
      </w:r>
    </w:p>
    <w:p w:rsidR="00000000" w:rsidRDefault="0043071F">
      <w:pPr>
        <w:ind w:firstLine="426"/>
        <w:jc w:val="both"/>
      </w:pPr>
      <w:r>
        <w:lastRenderedPageBreak/>
        <w:t>4.2.3 Выбор размеров объектов органов противопожарной службы и пожарных отсеков, а также расстояния между зданиями и сооружениями следует произ</w:t>
      </w:r>
      <w:r>
        <w:t>водить в зависимости от степени их огнестойкости, класса конструктивной и функциональной пожарной опасности, величины пожарной нагрузки, а также с учетом эффективности применяемых средств противопожарной защиты.</w:t>
      </w:r>
    </w:p>
    <w:p w:rsidR="00000000" w:rsidRDefault="0043071F">
      <w:pPr>
        <w:ind w:firstLine="426"/>
        <w:jc w:val="both"/>
      </w:pPr>
      <w:r>
        <w:t>4.2.4 Пожарные депо следует проектировать не</w:t>
      </w:r>
      <w:r>
        <w:t xml:space="preserve"> ниже II степени огнестойкости. Допускается при технико-экономическом обосновании для пожарных депо V типа проектировать одноэтажные здания III, Ша, V степеней огнестойкости.</w:t>
      </w:r>
    </w:p>
    <w:p w:rsidR="00000000" w:rsidRDefault="0043071F">
      <w:pPr>
        <w:ind w:firstLine="426"/>
        <w:jc w:val="both"/>
      </w:pPr>
      <w:r>
        <w:t>4.2.5 В зданиях V степени огнестойкости поверхности деревянных стен, перегородок,</w:t>
      </w:r>
      <w:r>
        <w:t xml:space="preserve"> потолков с внутренней стороны помещений должны быть оштукатурены.</w:t>
      </w:r>
    </w:p>
    <w:p w:rsidR="00000000" w:rsidRDefault="0043071F">
      <w:pPr>
        <w:ind w:firstLine="426"/>
        <w:jc w:val="both"/>
      </w:pPr>
      <w:r>
        <w:t>4.2.6 В населенных пунктах с числом населения до 1 тыс. человек возможно использование других специально переоборудованных зданий, имеющих обособленные выезд и вход, обеспечивающих необходи</w:t>
      </w:r>
      <w:r>
        <w:t>мые условия для размещения людей, техники и несения службы.</w:t>
      </w:r>
    </w:p>
    <w:p w:rsidR="00000000" w:rsidRDefault="0043071F">
      <w:pPr>
        <w:ind w:firstLine="426"/>
        <w:jc w:val="both"/>
      </w:pPr>
      <w:r>
        <w:t>4.2.7 В целях защиты людей и имущества от воздействия опасных факторов пожара и (или) ограничения их последствий необходимо обеспечить применение основных строительных конструкций, отвечающих треб</w:t>
      </w:r>
      <w:r>
        <w:t>ованиям с пределами огнестойкости и классами пожарной опасности.</w:t>
      </w:r>
    </w:p>
    <w:p w:rsidR="00000000" w:rsidRDefault="0043071F">
      <w:pPr>
        <w:ind w:firstLine="426"/>
        <w:jc w:val="both"/>
      </w:pPr>
      <w:r>
        <w:t>4.2.8 Число эвакуационных выходов с этажа и помещения должно быть не менее двух.</w:t>
      </w:r>
    </w:p>
    <w:p w:rsidR="00000000" w:rsidRDefault="0043071F">
      <w:pPr>
        <w:ind w:firstLine="426"/>
        <w:jc w:val="both"/>
      </w:pPr>
      <w:r>
        <w:t>4.2.9 Число эвакуационных выходов из зданий и сооружений должно быть не менее числа эвакуационных выходов с лю</w:t>
      </w:r>
      <w:r>
        <w:t>бого этажа объектов органов противопожарной службы.</w:t>
      </w:r>
    </w:p>
    <w:p w:rsidR="00000000" w:rsidRDefault="0043071F">
      <w:pPr>
        <w:ind w:firstLine="426"/>
        <w:jc w:val="both"/>
      </w:pPr>
      <w:r>
        <w:t>4.2.10 При наличии двух эвакуационных выходов и более они должны быть расположены рассредоточенно.</w:t>
      </w:r>
    </w:p>
    <w:p w:rsidR="00000000" w:rsidRDefault="0043071F">
      <w:pPr>
        <w:ind w:firstLine="426"/>
        <w:jc w:val="both"/>
      </w:pPr>
      <w:r>
        <w:t>4.2.11 Двери эвакуационных выходов из помещений и коридоров, оборудованных дымоудалением с принудительным</w:t>
      </w:r>
      <w:r>
        <w:t xml:space="preserve"> побуждением, а также двери лестничных клеток (за исключением дверей, ведущих непосредственно наружу, в технические помещения) должны быть дымонепроницаемыми.</w:t>
      </w:r>
    </w:p>
    <w:p w:rsidR="00000000" w:rsidRDefault="0043071F">
      <w:pPr>
        <w:ind w:firstLine="426"/>
        <w:jc w:val="both"/>
      </w:pPr>
      <w:r>
        <w:t>4.2.12 Дымонепроницаемые двери, которые необходимо эксплуатировать в открытом положении, должны з</w:t>
      </w:r>
      <w:r>
        <w:t>акрываться, вручную или должны быть оборудованы устройствами, обеспечивающими их автоматическое закрывание при пожаре.</w:t>
      </w:r>
    </w:p>
    <w:p w:rsidR="00000000" w:rsidRDefault="0043071F">
      <w:pPr>
        <w:ind w:firstLine="426"/>
        <w:jc w:val="both"/>
      </w:pPr>
      <w:r>
        <w:t>4.2.13 Двери на путях эвакуации должны открываться в направлении выхода из зданий (помещений).</w:t>
      </w:r>
    </w:p>
    <w:p w:rsidR="00000000" w:rsidRDefault="0043071F">
      <w:pPr>
        <w:ind w:firstLine="426"/>
        <w:jc w:val="both"/>
      </w:pPr>
      <w:r>
        <w:t>4.2.14 Ширину эвакуационного выхода (двери</w:t>
      </w:r>
      <w:r>
        <w:t>) из помещений следует принимать в зависимости от общего количества людей, эвакуирующихся через этот выход.</w:t>
      </w:r>
    </w:p>
    <w:p w:rsidR="00000000" w:rsidRDefault="0043071F">
      <w:pPr>
        <w:ind w:firstLine="426"/>
        <w:jc w:val="both"/>
      </w:pPr>
      <w:r>
        <w:t>4.2.15 Число выходов на кровлю и их расположение следует предусматривать в зависимости от функциональной пожарной опасности и размеров здания.</w:t>
      </w:r>
    </w:p>
    <w:p w:rsidR="00000000" w:rsidRDefault="0043071F">
      <w:pPr>
        <w:ind w:firstLine="426"/>
        <w:jc w:val="both"/>
      </w:pPr>
      <w:r>
        <w:t>4.2.1</w:t>
      </w:r>
      <w:r>
        <w:t>6 Каркасы подвесных потолков в помещениях и на путях эвакуации следует выполнять из негорючих материалов.</w:t>
      </w:r>
    </w:p>
    <w:p w:rsidR="00000000" w:rsidRDefault="0043071F">
      <w:pPr>
        <w:ind w:firstLine="426"/>
        <w:jc w:val="both"/>
      </w:pPr>
      <w:r>
        <w:t xml:space="preserve">4.2.17 Минимальная эвакуационная ширина лестниц и лестничных клеток должна обеспечивать беспрепятственную эвакуацию для наибольшего количества людей, </w:t>
      </w:r>
      <w:r>
        <w:t>эвакуируемых по лестницам (лестничным клеткам).</w:t>
      </w:r>
    </w:p>
    <w:p w:rsidR="00000000" w:rsidRDefault="0043071F">
      <w:pPr>
        <w:ind w:firstLine="426"/>
        <w:jc w:val="both"/>
      </w:pPr>
      <w:r>
        <w:t>4.2.18 Система противодымной защиты на объектах органов противопожарной службы должна обеспечивать защиту людей на путях эвакуации от воздействия опасных факторов пожара в течение времени, необходимого для эв</w:t>
      </w:r>
      <w:r>
        <w:t>акуации людей в безопасную зону.</w:t>
      </w:r>
    </w:p>
    <w:p w:rsidR="00000000" w:rsidRDefault="0043071F">
      <w:pPr>
        <w:ind w:firstLine="426"/>
        <w:jc w:val="both"/>
      </w:pPr>
      <w:r>
        <w:t>4.2.19 Точечные пожарные извещатели, кроме извещателей пламени, следует устанавливать под перекрытием.</w:t>
      </w:r>
    </w:p>
    <w:p w:rsidR="00000000" w:rsidRDefault="0043071F">
      <w:pPr>
        <w:ind w:firstLine="426"/>
        <w:jc w:val="both"/>
      </w:pPr>
      <w:r>
        <w:t>4.2.20 При невозможности установки извещателей непосредственно под перекрытием допускается их установка на стенах, колон</w:t>
      </w:r>
      <w:r>
        <w:t>нах и других несущих строительных конструкциях, а также крепление на тросах.</w:t>
      </w:r>
    </w:p>
    <w:p w:rsidR="00000000" w:rsidRDefault="0043071F">
      <w:pPr>
        <w:ind w:firstLine="426"/>
        <w:jc w:val="both"/>
      </w:pPr>
      <w:r>
        <w:t>4.2.21 Автоматические установки пожаротушения должны выполнять одновременно и функции автоматической пожарной сигнализации.</w:t>
      </w:r>
    </w:p>
    <w:p w:rsidR="00000000" w:rsidRDefault="0043071F">
      <w:pPr>
        <w:ind w:firstLine="426"/>
        <w:jc w:val="both"/>
      </w:pPr>
      <w:r>
        <w:lastRenderedPageBreak/>
        <w:t>4.2.22 Автоматической пожарной сигнализацией необходимо</w:t>
      </w:r>
      <w:r>
        <w:t xml:space="preserve"> оборудовать все помещения, входящие в комплекс для работы и обслуживания средств связи, за исключением помещений с мокрыми технологическими процессами (санузлы, туалеты и т. п.).</w:t>
      </w:r>
    </w:p>
    <w:p w:rsidR="00000000" w:rsidRDefault="0043071F">
      <w:pPr>
        <w:ind w:firstLine="426"/>
        <w:jc w:val="both"/>
      </w:pPr>
      <w:r>
        <w:t>4.2.23 В помещениях, где используются электрические средства связи, рекоменд</w:t>
      </w:r>
      <w:r>
        <w:t>уется применять дымовые пожарные извещатели.</w:t>
      </w:r>
    </w:p>
    <w:p w:rsidR="00000000" w:rsidRDefault="0043071F">
      <w:pPr>
        <w:ind w:firstLine="426"/>
        <w:jc w:val="both"/>
      </w:pPr>
      <w:r>
        <w:t>4.2.24 При устройстве установок пожаротушения на объектах органов противопожарной службы с наличием в них отдельных помещений, где требуется только пожарная сигнализация, вместо нее допускается предусматривать у</w:t>
      </w:r>
      <w:r>
        <w:t>становку пожаротушения.</w:t>
      </w:r>
    </w:p>
    <w:p w:rsidR="00000000" w:rsidRDefault="0043071F">
      <w:pPr>
        <w:ind w:firstLine="426"/>
        <w:jc w:val="both"/>
      </w:pPr>
      <w:r>
        <w:t>4.2.25 Облицовка стен и потолков помещений должна быть выполнена из негорючих или слабогорючих материалов.</w:t>
      </w:r>
    </w:p>
    <w:p w:rsidR="00000000" w:rsidRDefault="0043071F">
      <w:pPr>
        <w:ind w:firstLine="426"/>
        <w:jc w:val="both"/>
      </w:pPr>
      <w:r>
        <w:t xml:space="preserve">4.2.26 При прокладке кабелей через ограждающие конструкции помещений зазоры между ограждающей конструкцией и кабелями должны </w:t>
      </w:r>
      <w:r>
        <w:t>быть заделаны на всю толщину конструкции строительным раствором или другими негорючими материалами, обеспечивающими требуемый предел огнестойкости и газодымонепроницаемость.</w:t>
      </w:r>
    </w:p>
    <w:p w:rsidR="00000000" w:rsidRDefault="0043071F">
      <w:pPr>
        <w:ind w:firstLine="426"/>
        <w:jc w:val="both"/>
      </w:pPr>
      <w:r>
        <w:rPr>
          <w:b/>
          <w:bCs/>
        </w:rPr>
        <w:t>4.3 Градостроительные решения</w:t>
      </w:r>
    </w:p>
    <w:p w:rsidR="00000000" w:rsidRDefault="0043071F">
      <w:pPr>
        <w:ind w:firstLine="426"/>
        <w:jc w:val="both"/>
      </w:pPr>
      <w:r>
        <w:t xml:space="preserve">4.3.1 Планировка территории объектов органов противопожарной службы должна соответствовать </w:t>
      </w:r>
      <w:hyperlink r:id="rId39" w:history="1">
        <w:r>
          <w:rPr>
            <w:rStyle w:val="a6"/>
          </w:rPr>
          <w:t>СП РК 3.01-11</w:t>
        </w:r>
      </w:hyperlink>
      <w:r>
        <w:t>, а также параметрам, установленным в настоящем своде правил.</w:t>
      </w:r>
    </w:p>
    <w:p w:rsidR="00000000" w:rsidRDefault="0043071F">
      <w:pPr>
        <w:ind w:firstLine="426"/>
        <w:jc w:val="both"/>
      </w:pPr>
      <w:r>
        <w:t xml:space="preserve">4.3.2 При проектировании </w:t>
      </w:r>
      <w:r>
        <w:t>объектов органов противопожарной службы необходимо учитывать выезды из пожарных депо и постов, они должны быть расположены так, чтобы выезжающие пожарные автомобили не пересекали основных потоков транспорта и пешеходов.</w:t>
      </w:r>
    </w:p>
    <w:p w:rsidR="00000000" w:rsidRDefault="0043071F">
      <w:pPr>
        <w:ind w:firstLine="426"/>
        <w:jc w:val="both"/>
      </w:pPr>
      <w:r>
        <w:t>4.3.3 Расстояние от границ участка п</w:t>
      </w:r>
      <w:r>
        <w:t>ожарного депо до общественных и жилых зданий должно быть не менее 15 м, а до школ, детских и лечебных учреждений - не менее 30 м.</w:t>
      </w:r>
    </w:p>
    <w:p w:rsidR="00000000" w:rsidRDefault="0043071F">
      <w:pPr>
        <w:ind w:firstLine="426"/>
        <w:jc w:val="both"/>
      </w:pPr>
      <w:r>
        <w:t xml:space="preserve">4.3.4 Пожарные депо следует располагать на участке с отступом от красной линии до фронта выезда пожарных автомобилей не менее </w:t>
      </w:r>
      <w:r>
        <w:t>чем на 15 м, для пожарных депо II, IV, V типов указанное расстояние допускается уменьшать до 10 м.</w:t>
      </w:r>
    </w:p>
    <w:p w:rsidR="00000000" w:rsidRDefault="0043071F">
      <w:pPr>
        <w:ind w:firstLine="426"/>
        <w:jc w:val="both"/>
      </w:pPr>
      <w:r>
        <w:t xml:space="preserve">4.3.5 Площадь земельных участков в зависимости от типа пожарного депо определяется в соответствии с </w:t>
      </w:r>
      <w:hyperlink r:id="rId40" w:anchor="sub_id=2" w:history="1">
        <w:r>
          <w:rPr>
            <w:rStyle w:val="a6"/>
          </w:rPr>
          <w:t>приложением Б</w:t>
        </w:r>
      </w:hyperlink>
      <w:r>
        <w:t>.</w:t>
      </w:r>
    </w:p>
    <w:p w:rsidR="00000000" w:rsidRDefault="0043071F">
      <w:pPr>
        <w:ind w:firstLine="426"/>
        <w:jc w:val="both"/>
      </w:pPr>
      <w:r>
        <w:t>4.3.6 Площадь земельного участка при реконструкции пожарного депо в условиях существующей застройки определяется заданием на проектирование.</w:t>
      </w:r>
    </w:p>
    <w:p w:rsidR="00000000" w:rsidRDefault="0043071F">
      <w:pPr>
        <w:ind w:firstLine="426"/>
        <w:jc w:val="both"/>
      </w:pPr>
      <w:r>
        <w:t>4.3.7 Состав и площади зданий и сооружений, размещаемых на территории пожарног</w:t>
      </w:r>
      <w:r>
        <w:t xml:space="preserve">о депо, определяются в соответствии с </w:t>
      </w:r>
      <w:hyperlink r:id="rId41" w:anchor="sub_id=3" w:history="1">
        <w:r>
          <w:rPr>
            <w:rStyle w:val="a6"/>
          </w:rPr>
          <w:t>приложением В</w:t>
        </w:r>
      </w:hyperlink>
      <w:r>
        <w:t>, при этом допускается увеличение площади земельного участка.</w:t>
      </w:r>
    </w:p>
    <w:p w:rsidR="00000000" w:rsidRDefault="0043071F">
      <w:pPr>
        <w:ind w:firstLine="426"/>
        <w:jc w:val="both"/>
      </w:pPr>
      <w:r>
        <w:t>4.3.8 Дополнительный состав и площади зданий и сооружений, размещаемых на территории пожарного депо I и III-типов, принять по приложению В.</w:t>
      </w:r>
    </w:p>
    <w:p w:rsidR="00000000" w:rsidRDefault="0043071F">
      <w:pPr>
        <w:ind w:firstLine="426"/>
        <w:jc w:val="both"/>
      </w:pPr>
      <w:r>
        <w:t>4.3.9 На территории пожарного депо I и III типов размещаются объекты противопожарной службы в установленных пределах</w:t>
      </w:r>
      <w:r>
        <w:t>, рекомендованных в таблице 1, в соответствии с заданием на проектирование.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1 - Здания и сооружения, размещаемые при пожарных депо I и III типов</w:t>
      </w:r>
    </w:p>
    <w:p w:rsidR="00000000" w:rsidRDefault="0043071F">
      <w:pPr>
        <w:ind w:firstLine="426"/>
        <w:jc w:val="both"/>
      </w:pPr>
      <w:r>
        <w:t> </w:t>
      </w:r>
    </w:p>
    <w:tbl>
      <w:tblPr>
        <w:tblW w:w="280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2427"/>
      </w:tblGrid>
      <w:tr w:rsidR="00000000">
        <w:trPr>
          <w:trHeight w:val="20"/>
        </w:trPr>
        <w:tc>
          <w:tcPr>
            <w:tcW w:w="2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Наименование зданий и сооружений</w:t>
            </w:r>
          </w:p>
        </w:tc>
        <w:tc>
          <w:tcPr>
            <w:tcW w:w="2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1. Административно-бытовое здание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 xml:space="preserve">В соответствии с </w:t>
            </w:r>
            <w:hyperlink r:id="rId42" w:anchor="sub_id=4" w:history="1">
              <w:r>
                <w:rPr>
                  <w:rStyle w:val="a6"/>
                </w:rPr>
                <w:t>приложением Г</w:t>
              </w:r>
            </w:hyperlink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2. Учебный центр (пункт)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5000 - 2500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3. Отряд (часть, пост) технической службы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10000 - 4500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lastRenderedPageBreak/>
              <w:t>4. Опорный пункт пожаротушения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15000 - 5000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5. Пожарно-технический центр передового опыта пожарной охраны и пропаганды пожарно-технических знаний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2000 - 1000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6. Испытательный полигон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20000 - 10000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7. Испытательная пожарная лаборатория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400 - 200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8. Тренировочный комплекс ГДЗС (дымокамера, теплодым</w:t>
            </w:r>
            <w:r>
              <w:t>окамера)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700 - 200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9. Полоса психологической подготовки пожарных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1000 - 600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10. Спортивное ядро для пожарной эстафеты (180 м × 80 м)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1440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11. Закрытый спортивный комплекс для круглогодичных занятий по пожарно-прикладному спорту и физподготовке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5000 - 2000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Примечания</w:t>
            </w:r>
          </w:p>
          <w:p w:rsidR="00000000" w:rsidRDefault="0043071F">
            <w:r>
              <w:t>1. Строительство испытательного полигона осуществляется в загородной зоне и согласовывается с санитарно - эпидемиологическими службами.</w:t>
            </w:r>
          </w:p>
          <w:p w:rsidR="00000000" w:rsidRDefault="0043071F">
            <w:r>
              <w:t>2. Здания и сооружения должны размещаться в промышленных и коммунально-складских зонах. Допускае</w:t>
            </w:r>
            <w:r>
              <w:t>тся размещение учебного и пожарно-технического центров в селитебной зоне города.</w:t>
            </w:r>
          </w:p>
          <w:p w:rsidR="00000000" w:rsidRDefault="0043071F">
            <w:r>
              <w:t>3. Тренировочный комплекс газодымозащитной службы следует размещать в одном здании с базой газодымозащитной службы.</w:t>
            </w:r>
          </w:p>
          <w:p w:rsidR="00000000" w:rsidRDefault="0043071F">
            <w:r>
              <w:t xml:space="preserve">4. Состав и площади помещений зданий, указанных в поз. 2-6 </w:t>
            </w:r>
            <w:r>
              <w:t>настоящей таблицы, определяются в задании на проектирование.</w:t>
            </w:r>
          </w:p>
        </w:tc>
      </w:tr>
    </w:tbl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4.3.10 Площадь озеленения территории пожарного депо должна составлять не менее 15% площади участка.</w:t>
      </w:r>
    </w:p>
    <w:p w:rsidR="00000000" w:rsidRDefault="0043071F">
      <w:pPr>
        <w:ind w:firstLine="426"/>
        <w:jc w:val="both"/>
      </w:pPr>
      <w:r>
        <w:t>4.3.11 Территория пожарного депо должна иметь ограждение высотой не менее 2,0 м.</w:t>
      </w:r>
    </w:p>
    <w:p w:rsidR="00000000" w:rsidRDefault="0043071F">
      <w:pPr>
        <w:jc w:val="both"/>
      </w:pPr>
      <w:r>
        <w:rPr>
          <w:rStyle w:val="s3"/>
        </w:rPr>
        <w:t>Свод прав</w:t>
      </w:r>
      <w:r>
        <w:rPr>
          <w:rStyle w:val="s3"/>
        </w:rPr>
        <w:t xml:space="preserve">ил дополнен пунктом 4.3.12 в соответствии с </w:t>
      </w:r>
      <w:hyperlink r:id="rId43" w:anchor="sub_id=3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</w:t>
      </w:r>
      <w:r>
        <w:rPr>
          <w:rStyle w:val="s3"/>
        </w:rPr>
        <w:t>развития РК от 02.09.19 г. № 129-НҚ</w:t>
      </w:r>
    </w:p>
    <w:p w:rsidR="00000000" w:rsidRDefault="0043071F">
      <w:pPr>
        <w:ind w:firstLine="426"/>
        <w:jc w:val="both"/>
      </w:pPr>
      <w:r>
        <w:t>4.3.12 Строительство новых пожарных депо взамен аварийных (при их сносе) допускается осуществлять на этом же участке в условиях существующих границ по типовому либо индивидуальному проекту, согласно заданию на проектирование.</w:t>
      </w:r>
    </w:p>
    <w:p w:rsidR="00000000" w:rsidRDefault="0043071F">
      <w:pPr>
        <w:ind w:firstLine="426"/>
        <w:jc w:val="both"/>
      </w:pPr>
      <w:r>
        <w:rPr>
          <w:b/>
          <w:bCs/>
        </w:rPr>
        <w:t>4.4 Объемно-планировочные реше</w:t>
      </w:r>
      <w:r>
        <w:rPr>
          <w:b/>
          <w:bCs/>
        </w:rPr>
        <w:t>ния</w:t>
      </w:r>
    </w:p>
    <w:p w:rsidR="00000000" w:rsidRDefault="0043071F">
      <w:pPr>
        <w:ind w:firstLine="426"/>
        <w:jc w:val="both"/>
      </w:pPr>
      <w:r>
        <w:lastRenderedPageBreak/>
        <w:t xml:space="preserve">4.4.1 Состав и площади помещений пожарных депо принимаются в соответствии с </w:t>
      </w:r>
      <w:hyperlink r:id="rId44" w:anchor="sub_id=4" w:history="1">
        <w:r>
          <w:rPr>
            <w:rStyle w:val="a6"/>
          </w:rPr>
          <w:t>приложением Г</w:t>
        </w:r>
      </w:hyperlink>
      <w:r>
        <w:t xml:space="preserve">, а центральных депо - </w:t>
      </w:r>
      <w:hyperlink r:id="rId45" w:anchor="sub_id=5" w:history="1">
        <w:r>
          <w:rPr>
            <w:rStyle w:val="a6"/>
          </w:rPr>
          <w:t>приложением Д</w:t>
        </w:r>
      </w:hyperlink>
      <w:r>
        <w:t>.</w:t>
      </w:r>
    </w:p>
    <w:p w:rsidR="00000000" w:rsidRDefault="0043071F">
      <w:pPr>
        <w:ind w:firstLine="426"/>
        <w:jc w:val="both"/>
      </w:pPr>
      <w:r>
        <w:t>4.4.2 При проектировании объектов органов противопожарной службы количество специальных пожарных автомобилей для городов и других населенных пунктов определяется в соответствии с таблицей 2.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2 - Количество специал</w:t>
      </w:r>
      <w:r>
        <w:rPr>
          <w:b/>
          <w:bCs/>
        </w:rPr>
        <w:t>ьных пожарных автомобилей</w:t>
      </w:r>
    </w:p>
    <w:p w:rsidR="00000000" w:rsidRDefault="0043071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4"/>
        <w:gridCol w:w="835"/>
        <w:gridCol w:w="825"/>
        <w:gridCol w:w="975"/>
        <w:gridCol w:w="1107"/>
        <w:gridCol w:w="1107"/>
        <w:gridCol w:w="982"/>
      </w:tblGrid>
      <w:tr w:rsidR="00000000">
        <w:trPr>
          <w:trHeight w:val="20"/>
        </w:trPr>
        <w:tc>
          <w:tcPr>
            <w:tcW w:w="18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Наименование специальных автомобилей</w:t>
            </w:r>
          </w:p>
        </w:tc>
        <w:tc>
          <w:tcPr>
            <w:tcW w:w="31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Число жителей в городе (населенном пункте), тыс.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до 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5 - 50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50 - 100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100 - 500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500 - 1000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Св. 1000</w:t>
            </w:r>
          </w:p>
        </w:tc>
      </w:tr>
      <w:tr w:rsidR="00000000">
        <w:trPr>
          <w:trHeight w:val="20"/>
        </w:trPr>
        <w:tc>
          <w:tcPr>
            <w:tcW w:w="18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Автолестницы и автоподъемники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1*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**</w:t>
            </w:r>
          </w:p>
        </w:tc>
      </w:tr>
      <w:tr w:rsidR="00000000">
        <w:trPr>
          <w:trHeight w:val="20"/>
        </w:trPr>
        <w:tc>
          <w:tcPr>
            <w:tcW w:w="18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Автомобили ГДЗС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**</w:t>
            </w:r>
          </w:p>
        </w:tc>
      </w:tr>
      <w:tr w:rsidR="00000000">
        <w:trPr>
          <w:trHeight w:val="20"/>
        </w:trPr>
        <w:tc>
          <w:tcPr>
            <w:tcW w:w="18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Автомобили связи и освещения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**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* При наличии зданий высотой 4 этажа и более</w:t>
            </w:r>
          </w:p>
          <w:p w:rsidR="00000000" w:rsidRDefault="0043071F">
            <w:r>
              <w:t>** Определяется по количеству административных районов из расчета одна авто лестница и автоподъемник, автомобиль ГДЗС, автомобиль связи и освещения на район.</w:t>
            </w:r>
          </w:p>
        </w:tc>
      </w:tr>
    </w:tbl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4.4.3 Количество специальных автомобилей следует предусматривать с учетом 50% резерва.</w:t>
      </w:r>
    </w:p>
    <w:p w:rsidR="00000000" w:rsidRDefault="0043071F">
      <w:pPr>
        <w:ind w:firstLine="426"/>
        <w:jc w:val="both"/>
      </w:pPr>
      <w:r>
        <w:t>4.4.4 Состав и площади помещений для региональных специализированных отрядов и специализированных частей, осуществляющих первоочередные аварийно-спасательные работы, пр</w:t>
      </w:r>
      <w:r>
        <w:t>инимаются в соответствии с заданием на проектирование.</w:t>
      </w:r>
    </w:p>
    <w:p w:rsidR="00000000" w:rsidRDefault="0043071F">
      <w:pPr>
        <w:ind w:firstLine="426"/>
        <w:jc w:val="both"/>
      </w:pPr>
      <w:r>
        <w:t>4.4.5 Кислородно- и воздухонаполнительную станцию следует размещать в отдельном помещении, на первом этаже здания.</w:t>
      </w:r>
    </w:p>
    <w:p w:rsidR="00000000" w:rsidRDefault="0043071F">
      <w:pPr>
        <w:ind w:firstLine="426"/>
        <w:jc w:val="both"/>
      </w:pPr>
      <w:r>
        <w:t>4.4.6 Температуру в кислородно- и воздухонаполнительной станции необходимо поддерживат</w:t>
      </w:r>
      <w:r>
        <w:t>ь в диапазоне от +3°С до +20°С.</w:t>
      </w:r>
    </w:p>
    <w:p w:rsidR="00000000" w:rsidRDefault="0043071F">
      <w:pPr>
        <w:ind w:firstLine="426"/>
        <w:jc w:val="both"/>
      </w:pPr>
      <w:r>
        <w:t>4.4.7 Наполнение баллонов аппаратов с давлением от 20 МПа до 30 МПа (200 кгс/см</w:t>
      </w:r>
      <w:r>
        <w:rPr>
          <w:vertAlign w:val="superscript"/>
        </w:rPr>
        <w:t xml:space="preserve">2 </w:t>
      </w:r>
      <w:r>
        <w:t>- 300 кгс/см</w:t>
      </w:r>
      <w:r>
        <w:rPr>
          <w:vertAlign w:val="superscript"/>
        </w:rPr>
        <w:t>2</w:t>
      </w:r>
      <w:r>
        <w:t>) допускается производить из компрессорной.</w:t>
      </w:r>
    </w:p>
    <w:p w:rsidR="00000000" w:rsidRDefault="0043071F">
      <w:pPr>
        <w:ind w:firstLine="426"/>
        <w:jc w:val="both"/>
      </w:pPr>
      <w:r>
        <w:rPr>
          <w:b/>
          <w:bCs/>
        </w:rPr>
        <w:t>4.4.1 Помещения противопожарных служб</w:t>
      </w:r>
    </w:p>
    <w:p w:rsidR="00000000" w:rsidRDefault="0043071F">
      <w:pPr>
        <w:ind w:firstLine="426"/>
        <w:jc w:val="both"/>
      </w:pPr>
      <w:r>
        <w:t>4.4.1.1 В целях обеспечения оперативного управле</w:t>
      </w:r>
      <w:r>
        <w:t>ния силами, средствами и взаимодействия с подразделениями объектов органов противопожарной службы в пожарных частях (постах) рекомендуется создавать пункты связи.</w:t>
      </w:r>
    </w:p>
    <w:p w:rsidR="00000000" w:rsidRDefault="0043071F">
      <w:pPr>
        <w:ind w:firstLine="426"/>
        <w:jc w:val="both"/>
      </w:pPr>
      <w:r>
        <w:t>4.4.1.2 Пункт связи в пожарном депо следует располагать справа, а пост технического обслужива</w:t>
      </w:r>
      <w:r>
        <w:t>ния слева от помещения пожарной техники по ходу выезда автомобилей.</w:t>
      </w:r>
    </w:p>
    <w:p w:rsidR="00000000" w:rsidRDefault="0043071F">
      <w:pPr>
        <w:ind w:firstLine="426"/>
        <w:jc w:val="both"/>
      </w:pPr>
      <w:r>
        <w:t>4.4.1.3 Стены, перекрытия и стеллажи аккумуляторной покрываются кислотоупорной краской, покрытие полов должно быть кислотостойким.</w:t>
      </w:r>
    </w:p>
    <w:p w:rsidR="00000000" w:rsidRDefault="0043071F">
      <w:pPr>
        <w:ind w:firstLine="426"/>
        <w:jc w:val="both"/>
      </w:pPr>
      <w:r>
        <w:t>4.4.1.4</w:t>
      </w:r>
      <w:r>
        <w:rPr>
          <w:i/>
          <w:iCs/>
        </w:rPr>
        <w:t xml:space="preserve"> </w:t>
      </w:r>
      <w:r>
        <w:t xml:space="preserve">Глубина помещений пожарной техники, технического </w:t>
      </w:r>
      <w:r>
        <w:t>обслуживания и мойки в зданиях пожарных депо I - IV типов должна составлять 15 м - 18 м, V типа - 12 м - 15 м, а при размещении крупногабаритной автотехники - по заданию на проектирование.</w:t>
      </w:r>
    </w:p>
    <w:p w:rsidR="00000000" w:rsidRDefault="0043071F">
      <w:pPr>
        <w:ind w:firstLine="426"/>
        <w:jc w:val="both"/>
      </w:pPr>
      <w:r>
        <w:t>4.4.1.5 Планировочная отметка дорожного покрытия перед выездом из з</w:t>
      </w:r>
      <w:r>
        <w:t>дания пожарного депо должна быть ниже отметки пола помещения пожарной техники на 0,15 м.</w:t>
      </w:r>
    </w:p>
    <w:p w:rsidR="00000000" w:rsidRDefault="0043071F">
      <w:pPr>
        <w:ind w:firstLine="426"/>
        <w:jc w:val="both"/>
      </w:pPr>
      <w:r>
        <w:t>4.4.1.6 Уровень пола помещения пожарной техники следует проектировать ниже уровня смежных, не менее чем на 0,05 м.</w:t>
      </w:r>
    </w:p>
    <w:p w:rsidR="00000000" w:rsidRDefault="0043071F">
      <w:pPr>
        <w:ind w:firstLine="426"/>
        <w:jc w:val="both"/>
      </w:pPr>
      <w:r>
        <w:t>4.4.1.7</w:t>
      </w:r>
      <w:r>
        <w:rPr>
          <w:i/>
          <w:iCs/>
        </w:rPr>
        <w:t xml:space="preserve"> </w:t>
      </w:r>
      <w:r>
        <w:t>Уклон пола в гараже-стоянке пожарных автомобилей должен быть не более 3% в сторону трапов и лотков, предусматриваемых перед выездными воротами, панели стен облицовываются керамической плиткой.</w:t>
      </w:r>
    </w:p>
    <w:p w:rsidR="00000000" w:rsidRDefault="0043071F">
      <w:pPr>
        <w:ind w:firstLine="426"/>
        <w:jc w:val="both"/>
      </w:pPr>
      <w:r>
        <w:t>4.4.1.8 Допускается размещение стеллажей с боевой одеждой лично</w:t>
      </w:r>
      <w:r>
        <w:t>го состава дежурного караула сбоку автомобилей, если расстояние от стеллажа до автомобиля составляет не менее 1,5 м.</w:t>
      </w:r>
    </w:p>
    <w:p w:rsidR="00000000" w:rsidRDefault="0043071F">
      <w:pPr>
        <w:ind w:firstLine="426"/>
        <w:jc w:val="both"/>
      </w:pPr>
      <w:r>
        <w:lastRenderedPageBreak/>
        <w:t>4.4.1.9</w:t>
      </w:r>
      <w:r>
        <w:rPr>
          <w:i/>
          <w:iCs/>
        </w:rPr>
        <w:t xml:space="preserve"> </w:t>
      </w:r>
      <w:r>
        <w:t>Пост мойки в пожарных депо I - IV типов следует проектировать в отдельном боксе, (блоке гаража), для пожарных депо V типа устройств</w:t>
      </w:r>
      <w:r>
        <w:t>о мойки допускается в помещении гаража.</w:t>
      </w:r>
    </w:p>
    <w:p w:rsidR="00000000" w:rsidRDefault="0043071F">
      <w:pPr>
        <w:ind w:firstLine="426"/>
        <w:jc w:val="both"/>
      </w:pPr>
      <w:r>
        <w:t>4.4.1.10 Стены помещения мойки и сушки противогазов и аппаратов облицовываются на высоту не менее 2 м от уровня пола керамической плиткой или другими строительными материалами, позволяющими выполнять влажную уборку с</w:t>
      </w:r>
      <w:r>
        <w:t>тен.</w:t>
      </w:r>
    </w:p>
    <w:p w:rsidR="00000000" w:rsidRDefault="0043071F">
      <w:pPr>
        <w:ind w:firstLine="426"/>
        <w:jc w:val="both"/>
      </w:pPr>
      <w:r>
        <w:t>4.4.1.11 Посты технического обслуживания в пожарных депо II, IV, V типов допускается совмещать с помещением пожарной техники.</w:t>
      </w:r>
    </w:p>
    <w:p w:rsidR="00000000" w:rsidRDefault="0043071F">
      <w:pPr>
        <w:ind w:firstLine="426"/>
        <w:jc w:val="both"/>
      </w:pPr>
      <w:r>
        <w:t>4.4.1.12 Осмотровую канаву, в зависимости от способа расстановки пожарных автомобилей в гараже или помещении технологического</w:t>
      </w:r>
      <w:r>
        <w:t xml:space="preserve"> обслуживания допускается выполнять тупиковой или прямоточной.</w:t>
      </w:r>
    </w:p>
    <w:p w:rsidR="00000000" w:rsidRDefault="0043071F">
      <w:pPr>
        <w:ind w:firstLine="426"/>
        <w:jc w:val="both"/>
      </w:pPr>
      <w:r>
        <w:t>4.4.1.13 В помещениях поста технического обслуживания и пожарной техники устраиваются осмотровые канавы из расчета 1 на 3 автомобиля.</w:t>
      </w:r>
    </w:p>
    <w:p w:rsidR="00000000" w:rsidRDefault="0043071F">
      <w:pPr>
        <w:ind w:firstLine="426"/>
        <w:jc w:val="both"/>
      </w:pPr>
      <w:r>
        <w:t>4.4.1.14 Осмотровые канавы должны иметь 2 спуска (один - по</w:t>
      </w:r>
      <w:r>
        <w:t xml:space="preserve"> ступенчатой лестнице, другой - по скобам) и сверху закрываться съемной решеткой из металлических прутьев диаметром не менее 0,012 м с ячейками не более 0,1 м × 0,1 м.</w:t>
      </w:r>
    </w:p>
    <w:p w:rsidR="00000000" w:rsidRDefault="0043071F">
      <w:pPr>
        <w:ind w:firstLine="426"/>
        <w:jc w:val="both"/>
      </w:pPr>
      <w:r>
        <w:t>4.4.1.15 В целях предотвращения падения автомобилей в осмотровую канаву, а также для более точного направления их движения вдоль нее по ее периметру оборудуется предохранительная реборда высотой не менее 0,08 м, пол и стены канавы облицовываются керамическ</w:t>
      </w:r>
      <w:r>
        <w:t>ой плиткой, на ее дно укладывается деревянная решетка, в стенах устраиваются ниши для инструментов и светильников.</w:t>
      </w:r>
    </w:p>
    <w:p w:rsidR="00000000" w:rsidRDefault="0043071F">
      <w:pPr>
        <w:ind w:firstLine="426"/>
        <w:jc w:val="both"/>
      </w:pPr>
      <w:r>
        <w:t>4.4.1.16 Техническое обслуживание следует выполнять на осмотровых канавах.</w:t>
      </w:r>
    </w:p>
    <w:p w:rsidR="00000000" w:rsidRDefault="0043071F">
      <w:pPr>
        <w:ind w:firstLine="426"/>
        <w:jc w:val="both"/>
      </w:pPr>
      <w:r>
        <w:t>4.4.1.17 Ширина прямоточной осмотровой канавы узкого типа определя</w:t>
      </w:r>
      <w:r>
        <w:t>ется колеей автомобиля, и в зависимости от конструкции реборд она достигает 1,0 м - 1,1 м.</w:t>
      </w:r>
    </w:p>
    <w:p w:rsidR="00000000" w:rsidRDefault="0043071F">
      <w:pPr>
        <w:ind w:firstLine="426"/>
        <w:jc w:val="both"/>
      </w:pPr>
      <w:r>
        <w:t>4.4.1.18 Глубина канавы может быть 1,2 м - 1,4 м от уровня пола помещения.</w:t>
      </w:r>
    </w:p>
    <w:p w:rsidR="00000000" w:rsidRDefault="0043071F">
      <w:pPr>
        <w:ind w:firstLine="426"/>
        <w:jc w:val="both"/>
      </w:pPr>
      <w:r>
        <w:t>4.4.1.19 Канавы должны иметь ступеньки для схода в канаву в торцовой части и скобы, вмонти</w:t>
      </w:r>
      <w:r>
        <w:t>рованные в стену с противоположной стороны.</w:t>
      </w:r>
    </w:p>
    <w:p w:rsidR="00000000" w:rsidRDefault="0043071F">
      <w:pPr>
        <w:ind w:firstLine="426"/>
        <w:jc w:val="both"/>
      </w:pPr>
      <w:r>
        <w:t>4.4.1.20 Обогрев канав (в холодное время года) должен осуществляться теплым воздухом, поступающим по каналам, устроенным в стенах канав.</w:t>
      </w:r>
    </w:p>
    <w:p w:rsidR="00000000" w:rsidRDefault="0043071F">
      <w:pPr>
        <w:ind w:firstLine="426"/>
        <w:jc w:val="both"/>
      </w:pPr>
      <w:r>
        <w:t>4.4.1.21 Ниши для светильников должны быть защищены от механических поврежд</w:t>
      </w:r>
      <w:r>
        <w:t>ений.</w:t>
      </w:r>
    </w:p>
    <w:p w:rsidR="00000000" w:rsidRDefault="0043071F">
      <w:pPr>
        <w:ind w:firstLine="426"/>
        <w:jc w:val="both"/>
      </w:pPr>
      <w:r>
        <w:t>4.4.1.22 В разделяющей перегородке между пунктом связи и помещением пожарной техники следует предусматривать окно размером 1,2 м × 1,5 м на расстоянии 0,6 м от пола, которое оборудуется приспособлением для передачи путевок.</w:t>
      </w:r>
    </w:p>
    <w:p w:rsidR="00000000" w:rsidRDefault="0043071F">
      <w:pPr>
        <w:ind w:firstLine="426"/>
        <w:jc w:val="both"/>
      </w:pPr>
      <w:r>
        <w:t>4.4.1.23 При размещении де</w:t>
      </w:r>
      <w:r>
        <w:t>журной смены на втором этаже в межэтажном перекрытии следует устраивать проем 1,2 м × 1,2 м с металлическими столбами диаметром 0,2 м с гладкой поверхностью, для спуска в помещение пожарной техники из расчета 1 столб на 6 человек дежурной смены.</w:t>
      </w:r>
    </w:p>
    <w:p w:rsidR="00000000" w:rsidRDefault="0043071F">
      <w:pPr>
        <w:ind w:firstLine="426"/>
        <w:jc w:val="both"/>
      </w:pPr>
      <w:r>
        <w:t>Над проема</w:t>
      </w:r>
      <w:r>
        <w:t>ми устраиваются кабины с открывающимися внутрь двухстворчатыми дверями, оборудованными блокирующими устройствами от самопроизвольного открывания.</w:t>
      </w:r>
    </w:p>
    <w:p w:rsidR="00000000" w:rsidRDefault="0043071F">
      <w:pPr>
        <w:ind w:firstLine="426"/>
        <w:jc w:val="both"/>
      </w:pPr>
      <w:r>
        <w:rPr>
          <w:b/>
          <w:bCs/>
        </w:rPr>
        <w:t>4.4.2 Входы, проходы (коридоры), лестницы</w:t>
      </w:r>
    </w:p>
    <w:p w:rsidR="00000000" w:rsidRDefault="0043071F">
      <w:pPr>
        <w:ind w:firstLine="426"/>
        <w:jc w:val="both"/>
      </w:pPr>
      <w:r>
        <w:t>4.4.2.1 Вход в жилую часть здания пожарного депо должен быть располо</w:t>
      </w:r>
      <w:r>
        <w:t>жен на расстоянии не менее 15 м от помещения пожарной техники.</w:t>
      </w:r>
    </w:p>
    <w:p w:rsidR="00000000" w:rsidRDefault="0043071F">
      <w:pPr>
        <w:ind w:firstLine="426"/>
        <w:jc w:val="both"/>
      </w:pPr>
      <w:r>
        <w:t>4.4.2.2 На путях движения личного состава по тревоге к помещению пожарной техники не допускается устройство порогов, ступеней, а также выступающих частей конструкций и оборудования на высоте не</w:t>
      </w:r>
      <w:r>
        <w:t xml:space="preserve"> менее 2,2 м от уровня пола.</w:t>
      </w:r>
    </w:p>
    <w:p w:rsidR="00000000" w:rsidRDefault="0043071F">
      <w:pPr>
        <w:ind w:firstLine="426"/>
        <w:jc w:val="both"/>
      </w:pPr>
      <w:r>
        <w:t>4.4.2.3 Ширина коридоров на путях движения личного состава дежурной смены по тревоге должна быть не менее 1,4 м.</w:t>
      </w:r>
    </w:p>
    <w:p w:rsidR="00000000" w:rsidRDefault="0043071F">
      <w:pPr>
        <w:ind w:firstLine="426"/>
        <w:jc w:val="both"/>
      </w:pPr>
      <w:r>
        <w:t>4.4.2.4 При размещении дежурной смены на втором этаже здания открывание внутренних дверей должно предусматриваться</w:t>
      </w:r>
      <w:r>
        <w:t xml:space="preserve"> по направлению движения к местам расположения спусковых столбов в помещение пожарной техники.</w:t>
      </w:r>
    </w:p>
    <w:p w:rsidR="00000000" w:rsidRDefault="0043071F">
      <w:pPr>
        <w:ind w:firstLine="426"/>
        <w:jc w:val="both"/>
      </w:pPr>
      <w:r>
        <w:lastRenderedPageBreak/>
        <w:t>Расстояние (ширина) от автомобиля до выступающих конструкций зданий должно быть не менее 1 м.</w:t>
      </w:r>
    </w:p>
    <w:p w:rsidR="00000000" w:rsidRDefault="0043071F">
      <w:pPr>
        <w:ind w:firstLine="426"/>
        <w:jc w:val="both"/>
      </w:pPr>
      <w:r>
        <w:t>4.4.2.5 Ширину ворот в помещении пожарной техники следует принимать</w:t>
      </w:r>
      <w:r>
        <w:t xml:space="preserve"> на 1,0 м больше наибольшей габаритной ширины пожарного автомобиля, но не менее 4,2 м.</w:t>
      </w:r>
    </w:p>
    <w:p w:rsidR="00000000" w:rsidRDefault="0043071F">
      <w:pPr>
        <w:ind w:firstLine="426"/>
        <w:jc w:val="both"/>
      </w:pPr>
      <w:r>
        <w:t>4.4.2.6 Каждые ворота должны быть двустворчатыми, металлическими с остеклением, утепленными и оборудоваться ручными и автоматическими запорами, а также фиксаторами, пред</w:t>
      </w:r>
      <w:r>
        <w:t>отвращающими самопроизвольное их закрывание.</w:t>
      </w:r>
    </w:p>
    <w:p w:rsidR="00000000" w:rsidRDefault="0043071F">
      <w:pPr>
        <w:ind w:firstLine="426"/>
        <w:jc w:val="both"/>
      </w:pPr>
      <w:r>
        <w:t>4.4.2.7 Верхняя часть ворот должна иметь остекление площадью не менее 30% всей площади ворот.</w:t>
      </w:r>
    </w:p>
    <w:p w:rsidR="00000000" w:rsidRDefault="0043071F">
      <w:pPr>
        <w:ind w:firstLine="426"/>
        <w:jc w:val="both"/>
      </w:pPr>
      <w:r>
        <w:t>4.4.2.8 В полотнище первых (от пункта связи) ворот необходимо предусматривать калитку размером не менее 0,7 м × 2 м.</w:t>
      </w:r>
    </w:p>
    <w:p w:rsidR="00000000" w:rsidRDefault="0043071F">
      <w:pPr>
        <w:ind w:firstLine="426"/>
        <w:jc w:val="both"/>
      </w:pPr>
      <w:r>
        <w:t>4.4.2.9 На территории пожарного депо следует предусмотреть два въезда (выезда). Ширина ворот на въезде (выезде) должна быть не менее 4,5 м.</w:t>
      </w:r>
    </w:p>
    <w:p w:rsidR="00000000" w:rsidRDefault="0043071F">
      <w:pPr>
        <w:ind w:firstLine="426"/>
        <w:jc w:val="both"/>
      </w:pPr>
      <w:r>
        <w:t xml:space="preserve">4.4.2.10 Габариты стоянки автомобилей обозначаются белыми полосами шириной 0,1 м, также предусматриваются упоры для </w:t>
      </w:r>
      <w:r>
        <w:t>задних колес автомобилей.</w:t>
      </w:r>
    </w:p>
    <w:p w:rsidR="00000000" w:rsidRDefault="0043071F">
      <w:pPr>
        <w:ind w:firstLine="426"/>
        <w:jc w:val="both"/>
      </w:pPr>
      <w:r>
        <w:t>4.4.2.11В помещении пожарной техники оборудуется табло погодных условий.</w:t>
      </w:r>
    </w:p>
    <w:p w:rsidR="00000000" w:rsidRDefault="0043071F">
      <w:pPr>
        <w:ind w:firstLine="426"/>
        <w:jc w:val="both"/>
      </w:pPr>
      <w:r>
        <w:t>4.4.2.12 На передней стене у каждых ворот устанавливаются зеркала заднего обзора размером не менее 1,0 м × 0,4 м.</w:t>
      </w:r>
    </w:p>
    <w:p w:rsidR="00000000" w:rsidRDefault="0043071F">
      <w:pPr>
        <w:ind w:firstLine="426"/>
        <w:jc w:val="both"/>
      </w:pPr>
      <w:r>
        <w:t>4.4.2.13 Ширину проезжей части дороги следу</w:t>
      </w:r>
      <w:r>
        <w:t>ет принимать не менее 4,5 м, повороты должны быть радиусом не менее 10,5 м.</w:t>
      </w:r>
    </w:p>
    <w:p w:rsidR="00000000" w:rsidRDefault="0043071F">
      <w:pPr>
        <w:ind w:firstLine="426"/>
        <w:jc w:val="both"/>
      </w:pPr>
      <w:r>
        <w:t xml:space="preserve">4.4.2.14 Движение автомобилей на территории склада горючесмазочных материалов (ГСМ) следует предусматривать в одном направлении, покрытие проезда должно быть стойким к воздействию </w:t>
      </w:r>
      <w:r>
        <w:t>нефтепродуктов.</w:t>
      </w:r>
    </w:p>
    <w:p w:rsidR="00000000" w:rsidRDefault="0043071F">
      <w:pPr>
        <w:ind w:firstLine="426"/>
        <w:jc w:val="both"/>
      </w:pPr>
      <w:r>
        <w:t xml:space="preserve">4.4.2.15 Ширина проходов в помещении гаража-стоянки принимается в соответствии с </w:t>
      </w:r>
      <w:hyperlink r:id="rId46" w:anchor="sub_id=6" w:history="1">
        <w:r>
          <w:rPr>
            <w:rStyle w:val="a6"/>
          </w:rPr>
          <w:t>приложением Ж</w:t>
        </w:r>
      </w:hyperlink>
      <w:r>
        <w:t>.</w:t>
      </w:r>
    </w:p>
    <w:p w:rsidR="00000000" w:rsidRDefault="0043071F">
      <w:pPr>
        <w:ind w:firstLine="426"/>
        <w:jc w:val="both"/>
      </w:pPr>
      <w:r>
        <w:rPr>
          <w:b/>
          <w:bCs/>
        </w:rPr>
        <w:t>4.4.3 Производственные, учебно-спортивные, жилые зоны</w:t>
      </w:r>
    </w:p>
    <w:p w:rsidR="00000000" w:rsidRDefault="0043071F">
      <w:pPr>
        <w:ind w:firstLine="426"/>
        <w:jc w:val="both"/>
      </w:pPr>
      <w:r>
        <w:t>4.4.3.1 В жилой зоне противопожарного депо размещаются служебные квартиры или общежитие со встроенным (пристроенным) гаражом-стоянкой основных пожарных автомобилей и закрытая стоянка для резервной техники, автозаправочная станция (далее АЗС), помещения тех</w:t>
      </w:r>
      <w:r>
        <w:t>нического обслуживания, склады, очистные сооружения, площадки для отдыха и детских игр.</w:t>
      </w:r>
    </w:p>
    <w:p w:rsidR="00000000" w:rsidRDefault="0043071F">
      <w:pPr>
        <w:ind w:firstLine="426"/>
        <w:jc w:val="both"/>
      </w:pPr>
      <w:r>
        <w:t>4.4.3.2 Количество раздаточных колонок определяется заданием на проектирование в зависимости от применяемых видов топлива и смазочных материалов.</w:t>
      </w:r>
    </w:p>
    <w:p w:rsidR="00000000" w:rsidRDefault="0043071F">
      <w:pPr>
        <w:ind w:firstLine="426"/>
        <w:jc w:val="both"/>
      </w:pPr>
      <w:r>
        <w:t>4.4.3.3 Производственн</w:t>
      </w:r>
      <w:r>
        <w:t>ые процессы в пожарном депо по санитарно-гигиеническим требованиям относятся к I группе.</w:t>
      </w:r>
    </w:p>
    <w:p w:rsidR="00000000" w:rsidRDefault="0043071F">
      <w:pPr>
        <w:ind w:firstLine="426"/>
        <w:jc w:val="both"/>
      </w:pPr>
      <w:r>
        <w:t>4.4.3.4</w:t>
      </w:r>
      <w:r>
        <w:rPr>
          <w:i/>
          <w:iCs/>
        </w:rPr>
        <w:t xml:space="preserve"> </w:t>
      </w:r>
      <w:r>
        <w:t>С учетом местных условий жилой дом может располагаться вне территории пожарного депо.</w:t>
      </w:r>
    </w:p>
    <w:p w:rsidR="00000000" w:rsidRDefault="0043071F">
      <w:pPr>
        <w:ind w:firstLine="426"/>
        <w:jc w:val="both"/>
      </w:pPr>
      <w:r>
        <w:t>4.4.3.5 Помещение для отдыха личного состава дежурной смены должно быть р</w:t>
      </w:r>
      <w:r>
        <w:t>асположено не выше второго этажа.</w:t>
      </w:r>
    </w:p>
    <w:p w:rsidR="00000000" w:rsidRDefault="0043071F">
      <w:pPr>
        <w:ind w:firstLine="426"/>
        <w:jc w:val="both"/>
      </w:pPr>
      <w:r>
        <w:t>4.4.3.6 Между помещениями для отдыха личного состава дежурной смены и гаража-стоянки пожарных автомобилей следует предусмотреть тамбур или коридор.</w:t>
      </w:r>
    </w:p>
    <w:p w:rsidR="00000000" w:rsidRDefault="0043071F">
      <w:pPr>
        <w:ind w:firstLine="426"/>
        <w:jc w:val="both"/>
      </w:pPr>
      <w:r>
        <w:t>4.4.3.7 Состав и площади помещений административно-бытовых, жилых зданий п</w:t>
      </w:r>
      <w:r>
        <w:t xml:space="preserve">ожарных депо следует принимать по </w:t>
      </w:r>
      <w:hyperlink r:id="rId47" w:anchor="sub_id=4" w:history="1">
        <w:r>
          <w:rPr>
            <w:rStyle w:val="a6"/>
          </w:rPr>
          <w:t>приложению Г</w:t>
        </w:r>
      </w:hyperlink>
      <w:r>
        <w:t>.</w:t>
      </w:r>
    </w:p>
    <w:p w:rsidR="00000000" w:rsidRDefault="0043071F">
      <w:pPr>
        <w:ind w:firstLine="426"/>
        <w:jc w:val="both"/>
      </w:pPr>
      <w:r>
        <w:t>4.4.3.8 В учебно-спортивной зоне пожарного депо следует размещать учебную пожарную башню, стометровую полосу с препятствиями, под</w:t>
      </w:r>
      <w:r>
        <w:t xml:space="preserve">земный резервуар и гидрант с площадкой для стоянки автомобилей, спортивные сооружения необходимо учитывать в соответствии с </w:t>
      </w:r>
      <w:hyperlink r:id="rId48" w:anchor="sub_id=3" w:history="1">
        <w:r>
          <w:rPr>
            <w:rStyle w:val="a6"/>
          </w:rPr>
          <w:t>приложениями В</w:t>
        </w:r>
      </w:hyperlink>
      <w:r>
        <w:t xml:space="preserve"> и </w:t>
      </w:r>
      <w:hyperlink r:id="rId49" w:anchor="sub_id=6" w:history="1">
        <w:r>
          <w:rPr>
            <w:rStyle w:val="a6"/>
          </w:rPr>
          <w:t>Е</w:t>
        </w:r>
      </w:hyperlink>
      <w:r>
        <w:t>.</w:t>
      </w:r>
    </w:p>
    <w:p w:rsidR="00000000" w:rsidRDefault="0043071F">
      <w:pPr>
        <w:ind w:firstLine="426"/>
        <w:jc w:val="both"/>
      </w:pPr>
      <w:r>
        <w:t xml:space="preserve">4.4.3.9 </w:t>
      </w:r>
      <w:r>
        <w:rPr>
          <w:i/>
          <w:iCs/>
        </w:rPr>
        <w:t> </w:t>
      </w:r>
      <w:r>
        <w:t>Рукавный пост следует размещать на территории пожарного депо в отдельно стоящем здании для хранения, а также технического обслуживания и ремонта пожарных рукавов.</w:t>
      </w:r>
    </w:p>
    <w:p w:rsidR="00000000" w:rsidRDefault="0043071F">
      <w:pPr>
        <w:ind w:firstLine="426"/>
        <w:jc w:val="both"/>
      </w:pPr>
      <w:r>
        <w:t>4.4.3.10 Башни, пристроенные к зданиям</w:t>
      </w:r>
      <w:r>
        <w:t xml:space="preserve"> депо, допускается использовать для мойки и сушки рукавов.</w:t>
      </w:r>
    </w:p>
    <w:p w:rsidR="00000000" w:rsidRDefault="0043071F">
      <w:pPr>
        <w:ind w:firstLine="426"/>
        <w:jc w:val="both"/>
      </w:pPr>
      <w:r>
        <w:lastRenderedPageBreak/>
        <w:t>4.4.3.11 При использовании учебной башни для сушки и мойки пожарных рукавов шахта для сушки и помещение для мойки отделяются от помещений учебной башни сплошной стеной.</w:t>
      </w:r>
    </w:p>
    <w:p w:rsidR="00000000" w:rsidRDefault="0043071F">
      <w:pPr>
        <w:ind w:firstLine="426"/>
        <w:jc w:val="both"/>
      </w:pPr>
      <w:r>
        <w:t>4.4.3.12 Выход на верхнюю ра</w:t>
      </w:r>
      <w:r>
        <w:t>бочую площадку шахты и в помещение мойки рукавов допускается через помещение учебной башни.</w:t>
      </w:r>
    </w:p>
    <w:p w:rsidR="00000000" w:rsidRDefault="0043071F">
      <w:pPr>
        <w:ind w:firstLine="426"/>
        <w:jc w:val="both"/>
      </w:pPr>
      <w:r>
        <w:t>4.4.3.13 Верхняя рабочая площадка оборудуется лебедкой для подъема рукавов высотой не менее 1,25 м.</w:t>
      </w:r>
    </w:p>
    <w:p w:rsidR="00000000" w:rsidRDefault="0043071F">
      <w:pPr>
        <w:ind w:firstLine="426"/>
        <w:jc w:val="both"/>
      </w:pPr>
      <w:r>
        <w:t>4.4.3.14 Шахта оборудуется пусковой аппаратурой, которая размеща</w:t>
      </w:r>
      <w:r>
        <w:t>ется внизу и на верхней площадке.</w:t>
      </w:r>
    </w:p>
    <w:p w:rsidR="00000000" w:rsidRDefault="0043071F">
      <w:pPr>
        <w:ind w:firstLine="426"/>
        <w:jc w:val="both"/>
      </w:pPr>
      <w:r>
        <w:t>4.4.3.15 Башенная сушилка должна иметь калорифер или другие приборы для подогрева воздуха.</w:t>
      </w:r>
    </w:p>
    <w:p w:rsidR="00000000" w:rsidRDefault="0043071F">
      <w:pPr>
        <w:ind w:firstLine="426"/>
        <w:jc w:val="both"/>
      </w:pPr>
      <w:r>
        <w:t xml:space="preserve">4.4.3.16 При проектировании комнаты психологической разгрузки площадь следует определять из расчета 1,5 м - 2 м на одного человека </w:t>
      </w:r>
      <w:r>
        <w:t>с учетом выделения свободной площади для устройства природно-ландшафтных зон, декоративно-художественных композиций и т.д.</w:t>
      </w:r>
    </w:p>
    <w:p w:rsidR="00000000" w:rsidRDefault="0043071F">
      <w:pPr>
        <w:ind w:firstLine="426"/>
        <w:jc w:val="both"/>
      </w:pPr>
      <w:r>
        <w:t>4.4.3.17 Высота помещения должна быть в пределах 2,8 м - 3,8 м.</w:t>
      </w:r>
    </w:p>
    <w:p w:rsidR="00000000" w:rsidRDefault="0043071F">
      <w:pPr>
        <w:ind w:firstLine="426"/>
        <w:jc w:val="both"/>
      </w:pPr>
      <w:r>
        <w:t>4.4.3.18 Комната психологической разгрузки должна быть изолирована от</w:t>
      </w:r>
      <w:r>
        <w:t xml:space="preserve"> источников, генерирующих шум, вибрацию, от поступления газопылевых смесей, а также необходимо обеспечить отопление и вентиляцию помещения.</w:t>
      </w:r>
    </w:p>
    <w:p w:rsidR="00000000" w:rsidRDefault="0043071F">
      <w:pPr>
        <w:ind w:firstLine="426"/>
        <w:jc w:val="both"/>
      </w:pPr>
      <w:r>
        <w:t>4.4.3.19 Уровень шума не должен превышать 50 дБ, температура воздуха должна быть в пределах 18°С - 25°С при относите</w:t>
      </w:r>
      <w:r>
        <w:t>льной влажности 40%.</w:t>
      </w:r>
    </w:p>
    <w:p w:rsidR="00000000" w:rsidRDefault="0043071F">
      <w:pPr>
        <w:ind w:firstLine="426"/>
        <w:jc w:val="both"/>
      </w:pPr>
      <w:r>
        <w:t>4.4.3.20 Для обеспечения звукоизоляции в помещении целесообразно предусмотреть специальное устройство (тамбур).</w:t>
      </w:r>
    </w:p>
    <w:p w:rsidR="00000000" w:rsidRDefault="0043071F">
      <w:pPr>
        <w:ind w:firstLine="426"/>
        <w:jc w:val="both"/>
      </w:pPr>
      <w:r>
        <w:t>4.4.3.21 Освещение комнаты должно быть равномерное без прямых попаданий яркого света на глаза.</w:t>
      </w:r>
    </w:p>
    <w:p w:rsidR="00000000" w:rsidRDefault="0043071F">
      <w:pPr>
        <w:ind w:firstLine="426"/>
        <w:jc w:val="both"/>
      </w:pPr>
      <w:r>
        <w:rPr>
          <w:b/>
          <w:bCs/>
        </w:rPr>
        <w:t>4.5 Освещение</w:t>
      </w:r>
    </w:p>
    <w:p w:rsidR="00000000" w:rsidRDefault="0043071F">
      <w:pPr>
        <w:ind w:firstLine="426"/>
        <w:jc w:val="both"/>
      </w:pPr>
      <w:r>
        <w:t>4.5.1 При прое</w:t>
      </w:r>
      <w:r>
        <w:t>ктировании объектов органов противопожарной службы рекомендуется предусматривать естественное освещение в помещениях, предназначенных для постоянного пребывания людей.</w:t>
      </w:r>
    </w:p>
    <w:p w:rsidR="00000000" w:rsidRDefault="0043071F">
      <w:pPr>
        <w:ind w:firstLine="426"/>
        <w:jc w:val="both"/>
      </w:pPr>
      <w:r>
        <w:t>4.5.2 Смотровые канавы в помещениях поста технического обслуживания и гаража-стоянки пож</w:t>
      </w:r>
      <w:r>
        <w:t>арных автомобилей должны оборудоваться стационарными светильниками, подключенными к сети с напряжением не более 36 В.</w:t>
      </w:r>
    </w:p>
    <w:p w:rsidR="00000000" w:rsidRDefault="0043071F">
      <w:pPr>
        <w:ind w:firstLine="426"/>
        <w:jc w:val="both"/>
      </w:pPr>
      <w:r>
        <w:t>4.5.3 Наружное освещение проездов и освещение охраняемой территории, вокруг и на объектах органов противопожарной службы проектируется в с</w:t>
      </w:r>
      <w:r>
        <w:t>оответствии с требованиями СП РК 2.04-31 и других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 xml:space="preserve">4.5.4 В случае экстренной эвакуации газодымозащитников рекомендуется установление светильников с зеркальными лампами, которые улучшают </w:t>
      </w:r>
      <w:r>
        <w:t>видимость в задымленных помещениях.</w:t>
      </w:r>
    </w:p>
    <w:p w:rsidR="00000000" w:rsidRDefault="0043071F">
      <w:pPr>
        <w:ind w:firstLine="426"/>
        <w:jc w:val="both"/>
      </w:pPr>
      <w:r>
        <w:t>4.5.5 При проектировании систем электрооборудования дымокамеры следует учитывать следующие виды освещения с напряжением не более 220 В:</w:t>
      </w:r>
    </w:p>
    <w:p w:rsidR="00000000" w:rsidRDefault="0043071F">
      <w:pPr>
        <w:ind w:firstLine="426"/>
        <w:jc w:val="both"/>
      </w:pPr>
      <w:r>
        <w:t>- рабочее (общее и местное);</w:t>
      </w:r>
    </w:p>
    <w:p w:rsidR="00000000" w:rsidRDefault="0043071F">
      <w:pPr>
        <w:ind w:firstLine="426"/>
        <w:jc w:val="both"/>
      </w:pPr>
      <w:r>
        <w:t>- аварийное;</w:t>
      </w:r>
    </w:p>
    <w:p w:rsidR="00000000" w:rsidRDefault="0043071F">
      <w:pPr>
        <w:ind w:firstLine="426"/>
        <w:jc w:val="both"/>
      </w:pPr>
      <w:r>
        <w:t>- эвакуационное.</w:t>
      </w:r>
    </w:p>
    <w:p w:rsidR="00000000" w:rsidRDefault="0043071F">
      <w:pPr>
        <w:ind w:firstLine="426"/>
        <w:jc w:val="both"/>
      </w:pPr>
      <w:r>
        <w:t>4.5.6 Освещенность в помещении теплокамеры должна быть 150 лк - 200 лк.</w:t>
      </w:r>
    </w:p>
    <w:p w:rsidR="00000000" w:rsidRDefault="0043071F">
      <w:pPr>
        <w:ind w:firstLine="426"/>
        <w:jc w:val="both"/>
      </w:pPr>
      <w:r>
        <w:t>4.5.7 Эвакуационные знаки, принцип действия которых основан на работе от электрической сети, должны включаться одновременно с основными осветительными приборами рабочего освещения.</w:t>
      </w:r>
    </w:p>
    <w:p w:rsidR="00000000" w:rsidRDefault="0043071F">
      <w:pPr>
        <w:ind w:firstLine="426"/>
        <w:jc w:val="both"/>
      </w:pPr>
      <w:r>
        <w:t>4.5</w:t>
      </w:r>
      <w:r>
        <w:t>.8 Искусственное и совмещенное освещение следует проектировать, учитывая требования к ультрафиолетовому облучению согласно с действующими нормативными документами.</w:t>
      </w:r>
    </w:p>
    <w:p w:rsidR="00000000" w:rsidRDefault="0043071F">
      <w:pPr>
        <w:ind w:firstLine="426"/>
        <w:jc w:val="both"/>
      </w:pPr>
      <w:r>
        <w:lastRenderedPageBreak/>
        <w:t>4.5.9 Установки архитектурного освещения рекомендуется устанавливать таким образом, чтобы не</w:t>
      </w:r>
      <w:r>
        <w:t xml:space="preserve"> производить слепящего действия на водителей транспорта и пешеходов.</w:t>
      </w:r>
    </w:p>
    <w:p w:rsidR="00000000" w:rsidRDefault="0043071F">
      <w:pPr>
        <w:ind w:firstLine="426"/>
        <w:jc w:val="both"/>
      </w:pPr>
      <w:r>
        <w:t>4.5.10 В установках архитектурного освещения следует использовать разрядные источники света.</w:t>
      </w:r>
    </w:p>
    <w:p w:rsidR="00000000" w:rsidRDefault="0043071F">
      <w:pPr>
        <w:ind w:firstLine="426"/>
        <w:jc w:val="both"/>
      </w:pPr>
      <w:r>
        <w:rPr>
          <w:b/>
          <w:bCs/>
        </w:rPr>
        <w:t>4.6 Конструктивные решения зданий</w:t>
      </w:r>
    </w:p>
    <w:p w:rsidR="00000000" w:rsidRDefault="0043071F">
      <w:pPr>
        <w:ind w:firstLine="426"/>
        <w:jc w:val="both"/>
      </w:pPr>
      <w:r>
        <w:t>4.6.1 При проектировании и строительстве объектов органов пр</w:t>
      </w:r>
      <w:r>
        <w:t>отивопожарной службы, включая сейсмоопасные районы, расчет несущих конструкций следует производить в соответствии с положениями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4.6.2 На территории со сложными геологическими условиями,</w:t>
      </w:r>
      <w:r>
        <w:t xml:space="preserve"> подверженной сейсмическим воздействиям, подработке, просадкам и другим перемещениям грунта, ввод инженерных коммуникаций должен выполняться с учетом необходимости компенсации возможных перемещений основания.</w:t>
      </w:r>
    </w:p>
    <w:p w:rsidR="00000000" w:rsidRDefault="0043071F">
      <w:pPr>
        <w:ind w:firstLine="426"/>
        <w:jc w:val="both"/>
      </w:pPr>
      <w:r>
        <w:t>4.6.3 Объекты органов противопожарных служб сле</w:t>
      </w:r>
      <w:r>
        <w:t>дует проектировать на основе полносборных железобетонных систем, каркасных и каркасно-панельных и крупнопанельных конструкций, монолитного железобетона, кирпича, местных строительных материалов, из металлических облегченных конструкций на основе применения</w:t>
      </w:r>
      <w:r>
        <w:t xml:space="preserve"> смешанных конструктивных систем, материалов и пр.</w:t>
      </w:r>
    </w:p>
    <w:p w:rsidR="00000000" w:rsidRDefault="0043071F">
      <w:pPr>
        <w:ind w:firstLine="426"/>
        <w:jc w:val="both"/>
      </w:pPr>
      <w:r>
        <w:t>4.6.4 Несущие конструкции следует проектировать и строить таким образом, чтобы они в процессе строительства, в течение проектного срока эксплуатации выдерживали возможные воздействия, влияния неблагоприятн</w:t>
      </w:r>
      <w:r>
        <w:t>ых факторов и сохраняли требуемые показатели надежности.</w:t>
      </w:r>
    </w:p>
    <w:p w:rsidR="00000000" w:rsidRDefault="0043071F">
      <w:pPr>
        <w:ind w:firstLine="426"/>
        <w:jc w:val="both"/>
      </w:pPr>
      <w:r>
        <w:t>4.6.5 При определении уровня надежности для определенных несущих конструкций допускается провести как классификацию элементов несущей конструкции, так и конструкции в целом.</w:t>
      </w:r>
    </w:p>
    <w:p w:rsidR="00000000" w:rsidRDefault="0043071F">
      <w:pPr>
        <w:ind w:firstLine="426"/>
        <w:jc w:val="both"/>
      </w:pPr>
      <w:r>
        <w:t>4.6.6 Облегченные металли</w:t>
      </w:r>
      <w:r>
        <w:t>ческие конструкции могут применяться только в целях ускоренного строительства, а также при строительстве объектов органов противопожарных служб во вновь осваиваемых или труднодоступных районах.</w:t>
      </w:r>
    </w:p>
    <w:p w:rsidR="00000000" w:rsidRDefault="0043071F">
      <w:pPr>
        <w:ind w:firstLine="426"/>
        <w:jc w:val="both"/>
      </w:pPr>
      <w:r>
        <w:t>4.6.7 При проектировании железобетонных, стальных и деревянных</w:t>
      </w:r>
      <w:r>
        <w:t xml:space="preserve"> конструкций следует предусматривать меры, обеспечивающие их долговечность, в соответствии с требованиями действующих нормативных документов.</w:t>
      </w:r>
    </w:p>
    <w:p w:rsidR="00000000" w:rsidRDefault="0043071F">
      <w:pPr>
        <w:ind w:firstLine="426"/>
        <w:jc w:val="both"/>
      </w:pPr>
      <w:r>
        <w:t>4.6.8 При проектировании конструкции и основания зданий необходимо учитывать неблагоприятные сочетания нагрузок ил</w:t>
      </w:r>
      <w:r>
        <w:t>и соответствующих им усилий, предельные значения прогибов и перемещений конструкций, а коэффициенты надежности по нагрузке принимать в соответствии с требованиями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4.6.9 Необходимо испол</w:t>
      </w:r>
      <w:r>
        <w:t>ьзовать конструкции и детали, выполненные из материалов, обладающих стойкостью к возможным воздействиям влаги, низких и высоких температур, агрессивной среды и других неблагоприятных факторов, в соответствии с действующими нормативными документами.</w:t>
      </w:r>
    </w:p>
    <w:p w:rsidR="00000000" w:rsidRDefault="0043071F">
      <w:pPr>
        <w:ind w:firstLine="426"/>
        <w:jc w:val="both"/>
      </w:pPr>
      <w:r>
        <w:t xml:space="preserve">4.6.10 </w:t>
      </w:r>
      <w:r>
        <w:t>Внутренние поверхности ограждающих конструкций помещений не должны иметь выступов и мест, где возможно скопление влаги, а также пыли.</w:t>
      </w:r>
    </w:p>
    <w:p w:rsidR="00000000" w:rsidRDefault="0043071F">
      <w:pPr>
        <w:ind w:firstLine="426"/>
        <w:jc w:val="both"/>
      </w:pPr>
      <w:r>
        <w:t>4.6.11 На объектах органов противопожарной службы толщину наружных стен необходимо принимать на основании теплотехнических</w:t>
      </w:r>
      <w:r>
        <w:t xml:space="preserve"> расчетов в соответствии с требованиями СП РК 2.04-34 и других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4.6.12 Стекла оконных переплётов со стороны помещений должны устанавливаться на водостойких замазках или упругих водостойк</w:t>
      </w:r>
      <w:r>
        <w:t>их прокладках.</w:t>
      </w:r>
    </w:p>
    <w:p w:rsidR="00000000" w:rsidRDefault="0043071F">
      <w:pPr>
        <w:ind w:firstLine="426"/>
        <w:jc w:val="both"/>
      </w:pPr>
      <w:r>
        <w:rPr>
          <w:b/>
          <w:bCs/>
        </w:rPr>
        <w:t>4.7 Проектирование инженерных систем</w:t>
      </w:r>
    </w:p>
    <w:p w:rsidR="00000000" w:rsidRDefault="0043071F">
      <w:pPr>
        <w:ind w:firstLine="426"/>
        <w:jc w:val="both"/>
      </w:pPr>
      <w:r>
        <w:rPr>
          <w:b/>
          <w:bCs/>
        </w:rPr>
        <w:t>4.7.1 Электрооборудование</w:t>
      </w:r>
    </w:p>
    <w:p w:rsidR="00000000" w:rsidRDefault="0043071F">
      <w:pPr>
        <w:ind w:firstLine="426"/>
        <w:jc w:val="both"/>
      </w:pPr>
      <w:r>
        <w:t xml:space="preserve">4.7.1.1 На объектах органов противопожарной службы следует предусматривать электрооборудование, электроосвещение, устройства городской телефонной связи, </w:t>
      </w:r>
      <w:r>
        <w:lastRenderedPageBreak/>
        <w:t>пожарную и охранную сигна</w:t>
      </w:r>
      <w:r>
        <w:t>лизацию, систему оповещения о пожаре в соответствии с действующими Правилами устройства электроустановок и других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4.7.1.2 Электроснабжение пожарных депо I - IV типов следует предусматривать по I ка</w:t>
      </w:r>
      <w:r>
        <w:t>тегории надежности.</w:t>
      </w:r>
    </w:p>
    <w:p w:rsidR="00000000" w:rsidRDefault="0043071F">
      <w:pPr>
        <w:ind w:firstLine="426"/>
        <w:jc w:val="both"/>
      </w:pPr>
      <w:r>
        <w:t>4.7.1.3 Здания пожарных депо I - IV типов оборудуются охранно-пожарной сигнализацией (за исключением санитарных узлов, умывальных, парильных, душевых и др. помещений с мокрым процессом, венткамер, насосных, бойлерных и др. помещений инж</w:t>
      </w:r>
      <w:r>
        <w:t>енерного оборудования зданий, в которых отсутствуют сгораемые материалы) и административно-управленческой связью.</w:t>
      </w:r>
    </w:p>
    <w:p w:rsidR="00000000" w:rsidRDefault="0043071F">
      <w:pPr>
        <w:ind w:firstLine="426"/>
        <w:jc w:val="both"/>
      </w:pPr>
      <w:r>
        <w:t>4.7.1.4 Центры оперативного управления (далее ЦОУ) оборудуются специальными входящими линиями «101» и исходящими соединительными линиями с:</w:t>
      </w:r>
    </w:p>
    <w:p w:rsidR="00000000" w:rsidRDefault="0043071F">
      <w:pPr>
        <w:ind w:firstLine="426"/>
        <w:jc w:val="both"/>
      </w:pPr>
      <w:r>
        <w:t>а)</w:t>
      </w:r>
      <w:r>
        <w:t xml:space="preserve"> с пожарными депо;</w:t>
      </w:r>
    </w:p>
    <w:p w:rsidR="00000000" w:rsidRDefault="0043071F">
      <w:pPr>
        <w:ind w:firstLine="426"/>
        <w:jc w:val="both"/>
      </w:pPr>
      <w:r>
        <w:t>б) со службами экстренной помощи:</w:t>
      </w:r>
    </w:p>
    <w:p w:rsidR="00000000" w:rsidRDefault="0043071F">
      <w:pPr>
        <w:ind w:firstLine="426"/>
        <w:jc w:val="both"/>
      </w:pPr>
      <w:r>
        <w:t>- с полицией;</w:t>
      </w:r>
    </w:p>
    <w:p w:rsidR="00000000" w:rsidRDefault="0043071F">
      <w:pPr>
        <w:ind w:firstLine="426"/>
        <w:jc w:val="both"/>
      </w:pPr>
      <w:r>
        <w:t>- со скорой медицинской помощью;</w:t>
      </w:r>
    </w:p>
    <w:p w:rsidR="00000000" w:rsidRDefault="0043071F">
      <w:pPr>
        <w:ind w:firstLine="426"/>
        <w:jc w:val="both"/>
      </w:pPr>
      <w:r>
        <w:t>- с аварийной службой газового хозяйства;</w:t>
      </w:r>
    </w:p>
    <w:p w:rsidR="00000000" w:rsidRDefault="0043071F">
      <w:pPr>
        <w:ind w:firstLine="426"/>
        <w:jc w:val="both"/>
      </w:pPr>
      <w:r>
        <w:t>в) с диспетчерскими службами:</w:t>
      </w:r>
    </w:p>
    <w:p w:rsidR="00000000" w:rsidRDefault="0043071F">
      <w:pPr>
        <w:ind w:firstLine="426"/>
        <w:jc w:val="both"/>
      </w:pPr>
      <w:r>
        <w:t>- водоканала;</w:t>
      </w:r>
    </w:p>
    <w:p w:rsidR="00000000" w:rsidRDefault="0043071F">
      <w:pPr>
        <w:ind w:firstLine="426"/>
        <w:jc w:val="both"/>
      </w:pPr>
      <w:r>
        <w:t>- дорожной полиции (ГАИ);</w:t>
      </w:r>
    </w:p>
    <w:p w:rsidR="00000000" w:rsidRDefault="0043071F">
      <w:pPr>
        <w:ind w:firstLine="426"/>
        <w:jc w:val="both"/>
      </w:pPr>
      <w:r>
        <w:t>- штаба гражданской обороны (ГО);</w:t>
      </w:r>
    </w:p>
    <w:p w:rsidR="00000000" w:rsidRDefault="0043071F">
      <w:pPr>
        <w:ind w:firstLine="426"/>
        <w:jc w:val="both"/>
      </w:pPr>
      <w:r>
        <w:t>- метрополитена;</w:t>
      </w:r>
    </w:p>
    <w:p w:rsidR="00000000" w:rsidRDefault="0043071F">
      <w:pPr>
        <w:ind w:firstLine="426"/>
        <w:jc w:val="both"/>
      </w:pPr>
      <w:r>
        <w:t>г) санитарно-эпидемиологической и другими службами.</w:t>
      </w:r>
    </w:p>
    <w:p w:rsidR="00000000" w:rsidRDefault="0043071F">
      <w:pPr>
        <w:ind w:firstLine="426"/>
        <w:jc w:val="both"/>
      </w:pPr>
      <w:r>
        <w:t>4.7.1.5 При проектировании объектов органов противопожарной службы следует соблюдать требования СП РК 2.02-07, а также настоящего свода правил, действующего на территории Республики Казах</w:t>
      </w:r>
      <w:r>
        <w:t>стан.</w:t>
      </w:r>
    </w:p>
    <w:p w:rsidR="00000000" w:rsidRDefault="0043071F">
      <w:pPr>
        <w:ind w:firstLine="426"/>
        <w:jc w:val="both"/>
      </w:pPr>
      <w:r>
        <w:t>4.7.1.6 Оборудование систем пожарной сигнализации, управления, оповещения людей о пожаре и других аварийных ситуациях должно размещаться в одном помещении (пультовой или пожарного поста) с круглосуточным пребыванием людей.</w:t>
      </w:r>
    </w:p>
    <w:p w:rsidR="00000000" w:rsidRDefault="0043071F">
      <w:pPr>
        <w:ind w:firstLine="426"/>
        <w:jc w:val="both"/>
      </w:pPr>
      <w:r>
        <w:t>4.7.1.7 Включение и отключе</w:t>
      </w:r>
      <w:r>
        <w:t>ние электродвигателей пожарных насосов должно быть местное, непосредственно у электродвигателей. Кроме этого необходимо предусматривать их дистанционное включение со шкафов пожарных кранов.</w:t>
      </w:r>
    </w:p>
    <w:p w:rsidR="00000000" w:rsidRDefault="0043071F">
      <w:pPr>
        <w:ind w:firstLine="426"/>
        <w:jc w:val="both"/>
      </w:pPr>
      <w:r>
        <w:t xml:space="preserve">4.7.1.8 Питание эвакуационного и аварийного освещения должно быть </w:t>
      </w:r>
      <w:r>
        <w:t>независимым от питания рабочего освещения и выполняться при двух вводах в здание от разных вводов, а при одном вводе - самостоятельными линиями.</w:t>
      </w:r>
    </w:p>
    <w:p w:rsidR="00000000" w:rsidRDefault="0043071F">
      <w:pPr>
        <w:ind w:firstLine="426"/>
        <w:jc w:val="both"/>
      </w:pPr>
      <w:r>
        <w:t>4.7.1.9 Предусматривать устройство автономных источников (аккумуляторных батарей, дизельных электростанций и т.</w:t>
      </w:r>
      <w:r>
        <w:t>п.) для питания аварийного и эвакуационного освещения не требуется, за исключением случаев, предусмотренных в задании на проектирование.</w:t>
      </w:r>
    </w:p>
    <w:p w:rsidR="00000000" w:rsidRDefault="0043071F">
      <w:pPr>
        <w:ind w:firstLine="426"/>
        <w:jc w:val="both"/>
      </w:pPr>
      <w:r>
        <w:t>4.7.1.10 Электроприемники систем отопления, вентиляции и кондиционирования следует предусматривать той же категории, ко</w:t>
      </w:r>
      <w:r>
        <w:t>торая устанавливается для электроприемников технологического или инженерного оборудования объектов органов противопожарной службы.</w:t>
      </w:r>
    </w:p>
    <w:p w:rsidR="00000000" w:rsidRDefault="0043071F">
      <w:pPr>
        <w:ind w:firstLine="426"/>
        <w:jc w:val="both"/>
      </w:pPr>
      <w:r>
        <w:t>4.7.1.11 Схемы электрических сетей следует предусмотреть простыми, экономичными исходя из требований, предъявляемых к надежно</w:t>
      </w:r>
      <w:r>
        <w:t>сти электроснабжения электроприемников объектов органов противопожарной службы и электробезопасности.</w:t>
      </w:r>
    </w:p>
    <w:p w:rsidR="00000000" w:rsidRDefault="0043071F">
      <w:pPr>
        <w:ind w:firstLine="426"/>
        <w:jc w:val="both"/>
      </w:pPr>
      <w:r>
        <w:t>4.7.1.12 Кабельные конструкции должны быть спроектированы так, чтобы выдерживали механические нагрузки от кабелей, с учетом возможных механических, химиче</w:t>
      </w:r>
      <w:r>
        <w:t>ских и тепловых воздействий, а также учитывая расположение и природные явления.</w:t>
      </w:r>
    </w:p>
    <w:p w:rsidR="00000000" w:rsidRDefault="0043071F">
      <w:pPr>
        <w:ind w:firstLine="426"/>
        <w:jc w:val="both"/>
      </w:pPr>
      <w:r>
        <w:rPr>
          <w:b/>
          <w:bCs/>
        </w:rPr>
        <w:t>4.7.2 Отопление, вентиляция и кондиционирование</w:t>
      </w:r>
    </w:p>
    <w:p w:rsidR="00000000" w:rsidRDefault="0043071F">
      <w:pPr>
        <w:ind w:firstLine="426"/>
        <w:jc w:val="both"/>
      </w:pPr>
      <w:r>
        <w:lastRenderedPageBreak/>
        <w:t>4.7.2.1 Системы отопления, вентиляции и кондиционирования рекомендуется проектировать с учетом требований СП РК 4.02-07 и других</w:t>
      </w:r>
      <w:r>
        <w:t xml:space="preserve">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4.7.2.2 Расчетная температура воздуха в помещении пожарной техники должна составлять не ниже +10°С.</w:t>
      </w:r>
    </w:p>
    <w:p w:rsidR="00000000" w:rsidRDefault="0043071F">
      <w:pPr>
        <w:ind w:firstLine="426"/>
        <w:jc w:val="both"/>
      </w:pPr>
      <w:r>
        <w:t>4.7.2.3 Нагревательные приборы систем отопления следует размещать под окнами без ниш</w:t>
      </w:r>
      <w:r>
        <w:t>.</w:t>
      </w:r>
    </w:p>
    <w:p w:rsidR="00000000" w:rsidRDefault="0043071F">
      <w:pPr>
        <w:ind w:firstLine="426"/>
        <w:jc w:val="both"/>
      </w:pPr>
      <w:r>
        <w:t>4.7.2.4 При проектировании органов противопожарной службы в системах отопления следует применять нагревательные приборы с гладкой поверхностью, допускающей легкую очистку.</w:t>
      </w:r>
    </w:p>
    <w:p w:rsidR="00000000" w:rsidRDefault="0043071F">
      <w:pPr>
        <w:ind w:firstLine="426"/>
        <w:jc w:val="both"/>
      </w:pPr>
      <w:r>
        <w:t>4.7.2.5 Воздухообмен в помещениях гаража-стоянки пожарных автомобилей, мойки и пос</w:t>
      </w:r>
      <w:r>
        <w:t>та технического обслуживания автомобильного транспорта следует предусматривать из верхней и нижней зон помещений поровну.</w:t>
      </w:r>
    </w:p>
    <w:p w:rsidR="00000000" w:rsidRDefault="0043071F">
      <w:pPr>
        <w:ind w:firstLine="426"/>
        <w:jc w:val="both"/>
      </w:pPr>
      <w:r>
        <w:t>4.7.2.6 Газоотводы в пределах помещения гаража-стоянки пожарных автомобилей выполняются скрытой прокладкой, их стояки для присоединени</w:t>
      </w:r>
      <w:r>
        <w:t>я гибких шлангов к выхлопным трубам двигателя не должны выступать за габариты автомобилей. Система газоотвода должна быть постоянно подключена к выхлопной системе автомобилей и саморазмыкаться в начале его движения.</w:t>
      </w:r>
    </w:p>
    <w:p w:rsidR="00000000" w:rsidRDefault="0043071F">
      <w:pPr>
        <w:ind w:firstLine="426"/>
        <w:jc w:val="both"/>
      </w:pPr>
      <w:r>
        <w:t xml:space="preserve">4.7.2.7 </w:t>
      </w:r>
      <w:r>
        <w:rPr>
          <w:i/>
          <w:iCs/>
        </w:rPr>
        <w:t> </w:t>
      </w:r>
      <w:r>
        <w:t>Приточно-вытяжную вентиляцию не</w:t>
      </w:r>
      <w:r>
        <w:t>обходимо рассчитывать из условий одновременно для выезда 50% автомобилей.</w:t>
      </w:r>
    </w:p>
    <w:p w:rsidR="00000000" w:rsidRDefault="0043071F">
      <w:pPr>
        <w:ind w:firstLine="426"/>
        <w:jc w:val="both"/>
      </w:pPr>
      <w:r>
        <w:t xml:space="preserve">4.7.2.8 При проектировании ГДЗС на объектах органов противопожарной службы, помещения оборудуются вытяжной вентиляцией, всасывающий канал которой должен располагаться в не менее 0,5 </w:t>
      </w:r>
      <w:r>
        <w:t>м от уровня пола.</w:t>
      </w:r>
    </w:p>
    <w:p w:rsidR="00000000" w:rsidRDefault="0043071F">
      <w:pPr>
        <w:ind w:firstLine="426"/>
        <w:jc w:val="both"/>
      </w:pPr>
      <w:r>
        <w:t>4.7.2.9 При заборе воздуха снаружи помещения всасывающий воздухопровод выносится в безопасную зону, исключающую попадание токсичных газов через воздухопровод в компрессорную установку.</w:t>
      </w:r>
    </w:p>
    <w:p w:rsidR="00000000" w:rsidRDefault="0043071F">
      <w:pPr>
        <w:ind w:firstLine="426"/>
        <w:jc w:val="both"/>
      </w:pPr>
      <w:r>
        <w:t>4.7.2.10 В помещениях станций пожаротушения следует п</w:t>
      </w:r>
      <w:r>
        <w:t>редусмотреть приточно-вытяжную вентиляцию с нижним забором воздуха, обеспечивающую состояние воздушной среды, содержание вредных веществ в которой не превышает предельно допустимые для них концентрации.</w:t>
      </w:r>
    </w:p>
    <w:p w:rsidR="00000000" w:rsidRDefault="0043071F">
      <w:pPr>
        <w:ind w:firstLine="426"/>
        <w:jc w:val="both"/>
      </w:pPr>
      <w:r>
        <w:t>4.7.2.11 Аварийная принудительная вентиляция должна обеспечивать содержание в помещении дымокамер:</w:t>
      </w:r>
    </w:p>
    <w:p w:rsidR="00000000" w:rsidRDefault="0043071F">
      <w:pPr>
        <w:ind w:firstLine="426"/>
        <w:jc w:val="both"/>
      </w:pPr>
      <w:r>
        <w:t>- углекислого газа менее 5%;</w:t>
      </w:r>
    </w:p>
    <w:p w:rsidR="00000000" w:rsidRDefault="0043071F">
      <w:pPr>
        <w:ind w:firstLine="426"/>
        <w:jc w:val="both"/>
      </w:pPr>
      <w:r>
        <w:t>- оксида углерода менее 0,024%.</w:t>
      </w:r>
    </w:p>
    <w:p w:rsidR="00000000" w:rsidRDefault="0043071F">
      <w:pPr>
        <w:ind w:firstLine="426"/>
        <w:jc w:val="both"/>
      </w:pPr>
      <w:r>
        <w:t>4.7.2.12 Для системы вентиляции и кондиционирования воздуха в помещениях необходимо предусматрив</w:t>
      </w:r>
      <w:r>
        <w:t>ать:</w:t>
      </w:r>
    </w:p>
    <w:p w:rsidR="00000000" w:rsidRDefault="0043071F">
      <w:pPr>
        <w:ind w:firstLine="426"/>
        <w:jc w:val="both"/>
      </w:pPr>
      <w:r>
        <w:t>- автоматическое отключение приточно-вытяжной вентиляции (кондиционирования воздуха) при срабатывании не менее двух извещателей пожарной сигнализации;</w:t>
      </w:r>
    </w:p>
    <w:p w:rsidR="00000000" w:rsidRDefault="0043071F">
      <w:pPr>
        <w:ind w:firstLine="426"/>
        <w:jc w:val="both"/>
      </w:pPr>
      <w:r>
        <w:t>- наличие огнезадерживающих клапанов на воздуховодах и их автоматическое закрытие в случае пожара.</w:t>
      </w:r>
    </w:p>
    <w:p w:rsidR="00000000" w:rsidRDefault="0043071F">
      <w:pPr>
        <w:ind w:firstLine="426"/>
        <w:jc w:val="both"/>
      </w:pPr>
      <w:r>
        <w:t>4</w:t>
      </w:r>
      <w:r>
        <w:t>.7.2.13 Системы кондиционирования, предназначенные для круглогодичной и круглосуточной работы в помещениях, а также для помещений без естественного проветривания, следует проектировать с резервным кондиционером.</w:t>
      </w:r>
    </w:p>
    <w:p w:rsidR="00000000" w:rsidRDefault="0043071F">
      <w:pPr>
        <w:ind w:firstLine="426"/>
        <w:jc w:val="both"/>
      </w:pPr>
      <w:r>
        <w:t>4.7.2.14 Воздуховоды систем приточной вентил</w:t>
      </w:r>
      <w:r>
        <w:t>яции должны выполняться из стали.</w:t>
      </w:r>
    </w:p>
    <w:p w:rsidR="00000000" w:rsidRDefault="0043071F">
      <w:pPr>
        <w:ind w:firstLine="426"/>
        <w:jc w:val="both"/>
      </w:pPr>
      <w:r>
        <w:t>4.7.2.15 На приточных, вытяжных воздуховодах, обслуживающих помещения, оборудованные автоматическими системами пожаротушения, предусматриваются автоматические заслонки (клапаны) с электроприводом, сблокированным с системам</w:t>
      </w:r>
      <w:r>
        <w:t>и автоматического пожаротушения.</w:t>
      </w:r>
    </w:p>
    <w:p w:rsidR="00000000" w:rsidRDefault="0043071F">
      <w:pPr>
        <w:ind w:firstLine="426"/>
        <w:jc w:val="both"/>
      </w:pPr>
      <w:r>
        <w:t>4.7.2.16 Заслонки устанавливаются в непосредственной близости от обслуживаемого воздуховодом помещения.</w:t>
      </w:r>
    </w:p>
    <w:p w:rsidR="00000000" w:rsidRDefault="0043071F">
      <w:pPr>
        <w:ind w:firstLine="426"/>
        <w:jc w:val="both"/>
      </w:pPr>
      <w:r>
        <w:lastRenderedPageBreak/>
        <w:t>4.7.2.17 Оборудование приточно-вытяжной вентиляции, устройства для подачи и удаления воздуха, воздухозаборные шахты и к</w:t>
      </w:r>
      <w:r>
        <w:t>аналы должны быть доступны для осмотра, очистки и дезинфекции.</w:t>
      </w:r>
    </w:p>
    <w:p w:rsidR="00000000" w:rsidRDefault="0043071F">
      <w:pPr>
        <w:ind w:firstLine="426"/>
        <w:jc w:val="both"/>
      </w:pPr>
      <w:r>
        <w:t>4.7.2.18 Допускается естественная вытяжная вентиляция для отдельно стоящих зданий. При этом приточная вентиляция предусматривается с механическим побуждением и подачей воздуха в коридор.</w:t>
      </w:r>
    </w:p>
    <w:p w:rsidR="00000000" w:rsidRDefault="0043071F">
      <w:pPr>
        <w:ind w:firstLine="426"/>
        <w:jc w:val="both"/>
      </w:pPr>
      <w:r>
        <w:t>4.7.2.</w:t>
      </w:r>
      <w:r>
        <w:t>19 Допускается проектирование совмещенной вентиляции механической с частичным использованием естественного притока или удаления воздуха.</w:t>
      </w:r>
    </w:p>
    <w:p w:rsidR="00000000" w:rsidRDefault="0043071F">
      <w:pPr>
        <w:ind w:firstLine="426"/>
        <w:jc w:val="both"/>
      </w:pPr>
      <w:r>
        <w:rPr>
          <w:b/>
          <w:bCs/>
        </w:rPr>
        <w:t>4.7.3 Водоснабжение и канализация</w:t>
      </w:r>
    </w:p>
    <w:p w:rsidR="00000000" w:rsidRDefault="0043071F">
      <w:pPr>
        <w:ind w:firstLine="426"/>
        <w:jc w:val="both"/>
      </w:pPr>
      <w:r>
        <w:t>4.7.3.1 Внутренний водопровод, а также наружные сети, канализации объектов органов пр</w:t>
      </w:r>
      <w:r>
        <w:t>отивопожарной службы следует проектировать в соответствии с требованиями СП РК 4.01-03 и СП РК 4.01-07, а также других действующих нормативных документов на территории Республики Казахстан.</w:t>
      </w:r>
    </w:p>
    <w:p w:rsidR="00000000" w:rsidRDefault="0043071F">
      <w:pPr>
        <w:ind w:firstLine="426"/>
        <w:jc w:val="both"/>
      </w:pPr>
      <w:r>
        <w:t>4.7.3.2 Магистральные сети водопровода прокладываются под потолком</w:t>
      </w:r>
      <w:r>
        <w:t xml:space="preserve"> подвала и гаража для пожарных автомобилей, водопроводные стояки прокладываются скрыто с зашивкой в короба с устройством лючков для доступа к отключающей арматуре.</w:t>
      </w:r>
    </w:p>
    <w:p w:rsidR="00000000" w:rsidRDefault="0043071F">
      <w:pPr>
        <w:ind w:firstLine="426"/>
        <w:jc w:val="both"/>
      </w:pPr>
      <w:r>
        <w:t>4.7.3.3 На вводах водопровода в здание устанавливаются водомерные узлы с обводной линией и з</w:t>
      </w:r>
      <w:r>
        <w:t>адвижкой с электроприводом и с ручным управлением.</w:t>
      </w:r>
    </w:p>
    <w:p w:rsidR="00000000" w:rsidRDefault="0043071F">
      <w:pPr>
        <w:ind w:firstLine="426"/>
        <w:jc w:val="both"/>
      </w:pPr>
      <w:r>
        <w:t>4.7.3.4 Трубопроводы установок водяного пожаротушения, внутреннего противопожарного, производственного и хозяйственно-питьевого водопроводов до пожарных насосных установок могут быть общими.</w:t>
      </w:r>
    </w:p>
    <w:p w:rsidR="00000000" w:rsidRDefault="0043071F">
      <w:pPr>
        <w:ind w:firstLine="426"/>
        <w:jc w:val="both"/>
      </w:pPr>
      <w:r>
        <w:t xml:space="preserve">4.7.3.5 Выбор </w:t>
      </w:r>
      <w:r>
        <w:t>системы внутреннего водопровода следует производить в зависимости от технико-экономической целесообразности, санитарно-гигиенических и противопожарных требований, а также с учетом принятой системы наружного водопровода и требований технологии производства.</w:t>
      </w:r>
    </w:p>
    <w:p w:rsidR="00000000" w:rsidRDefault="0043071F">
      <w:pPr>
        <w:ind w:firstLine="426"/>
        <w:jc w:val="both"/>
      </w:pPr>
      <w:r>
        <w:t>4.7.3.6 С целью обеспечения безопасности насосные станции основного водопитателя установок водяного и пенного пожаротушения рекомендуется размещать в отдельных отапливаемых помещениях объектов (на первых, цокольных или подвальных этажах) и предусматривать</w:t>
      </w:r>
      <w:r>
        <w:t xml:space="preserve"> отдельный выход наружу или на лестничную клетку.</w:t>
      </w:r>
    </w:p>
    <w:p w:rsidR="00000000" w:rsidRDefault="0043071F">
      <w:pPr>
        <w:ind w:firstLine="426"/>
        <w:jc w:val="both"/>
      </w:pPr>
      <w:r>
        <w:t>4.7.3.7 Источником водоснабжения установок пенного пожаротушения должны служить водопроводы непитьевого назначения.</w:t>
      </w:r>
    </w:p>
    <w:p w:rsidR="00000000" w:rsidRDefault="0043071F">
      <w:pPr>
        <w:ind w:firstLine="426"/>
        <w:jc w:val="both"/>
      </w:pPr>
      <w:r>
        <w:t>4.7.3.8 Допускается использование питьевого трубопровода при наличии устройства, обеспечив</w:t>
      </w:r>
      <w:r>
        <w:t>ающего разрыв струи (потока) при отборе воды.</w:t>
      </w:r>
    </w:p>
    <w:p w:rsidR="00000000" w:rsidRDefault="0043071F">
      <w:pPr>
        <w:ind w:firstLine="426"/>
        <w:jc w:val="both"/>
      </w:pPr>
      <w:r>
        <w:t>4.7.3.9 К системе хозяйственно-питьевого водопровода следует присоединять санитарные приборы, внутренние и наружные поливочные краны.</w:t>
      </w:r>
    </w:p>
    <w:p w:rsidR="00000000" w:rsidRDefault="0043071F">
      <w:pPr>
        <w:ind w:firstLine="426"/>
        <w:jc w:val="both"/>
      </w:pPr>
      <w:r>
        <w:t xml:space="preserve">4.7.3.10 Систему горячего водоснабжения следует проектировать с циркуляцией </w:t>
      </w:r>
      <w:r>
        <w:t>по магистральным сетям и стоякам от теплового узла, расположенного в подвальном помещении.</w:t>
      </w:r>
    </w:p>
    <w:p w:rsidR="00000000" w:rsidRDefault="0043071F">
      <w:pPr>
        <w:ind w:firstLine="426"/>
        <w:jc w:val="both"/>
      </w:pPr>
      <w:r>
        <w:t>4.7.3.11 В системе канализации помещений мойки автомашин следует обеспечить присоединение к внешним сетям ливневой канализации через песконефтеуловитель или иную очи</w:t>
      </w:r>
      <w:r>
        <w:t>стную систему.</w:t>
      </w:r>
    </w:p>
    <w:p w:rsidR="00000000" w:rsidRDefault="0043071F">
      <w:pPr>
        <w:ind w:firstLine="426"/>
        <w:jc w:val="both"/>
      </w:pPr>
      <w:r>
        <w:t>4.7.3.12 При проектировании объектов органов противопожарной службы в случае ремонта или аварии систему горячего водоснабжения следует устанавливать двухтрубной в соответствии с санитарно-гигиеническими требованиями.</w:t>
      </w:r>
    </w:p>
    <w:p w:rsidR="00000000" w:rsidRDefault="0043071F">
      <w:pPr>
        <w:ind w:firstLine="426"/>
        <w:jc w:val="both"/>
      </w:pPr>
      <w:r>
        <w:t>4.7.3.13 В моечных и пом</w:t>
      </w:r>
      <w:r>
        <w:t>ещениях приготовления пищи следует устанавливать жироуловители для очистки сточных вод.</w:t>
      </w:r>
    </w:p>
    <w:p w:rsidR="00000000" w:rsidRDefault="0043071F">
      <w:pPr>
        <w:ind w:firstLine="426"/>
        <w:jc w:val="both"/>
      </w:pPr>
      <w:r>
        <w:t>4.7.3.14 В помещении пожарной техники следует предусматривать размещение внутреннего пожарного крана.</w:t>
      </w:r>
    </w:p>
    <w:p w:rsidR="00000000" w:rsidRDefault="0043071F">
      <w:pPr>
        <w:ind w:firstLine="426"/>
        <w:jc w:val="both"/>
      </w:pPr>
      <w:r>
        <w:rPr>
          <w:b/>
          <w:bCs/>
        </w:rPr>
        <w:t>4.7.4 Мусороудаление</w:t>
      </w:r>
    </w:p>
    <w:p w:rsidR="00000000" w:rsidRDefault="0043071F">
      <w:pPr>
        <w:ind w:firstLine="426"/>
        <w:jc w:val="both"/>
      </w:pPr>
      <w:r>
        <w:t>4.7.4.1 При проектировании объектов органов противопожарной службы предельное количество отходов при открытом хранении определяется по мере накопления массы отходов в установленном порядке.</w:t>
      </w:r>
    </w:p>
    <w:p w:rsidR="00000000" w:rsidRDefault="0043071F">
      <w:pPr>
        <w:ind w:firstLine="426"/>
        <w:jc w:val="both"/>
      </w:pPr>
      <w:r>
        <w:lastRenderedPageBreak/>
        <w:t>4.7.4.2 Систему удаления мусора из здания следует рассчитывать исх</w:t>
      </w:r>
      <w:r>
        <w:t>одя из нормативов суточного накопления.</w:t>
      </w:r>
    </w:p>
    <w:p w:rsidR="00000000" w:rsidRDefault="0043071F">
      <w:pPr>
        <w:ind w:firstLine="426"/>
        <w:jc w:val="both"/>
      </w:pPr>
      <w:r>
        <w:t>4.7.4.3 Условия сбора и накопления определяются классом опасности отходов, способом упаковки с учетом агрегатного состояния и надежности тары.</w:t>
      </w:r>
    </w:p>
    <w:p w:rsidR="00000000" w:rsidRDefault="0043071F">
      <w:pPr>
        <w:ind w:firstLine="426"/>
        <w:jc w:val="both"/>
      </w:pPr>
      <w:r>
        <w:t>4.7.4.4 Для установки мусоросборных контейнеров должна быть оборудована с</w:t>
      </w:r>
      <w:r>
        <w:t>пециальная площадка с бетонным или асфальтовым покрытием, ограниченная бордюром и зелеными насаждениями (кустарниками) по периметру и имеющая удобный подъездной путь для автотранспорта.</w:t>
      </w:r>
    </w:p>
    <w:p w:rsidR="00000000" w:rsidRDefault="0043071F">
      <w:pPr>
        <w:ind w:firstLine="426"/>
        <w:jc w:val="both"/>
      </w:pPr>
      <w:r>
        <w:t>4.7.4.5 Тип и количество мусоросборных контейнеров устанавливаются в з</w:t>
      </w:r>
      <w:r>
        <w:t>ависимости от принятого для данной местности способа удаления мусора и бытовых отходов по согласованию с санитарно-эпидемиологической службой, также необходимо обеспечить их плотно закрывающимися крышками.</w:t>
      </w:r>
    </w:p>
    <w:p w:rsidR="00000000" w:rsidRDefault="0043071F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43071F">
      <w:pPr>
        <w:ind w:firstLine="426"/>
        <w:jc w:val="both"/>
      </w:pPr>
      <w:r>
        <w:t>4.8.1 При проектирован</w:t>
      </w:r>
      <w:r>
        <w:t>ии, строительстве и эксплуатации объектов органов противопожарной службы в целях охраны окружающей среды рекомендуется проводить мероприятия, способствующие стабилизации и улучшению состояния экологических систем, сохранению биологического разнообразия, ра</w:t>
      </w:r>
      <w:r>
        <w:t>циональному использованию и воспроизводству природных ресурсов.</w:t>
      </w:r>
    </w:p>
    <w:p w:rsidR="00000000" w:rsidRDefault="0043071F">
      <w:pPr>
        <w:ind w:firstLine="426"/>
        <w:jc w:val="both"/>
      </w:pPr>
      <w:r>
        <w:t xml:space="preserve">4.8.2 В процессе проектирования, строительства и эксплуатации объектов органов противопожарной службы для предотвращения и устранения процессов, ухудшающих состояние окружающей среды, следует </w:t>
      </w:r>
      <w:r>
        <w:t>производить:</w:t>
      </w:r>
    </w:p>
    <w:p w:rsidR="00000000" w:rsidRDefault="0043071F">
      <w:pPr>
        <w:ind w:firstLine="426"/>
        <w:jc w:val="both"/>
      </w:pPr>
      <w:r>
        <w:t>а) мониторинг за выбросами загрязняющих веществ в атмосферный воздух от неорганизованных источников;</w:t>
      </w:r>
    </w:p>
    <w:p w:rsidR="00000000" w:rsidRDefault="0043071F">
      <w:pPr>
        <w:ind w:firstLine="426"/>
        <w:jc w:val="both"/>
      </w:pPr>
      <w:r>
        <w:t>б) предотвращение загрязнения земельных ресурсов;</w:t>
      </w:r>
    </w:p>
    <w:p w:rsidR="00000000" w:rsidRDefault="0043071F">
      <w:pPr>
        <w:ind w:firstLine="426"/>
        <w:jc w:val="both"/>
      </w:pPr>
      <w:r>
        <w:t>в) восстановление нарушенного плодородного слоя почвы;</w:t>
      </w:r>
    </w:p>
    <w:p w:rsidR="00000000" w:rsidRDefault="0043071F">
      <w:pPr>
        <w:ind w:firstLine="426"/>
        <w:jc w:val="both"/>
      </w:pPr>
      <w:r>
        <w:t>г) контроль и предотвращение загрязне</w:t>
      </w:r>
      <w:r>
        <w:t>ния водных ресурсов;</w:t>
      </w:r>
    </w:p>
    <w:p w:rsidR="00000000" w:rsidRDefault="0043071F">
      <w:pPr>
        <w:ind w:firstLine="426"/>
        <w:jc w:val="both"/>
      </w:pPr>
      <w:r>
        <w:t>д) снижение запыленности территории, создание благоприятных условий для персонала объектов органов противопожарной службы.</w:t>
      </w:r>
    </w:p>
    <w:p w:rsidR="00000000" w:rsidRDefault="0043071F">
      <w:pPr>
        <w:ind w:firstLine="426"/>
        <w:jc w:val="both"/>
      </w:pPr>
      <w:r>
        <w:t>4.8.3 При проектировании объектов органов противопожарной службы рекомендуется обеспечить строительство очистных</w:t>
      </w:r>
      <w:r>
        <w:t xml:space="preserve"> устройств, обеспечивающих улучшение качественного состава отводимых вод, сооружений и устройств для аэрации воды.</w:t>
      </w:r>
    </w:p>
    <w:p w:rsidR="00000000" w:rsidRDefault="0043071F">
      <w:pPr>
        <w:ind w:firstLine="426"/>
        <w:jc w:val="both"/>
      </w:pPr>
      <w:r>
        <w:t>4.8.4 При проектировании и строительстве рекомендуется предусмотреть складские помещения для утилизации энергосберегающих и газоразрядных лам</w:t>
      </w:r>
      <w:r>
        <w:t>п, аккумуляторов, электроники и т.д.</w:t>
      </w:r>
    </w:p>
    <w:p w:rsidR="00000000" w:rsidRDefault="0043071F">
      <w:pPr>
        <w:ind w:firstLine="426"/>
        <w:jc w:val="both"/>
      </w:pPr>
      <w:r>
        <w:t>4.8.5 При проектировании и эксплуатации объектов органов противопожарной службы рекомендуется предусматривать защиту земель от истощения, деградации, а также опустынивания.</w:t>
      </w:r>
    </w:p>
    <w:p w:rsidR="00000000" w:rsidRDefault="0043071F">
      <w:pPr>
        <w:ind w:firstLine="426"/>
        <w:jc w:val="both"/>
      </w:pPr>
      <w:r>
        <w:t>4.8.6 В целях защиты почвы территории при стро</w:t>
      </w:r>
      <w:r>
        <w:t>ительстве и эксплуатации объектов органов противопожарной службы от возможного загрязнения, подтопления, заболачивания, вторичного засоления, иссушения, уплотнения и других негативных (вредных) воздействий, в результате которых происходит деградация земель</w:t>
      </w:r>
      <w:r>
        <w:t>, рекомендуется производить следующие природоохранные мероприятия:</w:t>
      </w:r>
    </w:p>
    <w:p w:rsidR="00000000" w:rsidRDefault="0043071F">
      <w:pPr>
        <w:ind w:firstLine="426"/>
        <w:jc w:val="both"/>
      </w:pPr>
      <w:r>
        <w:t>а) устройство специальных площадок для размещения техники и стройматериалов на этапе строительства;</w:t>
      </w:r>
    </w:p>
    <w:p w:rsidR="00000000" w:rsidRDefault="0043071F">
      <w:pPr>
        <w:ind w:firstLine="426"/>
        <w:jc w:val="both"/>
      </w:pPr>
      <w:r>
        <w:t>б) организацию специальных площадок для размещения строительного мусора и своевременный е</w:t>
      </w:r>
      <w:r>
        <w:t>го вывоз;</w:t>
      </w:r>
    </w:p>
    <w:p w:rsidR="00000000" w:rsidRDefault="0043071F">
      <w:pPr>
        <w:ind w:firstLine="426"/>
        <w:jc w:val="both"/>
      </w:pPr>
      <w:r>
        <w:t>в) асфальтобетонное покрытие подъездов, покрытие тротуаров;</w:t>
      </w:r>
    </w:p>
    <w:p w:rsidR="00000000" w:rsidRDefault="0043071F">
      <w:pPr>
        <w:ind w:firstLine="426"/>
        <w:jc w:val="both"/>
      </w:pPr>
      <w:r>
        <w:t>г) ликвидацию последствий загрязнения, в том числе биогенного загрязнения, и захламления земель;</w:t>
      </w:r>
    </w:p>
    <w:p w:rsidR="00000000" w:rsidRDefault="0043071F">
      <w:pPr>
        <w:ind w:firstLine="426"/>
        <w:jc w:val="both"/>
      </w:pPr>
      <w:r>
        <w:t>д) применение в период строительства современной организации с использованием новейших те</w:t>
      </w:r>
      <w:r>
        <w:t>хнологий, предусматривающих использование малой механизации с ограниченной грузоподъемностью и габаритами;</w:t>
      </w:r>
    </w:p>
    <w:p w:rsidR="00000000" w:rsidRDefault="0043071F">
      <w:pPr>
        <w:ind w:firstLine="426"/>
        <w:jc w:val="both"/>
      </w:pPr>
      <w:r>
        <w:lastRenderedPageBreak/>
        <w:t>е) рекультивацию земель, нарушенных в процессе строительства инженерных сетей.</w:t>
      </w:r>
    </w:p>
    <w:p w:rsidR="00000000" w:rsidRDefault="0043071F">
      <w:pPr>
        <w:ind w:firstLine="426"/>
        <w:jc w:val="both"/>
      </w:pPr>
      <w:r>
        <w:t>4.8.7 Следует предусмотреть мероприятия по защите подземных вод от заг</w:t>
      </w:r>
      <w:r>
        <w:t>рязнения, которые направлены на изоляцию источников загрязнения от остальной части водоносного горизонта (завесы, противофильтрационные стенки), а также на перехват загрязненных подземных вод с помощью дренажа.</w:t>
      </w:r>
    </w:p>
    <w:p w:rsidR="00000000" w:rsidRDefault="0043071F">
      <w:pPr>
        <w:ind w:firstLine="426"/>
        <w:jc w:val="both"/>
      </w:pPr>
      <w:r>
        <w:t>4.8.8 Для ликвидации локальных очагов загрязн</w:t>
      </w:r>
      <w:r>
        <w:t>ения ведут откачку загрязненных подземных вод из специальных скважин.</w:t>
      </w:r>
    </w:p>
    <w:p w:rsidR="00000000" w:rsidRDefault="0043071F">
      <w:pPr>
        <w:ind w:firstLine="426"/>
        <w:jc w:val="both"/>
      </w:pPr>
      <w:r>
        <w:t>4.8.9 Для стабилизации и повышения состояния экологических систем рекомендуется осуществлять сохранение или улучшение существующего ландшафта.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5. ЭНЕРГОСБЕРЕЖЕНИЕ И РАЦИОНАЛЬНОЕ ИСПОЛЬЗОВАНИЕ ПРИРОДНЫХ РЕСУРСОВ</w:t>
      </w:r>
    </w:p>
    <w:p w:rsidR="00000000" w:rsidRDefault="0043071F">
      <w:pPr>
        <w:jc w:val="center"/>
      </w:pPr>
      <w:r>
        <w:rPr>
          <w:rStyle w:val="s1"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>5.1 Экономия энергии и сокращение расходов тепла</w:t>
      </w:r>
    </w:p>
    <w:p w:rsidR="00000000" w:rsidRDefault="0043071F">
      <w:pPr>
        <w:ind w:firstLine="426"/>
        <w:jc w:val="both"/>
      </w:pPr>
      <w:r>
        <w:t>5.1.1 Отопление, вентиляцию и кондиционирование следует проектировать, используя тепловые вторичные энергетические ресурсы:</w:t>
      </w:r>
    </w:p>
    <w:p w:rsidR="00000000" w:rsidRDefault="0043071F">
      <w:pPr>
        <w:ind w:firstLine="426"/>
        <w:jc w:val="both"/>
      </w:pPr>
      <w:r>
        <w:t>а) воздух, уд</w:t>
      </w:r>
      <w:r>
        <w:t>аляемый системами общеобменной вентиляции и местных отсосов;</w:t>
      </w:r>
    </w:p>
    <w:p w:rsidR="00000000" w:rsidRDefault="0043071F">
      <w:pPr>
        <w:ind w:firstLine="426"/>
        <w:jc w:val="both"/>
      </w:pPr>
      <w:r>
        <w:t>б) технологические установки, передаваемые в виде тепло- и холодоносителей, пригодных для отопления, вентиляции и кондиционирования.</w:t>
      </w:r>
    </w:p>
    <w:p w:rsidR="00000000" w:rsidRDefault="0043071F">
      <w:pPr>
        <w:ind w:firstLine="426"/>
        <w:jc w:val="both"/>
      </w:pPr>
      <w:r>
        <w:t>5.1.2 Использование теплоты воздуха из систем вентиляции с ест</w:t>
      </w:r>
      <w:r>
        <w:t>ественным побуждением допускается проектировать при технико-экономическом обосновании.</w:t>
      </w:r>
    </w:p>
    <w:p w:rsidR="00000000" w:rsidRDefault="0043071F">
      <w:pPr>
        <w:ind w:firstLine="426"/>
        <w:jc w:val="both"/>
      </w:pPr>
      <w:r>
        <w:t>5.1.3 Для обеспечения экономии энергии и сокращения расходов тепла на объектах органов противопожарной службы рекомендуется предусматривать следующие меры:</w:t>
      </w:r>
    </w:p>
    <w:p w:rsidR="00000000" w:rsidRDefault="0043071F">
      <w:pPr>
        <w:ind w:firstLine="426"/>
        <w:jc w:val="both"/>
      </w:pPr>
      <w:r>
        <w:t>- использован</w:t>
      </w:r>
      <w:r>
        <w:t>ие теплозащитных свойств зданий;</w:t>
      </w:r>
    </w:p>
    <w:p w:rsidR="00000000" w:rsidRDefault="0043071F">
      <w:pPr>
        <w:ind w:firstLine="426"/>
        <w:jc w:val="both"/>
      </w:pPr>
      <w:r>
        <w:t>- установку автоматизации систем отопления при централизованном теплоснабжении;</w:t>
      </w:r>
    </w:p>
    <w:p w:rsidR="00000000" w:rsidRDefault="0043071F">
      <w:pPr>
        <w:ind w:firstLine="426"/>
        <w:jc w:val="both"/>
      </w:pPr>
      <w:r>
        <w:t>- установку систем прерывистого отопления зданий с переменным тепловым режимом;</w:t>
      </w:r>
    </w:p>
    <w:p w:rsidR="00000000" w:rsidRDefault="0043071F">
      <w:pPr>
        <w:ind w:firstLine="426"/>
        <w:jc w:val="both"/>
      </w:pPr>
      <w:r>
        <w:t>- дифференцирование по сторонам света стен и размеров окон;</w:t>
      </w:r>
    </w:p>
    <w:p w:rsidR="00000000" w:rsidRDefault="0043071F">
      <w:pPr>
        <w:ind w:firstLine="426"/>
        <w:jc w:val="both"/>
      </w:pPr>
      <w:r>
        <w:t>- у</w:t>
      </w:r>
      <w:r>
        <w:t>лучшение теплотехнических характеристик ограждающих конструкций;</w:t>
      </w:r>
    </w:p>
    <w:p w:rsidR="00000000" w:rsidRDefault="0043071F">
      <w:pPr>
        <w:ind w:firstLine="426"/>
        <w:jc w:val="both"/>
      </w:pPr>
      <w:r>
        <w:t>- применение ветроограждающих устройств.</w:t>
      </w:r>
    </w:p>
    <w:p w:rsidR="00000000" w:rsidRDefault="0043071F">
      <w:pPr>
        <w:ind w:firstLine="426"/>
        <w:jc w:val="both"/>
      </w:pPr>
      <w:r>
        <w:t>5.1.4 Рекомендуется предусмотреть мероприятия, способствующие оптимизации энергопотребления, сокращению расходов в режимах ожидания на объектах органо</w:t>
      </w:r>
      <w:r>
        <w:t>в противопожарной службы.</w:t>
      </w:r>
    </w:p>
    <w:p w:rsidR="00000000" w:rsidRDefault="0043071F">
      <w:pPr>
        <w:ind w:firstLine="426"/>
        <w:jc w:val="both"/>
      </w:pPr>
      <w:r>
        <w:t>5.1.5 При проектировании объектов органов противопожарной службы допускается предусматривать установку тепловых насосов, модернизацию систем центрального отопления или охлаждения.</w:t>
      </w:r>
    </w:p>
    <w:p w:rsidR="00000000" w:rsidRDefault="0043071F">
      <w:pPr>
        <w:ind w:firstLine="426"/>
        <w:jc w:val="both"/>
      </w:pPr>
      <w:r>
        <w:t>5.1.6 В целях снижения энергопотребления для искус</w:t>
      </w:r>
      <w:r>
        <w:t>ственного освещения рекомендуется использование дневного света.</w:t>
      </w:r>
    </w:p>
    <w:p w:rsidR="00000000" w:rsidRDefault="0043071F">
      <w:pPr>
        <w:ind w:firstLine="426"/>
        <w:jc w:val="both"/>
      </w:pPr>
      <w:r>
        <w:t>5.1.7 В темное время суток рекомендуется использовать тусклый свет в коридорах, а также допускается применять «управляемые» светильники с датчиками движения с режимом ожидания и разбить помеще</w:t>
      </w:r>
      <w:r>
        <w:t>ние на зоны.</w:t>
      </w:r>
    </w:p>
    <w:p w:rsidR="00000000" w:rsidRDefault="0043071F">
      <w:pPr>
        <w:ind w:firstLine="426"/>
        <w:jc w:val="both"/>
      </w:pPr>
      <w:r>
        <w:t>5.1.8 В целях экономии электроэнергии рекомендуется использование энергосберегающих ламп.</w:t>
      </w:r>
    </w:p>
    <w:p w:rsidR="00000000" w:rsidRDefault="0043071F">
      <w:pPr>
        <w:ind w:firstLine="426"/>
        <w:jc w:val="both"/>
      </w:pPr>
      <w:r>
        <w:t>5.1.9 При установке оконных конструкций допускается нанесение на стекло теплоотражающего покрытия, которое прозрачно для видимой части спектра дневного с</w:t>
      </w:r>
      <w:r>
        <w:t>вета, но в то же время характеризуется высоким коэффициентом отражения в тепловом диапазоне излучения, направленного изнутри наружу.</w:t>
      </w:r>
    </w:p>
    <w:p w:rsidR="00000000" w:rsidRDefault="0043071F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43071F">
      <w:pPr>
        <w:ind w:firstLine="426"/>
        <w:jc w:val="both"/>
      </w:pPr>
      <w:r>
        <w:t>5.2.1 При проектировании, строительстве, эксплуатации объектов органов пр</w:t>
      </w:r>
      <w:r>
        <w:t>отивопожарной службы рекомендуется предусмотреть систему рационального водоиспользования, а также организационных и технических мероприятий:</w:t>
      </w:r>
    </w:p>
    <w:p w:rsidR="00000000" w:rsidRDefault="0043071F">
      <w:pPr>
        <w:ind w:firstLine="426"/>
        <w:jc w:val="both"/>
      </w:pPr>
      <w:r>
        <w:t>- водосберегающую арматуру;</w:t>
      </w:r>
    </w:p>
    <w:p w:rsidR="00000000" w:rsidRDefault="0043071F">
      <w:pPr>
        <w:ind w:firstLine="426"/>
        <w:jc w:val="both"/>
      </w:pPr>
      <w:r>
        <w:lastRenderedPageBreak/>
        <w:t>- предотвращение нарушения естественных гидрологических условий;</w:t>
      </w:r>
    </w:p>
    <w:p w:rsidR="00000000" w:rsidRDefault="0043071F">
      <w:pPr>
        <w:ind w:firstLine="426"/>
        <w:jc w:val="both"/>
      </w:pPr>
      <w:r>
        <w:t xml:space="preserve">- очистку сточных вод </w:t>
      </w:r>
      <w:r>
        <w:t>для дальнейшего вторичного использования (смыв, полив растений);</w:t>
      </w:r>
    </w:p>
    <w:p w:rsidR="00000000" w:rsidRDefault="0043071F">
      <w:pPr>
        <w:ind w:firstLine="426"/>
        <w:jc w:val="both"/>
      </w:pPr>
      <w:r>
        <w:t>- установку санитарно-технического оборудования с низким расходом воды;</w:t>
      </w:r>
    </w:p>
    <w:p w:rsidR="00000000" w:rsidRDefault="0043071F">
      <w:pPr>
        <w:ind w:firstLine="426"/>
        <w:jc w:val="both"/>
      </w:pPr>
      <w:r>
        <w:t>- установку приборов с сенсорами и ограничителями расхода воды.</w:t>
      </w:r>
    </w:p>
    <w:p w:rsidR="00000000" w:rsidRDefault="0043071F">
      <w:pPr>
        <w:ind w:firstLine="426"/>
        <w:jc w:val="both"/>
      </w:pPr>
      <w:r>
        <w:t>5.2.2 Во всех объектах органов противопожарной службы следует установить счетчики холодной и горячей воды.</w:t>
      </w:r>
    </w:p>
    <w:p w:rsidR="00000000" w:rsidRDefault="0043071F">
      <w:pPr>
        <w:ind w:firstLine="426"/>
        <w:jc w:val="both"/>
      </w:pPr>
      <w:r>
        <w:t>5.2.3 Следует обеспечить восстановление плодородия почв, поддержание благоприятного водно-солевого режима в корневой зоне.</w:t>
      </w:r>
    </w:p>
    <w:p w:rsidR="00000000" w:rsidRDefault="0043071F">
      <w:pPr>
        <w:ind w:firstLine="426"/>
        <w:jc w:val="both"/>
      </w:pPr>
      <w:r>
        <w:t>5.2.4 Рекомендуется обеспе</w:t>
      </w:r>
      <w:r>
        <w:t>чить посадку на прилегающей территории растений, приспособленных к местному климату и требующих минимального полива, а также использование эффективной системы полива.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3071F">
      <w:pPr>
        <w:ind w:firstLine="426"/>
        <w:jc w:val="right"/>
      </w:pPr>
      <w:r>
        <w:t>(обязательное)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Количество пожарных депо и пожарных автомобилей для гор</w:t>
      </w:r>
      <w:r>
        <w:rPr>
          <w:rStyle w:val="s1"/>
        </w:rPr>
        <w:t>одов и населенных пунктов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А.1 - Количество пожарных депо и пожарных автомобилей для городов и населенных пунктов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3"/>
        <w:gridCol w:w="830"/>
        <w:gridCol w:w="920"/>
        <w:gridCol w:w="1160"/>
        <w:gridCol w:w="1310"/>
        <w:gridCol w:w="1520"/>
        <w:gridCol w:w="1550"/>
        <w:gridCol w:w="1730"/>
        <w:gridCol w:w="1700"/>
        <w:gridCol w:w="1520"/>
        <w:gridCol w:w="1820"/>
        <w:gridCol w:w="1820"/>
        <w:gridCol w:w="1670"/>
        <w:gridCol w:w="1700"/>
      </w:tblGrid>
      <w:tr w:rsidR="00000000">
        <w:trPr>
          <w:trHeight w:val="20"/>
        </w:trPr>
        <w:tc>
          <w:tcPr>
            <w:tcW w:w="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Население, тыс. чел.</w:t>
            </w:r>
          </w:p>
        </w:tc>
        <w:tc>
          <w:tcPr>
            <w:tcW w:w="4848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 территории населенного пункта, (не менее), га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до 2000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2000-4000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4000-6000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6000-8000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8000-10000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10000-12000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12000-14000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14000-16000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16000-18000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18000-20000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20 000-25 000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25 000-30 000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30 000-35 000</w:t>
            </w: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До 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650" cy="247650"/>
                  <wp:effectExtent l="0" t="0" r="0" b="0"/>
                  <wp:docPr id="1" name="Рисунок 1" descr="https://prod-prg-document-store-api.azurewebsites.net/api/DocumentObject/GetImageAsync?ImageId=40968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d-prg-document-store-api.azurewebsites.net/api/DocumentObject/GetImageAsync?ImageId=40968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От 5 до 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4800" cy="304800"/>
                  <wp:effectExtent l="0" t="0" r="0" b="0"/>
                  <wp:docPr id="2" name="Рисунок 2" descr="https://prod-prg-document-store-api.azurewebsites.net/api/DocumentObject/GetImageAsync?ImageId=40968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d-prg-document-store-api.azurewebsites.net/api/DocumentObject/GetImageAsync?ImageId=40968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r:link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 20 « 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285750"/>
                  <wp:effectExtent l="0" t="0" r="0" b="0"/>
                  <wp:docPr id="3" name="Рисунок 3" descr="https://prod-prg-document-store-api.azurewebsites.net/api/DocumentObject/GetImageAsync?ImageId=40968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od-prg-document-store-api.azurewebsites.net/api/DocumentObject/GetImageAsync?ImageId=40968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r:link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 50 « 100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6250" cy="190500"/>
                  <wp:effectExtent l="0" t="0" r="0" b="0"/>
                  <wp:docPr id="4" name="Рисунок 4" descr="https://prod-prg-document-store-api.azurewebsites.net/api/DocumentObject/GetImageAsync?ImageId=40968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od-prg-document-store-api.azurewebsites.net/api/DocumentObject/GetImageAsync?ImageId=40968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r:link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209550"/>
                  <wp:effectExtent l="0" t="0" r="0" b="0"/>
                  <wp:docPr id="5" name="Рисунок 5" descr="https://prod-prg-document-store-api.azurewebsites.net/api/DocumentObject/GetImageAsync?ImageId=40968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rod-prg-document-store-api.azurewebsites.net/api/DocumentObject/GetImageAsync?ImageId=40968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r:link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 100 « 250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5300" cy="190500"/>
                  <wp:effectExtent l="0" t="0" r="0" b="0"/>
                  <wp:docPr id="6" name="Рисунок 6" descr="https://prod-prg-document-store-api.azurewebsites.net/api/DocumentObject/GetImageAsync?ImageId=40968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rod-prg-document-store-api.azurewebsites.net/api/DocumentObject/GetImageAsync?ImageId=40968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r:link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28650" cy="247650"/>
                  <wp:effectExtent l="0" t="0" r="0" b="0"/>
                  <wp:docPr id="7" name="Рисунок 7" descr="https://prod-prg-document-store-api.azurewebsites.net/api/DocumentObject/GetImageAsync?ImageId=40968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rod-prg-document-store-api.azurewebsites.net/api/DocumentObject/GetImageAsync?ImageId=40968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71525" cy="190500"/>
                  <wp:effectExtent l="0" t="0" r="9525" b="0"/>
                  <wp:docPr id="8" name="Рисунок 8" descr="https://prod-prg-document-store-api.azurewebsites.net/api/DocumentObject/GetImageAsync?ImageId=40968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rod-prg-document-store-api.azurewebsites.net/api/DocumentObject/GetImageAsync?ImageId=40968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 250 « 500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266700"/>
                  <wp:effectExtent l="0" t="0" r="9525" b="0"/>
                  <wp:docPr id="9" name="Рисунок 9" descr="https://prod-prg-document-store-api.azurewebsites.net/api/DocumentObject/GetImageAsync?ImageId=40968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rod-prg-document-store-api.azurewebsites.net/api/DocumentObject/GetImageAsync?ImageId=40968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r:link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228600"/>
                  <wp:effectExtent l="0" t="0" r="0" b="0"/>
                  <wp:docPr id="10" name="Рисунок 10" descr="https://prod-prg-document-store-api.azurewebsites.net/api/DocumentObject/GetImageAsync?ImageId=40968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rod-prg-document-store-api.azurewebsites.net/api/DocumentObject/GetImageAsync?ImageId=40968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r:link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238125"/>
                  <wp:effectExtent l="0" t="0" r="9525" b="9525"/>
                  <wp:docPr id="11" name="Рисунок 11" descr="https://prod-prg-document-store-api.azurewebsites.net/api/DocumentObject/GetImageAsync?ImageId=40968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rod-prg-document-store-api.azurewebsites.net/api/DocumentObject/GetImageAsync?ImageId=40968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r:link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81025" cy="228600"/>
                  <wp:effectExtent l="0" t="0" r="9525" b="0"/>
                  <wp:docPr id="12" name="Рисунок 12" descr="https://prod-prg-document-store-api.azurewebsites.net/api/DocumentObject/GetImageAsync?ImageId=40968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prod-prg-document-store-api.azurewebsites.net/api/DocumentObject/GetImageAsync?ImageId=40968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r:link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1975" cy="219075"/>
                  <wp:effectExtent l="0" t="0" r="9525" b="9525"/>
                  <wp:docPr id="13" name="Рисунок 13" descr="https://prod-prg-document-store-api.azurewebsites.net/api/DocumentObject/GetImageAsync?ImageId=40968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prod-prg-document-store-api.azurewebsites.net/api/DocumentObject/GetImageAsync?ImageId=40968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r:link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«500 « 800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7700" cy="257175"/>
                  <wp:effectExtent l="0" t="0" r="0" b="9525"/>
                  <wp:docPr id="14" name="Рисунок 14" descr="https://prod-prg-document-store-api.azurewebsites.net/api/DocumentObject/GetImageAsync?ImageId=40968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rod-prg-document-store-api.azurewebsites.net/api/DocumentObject/GetImageAsync?ImageId=40968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r:link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209550"/>
                  <wp:effectExtent l="0" t="0" r="9525" b="0"/>
                  <wp:docPr id="15" name="Рисунок 15" descr="https://prod-prg-document-store-api.azurewebsites.net/api/DocumentObject/GetImageAsync?ImageId=40968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rod-prg-document-store-api.azurewebsites.net/api/DocumentObject/GetImageAsync?ImageId=40968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r:link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209550"/>
                  <wp:effectExtent l="0" t="0" r="9525" b="0"/>
                  <wp:docPr id="16" name="Рисунок 16" descr="https://prod-prg-document-store-api.azurewebsites.net/api/DocumentObject/GetImageAsync?ImageId=40968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prod-prg-document-store-api.azurewebsites.net/api/DocumentObject/GetImageAsync?ImageId=40968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r:link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38225" cy="238125"/>
                  <wp:effectExtent l="0" t="0" r="9525" b="9525"/>
                  <wp:docPr id="17" name="Рисунок 17" descr="https://prod-prg-document-store-api.azurewebsites.net/api/DocumentObject/GetImageAsync?ImageId=40968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prod-prg-document-store-api.azurewebsites.net/api/DocumentObject/GetImageAsync?ImageId=40968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r:link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219075"/>
                  <wp:effectExtent l="0" t="0" r="0" b="9525"/>
                  <wp:docPr id="18" name="Рисунок 18" descr="https://prod-prg-document-store-api.azurewebsites.net/api/DocumentObject/GetImageAsync?ImageId=40968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prod-prg-document-store-api.azurewebsites.net/api/DocumentObject/GetImageAsync?ImageId=40968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r:link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6300" cy="200025"/>
                  <wp:effectExtent l="0" t="0" r="0" b="9525"/>
                  <wp:docPr id="19" name="Рисунок 19" descr="https://prod-prg-document-store-api.azurewebsites.net/api/DocumentObject/GetImageAsync?ImageId=40968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rod-prg-document-store-api.azurewebsites.net/api/DocumentObject/GetImageAsync?ImageId=40968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r:link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238125"/>
                  <wp:effectExtent l="0" t="0" r="9525" b="9525"/>
                  <wp:docPr id="20" name="Рисунок 20" descr="https://prod-prg-document-store-api.azurewebsites.net/api/DocumentObject/GetImageAsync?ImageId=41716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prod-prg-document-store-api.azurewebsites.net/api/DocumentObject/GetImageAsync?ImageId=417160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57275" cy="228600"/>
                  <wp:effectExtent l="0" t="0" r="9525" b="0"/>
                  <wp:docPr id="21" name="Рисунок 21" descr="https://prod-prg-document-store-api.azurewebsites.net/api/DocumentObject/GetImageAsync?ImageId=41716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rod-prg-document-store-api.azurewebsites.net/api/DocumentObject/GetImageAsync?ImageId=41716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2975" cy="200025"/>
                  <wp:effectExtent l="0" t="0" r="9525" b="9525"/>
                  <wp:docPr id="22" name="Рисунок 22" descr="https://prod-prg-document-store-api.azurewebsites.net/api/DocumentObject/GetImageAsync?ImageId=41716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rod-prg-document-store-api.azurewebsites.net/api/DocumentObject/GetImageAsync?ImageId=417160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 800 « 1000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3925" cy="209550"/>
                  <wp:effectExtent l="0" t="0" r="9525" b="0"/>
                  <wp:docPr id="23" name="Рисунок 23" descr="https://prod-prg-document-store-api.azurewebsites.net/api/DocumentObject/GetImageAsync?ImageId=40968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rod-prg-document-store-api.azurewebsites.net/api/DocumentObject/GetImageAsync?ImageId=40968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r:link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6300" cy="200025"/>
                  <wp:effectExtent l="0" t="0" r="0" b="9525"/>
                  <wp:docPr id="24" name="Рисунок 24" descr="https://prod-prg-document-store-api.azurewebsites.net/api/DocumentObject/GetImageAsync?ImageId=40968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prod-prg-document-store-api.azurewebsites.net/api/DocumentObject/GetImageAsync?ImageId=40968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r:link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219075"/>
                  <wp:effectExtent l="0" t="0" r="0" b="9525"/>
                  <wp:docPr id="25" name="Рисунок 25" descr="https://prod-prg-document-store-api.azurewebsites.net/api/DocumentObject/GetImageAsync?ImageId=40968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prod-prg-document-store-api.azurewebsites.net/api/DocumentObject/GetImageAsync?ImageId=40968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r:link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190500"/>
                  <wp:effectExtent l="0" t="0" r="9525" b="0"/>
                  <wp:docPr id="26" name="Рисунок 26" descr="https://prod-prg-document-store-api.azurewebsites.net/api/DocumentObject/GetImageAsync?ImageId=41716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prod-prg-document-store-api.azurewebsites.net/api/DocumentObject/GetImageAsync?ImageId=41716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228600"/>
                  <wp:effectExtent l="0" t="0" r="0" b="0"/>
                  <wp:docPr id="27" name="Рисунок 27" descr="https://prod-prg-document-store-api.azurewebsites.net/api/DocumentObject/GetImageAsync?ImageId=41716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prod-prg-document-store-api.azurewebsites.net/api/DocumentObject/GetImageAsync?ImageId=41716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04900" cy="238125"/>
                  <wp:effectExtent l="0" t="0" r="0" b="9525"/>
                  <wp:docPr id="28" name="Рисунок 28" descr="https://prod-prg-document-store-api.azurewebsites.net/api/DocumentObject/GetImageAsync?ImageId=41716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prod-prg-document-store-api.azurewebsites.net/api/DocumentObject/GetImageAsync?ImageId=417160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190500"/>
                  <wp:effectExtent l="0" t="0" r="9525" b="0"/>
                  <wp:docPr id="29" name="Рисунок 29" descr="https://prod-prg-document-store-api.azurewebsites.net/api/DocumentObject/GetImageAsync?ImageId=40968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prod-prg-document-store-api.azurewebsites.net/api/DocumentObject/GetImageAsync?ImageId=40968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19175" cy="209550"/>
                  <wp:effectExtent l="0" t="0" r="9525" b="0"/>
                  <wp:docPr id="30" name="Рисунок 30" descr="https://prod-prg-document-store-api.azurewebsites.net/api/DocumentObject/GetImageAsync?ImageId=41716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prod-prg-document-store-api.azurewebsites.net/api/DocumentObject/GetImageAsync?ImageId=417160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r:link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« 1000 « 1500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/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28700" cy="219075"/>
                  <wp:effectExtent l="0" t="0" r="0" b="9525"/>
                  <wp:docPr id="31" name="Рисунок 31" descr="https://prod-prg-document-store-api.azurewebsites.net/api/DocumentObject/GetImageAsync?ImageId=41716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prod-prg-document-store-api.azurewebsites.net/api/DocumentObject/GetImageAsync?ImageId=41716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200025"/>
                  <wp:effectExtent l="0" t="0" r="9525" b="9525"/>
                  <wp:docPr id="32" name="Рисунок 32" descr="https://prod-prg-document-store-api.azurewebsites.net/api/DocumentObject/GetImageAsync?ImageId=41716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prod-prg-document-store-api.azurewebsites.net/api/DocumentObject/GetImageAsync?ImageId=417160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38225" cy="228600"/>
                  <wp:effectExtent l="0" t="0" r="9525" b="0"/>
                  <wp:docPr id="33" name="Рисунок 33" descr="https://prod-prg-document-store-api.azurewebsites.net/api/DocumentObject/GetImageAsync?ImageId=41716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prod-prg-document-store-api.azurewebsites.net/api/DocumentObject/GetImageAsync?ImageId=417160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3925" cy="200025"/>
                  <wp:effectExtent l="0" t="0" r="9525" b="9525"/>
                  <wp:docPr id="34" name="Рисунок 34" descr="https://prod-prg-document-store-api.azurewebsites.net/api/DocumentObject/GetImageAsync?ImageId=40968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prod-prg-document-store-api.azurewebsites.net/api/DocumentObject/GetImageAsync?ImageId=40968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r:link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9650" cy="209550"/>
                  <wp:effectExtent l="0" t="0" r="0" b="0"/>
                  <wp:docPr id="35" name="Рисунок 35" descr="https://prod-prg-document-store-api.azurewebsites.net/api/DocumentObject/GetImageAsync?ImageId=41716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prod-prg-document-store-api.azurewebsites.net/api/DocumentObject/GetImageAsync?ImageId=417160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r:link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190500"/>
                  <wp:effectExtent l="0" t="0" r="0" b="0"/>
                  <wp:docPr id="36" name="Рисунок 36" descr="https://prod-prg-document-store-api.azurewebsites.net/api/DocumentObject/GetImageAsync?ImageId=40968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prod-prg-document-store-api.azurewebsites.net/api/DocumentObject/GetImageAsync?ImageId=40968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r:link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Примечания</w:t>
            </w:r>
          </w:p>
          <w:p w:rsidR="00000000" w:rsidRDefault="0043071F">
            <w:r>
              <w:t>1. В числителе - общее количество пожарных депо, в знаменателе - количество пожарных депо и количество пожарных автомобилей в каждом.</w:t>
            </w:r>
          </w:p>
          <w:p w:rsidR="00000000" w:rsidRDefault="0043071F">
            <w:r>
              <w:t>2. Радиус обслуживания пожарных депо следует принимать 3 км.</w:t>
            </w:r>
          </w:p>
        </w:tc>
      </w:tr>
    </w:tbl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43071F">
      <w:pPr>
        <w:ind w:firstLine="426"/>
        <w:jc w:val="right"/>
      </w:pPr>
      <w:r>
        <w:t>(обязательное)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jc w:val="center"/>
      </w:pPr>
      <w:r>
        <w:rPr>
          <w:rStyle w:val="s1"/>
        </w:rPr>
        <w:t>Площадь земельного участка пожарного депо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Б.1 - Площадь земельного участка пожарного депо</w:t>
      </w:r>
    </w:p>
    <w:p w:rsidR="00000000" w:rsidRDefault="0043071F">
      <w:pPr>
        <w:ind w:firstLine="426"/>
        <w:jc w:val="center"/>
      </w:pPr>
      <w:r>
        <w:lastRenderedPageBreak/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513"/>
        <w:gridCol w:w="577"/>
        <w:gridCol w:w="575"/>
        <w:gridCol w:w="483"/>
        <w:gridCol w:w="453"/>
        <w:gridCol w:w="453"/>
        <w:gridCol w:w="451"/>
        <w:gridCol w:w="453"/>
        <w:gridCol w:w="453"/>
        <w:gridCol w:w="453"/>
        <w:gridCol w:w="453"/>
        <w:gridCol w:w="453"/>
        <w:gridCol w:w="451"/>
        <w:gridCol w:w="453"/>
        <w:gridCol w:w="540"/>
        <w:gridCol w:w="551"/>
      </w:tblGrid>
      <w:tr w:rsidR="00000000">
        <w:trPr>
          <w:trHeight w:val="20"/>
        </w:trPr>
        <w:tc>
          <w:tcPr>
            <w:tcW w:w="19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Тип пожарного депо и количество пожарных автомобилей в депо, шт., не менее,</w:t>
            </w:r>
          </w:p>
        </w:tc>
        <w:tc>
          <w:tcPr>
            <w:tcW w:w="35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I</w:t>
            </w:r>
          </w:p>
        </w:tc>
        <w:tc>
          <w:tcPr>
            <w:tcW w:w="21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II</w:t>
            </w:r>
          </w:p>
        </w:tc>
        <w:tc>
          <w:tcPr>
            <w:tcW w:w="28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III</w:t>
            </w:r>
          </w:p>
        </w:tc>
        <w:tc>
          <w:tcPr>
            <w:tcW w:w="21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IV</w:t>
            </w:r>
          </w:p>
        </w:tc>
        <w:tc>
          <w:tcPr>
            <w:tcW w:w="1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V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Площадь земельного участка пожарного депо, га, не менее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1,75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1,95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2,2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0,8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0,8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0,55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0,85</w:t>
            </w:r>
          </w:p>
        </w:tc>
      </w:tr>
    </w:tbl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both"/>
      </w:pPr>
      <w:r>
        <w:rPr>
          <w:rStyle w:val="s3"/>
        </w:rPr>
        <w:t xml:space="preserve">Приложение В изложено в редакции </w:t>
      </w:r>
      <w:hyperlink r:id="rId110" w:anchor="sub_id=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111" w:anchor="sub_id=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43071F">
      <w:pPr>
        <w:ind w:firstLine="426"/>
        <w:jc w:val="right"/>
      </w:pPr>
      <w:r>
        <w:t>(обязательное)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Состав и площади помещений на территории пожарного депо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В.1 - Состав и площади помещений на территории пожарного депо</w:t>
      </w:r>
    </w:p>
    <w:p w:rsidR="00000000" w:rsidRDefault="0043071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000000">
        <w:trPr>
          <w:trHeight w:val="20"/>
        </w:trPr>
        <w:tc>
          <w:tcPr>
            <w:tcW w:w="16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pPr>
              <w:jc w:val="center"/>
            </w:pPr>
            <w:r>
              <w:t>Наименование сооружений</w:t>
            </w:r>
          </w:p>
        </w:tc>
        <w:tc>
          <w:tcPr>
            <w:tcW w:w="3347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3347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Тип пожарного депо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8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6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82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3347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Количество автомобилей в депо, шт.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1. Учебно-тренировочный комплекс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Спортивный зал с подсобными помещениями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Площадка для 100-метровой полосы с препятствия ми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в) Подземный резервуар вместимостью 50 м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и пожарный гидрант с площадкой для стоянки автомобилей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Площадка с учебной башней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lastRenderedPageBreak/>
              <w:t>д) Баскетбольная и волейбольная площадки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360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192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96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2. Закрытый гараж-стоянка резервных автомобилей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576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384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288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288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192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576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384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288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288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192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192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96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3. Склады: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Пожарного оборудования и хозяйственного инвентаря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Огнетушащих средств (порошок, пенообразователь и т.д.)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в) АЗС с подъездной площадкой для автомобилей</w:t>
            </w:r>
          </w:p>
        </w:tc>
        <w:tc>
          <w:tcPr>
            <w:tcW w:w="3347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 определяется по действующим нормам и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4. Пункт связи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Диспетчерская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б) Аппаратная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в) Комната персонала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5. Рукавный участок: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Помещение для обслуживания и хранения рукавов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Помещение для мойки и сушки спецодежды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6. Пост (ГДЗС):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Помещения для хранения и проверки противогазов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7. Служебные помещения: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а) Кабинет начальника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б) Кабинет зам. начальника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в) Канцелярия (приемная)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Помещение инспекторов</w:t>
            </w:r>
          </w:p>
        </w:tc>
        <w:tc>
          <w:tcPr>
            <w:tcW w:w="3347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4,5 м</w:t>
            </w:r>
            <w:r>
              <w:rPr>
                <w:vertAlign w:val="superscript"/>
              </w:rPr>
              <w:t>2</w:t>
            </w:r>
            <w:r>
              <w:t xml:space="preserve"> на сотрудника, предусматривается на 100% численности личного состава (количество инспекторов уточняются заданием на проектирование)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д) Комната для отдыха дежурной смены</w:t>
            </w:r>
          </w:p>
        </w:tc>
        <w:tc>
          <w:tcPr>
            <w:tcW w:w="3347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4,5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на сотрудника, из расчета 100%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 xml:space="preserve">Примечание: </w:t>
            </w:r>
          </w:p>
          <w:p w:rsidR="00000000" w:rsidRDefault="0043071F">
            <w:r>
              <w:t xml:space="preserve">1) В состав учебно-спортивной зоны центральных пожарных депо рекомендуется включать: </w:t>
            </w:r>
          </w:p>
          <w:p w:rsidR="00000000" w:rsidRDefault="0043071F">
            <w:r>
              <w:lastRenderedPageBreak/>
              <w:t xml:space="preserve">- полосу психологической подготовки личного состава; </w:t>
            </w:r>
          </w:p>
          <w:p w:rsidR="00000000" w:rsidRDefault="0043071F">
            <w:r>
              <w:t xml:space="preserve">- площадку для пожарной эстафеты; </w:t>
            </w:r>
          </w:p>
          <w:p w:rsidR="00000000" w:rsidRDefault="0043071F">
            <w:r>
              <w:t xml:space="preserve">- тренировочный комплекс ГДЗС; </w:t>
            </w:r>
          </w:p>
          <w:p w:rsidR="00000000" w:rsidRDefault="0043071F">
            <w:r>
              <w:t xml:space="preserve">- спортивно-гимнастический комплекс (спортивные залы). </w:t>
            </w:r>
          </w:p>
          <w:p w:rsidR="00000000" w:rsidRDefault="0043071F">
            <w:r>
              <w:t>2) Для типовых проектов состав и площади помещений допускается определять по заданию на проектирование.</w:t>
            </w:r>
          </w:p>
        </w:tc>
      </w:tr>
    </w:tbl>
    <w:p w:rsidR="00000000" w:rsidRDefault="0043071F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43071F">
      <w:pPr>
        <w:jc w:val="both"/>
      </w:pPr>
      <w:r>
        <w:rPr>
          <w:rStyle w:val="s3"/>
        </w:rPr>
        <w:t xml:space="preserve">В приложение Г внесены изменения в соответствии с </w:t>
      </w:r>
      <w:hyperlink r:id="rId112" w:anchor="sub_id=4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</w:t>
      </w:r>
      <w:r>
        <w:rPr>
          <w:rStyle w:val="s3"/>
        </w:rPr>
        <w:t>звитию РК от 23.11.18 г. № 240-НҚ (</w:t>
      </w:r>
      <w:hyperlink r:id="rId113" w:anchor="sub_id=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изложено в редакции </w:t>
      </w:r>
      <w:hyperlink r:id="rId114" w:anchor="sub_id=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</w:t>
      </w:r>
      <w:r>
        <w:rPr>
          <w:rStyle w:val="s3"/>
        </w:rPr>
        <w:t>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115" w:anchor="sub_id=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43071F">
      <w:pPr>
        <w:ind w:firstLine="426"/>
        <w:jc w:val="right"/>
      </w:pPr>
      <w:r>
        <w:t>(обяза</w:t>
      </w:r>
      <w:r>
        <w:t>тельное)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Состав и площади помещений административно-бытовых зданий и жилых пожарных депо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Г.1 - Состав и площади помещений административно-бытовых маний пожарных депо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440"/>
        <w:gridCol w:w="440"/>
        <w:gridCol w:w="421"/>
        <w:gridCol w:w="326"/>
        <w:gridCol w:w="369"/>
        <w:gridCol w:w="364"/>
        <w:gridCol w:w="372"/>
        <w:gridCol w:w="440"/>
        <w:gridCol w:w="440"/>
        <w:gridCol w:w="377"/>
        <w:gridCol w:w="372"/>
        <w:gridCol w:w="370"/>
        <w:gridCol w:w="409"/>
        <w:gridCol w:w="349"/>
        <w:gridCol w:w="426"/>
        <w:gridCol w:w="413"/>
      </w:tblGrid>
      <w:tr w:rsidR="00000000">
        <w:trPr>
          <w:trHeight w:val="20"/>
        </w:trPr>
        <w:tc>
          <w:tcPr>
            <w:tcW w:w="16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Наименование сооружений</w:t>
            </w:r>
          </w:p>
          <w:p w:rsidR="00000000" w:rsidRDefault="0043071F">
            <w:pPr>
              <w:jc w:val="center"/>
            </w:pPr>
            <w:r>
              <w:t> </w:t>
            </w:r>
          </w:p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3374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Тип пожарного депо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8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6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64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Количество автомобилей в депо, шт.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1. Помещения пожарной техники и техобслуживания: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Помещения пожарной техники</w:t>
            </w:r>
          </w:p>
        </w:tc>
        <w:tc>
          <w:tcPr>
            <w:tcW w:w="3374" w:type="pct"/>
            <w:gridSpan w:val="1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 помещения принимать по заданию на проектирование с учетом приложения Ж настоящего норматива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Пост техобслуживания с осмотровой канавой</w:t>
            </w:r>
          </w:p>
        </w:tc>
        <w:tc>
          <w:tcPr>
            <w:tcW w:w="0" w:type="auto"/>
            <w:gridSpan w:val="1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в) Мастерская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Кладовая для инструмента и запасных частей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д) Пост мойки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е) Кабинет безопасности движения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ж) Кабинет начальника дежурной смены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з) Учебный класс</w:t>
            </w:r>
          </w:p>
        </w:tc>
        <w:tc>
          <w:tcPr>
            <w:tcW w:w="3374" w:type="pct"/>
            <w:gridSpan w:val="1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2,5 м</w:t>
            </w:r>
            <w:r>
              <w:rPr>
                <w:vertAlign w:val="superscript"/>
              </w:rPr>
              <w:t>2</w:t>
            </w:r>
            <w:r>
              <w:t xml:space="preserve"> на сотрудника, из расчета 100% численности дежурной смены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и) Класс оперативно-тактического мастерства</w:t>
            </w:r>
          </w:p>
        </w:tc>
        <w:tc>
          <w:tcPr>
            <w:tcW w:w="0" w:type="auto"/>
            <w:gridSpan w:val="1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к) Комната инструктажа населения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lastRenderedPageBreak/>
              <w:t>2. Вспомогательные помещения: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Восстановительный пункт и гардеробная спецобмундирования: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Гардероб</w:t>
            </w:r>
          </w:p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0,8 м</w:t>
            </w:r>
            <w:r>
              <w:rPr>
                <w:vertAlign w:val="superscript"/>
              </w:rPr>
              <w:t>2</w:t>
            </w:r>
            <w:r>
              <w:t xml:space="preserve"> на сотрудника, из расчета 100% численности личного состава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Термокамера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Душевые и санитарные узлы</w:t>
            </w:r>
          </w:p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Предусматриваются согласно действующим нормам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Комната психологической разгрузки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rPr>
                <w:rStyle w:val="s3"/>
              </w:rPr>
              <w:t>Нумерация пунктов приводится в соответствии с оригиналом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в) Комната разогрева и приема пищи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Склад вещимущества с комнатой для коменданта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д) Зал собраний</w:t>
            </w:r>
          </w:p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1,6 м</w:t>
            </w:r>
            <w:r>
              <w:rPr>
                <w:vertAlign w:val="superscript"/>
              </w:rPr>
              <w:t>2</w:t>
            </w:r>
            <w:r>
              <w:t xml:space="preserve"> на сотрудника, из расчета 100% численности личного состава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е) Комната при зале собраний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ж) Спортивный зал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280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280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3. Служебные квартиры (количество):</w:t>
            </w:r>
          </w:p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 и высоту помещений следует принимать согласно действующим нормам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а) Однокомнатные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б) Двухкомнатные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в) Трехкомнатные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4. Общежитие для личного состава (количество комнат)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071F">
            <w:r>
              <w:t>Гостиничные номера (количество)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Кабинеты сотрудников</w:t>
            </w:r>
          </w:p>
        </w:tc>
        <w:tc>
          <w:tcPr>
            <w:tcW w:w="3374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 на одного сотрудника, предусматривается на 100% численности личного состава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 xml:space="preserve">Примечания: </w:t>
            </w:r>
          </w:p>
          <w:p w:rsidR="00000000" w:rsidRDefault="0043071F">
            <w:r>
              <w:t xml:space="preserve">1) Расчетное количество сотрудников в дежурной смене на один пожарный автомобиль - 7 человек. </w:t>
            </w:r>
          </w:p>
          <w:p w:rsidR="00000000" w:rsidRDefault="0043071F">
            <w:r>
              <w:t>2) В центральных пожарных депо разрешается размешать центр оперативного управления, пожарный аварийно-спасательный отряд, базу газодымозащитной службы, рукавный пост, конференц-зал с кинопроекционной и фойе. Площади данных помещений следует определять по п</w:t>
            </w:r>
            <w:r>
              <w:t xml:space="preserve">риложению Д. </w:t>
            </w:r>
          </w:p>
          <w:p w:rsidR="00000000" w:rsidRDefault="0043071F">
            <w:r>
              <w:t>3) В пожарном депо допускается размещать одну емкость до 2 м</w:t>
            </w:r>
            <w:r>
              <w:rPr>
                <w:vertAlign w:val="superscript"/>
              </w:rPr>
              <w:t>3</w:t>
            </w:r>
            <w:r>
              <w:t xml:space="preserve"> для хранения пенообразователя в отдельном отапливаемом помещении. </w:t>
            </w:r>
          </w:p>
          <w:p w:rsidR="00000000" w:rsidRDefault="0043071F">
            <w:r>
              <w:t>4) В здании пожарного депо спортивный зал не предусматривается, если он имеется в составе учебно-тренировочного к</w:t>
            </w:r>
            <w:r>
              <w:t xml:space="preserve">омплекса. </w:t>
            </w:r>
          </w:p>
          <w:p w:rsidR="00000000" w:rsidRDefault="0043071F">
            <w:r>
              <w:t>5) Состав и площади помещений для инженерного оборудования (электрощитовые, компрессорные, индивидуальные тепловые пункты, бойлерные, узлы учета и другие помещения) принимаются в соответствии с требованиями соответствующих нормативных документов</w:t>
            </w:r>
            <w:r>
              <w:t xml:space="preserve">. </w:t>
            </w:r>
          </w:p>
          <w:p w:rsidR="00000000" w:rsidRDefault="0043071F">
            <w:r>
              <w:lastRenderedPageBreak/>
              <w:t xml:space="preserve">6) Состав площади и оборудование гостиничных номеров определяются требованиями действующих нормативных документов и заданием на проектирование. </w:t>
            </w:r>
          </w:p>
          <w:p w:rsidR="00000000" w:rsidRDefault="0043071F">
            <w:r>
              <w:t>7) Для типовых проектов состав и площади помещений допускается определять по заданию на проектирование.</w:t>
            </w:r>
          </w:p>
        </w:tc>
      </w:tr>
    </w:tbl>
    <w:p w:rsidR="00000000" w:rsidRDefault="0043071F">
      <w:pPr>
        <w:ind w:firstLine="426"/>
        <w:jc w:val="both"/>
      </w:pPr>
      <w:r>
        <w:lastRenderedPageBreak/>
        <w:t> 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43071F">
      <w:pPr>
        <w:ind w:firstLine="426"/>
        <w:jc w:val="right"/>
      </w:pPr>
      <w:r>
        <w:t>(обязательное)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jc w:val="center"/>
      </w:pPr>
      <w:r>
        <w:rPr>
          <w:rStyle w:val="s1"/>
        </w:rPr>
        <w:t>Состав и площади помещений центральных пожарных депо</w:t>
      </w:r>
    </w:p>
    <w:p w:rsidR="00000000" w:rsidRDefault="0043071F">
      <w:pPr>
        <w:ind w:firstLine="426"/>
        <w:jc w:val="center"/>
      </w:pPr>
      <w:r>
        <w:rPr>
          <w:b/>
          <w:bCs/>
        </w:rP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Д.1 - Состав и площади помещений центральных пожарных депо</w:t>
      </w:r>
    </w:p>
    <w:p w:rsidR="00000000" w:rsidRDefault="0043071F">
      <w:pPr>
        <w:jc w:val="center"/>
      </w:pPr>
      <w:r>
        <w:rPr>
          <w:b/>
          <w:bCs/>
        </w:rPr>
        <w:t> </w:t>
      </w:r>
    </w:p>
    <w:tbl>
      <w:tblPr>
        <w:tblW w:w="495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0"/>
        <w:gridCol w:w="906"/>
        <w:gridCol w:w="1032"/>
        <w:gridCol w:w="1651"/>
        <w:gridCol w:w="16"/>
      </w:tblGrid>
      <w:tr w:rsidR="00000000">
        <w:trPr>
          <w:trHeight w:val="20"/>
        </w:trPr>
        <w:tc>
          <w:tcPr>
            <w:tcW w:w="30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Состав помещений</w:t>
            </w:r>
          </w:p>
        </w:tc>
        <w:tc>
          <w:tcPr>
            <w:tcW w:w="19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при количестве обслуживаемых пожарных депо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 и более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9-5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 и менее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1. Помещения отряда пожарной охраны</w:t>
            </w:r>
          </w:p>
        </w:tc>
        <w:tc>
          <w:tcPr>
            <w:tcW w:w="19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По 4 м</w:t>
            </w:r>
            <w:r>
              <w:rPr>
                <w:vertAlign w:val="superscript"/>
              </w:rPr>
              <w:t>2</w:t>
            </w:r>
            <w:r>
              <w:t xml:space="preserve"> на сотрудника, комнаты на 4-6 и 3-5 чел.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2. Рукавный пост: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помещение для технического обслуживания пожарных рукавов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склад для хранения и выдачи рукавов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35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в) помещение для хранения подсобных материалов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помещение для сушки спецодежды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3. База ГДЗС: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аппаратная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35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ремонтная мастерская кислородно-изолирующих противогазов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в) кислородно- и воздухонаполнительная станция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помещение кислородных баллонов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д) помещение для хранения и зарядки регенеративных патронов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е) помещение мойки и сушки кислородно-изолирующих противогазов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4. Центр управления силами и средствами пожарной охраны: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1. центральный пункт пожарной связи: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операционный зал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75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*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машинный зал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*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в) аппаратная и кроссовая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 аккумуляторная с кислотной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д) агрегатная (АТС)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е) диспетчерская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ж) комната персонала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з) кабинет начальника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и) комната ремонта средств связи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к) кладовая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2. центральный пункт радиосвязи: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lastRenderedPageBreak/>
              <w:t>а) аппаратная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*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диспетчерская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3. дежурная служба пожаротушения: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а) оперативно-информационный центр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14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б) рабочая комната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в) комната персонала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г)гардеробная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0"/>
        </w:trPr>
        <w:tc>
          <w:tcPr>
            <w:tcW w:w="3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4. конференц-зал с фойе и кинопроекционной</w:t>
            </w:r>
          </w:p>
        </w:tc>
        <w:tc>
          <w:tcPr>
            <w:tcW w:w="19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Принимается согласно нормам. Вместимость определяется заданием на проектирование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276"/>
        </w:trPr>
        <w:tc>
          <w:tcPr>
            <w:tcW w:w="5000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* При размещении в городе четырех пожарных депо и менее, центральный пункт пожарной связи совмещается с пунктом связи одного из депо.</w:t>
            </w:r>
          </w:p>
          <w:p w:rsidR="00000000" w:rsidRDefault="0043071F">
            <w:r>
              <w:t>Примечания 1 Состав и площади помещений для инженерного оборудования (электрощитовые, компрессорные, индивидуальные теплов</w:t>
            </w:r>
            <w:r>
              <w:t>ые пункты, бойлерные, узлы учета и др. помещения) принимаются в соответствии с требованиями соответствующих нормативных документов.</w:t>
            </w:r>
          </w:p>
          <w:p w:rsidR="00000000" w:rsidRDefault="0043071F">
            <w:r>
              <w:t>2. Транспортные баллоны с кислородом размещаются с внешней стороны наполнительного пункта в отдельной легкой несгораемой при</w:t>
            </w:r>
            <w:r>
              <w:t>стройке или шкафу, при этом должна быть обеспечена защита от солнечных лучей и атмосферных осадков.</w:t>
            </w:r>
          </w:p>
          <w:p w:rsidR="00000000" w:rsidRDefault="0043071F">
            <w:r>
              <w:t>3. При использовании для зарядки изолирующих противогазов на сжатом воздухе воздухозаправщиков типа 5Л94 последние хранятся в одноэтажных зданиях в отдельно</w:t>
            </w:r>
            <w:r>
              <w:t>м боксе, выделенном противопожарными перегородками I типа.</w:t>
            </w:r>
          </w:p>
          <w:p w:rsidR="00000000" w:rsidRDefault="0043071F">
            <w:r>
              <w:t>4. Допускается устройство камеры для сушки рукавов во встроенной учебной пожарной башне.</w:t>
            </w:r>
          </w:p>
        </w:tc>
        <w:tc>
          <w:tcPr>
            <w:tcW w:w="6" w:type="dxa"/>
            <w:vAlign w:val="center"/>
            <w:hideMark/>
          </w:tcPr>
          <w:p w:rsidR="00000000" w:rsidRDefault="0043071F"/>
        </w:tc>
      </w:tr>
      <w:tr w:rsidR="00000000">
        <w:trPr>
          <w:trHeight w:val="517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6" w:type="dxa"/>
            <w:vAlign w:val="center"/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43071F">
      <w:pPr>
        <w:ind w:firstLine="426"/>
        <w:jc w:val="right"/>
      </w:pPr>
      <w:r>
        <w:t>(информационное)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jc w:val="center"/>
      </w:pPr>
      <w:r>
        <w:rPr>
          <w:rStyle w:val="s1"/>
        </w:rPr>
        <w:t>Состав и характеристики площадок учебно-тренировочного комплекса</w:t>
      </w:r>
    </w:p>
    <w:p w:rsidR="00000000" w:rsidRDefault="0043071F">
      <w:pPr>
        <w:jc w:val="center"/>
      </w:pPr>
      <w:r>
        <w:rPr>
          <w:rStyle w:val="s1"/>
        </w:rPr>
        <w:t> </w:t>
      </w:r>
    </w:p>
    <w:p w:rsidR="00000000" w:rsidRDefault="0043071F">
      <w:pPr>
        <w:ind w:firstLine="426"/>
        <w:jc w:val="both"/>
      </w:pPr>
      <w:r>
        <w:t>Е.1 100-метровая полоса с препятствиями должна отвечать следующим требованиям:</w:t>
      </w:r>
    </w:p>
    <w:p w:rsidR="00000000" w:rsidRDefault="0043071F">
      <w:pPr>
        <w:ind w:firstLine="426"/>
        <w:jc w:val="both"/>
      </w:pPr>
      <w:r>
        <w:t>- длина дорожки должна быть не менее 120 м, ширина - не менее 2,5 м;</w:t>
      </w:r>
    </w:p>
    <w:p w:rsidR="00000000" w:rsidRDefault="0043071F">
      <w:pPr>
        <w:ind w:firstLine="426"/>
        <w:jc w:val="both"/>
      </w:pPr>
      <w:r>
        <w:t>- для покрытия дорожки допускается применять травяное покрытие, а также искусственные материалы. Устройство деревянного покрытия дорожки не допускается;</w:t>
      </w:r>
    </w:p>
    <w:p w:rsidR="00000000" w:rsidRDefault="0043071F">
      <w:pPr>
        <w:ind w:firstLine="426"/>
        <w:jc w:val="both"/>
      </w:pPr>
      <w:r>
        <w:t>- с обоих концов дорожки должны предусматриваться свободные участки длиной не менее 5 м каждый для стар</w:t>
      </w:r>
      <w:r>
        <w:t>та и финиша;</w:t>
      </w:r>
    </w:p>
    <w:p w:rsidR="00000000" w:rsidRDefault="0043071F">
      <w:pPr>
        <w:ind w:firstLine="426"/>
        <w:jc w:val="both"/>
      </w:pPr>
      <w:r>
        <w:t>- при проектировании двух и более дорожек ширина каждой должна быть не менее 2 м;</w:t>
      </w:r>
    </w:p>
    <w:p w:rsidR="00000000" w:rsidRDefault="0043071F">
      <w:pPr>
        <w:ind w:firstLine="426"/>
        <w:jc w:val="both"/>
      </w:pPr>
      <w:r>
        <w:t>- поперек дорожки наносятся:</w:t>
      </w:r>
    </w:p>
    <w:p w:rsidR="00000000" w:rsidRDefault="0043071F">
      <w:pPr>
        <w:ind w:firstLine="426"/>
        <w:jc w:val="both"/>
      </w:pPr>
      <w:r>
        <w:t>а) линия старта - в начале дорожки;</w:t>
      </w:r>
    </w:p>
    <w:p w:rsidR="00000000" w:rsidRDefault="0043071F">
      <w:pPr>
        <w:ind w:firstLine="426"/>
        <w:jc w:val="both"/>
      </w:pPr>
      <w:r>
        <w:t>б) линия финиша - в конце дорожки;</w:t>
      </w:r>
    </w:p>
    <w:p w:rsidR="00000000" w:rsidRDefault="0043071F">
      <w:pPr>
        <w:ind w:firstLine="426"/>
        <w:jc w:val="both"/>
      </w:pPr>
      <w:r>
        <w:t xml:space="preserve">Все линии наносятся шириной не менее 0,05 м, стартовая линия </w:t>
      </w:r>
      <w:r>
        <w:t>включается в общий счет длины беговой дорожки, а финишная - выходит за дистанцию.</w:t>
      </w:r>
    </w:p>
    <w:p w:rsidR="00000000" w:rsidRDefault="0043071F">
      <w:pPr>
        <w:ind w:firstLine="426"/>
        <w:jc w:val="both"/>
      </w:pPr>
      <w:r>
        <w:t>- на дорожке должны устанавливаться:</w:t>
      </w:r>
    </w:p>
    <w:p w:rsidR="00000000" w:rsidRDefault="0043071F">
      <w:pPr>
        <w:ind w:firstLine="426"/>
        <w:jc w:val="both"/>
      </w:pPr>
      <w:r>
        <w:t>а) забор на расстоянии 23 м от линии старта высотой и шириной по 2 м; забор устраивается сплошным из досок толщиной 0,004 м;</w:t>
      </w:r>
    </w:p>
    <w:p w:rsidR="00000000" w:rsidRDefault="0043071F">
      <w:pPr>
        <w:ind w:firstLine="426"/>
        <w:jc w:val="both"/>
      </w:pPr>
      <w:r>
        <w:t>б) бум длино</w:t>
      </w:r>
      <w:r>
        <w:t>й 8 м и высотой от верха до земли 1,2 м, к обоим концам бума крепятся сходни длиной 2 м каждая, передний конец сходни устанавливается на расстоянии 38 м от линии старта.</w:t>
      </w:r>
    </w:p>
    <w:p w:rsidR="00000000" w:rsidRDefault="0043071F">
      <w:pPr>
        <w:ind w:firstLine="426"/>
        <w:jc w:val="both"/>
      </w:pPr>
      <w:r>
        <w:t>Е.2 Площадка с учебной башней должна отвечать следующим требованиям:</w:t>
      </w:r>
    </w:p>
    <w:p w:rsidR="00000000" w:rsidRDefault="0043071F">
      <w:pPr>
        <w:ind w:firstLine="426"/>
        <w:jc w:val="both"/>
      </w:pPr>
      <w:r>
        <w:t>- учебная башня м</w:t>
      </w:r>
      <w:r>
        <w:t>ожет быть отдельно стоящей либо встроенной в здание пожарного депо, также рекомендуется обеспечить отдельный вход;</w:t>
      </w:r>
    </w:p>
    <w:p w:rsidR="00000000" w:rsidRDefault="0043071F">
      <w:pPr>
        <w:ind w:firstLine="426"/>
        <w:jc w:val="both"/>
      </w:pPr>
      <w:r>
        <w:lastRenderedPageBreak/>
        <w:t>- длина площадки должна быть не менее 50 м, ширина (для башни на два ряда окон) - не менее 10 м;</w:t>
      </w:r>
    </w:p>
    <w:p w:rsidR="00000000" w:rsidRDefault="0043071F">
      <w:pPr>
        <w:ind w:firstLine="426"/>
        <w:jc w:val="both"/>
      </w:pPr>
      <w:r>
        <w:t>- на каждом этаже башни должны быть площадки</w:t>
      </w:r>
      <w:r>
        <w:t xml:space="preserve"> глубиной (от рабочей стороны) не менее 1,5 м;</w:t>
      </w:r>
    </w:p>
    <w:p w:rsidR="00000000" w:rsidRDefault="0043071F">
      <w:pPr>
        <w:ind w:firstLine="426"/>
        <w:jc w:val="both"/>
      </w:pPr>
      <w:r>
        <w:t>- каждая площадка должна иметь выход на стационарную лестницу;</w:t>
      </w:r>
    </w:p>
    <w:p w:rsidR="00000000" w:rsidRDefault="0043071F">
      <w:pPr>
        <w:ind w:firstLine="426"/>
        <w:jc w:val="both"/>
      </w:pPr>
      <w:r>
        <w:t>- стационарная лестница с ограждением устанавливается внутри башни на одной из ее нерабочих сторон;</w:t>
      </w:r>
    </w:p>
    <w:p w:rsidR="00000000" w:rsidRDefault="0043071F">
      <w:pPr>
        <w:ind w:firstLine="426"/>
        <w:jc w:val="both"/>
      </w:pPr>
      <w:r>
        <w:t xml:space="preserve">- расстояние от окна до обреза стены не менее </w:t>
      </w:r>
      <w:r>
        <w:t>0,65 м;</w:t>
      </w:r>
    </w:p>
    <w:p w:rsidR="00000000" w:rsidRDefault="0043071F">
      <w:pPr>
        <w:ind w:firstLine="426"/>
        <w:jc w:val="both"/>
      </w:pPr>
      <w:r>
        <w:t>- ширина подоконника 0,37 м - 0,39 м;</w:t>
      </w:r>
    </w:p>
    <w:p w:rsidR="00000000" w:rsidRDefault="0043071F">
      <w:pPr>
        <w:ind w:firstLine="426"/>
        <w:jc w:val="both"/>
      </w:pPr>
      <w:r>
        <w:t>- расстояние до верхней поверхности подоконника от уровня пола 0,8 м (с учетом применения контактной площадки не менее 0,73 м);</w:t>
      </w:r>
    </w:p>
    <w:p w:rsidR="00000000" w:rsidRDefault="0043071F">
      <w:pPr>
        <w:ind w:firstLine="426"/>
        <w:jc w:val="both"/>
      </w:pPr>
      <w:r>
        <w:t>- высота подоконника 2-го этажа от поверхности беговой дорожки не менее 4,25 м, ра</w:t>
      </w:r>
      <w:r>
        <w:t>сстояние между подоконниками 2-го и 3-го, 3-го и 4-го этажей - 3,3 м;</w:t>
      </w:r>
    </w:p>
    <w:p w:rsidR="00000000" w:rsidRDefault="0043071F">
      <w:pPr>
        <w:ind w:firstLine="426"/>
        <w:jc w:val="both"/>
      </w:pPr>
      <w:r>
        <w:t>- подоконники 2го, 3го и 4го этажей должны выступать на фасадную плоскость башни на 0,03 м; к лицевой части всей её ширины на уровне подоконников 2-го, 3-го и 4-го этажей набивается брус</w:t>
      </w:r>
      <w:r>
        <w:t xml:space="preserve"> (рейка), при этом толщина бруса (рейки) должна входить в размер подоконника;</w:t>
      </w:r>
    </w:p>
    <w:p w:rsidR="00000000" w:rsidRDefault="0043071F">
      <w:pPr>
        <w:ind w:firstLine="426"/>
        <w:jc w:val="both"/>
      </w:pPr>
      <w:r>
        <w:t>- площадка должна иметь однородное покрытие, сочетание бетонного и каменного покрытия не допускается;</w:t>
      </w:r>
    </w:p>
    <w:p w:rsidR="00000000" w:rsidRDefault="0043071F">
      <w:pPr>
        <w:ind w:firstLine="426"/>
        <w:jc w:val="both"/>
      </w:pPr>
      <w:r>
        <w:t>- на лицевой стороне башни, по всей её ширине, на уровне беговой дорожки нан</w:t>
      </w:r>
      <w:r>
        <w:t>осится линия, по уровню которой готовится предохранительная подушка;</w:t>
      </w:r>
    </w:p>
    <w:p w:rsidR="00000000" w:rsidRDefault="0043071F">
      <w:pPr>
        <w:ind w:firstLine="426"/>
        <w:jc w:val="both"/>
      </w:pPr>
      <w:r>
        <w:t>- перед рабочей стороной башни в грунте устраивается предохранительная подушка глубиной не менее 1 м, шириной (от фасадной стороны башни) не менее 4 м, выступающая за габариты башни не ме</w:t>
      </w:r>
      <w:r>
        <w:t>нее чем на 1 м;</w:t>
      </w:r>
    </w:p>
    <w:p w:rsidR="00000000" w:rsidRDefault="0043071F">
      <w:pPr>
        <w:ind w:firstLine="426"/>
        <w:jc w:val="both"/>
      </w:pPr>
      <w:r>
        <w:t>- предохранительная подушка должна выполняться из засыпки, состоящей из 50% песка и 50% опилок, которые насыпаются слоем 0,5 м на пружинистое основание из хвороста либо другого пружинистого материала толщиной 0,5 м. Допускается также на дно</w:t>
      </w:r>
      <w:r>
        <w:t xml:space="preserve"> ямы уложить гравий толщиной 0,1 м - 0,15 м. На гравий плотно один к одному в 3-(2-4) ряда укладываются резиновые автомобильные покрышки или губчатая резина слоем около 0,5 м;</w:t>
      </w:r>
    </w:p>
    <w:p w:rsidR="00000000" w:rsidRDefault="0043071F">
      <w:pPr>
        <w:ind w:firstLine="426"/>
        <w:jc w:val="both"/>
      </w:pPr>
      <w:r>
        <w:t>- между пружинистым основанием и засыпкой должна укладываться прокладка. Материа</w:t>
      </w:r>
      <w:r>
        <w:t>л прокладки должен беспрепятственно пропускать влагу в дренаж и предотвращать смешение засыпки с пружинистым основанием;</w:t>
      </w:r>
    </w:p>
    <w:p w:rsidR="00000000" w:rsidRDefault="0043071F">
      <w:pPr>
        <w:ind w:firstLine="426"/>
        <w:jc w:val="both"/>
      </w:pPr>
      <w:r>
        <w:t>- для отвода воды из приямка подушки делается дренаж или другое устройство, обеспечивающее ее сток.</w:t>
      </w:r>
    </w:p>
    <w:p w:rsidR="00000000" w:rsidRDefault="0043071F">
      <w:pPr>
        <w:ind w:firstLine="426"/>
        <w:jc w:val="both"/>
      </w:pPr>
      <w:r>
        <w:t>Е.3 Здание тренировочного комплекса</w:t>
      </w:r>
      <w:r>
        <w:t xml:space="preserve"> ГДЗС.</w:t>
      </w:r>
    </w:p>
    <w:p w:rsidR="00000000" w:rsidRDefault="0043071F">
      <w:pPr>
        <w:ind w:firstLine="426"/>
        <w:jc w:val="both"/>
      </w:pPr>
      <w:r>
        <w:t>Состав и площади помещений тренировочного комплекса ГДЗС указаны в таблице Е.1</w:t>
      </w:r>
    </w:p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t>Таблица Е.1 - Состав и площади помещений тренировочного комплекса ГДЗС</w:t>
      </w:r>
    </w:p>
    <w:p w:rsidR="00000000" w:rsidRDefault="0043071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2"/>
        <w:gridCol w:w="3118"/>
        <w:gridCol w:w="45"/>
        <w:gridCol w:w="56"/>
        <w:gridCol w:w="3034"/>
      </w:tblGrid>
      <w:tr w:rsidR="00000000">
        <w:trPr>
          <w:trHeight w:val="20"/>
        </w:trPr>
        <w:tc>
          <w:tcPr>
            <w:tcW w:w="16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Наименование помещений</w:t>
            </w:r>
          </w:p>
        </w:tc>
        <w:tc>
          <w:tcPr>
            <w:tcW w:w="334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Число звеньев ГДЗС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16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два звена на 3 чел.</w:t>
            </w:r>
          </w:p>
        </w:tc>
        <w:tc>
          <w:tcPr>
            <w:tcW w:w="16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одно звено на 3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071F"/>
        </w:tc>
        <w:tc>
          <w:tcPr>
            <w:tcW w:w="334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1. Дымовая камера: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тренировочный зал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60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генераторная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кладовая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тамбур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2. Тепловая камера: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тренировочный зал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45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тепловой пункт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предкамера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18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lastRenderedPageBreak/>
              <w:t>- щитовая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10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тамбур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кладовая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4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3. Помещения общего назначения:</w:t>
            </w:r>
          </w:p>
        </w:tc>
        <w:tc>
          <w:tcPr>
            <w:tcW w:w="1724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  <w:tc>
          <w:tcPr>
            <w:tcW w:w="16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аппаратная управления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класс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кабинет врача</w:t>
            </w:r>
          </w:p>
        </w:tc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душевая</w:t>
            </w:r>
          </w:p>
        </w:tc>
        <w:tc>
          <w:tcPr>
            <w:tcW w:w="3349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 две сетки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гардероб</w:t>
            </w:r>
          </w:p>
        </w:tc>
        <w:tc>
          <w:tcPr>
            <w:tcW w:w="16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 20 чел.</w:t>
            </w:r>
          </w:p>
        </w:tc>
        <w:tc>
          <w:tcPr>
            <w:tcW w:w="1679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На 10 чел.</w:t>
            </w:r>
          </w:p>
        </w:tc>
      </w:tr>
      <w:tr w:rsidR="00000000">
        <w:trPr>
          <w:trHeight w:val="20"/>
        </w:trPr>
        <w:tc>
          <w:tcPr>
            <w:tcW w:w="1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- санузел</w:t>
            </w:r>
          </w:p>
        </w:tc>
        <w:tc>
          <w:tcPr>
            <w:tcW w:w="334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По санитарным нормам</w:t>
            </w:r>
          </w:p>
        </w:tc>
      </w:tr>
      <w:tr w:rsidR="00000000">
        <w:tc>
          <w:tcPr>
            <w:tcW w:w="3705" w:type="dxa"/>
            <w:vAlign w:val="center"/>
            <w:hideMark/>
          </w:tcPr>
          <w:p w:rsidR="00000000" w:rsidRDefault="0043071F"/>
        </w:tc>
        <w:tc>
          <w:tcPr>
            <w:tcW w:w="3735" w:type="dxa"/>
            <w:vAlign w:val="center"/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45" w:type="dxa"/>
            <w:vAlign w:val="center"/>
            <w:hideMark/>
          </w:tcPr>
          <w:p w:rsidR="00000000" w:rsidRDefault="0043071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3071F">
      <w:pPr>
        <w:ind w:firstLine="426"/>
        <w:jc w:val="both"/>
      </w:pPr>
      <w:r>
        <w:t> </w:t>
      </w:r>
    </w:p>
    <w:p w:rsidR="00000000" w:rsidRDefault="0043071F">
      <w:pPr>
        <w:ind w:firstLine="426"/>
        <w:jc w:val="both"/>
      </w:pPr>
      <w:r>
        <w:t>Помещение дымовой камеры должно отвечать следующим требованиям: -тренировочный зал проектируется на одно или два звена ГДЗС (не менее 10 м</w:t>
      </w:r>
      <w:r>
        <w:rPr>
          <w:vertAlign w:val="superscript"/>
        </w:rPr>
        <w:t xml:space="preserve">2 </w:t>
      </w:r>
      <w:r>
        <w:t>на 1 чел.). Высота помещений дымовой камеры должна быть не менее 2,5 м;</w:t>
      </w:r>
    </w:p>
    <w:p w:rsidR="00000000" w:rsidRDefault="0043071F">
      <w:pPr>
        <w:ind w:firstLine="426"/>
        <w:jc w:val="both"/>
      </w:pPr>
      <w:r>
        <w:t>- зал оборудуется системой, позволяющей на пульте управления следить за передвижением звена ГДЗС;</w:t>
      </w:r>
    </w:p>
    <w:p w:rsidR="00000000" w:rsidRDefault="0043071F">
      <w:pPr>
        <w:ind w:firstLine="426"/>
        <w:jc w:val="both"/>
      </w:pPr>
      <w:r>
        <w:t>- перегородки должны быть передвижными для изменения планировки помещения;</w:t>
      </w:r>
    </w:p>
    <w:p w:rsidR="00000000" w:rsidRDefault="0043071F">
      <w:pPr>
        <w:ind w:firstLine="426"/>
        <w:jc w:val="both"/>
      </w:pPr>
      <w:r>
        <w:t>- помещение оборудуется аварийной системой вентиляции для удаления дыма не менее че</w:t>
      </w:r>
      <w:r>
        <w:t>м за 2 мин;</w:t>
      </w:r>
    </w:p>
    <w:p w:rsidR="00000000" w:rsidRDefault="0043071F">
      <w:pPr>
        <w:ind w:firstLine="426"/>
        <w:jc w:val="both"/>
      </w:pPr>
      <w:r>
        <w:t>- включение аварийной вентиляции должно осуществляться с помощью троссовой системы дистанционного включения, навешенной по периметру зала на высоте 1,5 м;</w:t>
      </w:r>
    </w:p>
    <w:p w:rsidR="00000000" w:rsidRDefault="0043071F">
      <w:pPr>
        <w:ind w:firstLine="426"/>
        <w:jc w:val="both"/>
      </w:pPr>
      <w:r>
        <w:t>- аварийное освещение должно включаться из дымовой камеры и аппаратной управления;</w:t>
      </w:r>
    </w:p>
    <w:p w:rsidR="00000000" w:rsidRDefault="0043071F">
      <w:pPr>
        <w:ind w:firstLine="426"/>
        <w:jc w:val="both"/>
      </w:pPr>
      <w:r>
        <w:t xml:space="preserve">- для </w:t>
      </w:r>
      <w:r>
        <w:t>уборки в тренировочном зале следует предусматривать не менее двух поливочных кранов;</w:t>
      </w:r>
    </w:p>
    <w:p w:rsidR="00000000" w:rsidRDefault="0043071F">
      <w:pPr>
        <w:ind w:firstLine="426"/>
        <w:jc w:val="both"/>
      </w:pPr>
      <w:r>
        <w:t>- пол зала должен иметь уклон в сторону сточного лотка, по которому вода должна стекать в объединенную канализацию, покрытие стен и потолка дымовой камеры должно выполнять</w:t>
      </w:r>
      <w:r>
        <w:t>ся из водостойких материалов;</w:t>
      </w:r>
    </w:p>
    <w:p w:rsidR="00000000" w:rsidRDefault="0043071F">
      <w:pPr>
        <w:ind w:firstLine="426"/>
        <w:jc w:val="both"/>
      </w:pPr>
      <w:r>
        <w:t>- оконные проемы в помещении тренировочного зала не предусматриваются;</w:t>
      </w:r>
    </w:p>
    <w:p w:rsidR="00000000" w:rsidRDefault="0043071F">
      <w:pPr>
        <w:ind w:firstLine="426"/>
        <w:jc w:val="both"/>
      </w:pPr>
      <w:r>
        <w:t>- зал должен иметь два выхода, оборудованных световыми указателями «ВЫХОД», включаемыми с пульта.</w:t>
      </w:r>
    </w:p>
    <w:p w:rsidR="00000000" w:rsidRDefault="0043071F">
      <w:pPr>
        <w:ind w:firstLine="426"/>
        <w:jc w:val="both"/>
      </w:pPr>
      <w:r>
        <w:t>Помещение тепловой камеры должно отвечать следующим требо</w:t>
      </w:r>
      <w:r>
        <w:t>ваниям:</w:t>
      </w:r>
    </w:p>
    <w:p w:rsidR="00000000" w:rsidRDefault="0043071F">
      <w:pPr>
        <w:ind w:firstLine="426"/>
        <w:jc w:val="both"/>
      </w:pPr>
      <w:r>
        <w:t>- для поддержания температуры в тренировочном зале в пределах (58 ± 2) °С устанавливаются калориферы;</w:t>
      </w:r>
    </w:p>
    <w:p w:rsidR="00000000" w:rsidRDefault="0043071F">
      <w:pPr>
        <w:ind w:firstLine="426"/>
        <w:jc w:val="both"/>
      </w:pPr>
      <w:r>
        <w:t>- стены, потолок и пол должны быть теплоизолированы;</w:t>
      </w:r>
    </w:p>
    <w:p w:rsidR="00000000" w:rsidRDefault="0043071F">
      <w:pPr>
        <w:ind w:firstLine="426"/>
        <w:jc w:val="both"/>
      </w:pPr>
      <w:r>
        <w:t>- потолок выполняется из листового металла по металлическому каркасу;</w:t>
      </w:r>
    </w:p>
    <w:p w:rsidR="00000000" w:rsidRDefault="0043071F">
      <w:pPr>
        <w:ind w:firstLine="426"/>
        <w:jc w:val="both"/>
      </w:pPr>
      <w:r>
        <w:t>- для контроля за темпе</w:t>
      </w:r>
      <w:r>
        <w:t>ратурой и влажностью в тренировочном зале устанавливаются электропсихрометры и электродатчики с выводом показателей на пульт управления;</w:t>
      </w:r>
    </w:p>
    <w:p w:rsidR="00000000" w:rsidRDefault="0043071F">
      <w:pPr>
        <w:ind w:firstLine="426"/>
        <w:jc w:val="both"/>
      </w:pPr>
      <w:r>
        <w:t>- тепловая камера должна иметь предкамеру (шлюз) для отдыха.</w:t>
      </w:r>
    </w:p>
    <w:p w:rsidR="00000000" w:rsidRDefault="0043071F">
      <w:pPr>
        <w:ind w:firstLine="426"/>
        <w:jc w:val="both"/>
      </w:pPr>
      <w:r>
        <w:t>Перед тренировочным залом дымокамеры и теплокамерой следуе</w:t>
      </w:r>
      <w:r>
        <w:t>т предусматривать тамбур-шлюз с постоянным подпором воздуха во время проведения тренировок.</w:t>
      </w:r>
    </w:p>
    <w:p w:rsidR="00000000" w:rsidRDefault="0043071F">
      <w:pPr>
        <w:ind w:firstLine="426"/>
        <w:jc w:val="both"/>
      </w:pPr>
      <w:r>
        <w:t>Е.4 Полоса психологической подготовки должна отвечать следующим требованиям:</w:t>
      </w:r>
    </w:p>
    <w:p w:rsidR="00000000" w:rsidRDefault="0043071F">
      <w:pPr>
        <w:ind w:firstLine="426"/>
        <w:jc w:val="both"/>
      </w:pPr>
      <w:r>
        <w:t>- полоса располагается на расстоянии не менее 100 м от производственных, общественных и жилых зданий;</w:t>
      </w:r>
    </w:p>
    <w:p w:rsidR="00000000" w:rsidRDefault="0043071F">
      <w:pPr>
        <w:ind w:firstLine="426"/>
        <w:jc w:val="both"/>
      </w:pPr>
      <w:r>
        <w:t>- огневая полоса должна иметь длину 150 м, а при отсутствии данной возможности допускается проектировать «Г» или «П» - образной формы;</w:t>
      </w:r>
    </w:p>
    <w:p w:rsidR="00000000" w:rsidRDefault="0043071F">
      <w:pPr>
        <w:ind w:firstLine="426"/>
        <w:jc w:val="both"/>
      </w:pPr>
      <w:r>
        <w:t>- территория огнево</w:t>
      </w:r>
      <w:r>
        <w:t>й полосы должна иметь твердое покрытие, ограждение и озеленение;</w:t>
      </w:r>
    </w:p>
    <w:p w:rsidR="00000000" w:rsidRDefault="0043071F">
      <w:pPr>
        <w:ind w:firstLine="426"/>
        <w:jc w:val="both"/>
      </w:pPr>
      <w:r>
        <w:t>- для управления процессом обучения на огневой полосе предусматривается командный пункт с помещениями для хранения огнетушащих средств, пожарного оборудования и средств имитации;</w:t>
      </w:r>
    </w:p>
    <w:p w:rsidR="00000000" w:rsidRDefault="0043071F">
      <w:pPr>
        <w:ind w:firstLine="426"/>
        <w:jc w:val="both"/>
      </w:pPr>
      <w:r>
        <w:lastRenderedPageBreak/>
        <w:t>- в состав о</w:t>
      </w:r>
      <w:r>
        <w:t>гневой полосы включается теплодымокамера;</w:t>
      </w:r>
    </w:p>
    <w:p w:rsidR="00000000" w:rsidRDefault="0043071F">
      <w:pPr>
        <w:ind w:firstLine="426"/>
        <w:jc w:val="both"/>
      </w:pPr>
      <w:r>
        <w:t>- в огневую полосу психологической подготовки пожарных следует включать следующие снаряды:</w:t>
      </w:r>
    </w:p>
    <w:p w:rsidR="00000000" w:rsidRDefault="0043071F">
      <w:pPr>
        <w:ind w:firstLine="426"/>
        <w:jc w:val="both"/>
      </w:pPr>
      <w:r>
        <w:t>а) металлический фрагмент трехэтажного дома, представляющий собой сборную металлическую конструкцию «Г»-образной формы, пло</w:t>
      </w:r>
      <w:r>
        <w:t>щадка на отметке 8 м оборудуется оконным проемом с рамой;</w:t>
      </w:r>
    </w:p>
    <w:p w:rsidR="00000000" w:rsidRDefault="0043071F">
      <w:pPr>
        <w:ind w:firstLine="426"/>
        <w:jc w:val="both"/>
      </w:pPr>
      <w:r>
        <w:t xml:space="preserve">б) лабиринт, представляющий собой объемную конструкцию с размерами в плане 12 м × 7,2 м, выполненную из сварных конструкций (металлических прутьев), расположенных на расстоянии 0,1 м друг от друга; </w:t>
      </w:r>
      <w:r>
        <w:t>внутренняя часть снаряда состоит из сети металлических преград с изменяющейся планировкой и шириной проходов 1,2 м; снаряд имеет два основных проема «ВХОД» и «ВЫХОД», а также три аварийных выхода на протяжении маршрута следования по лабиринту; для создания</w:t>
      </w:r>
      <w:r>
        <w:t xml:space="preserve"> дымового и огневого эффекта внутри лабиринта предусматриваются семь емкостей для промасленной ветоши, расположенных на высоте от 0,8 м до 1,0 м;</w:t>
      </w:r>
    </w:p>
    <w:p w:rsidR="00000000" w:rsidRDefault="0043071F">
      <w:pPr>
        <w:ind w:firstLine="426"/>
        <w:jc w:val="both"/>
      </w:pPr>
      <w:r>
        <w:t>в) подземная открытая емкость с горящей жидкостью, представляющая собой бетонированный приямок для горючей жид</w:t>
      </w:r>
      <w:r>
        <w:t>кости с площадью зеркала 30 м</w:t>
      </w:r>
      <w:r>
        <w:rPr>
          <w:vertAlign w:val="superscript"/>
        </w:rPr>
        <w:t>2</w:t>
      </w:r>
      <w:r>
        <w:t>, разделенный на три отсека площадью одного 15 м</w:t>
      </w:r>
      <w:r>
        <w:rPr>
          <w:vertAlign w:val="superscript"/>
        </w:rPr>
        <w:t>2</w:t>
      </w:r>
      <w:r>
        <w:t xml:space="preserve"> и двух по 7,5 м</w:t>
      </w:r>
      <w:r>
        <w:rPr>
          <w:vertAlign w:val="superscript"/>
        </w:rPr>
        <w:t>2</w:t>
      </w:r>
      <w:r>
        <w:t xml:space="preserve"> каждый и заглубленный в землю на 0,7 м;</w:t>
      </w:r>
    </w:p>
    <w:p w:rsidR="00000000" w:rsidRDefault="0043071F">
      <w:pPr>
        <w:ind w:firstLine="426"/>
        <w:jc w:val="both"/>
      </w:pPr>
      <w:r>
        <w:t>г) фрагмент эстакады с горловиной от емкости железнодорожной цистерны;</w:t>
      </w:r>
    </w:p>
    <w:p w:rsidR="00000000" w:rsidRDefault="0043071F">
      <w:pPr>
        <w:ind w:firstLine="426"/>
        <w:jc w:val="both"/>
      </w:pPr>
      <w:r>
        <w:t>д) трап над приямком с горящей жидкостью, предст</w:t>
      </w:r>
      <w:r>
        <w:t>авляющий собой перекидной мостик из металлических конструкций над приямком, заполняющимся горящей ветошью;</w:t>
      </w:r>
    </w:p>
    <w:p w:rsidR="00000000" w:rsidRDefault="0043071F">
      <w:pPr>
        <w:ind w:firstLine="426"/>
        <w:jc w:val="both"/>
      </w:pPr>
      <w:r>
        <w:t>е) кабельный коллектор, собранный из типовых сборных железобетонных лотков, расположенных по отношению друг к другу под углом от 30° до 40°;</w:t>
      </w:r>
    </w:p>
    <w:p w:rsidR="00000000" w:rsidRDefault="0043071F">
      <w:pPr>
        <w:ind w:firstLine="426"/>
        <w:jc w:val="both"/>
      </w:pPr>
      <w:r>
        <w:t>ж) метал</w:t>
      </w:r>
      <w:r>
        <w:t>лическая площадка эстакады с поврежденным технологическим оборудованием (определяется заданием на проектирование);</w:t>
      </w:r>
    </w:p>
    <w:p w:rsidR="00000000" w:rsidRDefault="0043071F">
      <w:pPr>
        <w:ind w:firstLine="426"/>
        <w:jc w:val="both"/>
      </w:pPr>
      <w:r>
        <w:t>и) мишень, состоящая из емкости для заполнения ее водой и расположенная на расстоянии от 15 м до 20 м от эстакады с поврежденным технологичес</w:t>
      </w:r>
      <w:r>
        <w:t>ким оборудованием и на высоте 5 м от нулевой отметки;</w:t>
      </w:r>
    </w:p>
    <w:p w:rsidR="00000000" w:rsidRDefault="0043071F">
      <w:pPr>
        <w:ind w:firstLine="426"/>
        <w:jc w:val="both"/>
      </w:pPr>
      <w:r>
        <w:t>- с учетом особенностей района выезда, расположенных на территории объектов органов противопожарной службы, допускается производить замену снарядов, родственных по функциональному назначению.</w:t>
      </w:r>
    </w:p>
    <w:p w:rsidR="00000000" w:rsidRDefault="0043071F">
      <w:pPr>
        <w:ind w:firstLine="426"/>
        <w:jc w:val="both"/>
      </w:pPr>
      <w:r>
        <w:t>Е.5 Подзем</w:t>
      </w:r>
      <w:r>
        <w:t>ный резервуар для воды и пожарный гидрант с площадкой для стоянки пожарного автомобиля должны отвечать следующим требованиям:</w:t>
      </w:r>
    </w:p>
    <w:p w:rsidR="00000000" w:rsidRDefault="0043071F">
      <w:pPr>
        <w:ind w:firstLine="426"/>
        <w:jc w:val="both"/>
      </w:pPr>
      <w:r>
        <w:t>- площадка должна предусматривать возможность установки пожарного автомобиля на водоисточник;</w:t>
      </w:r>
    </w:p>
    <w:p w:rsidR="00000000" w:rsidRDefault="0043071F">
      <w:pPr>
        <w:ind w:firstLine="426"/>
        <w:jc w:val="both"/>
      </w:pPr>
      <w:r>
        <w:t>- резервуар должен быть цилиндрическ</w:t>
      </w:r>
      <w:r>
        <w:t>ой формы, выполненный из монолитного железобетона;</w:t>
      </w:r>
    </w:p>
    <w:p w:rsidR="00000000" w:rsidRDefault="0043071F">
      <w:pPr>
        <w:ind w:firstLine="426"/>
        <w:jc w:val="both"/>
      </w:pPr>
      <w:r>
        <w:t>- резервуар следует проектировать закрытым и утепленным, конструкция утепления и толщина его слоя принимаются согласно нормам исходя из расчетной зимней температуры окружающей среды;</w:t>
      </w:r>
    </w:p>
    <w:p w:rsidR="00000000" w:rsidRDefault="0043071F">
      <w:pPr>
        <w:ind w:firstLine="426"/>
        <w:jc w:val="both"/>
      </w:pPr>
      <w:r>
        <w:t>- резервуар оборудуетс</w:t>
      </w:r>
      <w:r>
        <w:t>я подающим, отводящим или подводяще-отводящим, переливным и сливным трубопроводами, вентиляционной колонкой, приборами контроля и сигнализации уровней, люками-лазами;</w:t>
      </w:r>
    </w:p>
    <w:p w:rsidR="00000000" w:rsidRDefault="0043071F">
      <w:pPr>
        <w:ind w:firstLine="426"/>
        <w:jc w:val="both"/>
      </w:pPr>
      <w:r>
        <w:t>- забор воды должен осуществляться непосредственно из резервуара.</w:t>
      </w:r>
    </w:p>
    <w:p w:rsidR="00000000" w:rsidRDefault="0043071F">
      <w:pPr>
        <w:ind w:firstLine="426"/>
        <w:jc w:val="both"/>
      </w:pPr>
      <w:r>
        <w:t>Е.6 Площадка для спорти</w:t>
      </w:r>
      <w:r>
        <w:t>вной эстафеты должна проектироваться не менее чем на две дорожки с длиной дорожки внутреннего радиуса 400 м и шириной дорожек не менее 2,5 м.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43071F">
      <w:pPr>
        <w:ind w:firstLine="426"/>
        <w:jc w:val="right"/>
      </w:pPr>
      <w:r>
        <w:t>(информационное)</w:t>
      </w:r>
    </w:p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jc w:val="center"/>
      </w:pPr>
      <w:r>
        <w:rPr>
          <w:rStyle w:val="s1"/>
        </w:rPr>
        <w:t>Ширина проходов в помещении гаража-стоянки основных пожарных автомобилей</w:t>
      </w:r>
    </w:p>
    <w:p w:rsidR="00000000" w:rsidRDefault="0043071F">
      <w:pPr>
        <w:ind w:firstLine="426"/>
        <w:jc w:val="center"/>
      </w:pPr>
      <w:r>
        <w:t> </w:t>
      </w:r>
    </w:p>
    <w:p w:rsidR="00000000" w:rsidRDefault="0043071F">
      <w:pPr>
        <w:ind w:firstLine="426"/>
        <w:jc w:val="center"/>
      </w:pPr>
      <w:r>
        <w:rPr>
          <w:b/>
          <w:bCs/>
        </w:rPr>
        <w:lastRenderedPageBreak/>
        <w:t>Таблица Ж.1 - Ширина проходов в помещении гаража-стоянки основных пожарных автомобилей</w:t>
      </w:r>
    </w:p>
    <w:p w:rsidR="00000000" w:rsidRDefault="0043071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1"/>
        <w:gridCol w:w="3624"/>
      </w:tblGrid>
      <w:tr w:rsidR="00000000">
        <w:trPr>
          <w:trHeight w:val="20"/>
        </w:trPr>
        <w:tc>
          <w:tcPr>
            <w:tcW w:w="30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Показатель</w:t>
            </w:r>
          </w:p>
        </w:tc>
        <w:tc>
          <w:tcPr>
            <w:tcW w:w="1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Расстояния между пожарными автомобилями и конструкциями в помещении гаража-стоянки, м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1 Между пожарными автомобилями, не менее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2 От крайнего правого (</w:t>
            </w:r>
            <w:r>
              <w:t>по выезду) пожарного автомобиля до стены, не менее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3 От крайнего левого (по выезду) пожарного автомобиля до стены, не менее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4 От пожарного автомобиля до граней колонны, не менее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5 От пожарного автомобиля до передней или задней стены: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в помещении на один-два пожарных автомобиля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both"/>
            </w:pPr>
            <w:r>
              <w:t>в помещении на четыре пожарных автомобиля и более</w:t>
            </w:r>
          </w:p>
        </w:tc>
        <w:tc>
          <w:tcPr>
            <w:tcW w:w="1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071F">
            <w:r>
              <w:t>Примечания</w:t>
            </w:r>
          </w:p>
          <w:p w:rsidR="00000000" w:rsidRDefault="0043071F">
            <w:r>
              <w:t>1. При размещении у стен и колонн (в пределах высоты пожарного автомобиля) отопительных приборов вентиляционных воздуховодов или др. оборудов</w:t>
            </w:r>
            <w:r>
              <w:t>ания здания расстояния должны приниматься до этого оборудования.</w:t>
            </w:r>
          </w:p>
          <w:p w:rsidR="00000000" w:rsidRDefault="0043071F">
            <w:r>
              <w:t>2. При проектировании расстановки пожарных автомобилей необходимо учитывать возможность открывания дверей их кабин.</w:t>
            </w:r>
          </w:p>
          <w:p w:rsidR="00000000" w:rsidRDefault="0043071F">
            <w:r>
              <w:t>3. Для автолестниц, коленчатых подъемников и специальных крупногабаритных м</w:t>
            </w:r>
            <w:r>
              <w:t>ашин расстояния допускается увеличивать.</w:t>
            </w:r>
          </w:p>
          <w:p w:rsidR="00000000" w:rsidRDefault="0043071F">
            <w:r>
              <w:t>4. Габариты стоянки пожарных автомобилей обозначаются белыми полосами шириной 0,1 м.</w:t>
            </w:r>
          </w:p>
        </w:tc>
      </w:tr>
    </w:tbl>
    <w:p w:rsidR="00000000" w:rsidRDefault="0043071F">
      <w:pPr>
        <w:ind w:firstLine="426"/>
        <w:jc w:val="both"/>
      </w:pPr>
      <w:r>
        <w:rPr>
          <w:b/>
          <w:bCs/>
        </w:rPr>
        <w:t> </w:t>
      </w:r>
    </w:p>
    <w:p w:rsidR="00000000" w:rsidRDefault="0043071F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пожарный гидрант, посты технической службы, объекты пожарной охраны, инвентарь, спецодежда.</w:t>
      </w:r>
    </w:p>
    <w:sectPr w:rsidR="00000000">
      <w:headerReference w:type="even" r:id="rId116"/>
      <w:headerReference w:type="default" r:id="rId117"/>
      <w:footerReference w:type="even" r:id="rId118"/>
      <w:footerReference w:type="default" r:id="rId119"/>
      <w:headerReference w:type="first" r:id="rId120"/>
      <w:footerReference w:type="first" r:id="rId1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71F" w:rsidRDefault="0043071F" w:rsidP="0043071F">
      <w:r>
        <w:separator/>
      </w:r>
    </w:p>
  </w:endnote>
  <w:endnote w:type="continuationSeparator" w:id="0">
    <w:p w:rsidR="0043071F" w:rsidRDefault="0043071F" w:rsidP="0043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1F" w:rsidRDefault="0043071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1F" w:rsidRDefault="0043071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1F" w:rsidRDefault="0043071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71F" w:rsidRDefault="0043071F" w:rsidP="0043071F">
      <w:r>
        <w:separator/>
      </w:r>
    </w:p>
  </w:footnote>
  <w:footnote w:type="continuationSeparator" w:id="0">
    <w:p w:rsidR="0043071F" w:rsidRDefault="0043071F" w:rsidP="00430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1F" w:rsidRDefault="0043071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1F" w:rsidRDefault="0043071F" w:rsidP="0043071F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3071F" w:rsidRDefault="0043071F" w:rsidP="0043071F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2.02-105-2014 «Проектирование объектов органов противопожарной службы» (с изменениями по состоянию на 08.09.2020 г.)</w:t>
    </w:r>
  </w:p>
  <w:p w:rsidR="0043071F" w:rsidRPr="0043071F" w:rsidRDefault="0043071F" w:rsidP="0043071F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71F" w:rsidRDefault="0043071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3071F"/>
    <w:rsid w:val="0043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65AD6-3C5A-4949-9314-B80B6220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4307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71F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307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71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7997408" TargetMode="External"/><Relationship Id="rId117" Type="http://schemas.openxmlformats.org/officeDocument/2006/relationships/header" Target="header2.xml"/><Relationship Id="rId21" Type="http://schemas.openxmlformats.org/officeDocument/2006/relationships/hyperlink" Target="http://online.zakon.kz/Document/?doc_id=37997408" TargetMode="External"/><Relationship Id="rId42" Type="http://schemas.openxmlformats.org/officeDocument/2006/relationships/hyperlink" Target="http://online.zakon.kz/Document/?doc_id=37997408" TargetMode="External"/><Relationship Id="rId47" Type="http://schemas.openxmlformats.org/officeDocument/2006/relationships/hyperlink" Target="http://online.zakon.kz/Document/?doc_id=37997408" TargetMode="External"/><Relationship Id="rId63" Type="http://schemas.openxmlformats.org/officeDocument/2006/relationships/image" Target="https://prod-prg-document-store-api.azurewebsites.net/api/DocumentObject/GetImageAsync?ImageId=40968364" TargetMode="External"/><Relationship Id="rId68" Type="http://schemas.openxmlformats.org/officeDocument/2006/relationships/image" Target="media/image10.gif"/><Relationship Id="rId84" Type="http://schemas.openxmlformats.org/officeDocument/2006/relationships/image" Target="media/image18.gif"/><Relationship Id="rId89" Type="http://schemas.openxmlformats.org/officeDocument/2006/relationships/image" Target="https://prod-prg-document-store-api.azurewebsites.net/api/DocumentObject/GetImageAsync?ImageId=41716044" TargetMode="External"/><Relationship Id="rId112" Type="http://schemas.openxmlformats.org/officeDocument/2006/relationships/hyperlink" Target="http://online.zakon.kz/Document/?doc_id=33555961" TargetMode="External"/><Relationship Id="rId16" Type="http://schemas.openxmlformats.org/officeDocument/2006/relationships/hyperlink" Target="http://online.zakon.kz/Document/?doc_id=37997408" TargetMode="External"/><Relationship Id="rId107" Type="http://schemas.openxmlformats.org/officeDocument/2006/relationships/image" Target="https://prod-prg-document-store-api.azurewebsites.net/api/DocumentObject/GetImageAsync?ImageId=40968386" TargetMode="External"/><Relationship Id="rId11" Type="http://schemas.openxmlformats.org/officeDocument/2006/relationships/hyperlink" Target="http://online.zakon.kz/Document/?doc_id=37997408" TargetMode="External"/><Relationship Id="rId32" Type="http://schemas.openxmlformats.org/officeDocument/2006/relationships/hyperlink" Target="http://online.zakon.kz/Document/?doc_id=37997408" TargetMode="External"/><Relationship Id="rId37" Type="http://schemas.openxmlformats.org/officeDocument/2006/relationships/hyperlink" Target="http://online.zakon.kz/Document/?doc_id=39214714" TargetMode="External"/><Relationship Id="rId53" Type="http://schemas.openxmlformats.org/officeDocument/2006/relationships/image" Target="https://prod-prg-document-store-api.azurewebsites.net/api/DocumentObject/GetImageAsync?ImageId=40968359" TargetMode="External"/><Relationship Id="rId58" Type="http://schemas.openxmlformats.org/officeDocument/2006/relationships/image" Target="media/image5.gif"/><Relationship Id="rId74" Type="http://schemas.openxmlformats.org/officeDocument/2006/relationships/image" Target="media/image13.gif"/><Relationship Id="rId79" Type="http://schemas.openxmlformats.org/officeDocument/2006/relationships/image" Target="https://prod-prg-document-store-api.azurewebsites.net/api/DocumentObject/GetImageAsync?ImageId=40968372" TargetMode="External"/><Relationship Id="rId102" Type="http://schemas.openxmlformats.org/officeDocument/2006/relationships/image" Target="media/image27.gif"/><Relationship Id="rId123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https://prod-prg-document-store-api.azurewebsites.net/api/DocumentObject/GetImageAsync?ImageId=40968363" TargetMode="External"/><Relationship Id="rId82" Type="http://schemas.openxmlformats.org/officeDocument/2006/relationships/image" Target="media/image17.gif"/><Relationship Id="rId90" Type="http://schemas.openxmlformats.org/officeDocument/2006/relationships/image" Target="media/image21.gif"/><Relationship Id="rId95" Type="http://schemas.openxmlformats.org/officeDocument/2006/relationships/image" Target="https://prod-prg-document-store-api.azurewebsites.net/api/DocumentObject/GetImageAsync?ImageId=40968380" TargetMode="External"/><Relationship Id="rId19" Type="http://schemas.openxmlformats.org/officeDocument/2006/relationships/hyperlink" Target="http://online.zakon.kz/Document/?doc_id=37997408" TargetMode="External"/><Relationship Id="rId14" Type="http://schemas.openxmlformats.org/officeDocument/2006/relationships/hyperlink" Target="http://online.zakon.kz/Document/?doc_id=37997408" TargetMode="External"/><Relationship Id="rId22" Type="http://schemas.openxmlformats.org/officeDocument/2006/relationships/hyperlink" Target="http://online.zakon.kz/Document/?doc_id=37997408" TargetMode="External"/><Relationship Id="rId27" Type="http://schemas.openxmlformats.org/officeDocument/2006/relationships/hyperlink" Target="http://online.zakon.kz/Document/?doc_id=37997408" TargetMode="External"/><Relationship Id="rId30" Type="http://schemas.openxmlformats.org/officeDocument/2006/relationships/hyperlink" Target="http://online.zakon.kz/Document/?doc_id=37997408" TargetMode="External"/><Relationship Id="rId35" Type="http://schemas.openxmlformats.org/officeDocument/2006/relationships/hyperlink" Target="http://online.zakon.kz/Document/?doc_id=37997408" TargetMode="External"/><Relationship Id="rId43" Type="http://schemas.openxmlformats.org/officeDocument/2006/relationships/hyperlink" Target="http://online.zakon.kz/Document/?doc_id=39855208" TargetMode="External"/><Relationship Id="rId48" Type="http://schemas.openxmlformats.org/officeDocument/2006/relationships/hyperlink" Target="http://online.zakon.kz/Document/?doc_id=37997408" TargetMode="External"/><Relationship Id="rId56" Type="http://schemas.openxmlformats.org/officeDocument/2006/relationships/image" Target="media/image4.gif"/><Relationship Id="rId64" Type="http://schemas.openxmlformats.org/officeDocument/2006/relationships/image" Target="media/image8.gif"/><Relationship Id="rId69" Type="http://schemas.openxmlformats.org/officeDocument/2006/relationships/image" Target="https://prod-prg-document-store-api.azurewebsites.net/api/DocumentObject/GetImageAsync?ImageId=40968367" TargetMode="External"/><Relationship Id="rId77" Type="http://schemas.openxmlformats.org/officeDocument/2006/relationships/image" Target="https://prod-prg-document-store-api.azurewebsites.net/api/DocumentObject/GetImageAsync?ImageId=40968371" TargetMode="External"/><Relationship Id="rId100" Type="http://schemas.openxmlformats.org/officeDocument/2006/relationships/image" Target="media/image26.gif"/><Relationship Id="rId105" Type="http://schemas.openxmlformats.org/officeDocument/2006/relationships/image" Target="https://prod-prg-document-store-api.azurewebsites.net/api/DocumentObject/GetImageAsync?ImageId=41716046" TargetMode="External"/><Relationship Id="rId113" Type="http://schemas.openxmlformats.org/officeDocument/2006/relationships/hyperlink" Target="http://online.zakon.kz/Document/?doc_id=32967813" TargetMode="External"/><Relationship Id="rId118" Type="http://schemas.openxmlformats.org/officeDocument/2006/relationships/footer" Target="footer1.xml"/><Relationship Id="rId8" Type="http://schemas.openxmlformats.org/officeDocument/2006/relationships/hyperlink" Target="http://online.zakon.kz/Document/?doc_id=37997408" TargetMode="External"/><Relationship Id="rId51" Type="http://schemas.openxmlformats.org/officeDocument/2006/relationships/image" Target="https://prod-prg-document-store-api.azurewebsites.net/api/DocumentObject/GetImageAsync?ImageId=40968358" TargetMode="External"/><Relationship Id="rId72" Type="http://schemas.openxmlformats.org/officeDocument/2006/relationships/image" Target="media/image12.gif"/><Relationship Id="rId80" Type="http://schemas.openxmlformats.org/officeDocument/2006/relationships/image" Target="media/image16.gif"/><Relationship Id="rId85" Type="http://schemas.openxmlformats.org/officeDocument/2006/relationships/image" Target="https://prod-prg-document-store-api.azurewebsites.net/api/DocumentObject/GetImageAsync?ImageId=40968375" TargetMode="External"/><Relationship Id="rId93" Type="http://schemas.openxmlformats.org/officeDocument/2006/relationships/image" Target="https://prod-prg-document-store-api.azurewebsites.net/api/DocumentObject/GetImageAsync?ImageId=41716045" TargetMode="External"/><Relationship Id="rId98" Type="http://schemas.openxmlformats.org/officeDocument/2006/relationships/image" Target="media/image25.gif"/><Relationship Id="rId121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997408" TargetMode="External"/><Relationship Id="rId17" Type="http://schemas.openxmlformats.org/officeDocument/2006/relationships/hyperlink" Target="http://online.zakon.kz/Document/?doc_id=37997408" TargetMode="External"/><Relationship Id="rId25" Type="http://schemas.openxmlformats.org/officeDocument/2006/relationships/hyperlink" Target="http://online.zakon.kz/Document/?doc_id=37997408" TargetMode="External"/><Relationship Id="rId33" Type="http://schemas.openxmlformats.org/officeDocument/2006/relationships/hyperlink" Target="http://online.zakon.kz/Document/?doc_id=37997408" TargetMode="External"/><Relationship Id="rId38" Type="http://schemas.openxmlformats.org/officeDocument/2006/relationships/hyperlink" Target="http://online.zakon.kz/Document/?doc_id=37997408" TargetMode="External"/><Relationship Id="rId46" Type="http://schemas.openxmlformats.org/officeDocument/2006/relationships/hyperlink" Target="http://online.zakon.kz/Document/?doc_id=37997408" TargetMode="External"/><Relationship Id="rId59" Type="http://schemas.openxmlformats.org/officeDocument/2006/relationships/image" Target="https://prod-prg-document-store-api.azurewebsites.net/api/DocumentObject/GetImageAsync?ImageId=40968362" TargetMode="External"/><Relationship Id="rId67" Type="http://schemas.openxmlformats.org/officeDocument/2006/relationships/image" Target="https://prod-prg-document-store-api.azurewebsites.net/api/DocumentObject/GetImageAsync?ImageId=40968366" TargetMode="External"/><Relationship Id="rId103" Type="http://schemas.openxmlformats.org/officeDocument/2006/relationships/image" Target="https://prod-prg-document-store-api.azurewebsites.net/api/DocumentObject/GetImageAsync?ImageId=40968384" TargetMode="External"/><Relationship Id="rId108" Type="http://schemas.openxmlformats.org/officeDocument/2006/relationships/image" Target="media/image30.gif"/><Relationship Id="rId116" Type="http://schemas.openxmlformats.org/officeDocument/2006/relationships/header" Target="header1.xml"/><Relationship Id="rId20" Type="http://schemas.openxmlformats.org/officeDocument/2006/relationships/hyperlink" Target="http://online.zakon.kz/Document/?doc_id=37997408" TargetMode="External"/><Relationship Id="rId41" Type="http://schemas.openxmlformats.org/officeDocument/2006/relationships/hyperlink" Target="http://online.zakon.kz/Document/?doc_id=37997408" TargetMode="External"/><Relationship Id="rId54" Type="http://schemas.openxmlformats.org/officeDocument/2006/relationships/image" Target="media/image3.gif"/><Relationship Id="rId62" Type="http://schemas.openxmlformats.org/officeDocument/2006/relationships/image" Target="media/image7.gif"/><Relationship Id="rId70" Type="http://schemas.openxmlformats.org/officeDocument/2006/relationships/image" Target="media/image11.gif"/><Relationship Id="rId75" Type="http://schemas.openxmlformats.org/officeDocument/2006/relationships/image" Target="https://prod-prg-document-store-api.azurewebsites.net/api/DocumentObject/GetImageAsync?ImageId=40968370" TargetMode="External"/><Relationship Id="rId83" Type="http://schemas.openxmlformats.org/officeDocument/2006/relationships/image" Target="https://prod-prg-document-store-api.azurewebsites.net/api/DocumentObject/GetImageAsync?ImageId=40968374" TargetMode="External"/><Relationship Id="rId88" Type="http://schemas.openxmlformats.org/officeDocument/2006/relationships/image" Target="media/image20.gif"/><Relationship Id="rId91" Type="http://schemas.openxmlformats.org/officeDocument/2006/relationships/image" Target="https://prod-prg-document-store-api.azurewebsites.net/api/DocumentObject/GetImageAsync?ImageId=41716041" TargetMode="External"/><Relationship Id="rId96" Type="http://schemas.openxmlformats.org/officeDocument/2006/relationships/image" Target="media/image24.gif"/><Relationship Id="rId111" Type="http://schemas.openxmlformats.org/officeDocument/2006/relationships/hyperlink" Target="http://online.zakon.kz/Document/?doc_id=34543779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422477" TargetMode="External"/><Relationship Id="rId15" Type="http://schemas.openxmlformats.org/officeDocument/2006/relationships/hyperlink" Target="http://online.zakon.kz/Document/?doc_id=37997408" TargetMode="External"/><Relationship Id="rId23" Type="http://schemas.openxmlformats.org/officeDocument/2006/relationships/hyperlink" Target="http://online.zakon.kz/Document/?doc_id=37997408" TargetMode="External"/><Relationship Id="rId28" Type="http://schemas.openxmlformats.org/officeDocument/2006/relationships/hyperlink" Target="http://online.zakon.kz/Document/?doc_id=37997408" TargetMode="External"/><Relationship Id="rId36" Type="http://schemas.openxmlformats.org/officeDocument/2006/relationships/hyperlink" Target="http://online.zakon.kz/Document/?doc_id=37997408" TargetMode="External"/><Relationship Id="rId49" Type="http://schemas.openxmlformats.org/officeDocument/2006/relationships/hyperlink" Target="http://online.zakon.kz/Document/?doc_id=37997408" TargetMode="External"/><Relationship Id="rId57" Type="http://schemas.openxmlformats.org/officeDocument/2006/relationships/image" Target="https://prod-prg-document-store-api.azurewebsites.net/api/DocumentObject/GetImageAsync?ImageId=40968361" TargetMode="External"/><Relationship Id="rId106" Type="http://schemas.openxmlformats.org/officeDocument/2006/relationships/image" Target="media/image29.gif"/><Relationship Id="rId114" Type="http://schemas.openxmlformats.org/officeDocument/2006/relationships/hyperlink" Target="http://online.zakon.kz/Document/?doc_id=35897043" TargetMode="External"/><Relationship Id="rId119" Type="http://schemas.openxmlformats.org/officeDocument/2006/relationships/footer" Target="footer2.xml"/><Relationship Id="rId10" Type="http://schemas.openxmlformats.org/officeDocument/2006/relationships/hyperlink" Target="http://online.zakon.kz/Document/?doc_id=37997408" TargetMode="External"/><Relationship Id="rId31" Type="http://schemas.openxmlformats.org/officeDocument/2006/relationships/hyperlink" Target="http://online.zakon.kz/Document/?doc_id=37997408" TargetMode="External"/><Relationship Id="rId44" Type="http://schemas.openxmlformats.org/officeDocument/2006/relationships/hyperlink" Target="http://online.zakon.kz/Document/?doc_id=37997408" TargetMode="External"/><Relationship Id="rId52" Type="http://schemas.openxmlformats.org/officeDocument/2006/relationships/image" Target="media/image2.gif"/><Relationship Id="rId60" Type="http://schemas.openxmlformats.org/officeDocument/2006/relationships/image" Target="media/image6.gif"/><Relationship Id="rId65" Type="http://schemas.openxmlformats.org/officeDocument/2006/relationships/image" Target="https://prod-prg-document-store-api.azurewebsites.net/api/DocumentObject/GetImageAsync?ImageId=40968365" TargetMode="External"/><Relationship Id="rId73" Type="http://schemas.openxmlformats.org/officeDocument/2006/relationships/image" Target="https://prod-prg-document-store-api.azurewebsites.net/api/DocumentObject/GetImageAsync?ImageId=40968369" TargetMode="External"/><Relationship Id="rId78" Type="http://schemas.openxmlformats.org/officeDocument/2006/relationships/image" Target="media/image15.gif"/><Relationship Id="rId81" Type="http://schemas.openxmlformats.org/officeDocument/2006/relationships/image" Target="https://prod-prg-document-store-api.azurewebsites.net/api/DocumentObject/GetImageAsync?ImageId=40968373" TargetMode="External"/><Relationship Id="rId86" Type="http://schemas.openxmlformats.org/officeDocument/2006/relationships/image" Target="media/image19.gif"/><Relationship Id="rId94" Type="http://schemas.openxmlformats.org/officeDocument/2006/relationships/image" Target="media/image23.gif"/><Relationship Id="rId99" Type="http://schemas.openxmlformats.org/officeDocument/2006/relationships/image" Target="https://prod-prg-document-store-api.azurewebsites.net/api/DocumentObject/GetImageAsync?ImageId=40968382" TargetMode="External"/><Relationship Id="rId101" Type="http://schemas.openxmlformats.org/officeDocument/2006/relationships/image" Target="https://prod-prg-document-store-api.azurewebsites.net/api/DocumentObject/GetImageAsync?ImageId=41716043" TargetMode="External"/><Relationship Id="rId12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997408" TargetMode="External"/><Relationship Id="rId13" Type="http://schemas.openxmlformats.org/officeDocument/2006/relationships/hyperlink" Target="http://online.zakon.kz/Document/?doc_id=37997408" TargetMode="External"/><Relationship Id="rId18" Type="http://schemas.openxmlformats.org/officeDocument/2006/relationships/hyperlink" Target="http://online.zakon.kz/Document/?doc_id=37997408" TargetMode="External"/><Relationship Id="rId39" Type="http://schemas.openxmlformats.org/officeDocument/2006/relationships/hyperlink" Target="http://online.zakon.kz/Document/?doc_id=39214714" TargetMode="External"/><Relationship Id="rId109" Type="http://schemas.openxmlformats.org/officeDocument/2006/relationships/image" Target="https://prod-prg-document-store-api.azurewebsites.net/api/DocumentObject/GetImageAsync?ImageId=40968387" TargetMode="External"/><Relationship Id="rId34" Type="http://schemas.openxmlformats.org/officeDocument/2006/relationships/hyperlink" Target="http://online.zakon.kz/Document/?doc_id=37997408" TargetMode="External"/><Relationship Id="rId50" Type="http://schemas.openxmlformats.org/officeDocument/2006/relationships/image" Target="media/image1.gif"/><Relationship Id="rId55" Type="http://schemas.openxmlformats.org/officeDocument/2006/relationships/image" Target="https://prod-prg-document-store-api.azurewebsites.net/api/DocumentObject/GetImageAsync?ImageId=40968360" TargetMode="External"/><Relationship Id="rId76" Type="http://schemas.openxmlformats.org/officeDocument/2006/relationships/image" Target="media/image14.gif"/><Relationship Id="rId97" Type="http://schemas.openxmlformats.org/officeDocument/2006/relationships/image" Target="https://prod-prg-document-store-api.azurewebsites.net/api/DocumentObject/GetImageAsync?ImageId=40968381" TargetMode="External"/><Relationship Id="rId104" Type="http://schemas.openxmlformats.org/officeDocument/2006/relationships/image" Target="media/image28.gif"/><Relationship Id="rId120" Type="http://schemas.openxmlformats.org/officeDocument/2006/relationships/header" Target="header3.xml"/><Relationship Id="rId7" Type="http://schemas.openxmlformats.org/officeDocument/2006/relationships/hyperlink" Target="http://online.zakon.kz/Document/?doc_id=37997408" TargetMode="External"/><Relationship Id="rId71" Type="http://schemas.openxmlformats.org/officeDocument/2006/relationships/image" Target="https://prod-prg-document-store-api.azurewebsites.net/api/DocumentObject/GetImageAsync?ImageId=40968368" TargetMode="External"/><Relationship Id="rId92" Type="http://schemas.openxmlformats.org/officeDocument/2006/relationships/image" Target="media/image22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7997408" TargetMode="External"/><Relationship Id="rId24" Type="http://schemas.openxmlformats.org/officeDocument/2006/relationships/hyperlink" Target="http://online.zakon.kz/Document/?doc_id=37997408" TargetMode="External"/><Relationship Id="rId40" Type="http://schemas.openxmlformats.org/officeDocument/2006/relationships/hyperlink" Target="http://online.zakon.kz/Document/?doc_id=37997408" TargetMode="External"/><Relationship Id="rId45" Type="http://schemas.openxmlformats.org/officeDocument/2006/relationships/hyperlink" Target="http://online.zakon.kz/Document/?doc_id=37997408" TargetMode="External"/><Relationship Id="rId66" Type="http://schemas.openxmlformats.org/officeDocument/2006/relationships/image" Target="media/image9.gif"/><Relationship Id="rId87" Type="http://schemas.openxmlformats.org/officeDocument/2006/relationships/image" Target="https://prod-prg-document-store-api.azurewebsites.net/api/DocumentObject/GetImageAsync?ImageId=40968376" TargetMode="External"/><Relationship Id="rId110" Type="http://schemas.openxmlformats.org/officeDocument/2006/relationships/hyperlink" Target="http://online.zakon.kz/Document/?doc_id=35897043" TargetMode="External"/><Relationship Id="rId115" Type="http://schemas.openxmlformats.org/officeDocument/2006/relationships/hyperlink" Target="http://online.zakon.kz/Document/?doc_id=345437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11615</Words>
  <Characters>66210</Characters>
  <Application>Microsoft Office Word</Application>
  <DocSecurity>0</DocSecurity>
  <Lines>551</Lines>
  <Paragraphs>155</Paragraphs>
  <ScaleCrop>false</ScaleCrop>
  <Company/>
  <LinksUpToDate>false</LinksUpToDate>
  <CharactersWithSpaces>77670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2.02-105-2014 «Проектирование объектов органов противопожарной службы» (с изменениями по состоянию на 08.09.2020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2021-07-14T08:33:00Z</dcterms:created>
  <dcterms:modified xsi:type="dcterms:W3CDTF">2021-07-14T08:33:00Z</dcterms:modified>
</cp:coreProperties>
</file>