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D52163">
      <w:pPr>
        <w:autoSpaceDE w:val="0"/>
        <w:autoSpaceDN w:val="0"/>
        <w:jc w:val="center"/>
      </w:pPr>
      <w:bookmarkStart w:id="0" w:name="_GoBack"/>
      <w:bookmarkEnd w:id="0"/>
      <w:r>
        <w:rPr>
          <w:rStyle w:val="s1"/>
        </w:rPr>
        <w:t>СВОД ПРАВИЛ РЕСПУБЛИКИ КАЗАХСТАН</w:t>
      </w:r>
      <w:r>
        <w:rPr>
          <w:rStyle w:val="s1"/>
        </w:rPr>
        <w:br/>
      </w:r>
      <w:r>
        <w:rPr>
          <w:rStyle w:val="s1"/>
        </w:rPr>
        <w:br/>
        <w:t>СП РК 2.02-106-2019</w:t>
      </w:r>
      <w:r>
        <w:rPr>
          <w:rStyle w:val="s1"/>
        </w:rPr>
        <w:br/>
      </w:r>
      <w:r>
        <w:rPr>
          <w:rStyle w:val="s1"/>
        </w:rPr>
        <w:br/>
        <w:t>ПРОЕКТИРОВАНИЕ СИСТЕМ ПОЖАРНОЙ БЕЗОПАСНОСТИ ОБЪЕКТОВ ТЕНГИЗШЕВРОЙЛ</w:t>
      </w:r>
    </w:p>
    <w:p w:rsidR="00000000" w:rsidRDefault="00D52163">
      <w:pPr>
        <w:autoSpaceDE w:val="0"/>
        <w:autoSpaceDN w:val="0"/>
        <w:ind w:firstLine="397"/>
        <w:jc w:val="center"/>
      </w:pPr>
      <w:r>
        <w:rPr>
          <w:b/>
          <w:bCs/>
        </w:rPr>
        <w:t> </w:t>
      </w:r>
    </w:p>
    <w:p w:rsidR="00000000" w:rsidRDefault="00D52163">
      <w:pPr>
        <w:autoSpaceDE w:val="0"/>
        <w:autoSpaceDN w:val="0"/>
        <w:ind w:firstLine="397"/>
        <w:jc w:val="both"/>
      </w:pPr>
      <w:r>
        <w:rPr>
          <w:b/>
          <w:bCs/>
        </w:rPr>
        <w:t> </w:t>
      </w:r>
    </w:p>
    <w:p w:rsidR="00000000" w:rsidRDefault="00D52163">
      <w:pPr>
        <w:jc w:val="center"/>
      </w:pPr>
      <w:r>
        <w:rPr>
          <w:rStyle w:val="s1"/>
        </w:rPr>
        <w:t>Содержание</w:t>
      </w:r>
    </w:p>
    <w:p w:rsidR="00000000" w:rsidRDefault="00D52163">
      <w:pPr>
        <w:ind w:firstLine="397"/>
        <w:jc w:val="both"/>
      </w:pPr>
      <w:r>
        <w:rPr>
          <w:rStyle w:val="s0"/>
        </w:rPr>
        <w:t> </w:t>
      </w:r>
    </w:p>
    <w:bookmarkStart w:id="1" w:name="ContentStart"/>
    <w:bookmarkEnd w:id="1"/>
    <w:p w:rsidR="00000000" w:rsidRDefault="00D52163">
      <w:pPr>
        <w:ind w:firstLine="397"/>
        <w:jc w:val="both"/>
      </w:pPr>
      <w:r>
        <w:rPr>
          <w:rStyle w:val="s2"/>
        </w:rPr>
        <w:fldChar w:fldCharType="begin"/>
      </w:r>
      <w:r>
        <w:rPr>
          <w:rStyle w:val="s2"/>
        </w:rPr>
        <w:instrText xml:space="preserve"> </w:instrText>
      </w:r>
      <w:r>
        <w:rPr>
          <w:rStyle w:val="s2"/>
        </w:rPr>
        <w:instrText>HYPERLINK "http://online.zakon.kz/Document/?doc_id=37090004" \l "sub_id=101"</w:instrText>
      </w:r>
      <w:r>
        <w:rPr>
          <w:rStyle w:val="s2"/>
        </w:rPr>
        <w:instrText xml:space="preserve"> </w:instrText>
      </w:r>
      <w:r>
        <w:rPr>
          <w:rStyle w:val="s2"/>
        </w:rPr>
        <w:fldChar w:fldCharType="separate"/>
      </w:r>
      <w:r>
        <w:rPr>
          <w:rStyle w:val="a6"/>
        </w:rPr>
        <w:t>Введение</w:t>
      </w:r>
      <w:r>
        <w:rPr>
          <w:rStyle w:val="s2"/>
        </w:rPr>
        <w:fldChar w:fldCharType="end"/>
      </w:r>
    </w:p>
    <w:p w:rsidR="00000000" w:rsidRDefault="00D52163">
      <w:pPr>
        <w:ind w:firstLine="397"/>
        <w:jc w:val="both"/>
      </w:pPr>
      <w:hyperlink r:id="rId6" w:anchor="sub_id=100" w:history="1">
        <w:r>
          <w:rPr>
            <w:rStyle w:val="a6"/>
          </w:rPr>
          <w:t>1 Область применения</w:t>
        </w:r>
      </w:hyperlink>
    </w:p>
    <w:p w:rsidR="00000000" w:rsidRDefault="00D52163">
      <w:pPr>
        <w:ind w:firstLine="397"/>
        <w:jc w:val="both"/>
      </w:pPr>
      <w:hyperlink r:id="rId7" w:anchor="sub_id=200" w:history="1">
        <w:r>
          <w:rPr>
            <w:rStyle w:val="a6"/>
          </w:rPr>
          <w:t>2 Нормативные ссылки</w:t>
        </w:r>
      </w:hyperlink>
    </w:p>
    <w:p w:rsidR="00000000" w:rsidRDefault="00D52163">
      <w:pPr>
        <w:ind w:firstLine="397"/>
        <w:jc w:val="both"/>
      </w:pPr>
      <w:hyperlink r:id="rId8" w:anchor="sub_id=300" w:history="1">
        <w:r>
          <w:rPr>
            <w:rStyle w:val="a6"/>
          </w:rPr>
          <w:t>3 Термины и определения</w:t>
        </w:r>
      </w:hyperlink>
    </w:p>
    <w:p w:rsidR="00000000" w:rsidRDefault="00D52163">
      <w:pPr>
        <w:ind w:firstLine="397"/>
        <w:jc w:val="both"/>
      </w:pPr>
      <w:hyperlink r:id="rId9" w:anchor="sub_id=400" w:history="1">
        <w:r>
          <w:rPr>
            <w:rStyle w:val="a6"/>
          </w:rPr>
          <w:t>4 Принципы и критерии проектирования</w:t>
        </w:r>
      </w:hyperlink>
    </w:p>
    <w:p w:rsidR="00000000" w:rsidRDefault="00D52163">
      <w:pPr>
        <w:ind w:firstLine="397"/>
        <w:jc w:val="both"/>
      </w:pPr>
      <w:hyperlink r:id="rId10" w:anchor="sub_id=500" w:history="1">
        <w:r>
          <w:rPr>
            <w:rStyle w:val="a6"/>
          </w:rPr>
          <w:t>5 Ге</w:t>
        </w:r>
        <w:r>
          <w:rPr>
            <w:rStyle w:val="a6"/>
          </w:rPr>
          <w:t>неральный план и компоновка установок</w:t>
        </w:r>
      </w:hyperlink>
    </w:p>
    <w:p w:rsidR="00000000" w:rsidRDefault="00D52163">
      <w:pPr>
        <w:ind w:firstLine="397"/>
        <w:jc w:val="both"/>
      </w:pPr>
      <w:hyperlink r:id="rId11" w:anchor="sub_id=600" w:history="1">
        <w:r>
          <w:rPr>
            <w:rStyle w:val="a6"/>
          </w:rPr>
          <w:t>6 Технологические трубопроводы</w:t>
        </w:r>
      </w:hyperlink>
    </w:p>
    <w:p w:rsidR="00000000" w:rsidRDefault="00D52163">
      <w:pPr>
        <w:ind w:firstLine="397"/>
        <w:jc w:val="both"/>
      </w:pPr>
      <w:hyperlink r:id="rId12" w:anchor="sub_id=700" w:history="1">
        <w:r>
          <w:rPr>
            <w:rStyle w:val="a6"/>
          </w:rPr>
          <w:t>7 Производственные здания</w:t>
        </w:r>
        <w:r>
          <w:rPr>
            <w:rStyle w:val="a6"/>
          </w:rPr>
          <w:t xml:space="preserve"> и сооружения</w:t>
        </w:r>
      </w:hyperlink>
    </w:p>
    <w:p w:rsidR="00000000" w:rsidRDefault="00D52163">
      <w:pPr>
        <w:ind w:firstLine="397"/>
        <w:jc w:val="both"/>
      </w:pPr>
      <w:hyperlink r:id="rId13" w:anchor="sub_id=800" w:history="1">
        <w:r>
          <w:rPr>
            <w:rStyle w:val="a6"/>
          </w:rPr>
          <w:t>8 Сырьевые, товарные, промежуточные склады легковоспламеняющихся, горючих жидкостей и сжиженных углеводородных газов</w:t>
        </w:r>
      </w:hyperlink>
    </w:p>
    <w:p w:rsidR="00000000" w:rsidRDefault="00D52163">
      <w:pPr>
        <w:ind w:firstLine="397"/>
        <w:jc w:val="both"/>
      </w:pPr>
      <w:hyperlink r:id="rId14" w:anchor="sub_id=900" w:history="1">
        <w:r>
          <w:rPr>
            <w:rStyle w:val="a6"/>
          </w:rPr>
          <w:t>9 Пассивная противопожарная защита</w:t>
        </w:r>
      </w:hyperlink>
    </w:p>
    <w:p w:rsidR="00000000" w:rsidRDefault="00D52163">
      <w:pPr>
        <w:ind w:firstLine="397"/>
        <w:jc w:val="both"/>
      </w:pPr>
      <w:hyperlink r:id="rId15" w:anchor="sub_id=1000" w:history="1">
        <w:r>
          <w:rPr>
            <w:rStyle w:val="a6"/>
          </w:rPr>
          <w:t>10 Принципы классификации зон по взрывной и пожарной опасности и выбора электрооборудования</w:t>
        </w:r>
      </w:hyperlink>
    </w:p>
    <w:p w:rsidR="00000000" w:rsidRDefault="00D52163">
      <w:pPr>
        <w:ind w:firstLine="397"/>
        <w:jc w:val="both"/>
      </w:pPr>
      <w:hyperlink r:id="rId16" w:anchor="sub_id=1100" w:history="1">
        <w:r>
          <w:rPr>
            <w:rStyle w:val="a6"/>
          </w:rPr>
          <w:t>11 Электроснабжение и электрооборудование</w:t>
        </w:r>
      </w:hyperlink>
    </w:p>
    <w:p w:rsidR="00000000" w:rsidRDefault="00D52163">
      <w:pPr>
        <w:ind w:firstLine="397"/>
        <w:jc w:val="both"/>
      </w:pPr>
      <w:hyperlink r:id="rId17" w:anchor="sub_id=1200" w:history="1">
        <w:r>
          <w:rPr>
            <w:rStyle w:val="a6"/>
          </w:rPr>
          <w:t>12 Газотурбинные установки</w:t>
        </w:r>
      </w:hyperlink>
    </w:p>
    <w:p w:rsidR="00000000" w:rsidRDefault="00D52163">
      <w:pPr>
        <w:ind w:firstLine="397"/>
        <w:jc w:val="both"/>
      </w:pPr>
      <w:hyperlink r:id="rId18" w:anchor="sub_id=1300" w:history="1">
        <w:r>
          <w:rPr>
            <w:rStyle w:val="a6"/>
          </w:rPr>
          <w:t>13 Системы аварийного останова (САО)</w:t>
        </w:r>
      </w:hyperlink>
    </w:p>
    <w:p w:rsidR="00000000" w:rsidRDefault="00D52163">
      <w:pPr>
        <w:ind w:firstLine="397"/>
        <w:jc w:val="both"/>
      </w:pPr>
      <w:hyperlink r:id="rId19" w:anchor="sub_id=1400" w:history="1">
        <w:r>
          <w:rPr>
            <w:rStyle w:val="a6"/>
          </w:rPr>
          <w:t>14 Активная противопожарная защита</w:t>
        </w:r>
      </w:hyperlink>
    </w:p>
    <w:p w:rsidR="00000000" w:rsidRDefault="00D52163">
      <w:pPr>
        <w:ind w:firstLine="397"/>
        <w:jc w:val="both"/>
      </w:pPr>
      <w:hyperlink r:id="rId20" w:anchor="sub_id=1500" w:history="1">
        <w:r>
          <w:rPr>
            <w:rStyle w:val="a6"/>
          </w:rPr>
          <w:t>15 Противопожарное водоснабжение</w:t>
        </w:r>
      </w:hyperlink>
    </w:p>
    <w:p w:rsidR="00000000" w:rsidRDefault="00D52163">
      <w:pPr>
        <w:ind w:firstLine="397"/>
        <w:jc w:val="both"/>
      </w:pPr>
      <w:hyperlink r:id="rId21" w:anchor="sub_id=1600" w:history="1">
        <w:r>
          <w:rPr>
            <w:rStyle w:val="a6"/>
          </w:rPr>
          <w:t>16 Стационарные и автоматические системы противопожарной за</w:t>
        </w:r>
        <w:r>
          <w:rPr>
            <w:rStyle w:val="a6"/>
          </w:rPr>
          <w:t>щиты</w:t>
        </w:r>
      </w:hyperlink>
    </w:p>
    <w:p w:rsidR="00000000" w:rsidRDefault="00D52163">
      <w:pPr>
        <w:ind w:firstLine="397"/>
        <w:jc w:val="both"/>
      </w:pPr>
      <w:hyperlink r:id="rId22" w:anchor="sub_id=1700" w:history="1">
        <w:r>
          <w:rPr>
            <w:rStyle w:val="a6"/>
          </w:rPr>
          <w:t>17 Дренажные системы. Канализация производственных сточных вод</w:t>
        </w:r>
      </w:hyperlink>
    </w:p>
    <w:p w:rsidR="00000000" w:rsidRDefault="00D52163">
      <w:pPr>
        <w:ind w:firstLine="397"/>
        <w:jc w:val="both"/>
      </w:pPr>
      <w:hyperlink r:id="rId23" w:anchor="sub_id=1800" w:history="1">
        <w:r>
          <w:rPr>
            <w:rStyle w:val="a6"/>
          </w:rPr>
          <w:t>18 Системы отопления, ве</w:t>
        </w:r>
        <w:r>
          <w:rPr>
            <w:rStyle w:val="a6"/>
          </w:rPr>
          <w:t>нтиляции и кондиционирования воздуха</w:t>
        </w:r>
      </w:hyperlink>
    </w:p>
    <w:p w:rsidR="00000000" w:rsidRDefault="00D52163">
      <w:pPr>
        <w:ind w:firstLine="397"/>
        <w:jc w:val="both"/>
      </w:pPr>
      <w:hyperlink r:id="rId24" w:anchor="sub_id=1900" w:history="1">
        <w:r>
          <w:rPr>
            <w:rStyle w:val="a6"/>
          </w:rPr>
          <w:t>19 Знаки и предупреждающая информация системы обеспечения безопасности</w:t>
        </w:r>
      </w:hyperlink>
    </w:p>
    <w:p w:rsidR="00000000" w:rsidRDefault="00D52163">
      <w:pPr>
        <w:ind w:firstLine="397"/>
        <w:jc w:val="both"/>
      </w:pPr>
      <w:bookmarkStart w:id="2" w:name="ContentEnd"/>
      <w:bookmarkEnd w:id="2"/>
      <w:r>
        <w:t> </w:t>
      </w:r>
    </w:p>
    <w:p w:rsidR="00000000" w:rsidRDefault="00D52163">
      <w:pPr>
        <w:ind w:firstLine="397"/>
        <w:jc w:val="both"/>
      </w:pPr>
      <w:r>
        <w:rPr>
          <w:rStyle w:val="s0"/>
        </w:rPr>
        <w:t> </w:t>
      </w:r>
    </w:p>
    <w:p w:rsidR="00000000" w:rsidRDefault="00D52163">
      <w:pPr>
        <w:ind w:firstLine="397"/>
        <w:jc w:val="center"/>
      </w:pPr>
      <w:r>
        <w:rPr>
          <w:rStyle w:val="s1"/>
        </w:rPr>
        <w:t>Введение</w:t>
      </w:r>
    </w:p>
    <w:p w:rsidR="00000000" w:rsidRDefault="00D52163">
      <w:pPr>
        <w:ind w:firstLine="397"/>
        <w:jc w:val="both"/>
      </w:pPr>
      <w:r>
        <w:rPr>
          <w:rStyle w:val="s0"/>
        </w:rPr>
        <w:t> </w:t>
      </w:r>
    </w:p>
    <w:p w:rsidR="00000000" w:rsidRDefault="00D52163">
      <w:pPr>
        <w:ind w:firstLine="397"/>
        <w:jc w:val="both"/>
      </w:pPr>
      <w:r>
        <w:rPr>
          <w:rStyle w:val="s0"/>
        </w:rPr>
        <w:t>Настоящий свод правил «Проектирование систем пожарной безопасности объектов Тенгизшевройл» разработан в связи с реформированием строительной сферы Республики Казахстан на основе положений законов: «</w:t>
      </w:r>
      <w:hyperlink r:id="rId25" w:history="1">
        <w:r>
          <w:rPr>
            <w:rStyle w:val="a6"/>
          </w:rPr>
          <w:t>Об архитектурной, градостроительной и строительной деятельности в Республике Казахстан</w:t>
        </w:r>
      </w:hyperlink>
      <w:r>
        <w:rPr>
          <w:rStyle w:val="s0"/>
        </w:rPr>
        <w:t>» от 16 июля 2001 года № 242-II; «</w:t>
      </w:r>
      <w:hyperlink r:id="rId26" w:history="1">
        <w:r>
          <w:rPr>
            <w:rStyle w:val="a6"/>
          </w:rPr>
          <w:t>О техническом регулировании</w:t>
        </w:r>
      </w:hyperlink>
      <w:r>
        <w:rPr>
          <w:rStyle w:val="s0"/>
        </w:rPr>
        <w:t>» от 9 ноября 2004 года № 603-II»; «</w:t>
      </w:r>
      <w:hyperlink r:id="rId27" w:history="1">
        <w:r>
          <w:rPr>
            <w:rStyle w:val="a6"/>
          </w:rPr>
          <w:t>О гражданской защите</w:t>
        </w:r>
      </w:hyperlink>
      <w:r>
        <w:rPr>
          <w:rStyle w:val="s0"/>
        </w:rPr>
        <w:t>» от 11 апреля 2014 года № 188-V, технических регламентов: «</w:t>
      </w:r>
      <w:hyperlink r:id="rId28" w:history="1">
        <w:r>
          <w:rPr>
            <w:rStyle w:val="a6"/>
          </w:rPr>
          <w:t>Общие требования к пожарной безопасности</w:t>
        </w:r>
      </w:hyperlink>
      <w:r>
        <w:rPr>
          <w:rStyle w:val="s0"/>
        </w:rPr>
        <w:t>; «</w:t>
      </w:r>
      <w:hyperlink r:id="rId29" w:history="1">
        <w:r>
          <w:rPr>
            <w:rStyle w:val="a6"/>
          </w:rPr>
          <w:t>Требования по оборудованию зданий, помещений и сооружений</w:t>
        </w:r>
      </w:hyperlink>
      <w:r>
        <w:rPr>
          <w:rStyle w:val="s0"/>
        </w:rPr>
        <w:t xml:space="preserve"> системами автоматического пожаротушения и автоматической пожарной сигнализации, оповещения и управления эвакуацией людей при пожаре; «</w:t>
      </w:r>
      <w:hyperlink r:id="rId30" w:history="1">
        <w:r>
          <w:rPr>
            <w:rStyle w:val="a6"/>
          </w:rPr>
          <w:t>Требования к безопасности пожарной техники для защиты объектов</w:t>
        </w:r>
      </w:hyperlink>
      <w:r>
        <w:rPr>
          <w:rStyle w:val="s0"/>
        </w:rPr>
        <w:t>.</w:t>
      </w:r>
    </w:p>
    <w:p w:rsidR="00000000" w:rsidRDefault="00D52163">
      <w:pPr>
        <w:ind w:firstLine="397"/>
        <w:jc w:val="both"/>
      </w:pPr>
      <w:r>
        <w:rPr>
          <w:rStyle w:val="s0"/>
        </w:rPr>
        <w:t>В своде правил приводятся приемлемые строительные решения и параметры, обеспечивающие выполнение обязательных требований технических</w:t>
      </w:r>
      <w:r>
        <w:rPr>
          <w:rStyle w:val="s0"/>
        </w:rPr>
        <w:t xml:space="preserve"> регламентов, строительных норм «</w:t>
      </w:r>
      <w:hyperlink r:id="rId31" w:history="1">
        <w:r>
          <w:rPr>
            <w:rStyle w:val="a6"/>
          </w:rPr>
          <w:t>Пожарная безопасность зданий и сооружений</w:t>
        </w:r>
      </w:hyperlink>
      <w:r>
        <w:rPr>
          <w:rStyle w:val="s0"/>
        </w:rPr>
        <w:t>» и других строительных норм, указанных в разделе «Нормативные ссылки».</w:t>
      </w:r>
    </w:p>
    <w:p w:rsidR="00000000" w:rsidRDefault="00D52163">
      <w:pPr>
        <w:ind w:firstLine="397"/>
        <w:jc w:val="both"/>
      </w:pPr>
      <w:r>
        <w:rPr>
          <w:rStyle w:val="s0"/>
        </w:rPr>
        <w:t>На объекты, проектирование которых осуществля</w:t>
      </w:r>
      <w:r>
        <w:rPr>
          <w:rStyle w:val="s0"/>
        </w:rPr>
        <w:t xml:space="preserve">ется в соответствии с настоящим сводом правил, не распространяются требования </w:t>
      </w:r>
      <w:hyperlink r:id="rId32" w:history="1">
        <w:r>
          <w:rPr>
            <w:rStyle w:val="a6"/>
          </w:rPr>
          <w:t>ВУПП-88</w:t>
        </w:r>
      </w:hyperlink>
      <w:r>
        <w:rPr>
          <w:rStyle w:val="s0"/>
        </w:rPr>
        <w:t xml:space="preserve"> </w:t>
      </w:r>
      <w:r>
        <w:rPr>
          <w:rStyle w:val="s0"/>
        </w:rPr>
        <w:t>«Ведомственные указания по противопожарному проектированию предприятий, зданий и сооружений нефтеперерабатывающей и нефтехимической промышленности».</w:t>
      </w:r>
    </w:p>
    <w:p w:rsidR="00000000" w:rsidRDefault="00D52163">
      <w:pPr>
        <w:autoSpaceDE w:val="0"/>
        <w:autoSpaceDN w:val="0"/>
        <w:ind w:firstLine="397"/>
        <w:jc w:val="right"/>
      </w:pPr>
      <w:r>
        <w:t> </w:t>
      </w:r>
    </w:p>
    <w:p w:rsidR="00000000" w:rsidRDefault="00D52163">
      <w:pPr>
        <w:autoSpaceDE w:val="0"/>
        <w:autoSpaceDN w:val="0"/>
        <w:ind w:firstLine="397"/>
        <w:jc w:val="right"/>
      </w:pPr>
      <w:r>
        <w:t> </w:t>
      </w:r>
    </w:p>
    <w:p w:rsidR="00000000" w:rsidRDefault="00D52163">
      <w:pPr>
        <w:keepNext/>
        <w:autoSpaceDE w:val="0"/>
        <w:autoSpaceDN w:val="0"/>
        <w:ind w:firstLine="397"/>
        <w:jc w:val="center"/>
      </w:pPr>
      <w:r>
        <w:rPr>
          <w:b/>
          <w:bCs/>
        </w:rPr>
        <w:t>1 Область применения</w:t>
      </w:r>
    </w:p>
    <w:p w:rsidR="00000000" w:rsidRDefault="00D52163">
      <w:pPr>
        <w:keepNext/>
        <w:autoSpaceDE w:val="0"/>
        <w:autoSpaceDN w:val="0"/>
        <w:ind w:firstLine="397"/>
        <w:jc w:val="center"/>
      </w:pPr>
      <w:r>
        <w:t> 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Настоящий свод правил (в дальнейшем «Правила») устанавливает приемлемые решения </w:t>
      </w:r>
      <w:r>
        <w:t>к проектированию систем пожарной безопасности объектов добычи, сбора, транспорта, подготовки нефти, газа и воды нефтегазовых месторождений, обустройства скважин, насосных, промысловых и магистральных нефтепродуктопроводов, производственных и вспомогательны</w:t>
      </w:r>
      <w:r>
        <w:t xml:space="preserve">х зданий и сооружений, в том числе, модульного типа (модули), расположенных в границах Тенгизского и Королёвского месторождений (контрактная территория ТОО Тенгизшевройл). </w:t>
      </w:r>
    </w:p>
    <w:p w:rsidR="00000000" w:rsidRDefault="00D52163">
      <w:pPr>
        <w:autoSpaceDE w:val="0"/>
        <w:autoSpaceDN w:val="0"/>
        <w:ind w:firstLine="397"/>
        <w:jc w:val="both"/>
      </w:pPr>
      <w:r>
        <w:t>Дополнения и изменения в свод правил вносятся на основании решений органов, утверди</w:t>
      </w:r>
      <w:r>
        <w:t>вших документ.</w:t>
      </w:r>
    </w:p>
    <w:p w:rsidR="00000000" w:rsidRDefault="00D52163">
      <w:pPr>
        <w:autoSpaceDE w:val="0"/>
        <w:autoSpaceDN w:val="0"/>
        <w:ind w:firstLine="397"/>
        <w:jc w:val="both"/>
      </w:pPr>
      <w:r>
        <w:t> </w:t>
      </w:r>
    </w:p>
    <w:p w:rsidR="00000000" w:rsidRDefault="00D52163">
      <w:pPr>
        <w:autoSpaceDE w:val="0"/>
        <w:autoSpaceDN w:val="0"/>
        <w:ind w:firstLine="397"/>
        <w:jc w:val="both"/>
      </w:pPr>
      <w:r>
        <w:t> </w:t>
      </w:r>
    </w:p>
    <w:p w:rsidR="00000000" w:rsidRDefault="00D52163">
      <w:pPr>
        <w:keepNext/>
        <w:autoSpaceDE w:val="0"/>
        <w:autoSpaceDN w:val="0"/>
        <w:ind w:firstLine="397"/>
        <w:jc w:val="center"/>
      </w:pPr>
      <w:r>
        <w:rPr>
          <w:b/>
          <w:bCs/>
        </w:rPr>
        <w:t>2 Нормативные ссылки</w:t>
      </w:r>
    </w:p>
    <w:p w:rsidR="00000000" w:rsidRDefault="00D52163">
      <w:pPr>
        <w:keepNext/>
        <w:autoSpaceDE w:val="0"/>
        <w:autoSpaceDN w:val="0"/>
        <w:ind w:firstLine="397"/>
        <w:jc w:val="center"/>
      </w:pPr>
      <w:r>
        <w:t> </w:t>
      </w:r>
    </w:p>
    <w:p w:rsidR="00000000" w:rsidRDefault="00D52163">
      <w:pPr>
        <w:autoSpaceDE w:val="0"/>
        <w:autoSpaceDN w:val="0"/>
        <w:ind w:firstLine="397"/>
        <w:jc w:val="both"/>
      </w:pPr>
      <w:r>
        <w:t>Для применения настоящего свода правил необходимы следующие ссылочные нормативные документы:</w:t>
      </w:r>
    </w:p>
    <w:p w:rsidR="00000000" w:rsidRDefault="00D52163">
      <w:pPr>
        <w:autoSpaceDE w:val="0"/>
        <w:autoSpaceDN w:val="0"/>
        <w:ind w:firstLine="397"/>
        <w:jc w:val="both"/>
      </w:pPr>
      <w:hyperlink r:id="rId33" w:history="1">
        <w:r>
          <w:rPr>
            <w:rStyle w:val="a6"/>
          </w:rPr>
          <w:t>Технический регламент</w:t>
        </w:r>
      </w:hyperlink>
      <w:r>
        <w:t xml:space="preserve"> «Требования по оборудованию зданий</w:t>
      </w:r>
      <w:r>
        <w:t>, помещений и сооружений системами автоматического пожаротушения и автоматической пожарной сигнализации, оповещения и управления эвакуацией людей при пожаре» //Утвержден приказом Министра внутренних дел Республики Казахстан от 29 ноября 2016 года № 1111.</w:t>
      </w:r>
    </w:p>
    <w:p w:rsidR="00000000" w:rsidRDefault="00D52163">
      <w:pPr>
        <w:autoSpaceDE w:val="0"/>
        <w:autoSpaceDN w:val="0"/>
        <w:ind w:firstLine="397"/>
        <w:jc w:val="both"/>
      </w:pPr>
      <w:hyperlink r:id="rId34" w:history="1">
        <w:r>
          <w:rPr>
            <w:rStyle w:val="a6"/>
          </w:rPr>
          <w:t>Технический регламент</w:t>
        </w:r>
      </w:hyperlink>
      <w:r>
        <w:t xml:space="preserve"> «Общие требования к пожарной безопасности» //Утвержден приказом Министра внутренних дел Республики Казахстан от 23 июня 2017 года № 439.</w:t>
      </w:r>
    </w:p>
    <w:p w:rsidR="00000000" w:rsidRDefault="00D52163">
      <w:pPr>
        <w:autoSpaceDE w:val="0"/>
        <w:autoSpaceDN w:val="0"/>
        <w:ind w:firstLine="397"/>
        <w:jc w:val="both"/>
        <w:textAlignment w:val="baseline"/>
      </w:pPr>
      <w:hyperlink r:id="rId35" w:history="1">
        <w:r>
          <w:rPr>
            <w:rStyle w:val="a6"/>
          </w:rPr>
          <w:t>Технический регламент</w:t>
        </w:r>
      </w:hyperlink>
      <w:r>
        <w:t xml:space="preserve"> «Требования к безопасности пожарной техники для защиты объектов». // Утвержден приказом МВД РК от 23 июня 2017 года № 438.</w:t>
      </w:r>
    </w:p>
    <w:p w:rsidR="00000000" w:rsidRDefault="00D52163">
      <w:pPr>
        <w:autoSpaceDE w:val="0"/>
        <w:autoSpaceDN w:val="0"/>
        <w:ind w:firstLine="397"/>
        <w:jc w:val="both"/>
      </w:pPr>
      <w:hyperlink r:id="rId36" w:history="1">
        <w:r>
          <w:rPr>
            <w:rStyle w:val="a6"/>
          </w:rPr>
          <w:t>Правила устройства электроустановок</w:t>
        </w:r>
      </w:hyperlink>
      <w:r>
        <w:t>. //Утверждены приказом Министра энергетики РК от 20 марта 2015 года № 230.</w:t>
      </w:r>
    </w:p>
    <w:p w:rsidR="00000000" w:rsidRDefault="00D52163">
      <w:pPr>
        <w:autoSpaceDE w:val="0"/>
        <w:autoSpaceDN w:val="0"/>
        <w:ind w:firstLine="397"/>
        <w:jc w:val="both"/>
      </w:pPr>
      <w:hyperlink r:id="rId37" w:history="1">
        <w:r>
          <w:rPr>
            <w:rStyle w:val="a6"/>
          </w:rPr>
          <w:t>Правила обеспечения промышленной</w:t>
        </w:r>
      </w:hyperlink>
      <w:r>
        <w:t xml:space="preserve"> безопасности для опасных производственных объек</w:t>
      </w:r>
      <w:r>
        <w:t xml:space="preserve">тов нефтяной и газовой отраслей промышленности. //Утвержденные приказом Министра по инвестициям и развитию РК от 30 декабря 2014 года № 355. </w:t>
      </w:r>
    </w:p>
    <w:p w:rsidR="00000000" w:rsidRDefault="00D52163">
      <w:pPr>
        <w:autoSpaceDE w:val="0"/>
        <w:autoSpaceDN w:val="0"/>
        <w:ind w:firstLine="397"/>
        <w:jc w:val="both"/>
      </w:pPr>
      <w:hyperlink r:id="rId38" w:history="1">
        <w:r>
          <w:rPr>
            <w:rStyle w:val="a6"/>
          </w:rPr>
          <w:t>Правила осуществления деятельности негосударствен</w:t>
        </w:r>
        <w:r>
          <w:rPr>
            <w:rStyle w:val="a6"/>
          </w:rPr>
          <w:t>ных противопожарных служб</w:t>
        </w:r>
      </w:hyperlink>
      <w:r>
        <w:t>. //Утверждены приказом Министра внутренних дел Республики Казахстан от 7 ноября 2014 года № 782.</w:t>
      </w:r>
    </w:p>
    <w:p w:rsidR="00000000" w:rsidRDefault="00D52163">
      <w:pPr>
        <w:autoSpaceDE w:val="0"/>
        <w:autoSpaceDN w:val="0"/>
        <w:ind w:firstLine="397"/>
        <w:jc w:val="both"/>
      </w:pPr>
      <w:hyperlink r:id="rId39" w:history="1">
        <w:r>
          <w:rPr>
            <w:rStyle w:val="a6"/>
          </w:rPr>
          <w:t>СНиП РК 4.01-02-2009</w:t>
        </w:r>
      </w:hyperlink>
      <w:r>
        <w:t xml:space="preserve"> Водоснабжение. Наружные сети и сооружения.</w:t>
      </w:r>
    </w:p>
    <w:p w:rsidR="00000000" w:rsidRDefault="00D52163">
      <w:pPr>
        <w:autoSpaceDE w:val="0"/>
        <w:autoSpaceDN w:val="0"/>
        <w:ind w:firstLine="397"/>
        <w:jc w:val="both"/>
      </w:pPr>
      <w:hyperlink r:id="rId40" w:history="1">
        <w:r>
          <w:rPr>
            <w:rStyle w:val="a6"/>
          </w:rPr>
          <w:t>СН РК 2.04-01-2011</w:t>
        </w:r>
      </w:hyperlink>
      <w:r>
        <w:t xml:space="preserve"> Естественное и искусственное освещение</w:t>
      </w:r>
    </w:p>
    <w:p w:rsidR="00000000" w:rsidRDefault="00D52163">
      <w:pPr>
        <w:ind w:firstLine="397"/>
        <w:jc w:val="both"/>
      </w:pPr>
      <w:hyperlink r:id="rId41" w:history="1">
        <w:r>
          <w:rPr>
            <w:rStyle w:val="a6"/>
          </w:rPr>
          <w:t>СН РК 2.02-03-2012</w:t>
        </w:r>
      </w:hyperlink>
      <w:r>
        <w:t xml:space="preserve"> Склады нефти и нефтепродуктов. Противопожарные нормы.</w:t>
      </w:r>
    </w:p>
    <w:p w:rsidR="00000000" w:rsidRDefault="00D52163">
      <w:pPr>
        <w:ind w:firstLine="397"/>
        <w:jc w:val="both"/>
      </w:pPr>
      <w:hyperlink r:id="rId42" w:history="1">
        <w:r>
          <w:rPr>
            <w:rStyle w:val="a6"/>
          </w:rPr>
          <w:t>СН РК 2.02-02-2012</w:t>
        </w:r>
      </w:hyperlink>
      <w:r>
        <w:t xml:space="preserve"> Пожарная автоматика зданий и сооружений</w:t>
      </w:r>
    </w:p>
    <w:p w:rsidR="00000000" w:rsidRDefault="00D52163">
      <w:pPr>
        <w:ind w:firstLine="397"/>
        <w:jc w:val="both"/>
      </w:pPr>
      <w:hyperlink r:id="rId43" w:history="1">
        <w:r>
          <w:rPr>
            <w:rStyle w:val="a6"/>
          </w:rPr>
          <w:t>СН РК 3.01-03-2011</w:t>
        </w:r>
      </w:hyperlink>
      <w:r>
        <w:t xml:space="preserve"> Генеральные планы промышленных предприятий.</w:t>
      </w:r>
    </w:p>
    <w:p w:rsidR="00000000" w:rsidRDefault="00D52163">
      <w:pPr>
        <w:ind w:firstLine="397"/>
        <w:jc w:val="both"/>
      </w:pPr>
      <w:hyperlink r:id="rId44" w:history="1">
        <w:r>
          <w:rPr>
            <w:rStyle w:val="a6"/>
          </w:rPr>
          <w:t>СН РК 3.02-27-2013</w:t>
        </w:r>
      </w:hyperlink>
      <w:r>
        <w:t xml:space="preserve"> Производственные здания. </w:t>
      </w:r>
    </w:p>
    <w:p w:rsidR="00000000" w:rsidRDefault="00D52163">
      <w:pPr>
        <w:ind w:firstLine="397"/>
        <w:jc w:val="both"/>
      </w:pPr>
      <w:hyperlink r:id="rId45" w:history="1">
        <w:r>
          <w:rPr>
            <w:rStyle w:val="a6"/>
          </w:rPr>
          <w:t>СН РК 4.03-01-2011</w:t>
        </w:r>
      </w:hyperlink>
      <w:r>
        <w:t xml:space="preserve"> Газораспределительные системы. </w:t>
      </w:r>
    </w:p>
    <w:p w:rsidR="00000000" w:rsidRDefault="00D52163">
      <w:pPr>
        <w:autoSpaceDE w:val="0"/>
        <w:autoSpaceDN w:val="0"/>
        <w:ind w:firstLine="397"/>
        <w:jc w:val="both"/>
      </w:pPr>
      <w:hyperlink r:id="rId46" w:history="1">
        <w:r>
          <w:rPr>
            <w:rStyle w:val="a6"/>
          </w:rPr>
          <w:t>СН РК 3.05-25-2004</w:t>
        </w:r>
      </w:hyperlink>
      <w:r>
        <w:t xml:space="preserve"> Рекомендации по проектированию автоматических систем подслойного пожаротушения нефти и нефтепродуктов в железобетонных и стальных вертикальных резервуарах со стационарной и плавающей крышей.</w:t>
      </w:r>
    </w:p>
    <w:p w:rsidR="00000000" w:rsidRDefault="00D52163">
      <w:pPr>
        <w:ind w:firstLine="397"/>
        <w:jc w:val="both"/>
      </w:pPr>
      <w:hyperlink r:id="rId47" w:history="1">
        <w:r>
          <w:rPr>
            <w:rStyle w:val="a6"/>
          </w:rPr>
          <w:t>СН РК 3.02-28-2011</w:t>
        </w:r>
      </w:hyperlink>
      <w:r>
        <w:t xml:space="preserve"> Сооружения промышленных предприятий.</w:t>
      </w:r>
    </w:p>
    <w:p w:rsidR="00000000" w:rsidRDefault="00D52163">
      <w:pPr>
        <w:autoSpaceDE w:val="0"/>
        <w:autoSpaceDN w:val="0"/>
        <w:ind w:firstLine="397"/>
        <w:jc w:val="both"/>
      </w:pPr>
      <w:hyperlink r:id="rId48" w:history="1">
        <w:r>
          <w:rPr>
            <w:rStyle w:val="a6"/>
          </w:rPr>
          <w:t>МСН РК 4.02-03-2004</w:t>
        </w:r>
      </w:hyperlink>
      <w:r>
        <w:t xml:space="preserve"> Тепловая изоляция оборудования и трубопроводов.</w:t>
      </w:r>
    </w:p>
    <w:p w:rsidR="00000000" w:rsidRDefault="00D52163">
      <w:pPr>
        <w:autoSpaceDE w:val="0"/>
        <w:autoSpaceDN w:val="0"/>
        <w:ind w:firstLine="397"/>
        <w:jc w:val="both"/>
      </w:pPr>
      <w:hyperlink r:id="rId49" w:history="1">
        <w:r>
          <w:rPr>
            <w:rStyle w:val="a6"/>
          </w:rPr>
          <w:t>СТ РК ГОСТ Р 12.4.026-2002</w:t>
        </w:r>
      </w:hyperlink>
      <w:r>
        <w:t xml:space="preserve"> Цвета сигнальные, знаки безопасности и разметка сигнальная. Общие технические условия и порядок применения.</w:t>
      </w:r>
    </w:p>
    <w:p w:rsidR="00000000" w:rsidRDefault="00D52163">
      <w:pPr>
        <w:autoSpaceDE w:val="0"/>
        <w:autoSpaceDN w:val="0"/>
        <w:ind w:firstLine="397"/>
        <w:jc w:val="both"/>
      </w:pPr>
      <w:hyperlink r:id="rId50" w:history="1">
        <w:r>
          <w:rPr>
            <w:rStyle w:val="a6"/>
          </w:rPr>
          <w:t>СТ РК 1711-2007</w:t>
        </w:r>
      </w:hyperlink>
      <w:r>
        <w:t xml:space="preserve"> «Техника пожарная. Оборудование пожарное. Головки соединительные пожарные. Технические требования пожарной безопасности. Методы испытаний». </w:t>
      </w:r>
    </w:p>
    <w:p w:rsidR="00000000" w:rsidRDefault="00D52163">
      <w:pPr>
        <w:autoSpaceDE w:val="0"/>
        <w:autoSpaceDN w:val="0"/>
        <w:ind w:firstLine="397"/>
        <w:jc w:val="both"/>
      </w:pPr>
      <w:hyperlink r:id="rId51" w:history="1">
        <w:r>
          <w:rPr>
            <w:rStyle w:val="a6"/>
          </w:rPr>
          <w:t>СТ РК 1609-2014</w:t>
        </w:r>
      </w:hyperlink>
      <w:r>
        <w:t xml:space="preserve"> «Пенообразо</w:t>
      </w:r>
      <w:r>
        <w:t xml:space="preserve">ватели для тушения пожаров. Общие технические условия». </w:t>
      </w:r>
    </w:p>
    <w:p w:rsidR="00000000" w:rsidRDefault="00D52163">
      <w:pPr>
        <w:autoSpaceDE w:val="0"/>
        <w:autoSpaceDN w:val="0"/>
        <w:ind w:firstLine="397"/>
        <w:jc w:val="both"/>
      </w:pPr>
      <w:hyperlink r:id="rId52" w:history="1">
        <w:r>
          <w:rPr>
            <w:rStyle w:val="a6"/>
          </w:rPr>
          <w:t>СТ РК 2881-1-2016</w:t>
        </w:r>
      </w:hyperlink>
      <w:r>
        <w:t xml:space="preserve"> «Безопасность пожарная. Оценка пожарного риска. Часть 1. Общие положения». </w:t>
      </w:r>
    </w:p>
    <w:p w:rsidR="00000000" w:rsidRDefault="00D52163">
      <w:pPr>
        <w:autoSpaceDE w:val="0"/>
        <w:autoSpaceDN w:val="0"/>
        <w:ind w:firstLine="397"/>
        <w:jc w:val="both"/>
      </w:pPr>
      <w:hyperlink r:id="rId53" w:history="1">
        <w:r>
          <w:rPr>
            <w:rStyle w:val="a6"/>
          </w:rPr>
          <w:t>ГОСТ 25957-83</w:t>
        </w:r>
      </w:hyperlink>
      <w:r>
        <w:t xml:space="preserve"> Здания и сооружения мобильные (инвентарные) Классификация. Термины и определения.</w:t>
      </w:r>
    </w:p>
    <w:p w:rsidR="00000000" w:rsidRDefault="00D52163">
      <w:pPr>
        <w:ind w:firstLine="397"/>
        <w:jc w:val="both"/>
      </w:pPr>
      <w:hyperlink r:id="rId54" w:history="1">
        <w:r>
          <w:rPr>
            <w:rStyle w:val="a6"/>
          </w:rPr>
          <w:t>ГОСТ 12.1.004-91</w:t>
        </w:r>
      </w:hyperlink>
      <w:r>
        <w:t xml:space="preserve"> Система стандартов безопасности труда. Пожарная безопа</w:t>
      </w:r>
      <w:r>
        <w:t>сность. Общие требования.</w:t>
      </w:r>
    </w:p>
    <w:p w:rsidR="00000000" w:rsidRDefault="00D52163">
      <w:pPr>
        <w:autoSpaceDE w:val="0"/>
        <w:autoSpaceDN w:val="0"/>
        <w:ind w:firstLine="397"/>
        <w:jc w:val="both"/>
      </w:pPr>
      <w:hyperlink r:id="rId55" w:history="1">
        <w:r>
          <w:rPr>
            <w:rStyle w:val="a6"/>
          </w:rPr>
          <w:t>ГОСТ 30247.0-94</w:t>
        </w:r>
      </w:hyperlink>
      <w:r>
        <w:t xml:space="preserve"> Конструкции строительные. Методы испытаний на огнестойкость. Общие требования. </w:t>
      </w:r>
    </w:p>
    <w:p w:rsidR="00000000" w:rsidRDefault="00D52163">
      <w:pPr>
        <w:autoSpaceDE w:val="0"/>
        <w:autoSpaceDN w:val="0"/>
        <w:ind w:firstLine="397"/>
        <w:jc w:val="both"/>
      </w:pPr>
      <w:hyperlink r:id="rId56" w:history="1">
        <w:r>
          <w:rPr>
            <w:rStyle w:val="a6"/>
          </w:rPr>
          <w:t>ГОСТ</w:t>
        </w:r>
        <w:r>
          <w:rPr>
            <w:rStyle w:val="a6"/>
          </w:rPr>
          <w:t xml:space="preserve"> 30852.0-2002</w:t>
        </w:r>
      </w:hyperlink>
      <w:r>
        <w:t xml:space="preserve"> Электрооборудование взрывозащищенное. Часть 0. Общие требования.</w:t>
      </w:r>
    </w:p>
    <w:p w:rsidR="00000000" w:rsidRDefault="00D52163">
      <w:pPr>
        <w:ind w:firstLine="397"/>
        <w:jc w:val="both"/>
      </w:pPr>
      <w:hyperlink r:id="rId57" w:history="1">
        <w:r>
          <w:rPr>
            <w:rStyle w:val="a6"/>
          </w:rPr>
          <w:t>ГОСТ 9238</w:t>
        </w:r>
      </w:hyperlink>
      <w:r>
        <w:t xml:space="preserve"> Габариты приближения строений и подвижного состава железных дорог колеи 1520 (1524) мм.</w:t>
      </w:r>
    </w:p>
    <w:p w:rsidR="00000000" w:rsidRDefault="00D52163">
      <w:pPr>
        <w:autoSpaceDE w:val="0"/>
        <w:autoSpaceDN w:val="0"/>
        <w:ind w:firstLine="397"/>
        <w:jc w:val="both"/>
      </w:pPr>
      <w:hyperlink r:id="rId58" w:history="1">
        <w:r>
          <w:rPr>
            <w:rStyle w:val="a6"/>
          </w:rPr>
          <w:t>ВУП СНЭ-87</w:t>
        </w:r>
      </w:hyperlink>
      <w:r>
        <w:t xml:space="preserve"> Ведомственные указания по проектированию железнодорожных сливо-наливных эстакад легковоспламеняющихся и горючих жидкостей и сжиженных углеводородных газов.</w:t>
      </w:r>
    </w:p>
    <w:p w:rsidR="00000000" w:rsidRDefault="00D52163">
      <w:pPr>
        <w:autoSpaceDE w:val="0"/>
        <w:autoSpaceDN w:val="0"/>
        <w:ind w:firstLine="397"/>
        <w:jc w:val="both"/>
      </w:pPr>
      <w:hyperlink r:id="rId59" w:history="1">
        <w:r>
          <w:rPr>
            <w:rStyle w:val="a6"/>
          </w:rPr>
          <w:t>ВНТП 3-85</w:t>
        </w:r>
      </w:hyperlink>
      <w:r>
        <w:t xml:space="preserve"> Нормы технологического проектирования объектов сбора, транспорта, подготовки нефти, газа и воды нефтяных месторождений.</w:t>
      </w:r>
    </w:p>
    <w:p w:rsidR="00000000" w:rsidRDefault="00D52163">
      <w:pPr>
        <w:autoSpaceDE w:val="0"/>
        <w:autoSpaceDN w:val="0"/>
        <w:ind w:firstLine="397"/>
        <w:jc w:val="both"/>
      </w:pPr>
      <w:hyperlink r:id="rId60" w:history="1">
        <w:r>
          <w:rPr>
            <w:rStyle w:val="a6"/>
          </w:rPr>
          <w:t>ВНТП 01/87/04-84</w:t>
        </w:r>
      </w:hyperlink>
      <w:r>
        <w:t xml:space="preserve">* Объекты газовой </w:t>
      </w:r>
      <w:r>
        <w:t>и нефтяной промышленности, выполненные с применением блочных и блочно-комплектных устройств. Нормы технологического проектирования.</w:t>
      </w:r>
    </w:p>
    <w:p w:rsidR="00000000" w:rsidRDefault="00D52163">
      <w:pPr>
        <w:ind w:firstLine="397"/>
        <w:jc w:val="both"/>
      </w:pPr>
      <w:hyperlink r:id="rId61" w:history="1">
        <w:r>
          <w:rPr>
            <w:rStyle w:val="a6"/>
          </w:rPr>
          <w:t>ВСН-21-77</w:t>
        </w:r>
      </w:hyperlink>
      <w:r>
        <w:t xml:space="preserve"> </w:t>
      </w:r>
      <w:r>
        <w:t>Инструкция по проектированию отопления и вентиляции нефтеперерабатывающих и нефтехимических предприятий.</w:t>
      </w:r>
    </w:p>
    <w:p w:rsidR="00000000" w:rsidRDefault="00D52163">
      <w:pPr>
        <w:ind w:firstLine="397"/>
        <w:jc w:val="both"/>
      </w:pPr>
      <w:r>
        <w:t>NFPA 750-2015 Стандарт на водораспылительные пожарозащитные системы.</w:t>
      </w:r>
    </w:p>
    <w:p w:rsidR="00000000" w:rsidRDefault="00D52163">
      <w:pPr>
        <w:ind w:firstLine="397"/>
        <w:jc w:val="both"/>
      </w:pPr>
      <w:hyperlink r:id="rId62" w:history="1">
        <w:r>
          <w:rPr>
            <w:rStyle w:val="a6"/>
          </w:rPr>
          <w:t>СП РК 3.01-103-2012</w:t>
        </w:r>
      </w:hyperlink>
      <w:r>
        <w:t xml:space="preserve"> Генеральные планы промышленных предприятий. </w:t>
      </w:r>
    </w:p>
    <w:p w:rsidR="00000000" w:rsidRDefault="00D52163">
      <w:pPr>
        <w:autoSpaceDE w:val="0"/>
        <w:autoSpaceDN w:val="0"/>
        <w:ind w:firstLine="397"/>
        <w:jc w:val="both"/>
      </w:pPr>
      <w:r>
        <w:rPr>
          <w:b/>
          <w:bCs/>
        </w:rPr>
        <w:t> </w:t>
      </w:r>
    </w:p>
    <w:p w:rsidR="00000000" w:rsidRDefault="00D52163">
      <w:pPr>
        <w:autoSpaceDE w:val="0"/>
        <w:autoSpaceDN w:val="0"/>
        <w:ind w:firstLine="397"/>
        <w:jc w:val="both"/>
      </w:pPr>
      <w:r>
        <w:rPr>
          <w:sz w:val="22"/>
          <w:szCs w:val="22"/>
        </w:rPr>
        <w:t>Примечание. При пользовании целесообразно проверить действие ссылочных документов по информационным каталогам «Перечень нормативных правовых актов и нормативных технических документов в сфе</w:t>
      </w:r>
      <w:r>
        <w:rPr>
          <w:sz w:val="22"/>
          <w:szCs w:val="22"/>
        </w:rPr>
        <w:t>ре архитектуры, градостроительства и строительства, действующих на территории Республики Казахстан», «Указателю нормативных документов по стандартизации Республики Казахстан» и «Указателю межгосударственных нормативных документов по стандартизации Республи</w:t>
      </w:r>
      <w:r>
        <w:rPr>
          <w:sz w:val="22"/>
          <w:szCs w:val="22"/>
        </w:rPr>
        <w:t xml:space="preserve">ки Казахстан», составляемым ежегодно по состоянию на текущий год и соответствующим ежемесячно издаваемым информационным бюллетеням - журналам и информационным указателям стандартов, опубликованным в текущем году. Если ссылочный документ заменен (изменен), </w:t>
      </w:r>
      <w:r>
        <w:rPr>
          <w:sz w:val="22"/>
          <w:szCs w:val="22"/>
        </w:rPr>
        <w:t>то при пользовании настоящим нормативом следует руководствоваться замененным (измененным) документом. Если 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 w:rsidR="00000000" w:rsidRDefault="00D52163">
      <w:pPr>
        <w:autoSpaceDE w:val="0"/>
        <w:autoSpaceDN w:val="0"/>
        <w:ind w:firstLine="397"/>
        <w:jc w:val="both"/>
      </w:pPr>
      <w:r>
        <w:t> </w:t>
      </w:r>
    </w:p>
    <w:p w:rsidR="00000000" w:rsidRDefault="00D52163">
      <w:pPr>
        <w:keepNext/>
        <w:autoSpaceDE w:val="0"/>
        <w:autoSpaceDN w:val="0"/>
        <w:ind w:firstLine="397"/>
        <w:jc w:val="center"/>
      </w:pPr>
      <w:r>
        <w:rPr>
          <w:b/>
          <w:bCs/>
        </w:rPr>
        <w:t>3 Термины и о</w:t>
      </w:r>
      <w:r>
        <w:rPr>
          <w:b/>
          <w:bCs/>
        </w:rPr>
        <w:t>пределения</w:t>
      </w:r>
    </w:p>
    <w:p w:rsidR="00000000" w:rsidRDefault="00D52163">
      <w:pPr>
        <w:keepNext/>
        <w:autoSpaceDE w:val="0"/>
        <w:autoSpaceDN w:val="0"/>
        <w:ind w:firstLine="397"/>
        <w:jc w:val="center"/>
      </w:pPr>
      <w:r>
        <w:t> </w:t>
      </w:r>
    </w:p>
    <w:p w:rsidR="00000000" w:rsidRDefault="00D52163">
      <w:pPr>
        <w:autoSpaceDE w:val="0"/>
        <w:autoSpaceDN w:val="0"/>
        <w:ind w:firstLine="397"/>
        <w:jc w:val="both"/>
      </w:pPr>
      <w:r>
        <w:t>В настоящих нормах применяются следующие термины с соответствующими определениями: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3.1 </w:t>
      </w:r>
      <w:r>
        <w:rPr>
          <w:b/>
          <w:bCs/>
        </w:rPr>
        <w:t>Аварийная ситуация:</w:t>
      </w:r>
      <w:r>
        <w:t xml:space="preserve"> Ситуация, когда произошла авария и возможен дальнейший ход ее развития.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3.2 </w:t>
      </w:r>
      <w:r>
        <w:rPr>
          <w:b/>
          <w:bCs/>
        </w:rPr>
        <w:t>Аварийные сбросы:</w:t>
      </w:r>
      <w:r>
        <w:t xml:space="preserve"> Горючие газы и пары, поступающие в факельн</w:t>
      </w:r>
      <w:r>
        <w:t>ую систему при срабатывании рабочих предохранительных клапанов и других устройств аварийного сброса. Величина аварийного сброса принимается равной максимально возможному сбросу веществ из технологической установки.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3.3 </w:t>
      </w:r>
      <w:r>
        <w:rPr>
          <w:b/>
          <w:bCs/>
        </w:rPr>
        <w:t>Аварийная разгерметизация:</w:t>
      </w:r>
      <w:r>
        <w:t xml:space="preserve"> Неконтроли</w:t>
      </w:r>
      <w:r>
        <w:t>руемое нарушение целостности и (или) герметичности элементов оборудования технологической системы, приводящее к возникновению взрыва в аппаратуре или выбросу горючих сред в атмосферу.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3.4 </w:t>
      </w:r>
      <w:r>
        <w:rPr>
          <w:b/>
          <w:bCs/>
        </w:rPr>
        <w:t>Адресный прибор приемно-контрольный (АППК):</w:t>
      </w:r>
      <w:r>
        <w:t xml:space="preserve"> Компонент АСПС, предназн</w:t>
      </w:r>
      <w:r>
        <w:t>аченный для приема адресных извещений о пожаре и сигнала «Неисправность» от других компонентов АСПС, выработки сигналов пожарной тревоги или неисправности системы и для дальнейшей передачи сигналов и выдачи команд на другие устройства. АППК должен обеспечи</w:t>
      </w:r>
      <w:r>
        <w:t>вать контроль, управление и электрическое питание всех элементов АСПС.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3.5 </w:t>
      </w:r>
      <w:r>
        <w:rPr>
          <w:b/>
          <w:bCs/>
        </w:rPr>
        <w:t>Автоматическое управление:</w:t>
      </w:r>
      <w:r>
        <w:t xml:space="preserve"> Поддержание нормального функционирования управляемого объекта (машины, прибора, системы и др.) в соответствии с заданным алгоритмом без непосредственного </w:t>
      </w:r>
      <w:r>
        <w:t>участия человека. Осуществляется с помощью технических средств, обеспечивающих автоматический сбор, хранение, передачу и переработку информации, а также формирование управляющих воздействий (сигналов) на объект управления.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3.6 </w:t>
      </w:r>
      <w:r>
        <w:rPr>
          <w:b/>
          <w:bCs/>
        </w:rPr>
        <w:t>Автоматическая установка пожа</w:t>
      </w:r>
      <w:r>
        <w:rPr>
          <w:b/>
          <w:bCs/>
        </w:rPr>
        <w:t>ротушения:</w:t>
      </w:r>
      <w:r>
        <w:t xml:space="preserve"> Совокупность стационарных технических средств для тушения пожара за счет выпуска огнетушащего средства.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3.7 </w:t>
      </w:r>
      <w:r>
        <w:rPr>
          <w:b/>
          <w:bCs/>
        </w:rPr>
        <w:t>Автоматическая установка газового пожаротушения (АУГП):</w:t>
      </w:r>
      <w:r>
        <w:t xml:space="preserve"> Совокупность стационарных технических средств пожаротушения для тушения очагов по</w:t>
      </w:r>
      <w:r>
        <w:t>жара за счет автоматического выпуска газового огнетушащего состава.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3.8 </w:t>
      </w:r>
      <w:r>
        <w:rPr>
          <w:b/>
          <w:bCs/>
        </w:rPr>
        <w:t>Автоматический пожарный извещатель:</w:t>
      </w:r>
      <w:r>
        <w:t xml:space="preserve"> Пожарный извещатель, реагирующий на факторы, сопутствующие пожару.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3.9 </w:t>
      </w:r>
      <w:r>
        <w:rPr>
          <w:b/>
          <w:bCs/>
        </w:rPr>
        <w:t>Адресная система пожарной сигнализации (АСПС):</w:t>
      </w:r>
      <w:r>
        <w:t xml:space="preserve"> Совокупность технических средс</w:t>
      </w:r>
      <w:r>
        <w:t>тв пожарной сигнализации, предназначенных (в случае возникновения пожара) для автоматического или ручного включения сигнала «Пожар» на адресном приемно-контрольном приборе посредством автоматических или ручных адресных пожарных извещателей защищаемых помещ</w:t>
      </w:r>
      <w:r>
        <w:t>ений.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3.10 </w:t>
      </w:r>
      <w:r>
        <w:rPr>
          <w:b/>
          <w:bCs/>
        </w:rPr>
        <w:t>Адресный пожарный извещатель (АПИ):</w:t>
      </w:r>
      <w:r>
        <w:t xml:space="preserve"> Компонент АСПС, который передает на адресный приемно-контрольный прибор код своего адреса вместе с извещением о пожаре.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3.11 </w:t>
      </w:r>
      <w:r>
        <w:rPr>
          <w:b/>
          <w:bCs/>
        </w:rPr>
        <w:t>Арматура запорная:</w:t>
      </w:r>
      <w:r>
        <w:t xml:space="preserve"> Равнопроходные краны, задвижки и обратные клапаны, устанавливаемы</w:t>
      </w:r>
      <w:r>
        <w:t>е на трубопроводах, отдельных его участках и ответвлениях.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3.12 </w:t>
      </w:r>
      <w:r>
        <w:rPr>
          <w:b/>
          <w:bCs/>
        </w:rPr>
        <w:t>Безопасное место:</w:t>
      </w:r>
      <w:r>
        <w:t xml:space="preserve"> Место на установке, расположенное вне зон постоянного обслуживания оборудования и обеспечивающее безопасное пребывание, и действия персонала при аварии на обслуживаемой устан</w:t>
      </w:r>
      <w:r>
        <w:t>овке.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3.13 </w:t>
      </w:r>
      <w:r>
        <w:rPr>
          <w:b/>
          <w:bCs/>
        </w:rPr>
        <w:t>Блокировка:</w:t>
      </w:r>
      <w:r>
        <w:t xml:space="preserve"> Устройство, обеспечивающее невозможность пуска газа или включение агрегата при нарушении персоналом требований безопасности.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3.14 </w:t>
      </w:r>
      <w:r>
        <w:rPr>
          <w:b/>
          <w:bCs/>
        </w:rPr>
        <w:t>Бесчердачное несущее покрытие</w:t>
      </w:r>
      <w:r>
        <w:t xml:space="preserve"> - бесчердачная невентелируемая крыша (покрытие) по </w:t>
      </w:r>
      <w:hyperlink r:id="rId63" w:history="1">
        <w:r>
          <w:rPr>
            <w:rStyle w:val="a6"/>
          </w:rPr>
          <w:t>СН РК 3.02-37-2013</w:t>
        </w:r>
      </w:hyperlink>
      <w:r>
        <w:t xml:space="preserve"> «Крыши и кровли».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3.15 </w:t>
      </w:r>
      <w:r>
        <w:rPr>
          <w:b/>
          <w:bCs/>
        </w:rPr>
        <w:t>Взрыв:</w:t>
      </w:r>
      <w:r>
        <w:t xml:space="preserve"> Быстрое экзотермическое химическое превращение взрывоопасной среды, сопровождающееся выделением энергии и образованием сжатых газов, способных проводить работу и со</w:t>
      </w:r>
      <w:r>
        <w:t>здающих избыточное давление. Взрыв может происходить с горением (процессом окисления) или без него.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3.16 </w:t>
      </w:r>
      <w:r>
        <w:rPr>
          <w:b/>
          <w:bCs/>
        </w:rPr>
        <w:t xml:space="preserve">Взрывобезопасность: </w:t>
      </w:r>
      <w:r>
        <w:t>Состояние производственного процесса, при котором исключается возможность взрыва, или в случае его возникновения предотвращается во</w:t>
      </w:r>
      <w:r>
        <w:t>здействие на людей, вызываемых им опасных и вредных факторов, и обеспечивается сохранение материальных ценностей.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3.17 </w:t>
      </w:r>
      <w:r>
        <w:rPr>
          <w:b/>
          <w:bCs/>
        </w:rPr>
        <w:t>Взрывоопасный технологический процесс:</w:t>
      </w:r>
      <w:r>
        <w:t xml:space="preserve"> </w:t>
      </w:r>
      <w:r>
        <w:t>Технологический процесс, проводимый при наличии в технологической аппаратуре материальных сред, способных вызвать взрыв при отклонении от заданных параметров процесса или состояния оборудования.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3.18 </w:t>
      </w:r>
      <w:r>
        <w:rPr>
          <w:b/>
          <w:bCs/>
        </w:rPr>
        <w:t xml:space="preserve">Взрывопожароопасность: </w:t>
      </w:r>
      <w:r>
        <w:t xml:space="preserve">Состояние объекта защиты, </w:t>
      </w:r>
      <w:r>
        <w:rPr>
          <w:b/>
          <w:bCs/>
        </w:rPr>
        <w:t>характе</w:t>
      </w:r>
      <w:r>
        <w:rPr>
          <w:b/>
          <w:bCs/>
        </w:rPr>
        <w:t>ризуемое</w:t>
      </w:r>
      <w:r>
        <w:t xml:space="preserve"> возможностью возникновения взрыва и развития пожара или возникновения пожара и последующего взрыа.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3.19 </w:t>
      </w:r>
      <w:r>
        <w:rPr>
          <w:b/>
          <w:bCs/>
        </w:rPr>
        <w:t>Взрывоопасные вещества:</w:t>
      </w:r>
      <w:r>
        <w:t xml:space="preserve"> Вещества (материалы), способные образовывать самостоятельно или в смеси с окислителем взрывоопасную среду.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3.20 </w:t>
      </w:r>
      <w:r>
        <w:rPr>
          <w:b/>
          <w:bCs/>
        </w:rPr>
        <w:t>Вместим</w:t>
      </w:r>
      <w:r>
        <w:rPr>
          <w:b/>
          <w:bCs/>
        </w:rPr>
        <w:t xml:space="preserve">ость резервуара: </w:t>
      </w:r>
      <w:r>
        <w:t>Объем внутренней полости резервуара, определяемый по заданным на чертежах номинальным размерам, без объема, занимаемого трубами и другими внутренними устройствами.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3.21 </w:t>
      </w:r>
      <w:r>
        <w:rPr>
          <w:b/>
          <w:bCs/>
        </w:rPr>
        <w:t>Вспомогательное помещение:</w:t>
      </w:r>
      <w:r>
        <w:t xml:space="preserve"> Помещение, где размещается оборудование, не</w:t>
      </w:r>
      <w:r>
        <w:t xml:space="preserve"> задействованное в технологической схеме производства и без которого возможно ведение процесса, но которое обеспечивает безопасные и надлежащие санитарно-гигиенические условия работы обслуживающего персонала, и работоспособность оборудования.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3.22 </w:t>
      </w:r>
      <w:r>
        <w:rPr>
          <w:b/>
          <w:bCs/>
        </w:rPr>
        <w:t>Вспышка:</w:t>
      </w:r>
      <w:r>
        <w:t xml:space="preserve"> Быстрое сгорание газопаровоздушной смеси над поверхностью горючего вещества, сопровождающееся кратковременным видимым свечением.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3.23 </w:t>
      </w:r>
      <w:r>
        <w:rPr>
          <w:b/>
          <w:bCs/>
        </w:rPr>
        <w:t>Возгорание:</w:t>
      </w:r>
      <w:r>
        <w:t xml:space="preserve"> Начало горения под действием источника зажигания.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3.24 </w:t>
      </w:r>
      <w:r>
        <w:rPr>
          <w:b/>
          <w:bCs/>
        </w:rPr>
        <w:t>Возгораемость (горючесть):</w:t>
      </w:r>
      <w:r>
        <w:t xml:space="preserve"> Способность веществ к горен</w:t>
      </w:r>
      <w:r>
        <w:t>ию под воздействием источника зажигания.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3.25 </w:t>
      </w:r>
      <w:r>
        <w:rPr>
          <w:b/>
          <w:bCs/>
        </w:rPr>
        <w:t xml:space="preserve">Воспламенение: </w:t>
      </w:r>
      <w:r>
        <w:t>Пламенное горение вещества, инициированное источником зажигания и продолжающееся после его удаления.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3.26 </w:t>
      </w:r>
      <w:r>
        <w:rPr>
          <w:b/>
          <w:bCs/>
        </w:rPr>
        <w:t xml:space="preserve">Воспламеняемость: </w:t>
      </w:r>
      <w:r>
        <w:t>Способность веществ и материалов к воспламенению.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3.27 </w:t>
      </w:r>
      <w:r>
        <w:rPr>
          <w:b/>
          <w:bCs/>
          <w:lang w:val="x-none"/>
        </w:rPr>
        <w:t>Возникновение по</w:t>
      </w:r>
      <w:r>
        <w:rPr>
          <w:b/>
          <w:bCs/>
          <w:lang w:val="x-none"/>
        </w:rPr>
        <w:t>жара:</w:t>
      </w:r>
      <w:r>
        <w:t>Совокупность процессов, приводящих к пожару.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3.28 </w:t>
      </w:r>
      <w:r>
        <w:rPr>
          <w:b/>
          <w:bCs/>
        </w:rPr>
        <w:t>Горение:</w:t>
      </w:r>
      <w:r>
        <w:t xml:space="preserve"> Экзотермическая реакция окисления вещества, сопровождающаяся одним из трех факторов; пламенем, свечением, выделением дыма.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3.29 </w:t>
      </w:r>
      <w:r>
        <w:rPr>
          <w:b/>
          <w:bCs/>
        </w:rPr>
        <w:t xml:space="preserve">Горючесть: </w:t>
      </w:r>
      <w:r>
        <w:t>Способность веществ и материалов к развитию горения.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3.30 </w:t>
      </w:r>
      <w:r>
        <w:rPr>
          <w:b/>
          <w:bCs/>
        </w:rPr>
        <w:t>Горючая среда:</w:t>
      </w:r>
      <w:r>
        <w:t xml:space="preserve"> Среда, способная самостоятельно гореть после удаления источника зажигания.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3.31 </w:t>
      </w:r>
      <w:r>
        <w:rPr>
          <w:b/>
          <w:bCs/>
        </w:rPr>
        <w:t>Граница установки:</w:t>
      </w:r>
      <w:r>
        <w:t xml:space="preserve"> Условная линия, проходящая на расстоянии 2 м от прямых линий, соединяющих выступающие части оборудования и фундаментов установки.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3.32 </w:t>
      </w:r>
      <w:r>
        <w:rPr>
          <w:b/>
          <w:bCs/>
        </w:rPr>
        <w:t>Гр</w:t>
      </w:r>
      <w:r>
        <w:rPr>
          <w:b/>
          <w:bCs/>
        </w:rPr>
        <w:t>уппа горючести материалов:</w:t>
      </w:r>
      <w:r>
        <w:t xml:space="preserve"> Классификационная характеристика пожарной опасности материалов, определяемая при стандартном испытании на горючесть.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3.33 </w:t>
      </w:r>
      <w:r>
        <w:rPr>
          <w:b/>
          <w:bCs/>
        </w:rPr>
        <w:t>Группа резервуаров:</w:t>
      </w:r>
      <w:r>
        <w:t xml:space="preserve"> Технологический блок, включающий часть резервуарного парка, которая объединяется в соот</w:t>
      </w:r>
      <w:r>
        <w:t>ветствии со свойствами хранимых продуктов и ограничивается по периметру обвалованием или ограждающей стенкой.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3.34 </w:t>
      </w:r>
      <w:r>
        <w:rPr>
          <w:b/>
          <w:bCs/>
        </w:rPr>
        <w:t>Давление рабочее (нормативное):</w:t>
      </w:r>
      <w:r>
        <w:t xml:space="preserve"> Величина внутреннего давления в трубопроводе, устанавливаемая проектом.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3.35 </w:t>
      </w:r>
      <w:r>
        <w:rPr>
          <w:b/>
          <w:bCs/>
        </w:rPr>
        <w:t>Диаметр условный:</w:t>
      </w:r>
      <w:r>
        <w:t xml:space="preserve"> Установленный </w:t>
      </w:r>
      <w:r>
        <w:t>нормативами ряд чисел, каждому из которых соответствует фактический диаметр трубы (например, условный: 1400 мм: фактический 1420 мм).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3.36 </w:t>
      </w:r>
      <w:r>
        <w:rPr>
          <w:b/>
          <w:bCs/>
        </w:rPr>
        <w:t>Дистанционное включение (пуск) установки:</w:t>
      </w:r>
      <w:r>
        <w:t xml:space="preserve"> Включение от пусковых элементов, устанавливаемых в защищаемом помещении или</w:t>
      </w:r>
      <w:r>
        <w:t xml:space="preserve"> располагаемых рядом с ним, в диспетчерской или на пожарном посту.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3.37 </w:t>
      </w:r>
      <w:r>
        <w:rPr>
          <w:b/>
          <w:bCs/>
        </w:rPr>
        <w:t xml:space="preserve">Дренчерная установка пожаротушения: </w:t>
      </w:r>
      <w:r>
        <w:t>Установка водяного пожаротушения, оборудованная нормально открытыми дренчерными оросителями.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3.38 </w:t>
      </w:r>
      <w:r>
        <w:rPr>
          <w:b/>
          <w:bCs/>
        </w:rPr>
        <w:t>Дым:</w:t>
      </w:r>
      <w:r>
        <w:t xml:space="preserve"> </w:t>
      </w:r>
      <w:r>
        <w:t>Видимая в воздухе взвесь из твердых или жидких частиц, или газа, образующихся при горении.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3.39 </w:t>
      </w:r>
      <w:r>
        <w:rPr>
          <w:b/>
          <w:bCs/>
        </w:rPr>
        <w:t xml:space="preserve">Дымовой пожарный извещатель: </w:t>
      </w:r>
      <w:r>
        <w:t>Автоматический пожарный извещатель, реагирующий на аэрозольные продукты горения.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3.40 </w:t>
      </w:r>
      <w:r>
        <w:rPr>
          <w:b/>
          <w:bCs/>
        </w:rPr>
        <w:t>Заглубление трубопровода</w:t>
      </w:r>
      <w:r>
        <w:t>: Расстояние от верха</w:t>
      </w:r>
      <w:r>
        <w:t xml:space="preserve"> трубы до поверхности земли; при наличии балласта: расстояние от поверхности земли до верха балластирующей конструкции.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3.41 </w:t>
      </w:r>
      <w:r>
        <w:rPr>
          <w:b/>
          <w:bCs/>
        </w:rPr>
        <w:t>Защита катодная:</w:t>
      </w:r>
      <w:r>
        <w:t xml:space="preserve"> Устройства, обеспечивающие непрерывно во времени отрицательные поляризационные потенциалы по всей внешней поверхно</w:t>
      </w:r>
      <w:r>
        <w:t>сти подземных трубопроводов.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3.42 </w:t>
      </w:r>
      <w:r>
        <w:rPr>
          <w:b/>
          <w:bCs/>
        </w:rPr>
        <w:t>Зона сырьевых и товарных складов (парков) предприятия:</w:t>
      </w:r>
      <w:r>
        <w:t xml:space="preserve"> Территория предприятия, предназначенная для размещения технологических объектов и блоков сырьевых и товарных складов, а также входящих в их состав подсобно-производств</w:t>
      </w:r>
      <w:r>
        <w:t>енных зданий и сооружений, сливоналивных эстакад.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3.43 </w:t>
      </w:r>
      <w:r>
        <w:rPr>
          <w:b/>
          <w:bCs/>
        </w:rPr>
        <w:t>Зона 0:</w:t>
      </w:r>
      <w:r>
        <w:t xml:space="preserve"> Зона, в которой газы во взрывоопасной концентрации присутствуют постоянно, в течение длительных периодов или часто.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3.44 </w:t>
      </w:r>
      <w:r>
        <w:rPr>
          <w:b/>
          <w:bCs/>
        </w:rPr>
        <w:t>Зона 1:</w:t>
      </w:r>
      <w:r>
        <w:t xml:space="preserve"> Зона, в которой газы во взрывоопасной концентрации могут иногда </w:t>
      </w:r>
      <w:r>
        <w:t>присутствовать при нормальном режиме работы.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3.45 </w:t>
      </w:r>
      <w:r>
        <w:rPr>
          <w:b/>
          <w:bCs/>
        </w:rPr>
        <w:t>Зона 2:</w:t>
      </w:r>
      <w:r>
        <w:t xml:space="preserve"> Зона, в которой наличие газов во взрывоопасной концентрации при нормальном режиме работы не ожидается, но если это все же случается, то это происходит редко и в течение коротких периодов времени.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3.46 </w:t>
      </w:r>
      <w:r>
        <w:rPr>
          <w:b/>
          <w:bCs/>
        </w:rPr>
        <w:t>Зона В-1(по ПУЭ):</w:t>
      </w:r>
      <w:r>
        <w:t xml:space="preserve"> Зоны, расположенные в помещениях, в которых могут образоваться взрывоопасные смеси горючих газов или паров ЛВЖ при нормальных режимах работы.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3.47 </w:t>
      </w:r>
      <w:r>
        <w:rPr>
          <w:b/>
          <w:bCs/>
        </w:rPr>
        <w:t>Зона В-1а (по ПУЭ):</w:t>
      </w:r>
      <w:r>
        <w:t xml:space="preserve"> Зоны, расположенные в помещениях, в которых при нормальной эксплуа</w:t>
      </w:r>
      <w:r>
        <w:t>тации взрывоопасные смеси горючих газов или паров ЛВЖ не образуются, а возможны только в результате аварий или неисправностей.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3.48 </w:t>
      </w:r>
      <w:r>
        <w:rPr>
          <w:b/>
          <w:bCs/>
        </w:rPr>
        <w:t xml:space="preserve">Зона В-1б (по ПУЭ): </w:t>
      </w:r>
      <w:r>
        <w:t>Зоны, расположенные в помещениях, в которых при нормальной эксплуатации взрывоопасные смеси горючих газо</w:t>
      </w:r>
      <w:r>
        <w:t>в или паров ЛВЖ не образуются, а возможны только в результате аварий или неисправностей и которые отличаются одной из следующих особенностей:</w:t>
      </w:r>
    </w:p>
    <w:p w:rsidR="00000000" w:rsidRDefault="00D52163">
      <w:pPr>
        <w:autoSpaceDE w:val="0"/>
        <w:autoSpaceDN w:val="0"/>
        <w:ind w:firstLine="397"/>
        <w:jc w:val="both"/>
      </w:pPr>
      <w:r>
        <w:t>- горючие газы обладают высоким пределом воспламенения (15% и более) и резким запахом при предельно допустимых кон</w:t>
      </w:r>
      <w:r>
        <w:t>центрациях;</w:t>
      </w:r>
    </w:p>
    <w:p w:rsidR="00000000" w:rsidRDefault="00D52163">
      <w:pPr>
        <w:autoSpaceDE w:val="0"/>
        <w:autoSpaceDN w:val="0"/>
        <w:ind w:firstLine="397"/>
        <w:jc w:val="both"/>
      </w:pPr>
      <w:r>
        <w:t>- помещения производств, связанных с обращением газообразного водорода, в которых исключается образование взрывоопасной смеси в объеме, превышающем 5% свободного объема помещения.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3.49 </w:t>
      </w:r>
      <w:r>
        <w:rPr>
          <w:b/>
          <w:bCs/>
        </w:rPr>
        <w:t>Зона В-1г (по ПУЭ):</w:t>
      </w:r>
      <w:r>
        <w:t xml:space="preserve"> Пространства у наружных установок: техн</w:t>
      </w:r>
      <w:r>
        <w:t>ологических установок, содержащих горючие газы или ЛВЖ (за исключением аммиачных компрессорных установок), надземных и подземных резервуаров с ЛВЖ или горючими газами, эстакад для слива и налива ЛВЖ, открытых нефтеловушек и т.п.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3.50 </w:t>
      </w:r>
      <w:r>
        <w:rPr>
          <w:b/>
          <w:bCs/>
        </w:rPr>
        <w:t>Инерционность установк</w:t>
      </w:r>
      <w:r>
        <w:rPr>
          <w:b/>
          <w:bCs/>
        </w:rPr>
        <w:t>и пожаротушения:</w:t>
      </w:r>
      <w:r>
        <w:t xml:space="preserve"> Время от момента формирования сигнала на пуск установки пожаротушения до начала подачи огнетушащего вещества на пожаротушение объекта без учета времени задержки.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3.51 </w:t>
      </w:r>
      <w:r>
        <w:rPr>
          <w:b/>
          <w:bCs/>
        </w:rPr>
        <w:t>Источник зажигания:</w:t>
      </w:r>
      <w:r>
        <w:t xml:space="preserve"> Средство энергетического воздействия, инициирующее в</w:t>
      </w:r>
      <w:r>
        <w:t>озникновение горения.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3.52 </w:t>
      </w:r>
      <w:r>
        <w:rPr>
          <w:b/>
          <w:bCs/>
        </w:rPr>
        <w:t>Категория пожарной опасности объекта (здания,сооружения, помещения, пожарного отсека)</w:t>
      </w:r>
      <w:r>
        <w:t xml:space="preserve"> - классификационная характеристика пожарной опасности объекта, определяемая количеством и пожароопасными свойствами находящихся (обращающихся) </w:t>
      </w:r>
      <w:r>
        <w:t>на объекте веществ и материалов, особенностями технологических процессов.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3.53 </w:t>
      </w:r>
      <w:r>
        <w:rPr>
          <w:b/>
          <w:bCs/>
        </w:rPr>
        <w:t>Контрольный кабель:</w:t>
      </w:r>
      <w:r>
        <w:t xml:space="preserve"> многожильный электрический кабель, используемый в местах с затрудненным доступом, осуществляющий передачу информации о положениях, состояниях и режиме работы</w:t>
      </w:r>
      <w:r>
        <w:t xml:space="preserve"> контролируемых приборов и объектов.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3.54 </w:t>
      </w:r>
      <w:r>
        <w:rPr>
          <w:b/>
          <w:bCs/>
        </w:rPr>
        <w:t xml:space="preserve">Командный импульс: </w:t>
      </w:r>
      <w:r>
        <w:t>Переключение контактных или бесконтактных (потенциальных или беспотенциальных) элементов на выходах аппаратуры установки пожаротушения или пожарной сигнализации.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3.55 </w:t>
      </w:r>
      <w:r>
        <w:rPr>
          <w:b/>
          <w:bCs/>
        </w:rPr>
        <w:t>Критические КИП и кабели:</w:t>
      </w:r>
      <w:r>
        <w:t xml:space="preserve"> КИ</w:t>
      </w:r>
      <w:r>
        <w:t>П, силовые и контрольные кабели систем аварийного останова и сброса давления.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3.56 </w:t>
      </w:r>
      <w:r>
        <w:rPr>
          <w:b/>
          <w:bCs/>
        </w:rPr>
        <w:t>Легковоспламеняющаяся жидкость:</w:t>
      </w:r>
      <w:r>
        <w:t xml:space="preserve"> Технологическая среда, включающая жидкость, состоящую из смеси углеводородов, способную самостоятельно гореть после удаления источника зажига</w:t>
      </w:r>
      <w:r>
        <w:t>ния и имеющую температуру вспышки не выше 61°С.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3.57 </w:t>
      </w:r>
      <w:r>
        <w:rPr>
          <w:b/>
          <w:bCs/>
        </w:rPr>
        <w:t>ЛВЖ под давлением:</w:t>
      </w:r>
      <w:r>
        <w:t xml:space="preserve"> Технологическая среда, включающая легковоспламеняющуюся жидкость, имеющую давление насыщенных паров в пределах выше 0,094 МПа (700 мм рт. ст.) до 0,1013 МПа (760 мм рт. ст.) при темпер</w:t>
      </w:r>
      <w:r>
        <w:t>атуре 293,15°К (плюс 20°С).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3.58 </w:t>
      </w:r>
      <w:r>
        <w:rPr>
          <w:b/>
          <w:bCs/>
        </w:rPr>
        <w:t>Ликвидация пожара:</w:t>
      </w:r>
      <w:r>
        <w:t xml:space="preserve"> Действия, направленные на окончательное прекращение горения, а также на исключение возможности его повторного возникновения.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3.59 </w:t>
      </w:r>
      <w:r>
        <w:rPr>
          <w:b/>
          <w:bCs/>
        </w:rPr>
        <w:t>Локализация пожара:</w:t>
      </w:r>
      <w:r>
        <w:t xml:space="preserve"> Действия, направленные на предотвращение возможности д</w:t>
      </w:r>
      <w:r>
        <w:t>альнейшего распространения горения и создание условий для его успешной ликвидации имеющимися силами и средствами.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3.60 </w:t>
      </w:r>
      <w:r>
        <w:rPr>
          <w:b/>
          <w:bCs/>
        </w:rPr>
        <w:t>Максимальное избыточное давление:</w:t>
      </w:r>
      <w:r>
        <w:t xml:space="preserve"> Максимальное значение давления в защищаемом помещении при выпуске в него расчетного количества газового</w:t>
      </w:r>
      <w:r>
        <w:t xml:space="preserve"> огнетушащего состава (ГОС), МПа.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3.61 </w:t>
      </w:r>
      <w:r>
        <w:rPr>
          <w:b/>
          <w:bCs/>
        </w:rPr>
        <w:t>Местное включение (пуск) установки:</w:t>
      </w:r>
      <w:r>
        <w:t xml:space="preserve"> Включение от пусковых элементов, устанавливаемых в насосной станции или станции пожаротушения.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3.62 </w:t>
      </w:r>
      <w:r>
        <w:rPr>
          <w:b/>
          <w:bCs/>
        </w:rPr>
        <w:t>Мобильное (инвентарное) здание или сооружение:</w:t>
      </w:r>
      <w:r>
        <w:t xml:space="preserve"> см. </w:t>
      </w:r>
      <w:r>
        <w:rPr>
          <w:rStyle w:val="a6"/>
        </w:rPr>
        <w:t>ГОСТ 25957</w:t>
      </w:r>
      <w:r>
        <w:t>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3.63 </w:t>
      </w:r>
      <w:r>
        <w:rPr>
          <w:b/>
          <w:bCs/>
        </w:rPr>
        <w:t xml:space="preserve">Модуль: </w:t>
      </w:r>
      <w:r>
        <w:t>конст</w:t>
      </w:r>
      <w:r>
        <w:t>руктивно законченная и пространственно сформированная сборочная единица технологической установки заданного уровня заводской готовности, предназначенная для осуществления основных и вспомогательных технологических процессов.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3.64 </w:t>
      </w:r>
      <w:r>
        <w:rPr>
          <w:b/>
          <w:bCs/>
        </w:rPr>
        <w:t>Модульная автоматическая у</w:t>
      </w:r>
      <w:r>
        <w:rPr>
          <w:b/>
          <w:bCs/>
        </w:rPr>
        <w:t>становка газового пожаротушения (АУГП):</w:t>
      </w:r>
      <w:r>
        <w:t xml:space="preserve"> АУГП, содержащая один или несколько модулей с ГОС, размещенных непосредственно в защищаемом помещении или рядом с ним.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3.65 </w:t>
      </w:r>
      <w:r>
        <w:rPr>
          <w:b/>
          <w:bCs/>
        </w:rPr>
        <w:t>Модульная установка пожаротушения:</w:t>
      </w:r>
      <w:r>
        <w:t xml:space="preserve"> Не трубопроводная автоматическая установка пожаротушения,</w:t>
      </w:r>
      <w:r>
        <w:t xml:space="preserve"> предусматривающая размещение емкости с огнетушащим веществом и пусковым устройством непосредственно в защищаемом помещении.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3.66 </w:t>
      </w:r>
      <w:r>
        <w:rPr>
          <w:b/>
          <w:bCs/>
        </w:rPr>
        <w:t>Минимальная огнетушащая концентрация средств объемного тушения:</w:t>
      </w:r>
      <w:r>
        <w:t xml:space="preserve"> Наименьшая концентрация средств объемного тушения в воздухе, к</w:t>
      </w:r>
      <w:r>
        <w:t>оторая обеспечивает мгновенное тушение диффузионного пламени вещества в условиях опыта.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3.67 </w:t>
      </w:r>
      <w:r>
        <w:rPr>
          <w:b/>
          <w:bCs/>
        </w:rPr>
        <w:t>Минимальная энергия зажигания:</w:t>
      </w:r>
      <w:r>
        <w:t xml:space="preserve"> Наименьшая энергия электрического разряда, способная воспламенить наиболее легко воспламеняющуюся смесь горючего вещества с воздухом</w:t>
      </w:r>
      <w:r>
        <w:t>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3.68 </w:t>
      </w:r>
      <w:r>
        <w:rPr>
          <w:b/>
          <w:bCs/>
        </w:rPr>
        <w:t>Наземный резервуар:</w:t>
      </w:r>
      <w:r>
        <w:t xml:space="preserve"> Технологический объект (резервуар), у которого нижняя образующая находится на одном уровне или выше планировочной отметки прилегающей (6 м) территории.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3.69 </w:t>
      </w:r>
      <w:r>
        <w:rPr>
          <w:b/>
          <w:bCs/>
        </w:rPr>
        <w:t>Насосная:</w:t>
      </w:r>
      <w:r>
        <w:t xml:space="preserve"> Группа насосов с числом насосов более трех, которые удалены др</w:t>
      </w:r>
      <w:r>
        <w:t>уг от друга не более чем на 3 м. Насосные СУГ, ЛВЖ и ГЖ могут быть закрытыми (в зданиях) и открытыми (под этажерками и на открытых площадках).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3.70 </w:t>
      </w:r>
      <w:r>
        <w:rPr>
          <w:b/>
          <w:bCs/>
        </w:rPr>
        <w:t>Наружная установка:</w:t>
      </w:r>
      <w:r>
        <w:t xml:space="preserve"> Комплекс аппаратов, расположенных вне зданий, с несущими и обслуживающими конструкциями,</w:t>
      </w:r>
      <w:r>
        <w:t xml:space="preserve"> который, как правило, является частью технологической установки или цеха.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3.71 </w:t>
      </w:r>
      <w:r>
        <w:rPr>
          <w:b/>
          <w:bCs/>
        </w:rPr>
        <w:t xml:space="preserve">Насадок: </w:t>
      </w:r>
      <w:r>
        <w:t>Устройство для выпуска и распределения огнетушащего вещества в защищаемом помещении.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3.72 </w:t>
      </w:r>
      <w:r>
        <w:rPr>
          <w:b/>
          <w:bCs/>
        </w:rPr>
        <w:t>Начало факельной системы:</w:t>
      </w:r>
      <w:r>
        <w:t xml:space="preserve"> </w:t>
      </w:r>
      <w:r>
        <w:t>Участки факельных трубопроводов (коллекторов), непосредственно примыкающие к границе технологической установки.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3.73 </w:t>
      </w:r>
      <w:r>
        <w:rPr>
          <w:b/>
          <w:bCs/>
        </w:rPr>
        <w:t>Нефтеловушка:</w:t>
      </w:r>
      <w:r>
        <w:t xml:space="preserve"> Сооружение для механической очистки сточных вод от нефти и нефтепродуктов, способных к гравитационному отделению, и от осажда</w:t>
      </w:r>
      <w:r>
        <w:t>ющихся механических примесей и взвешенных веществ.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3.74 </w:t>
      </w:r>
      <w:r>
        <w:rPr>
          <w:b/>
          <w:bCs/>
        </w:rPr>
        <w:t>Оборудование с риском пожара:</w:t>
      </w:r>
      <w:r>
        <w:t xml:space="preserve"> К данному типу относится следующее оборудование и аппараты:</w:t>
      </w:r>
    </w:p>
    <w:p w:rsidR="00000000" w:rsidRDefault="00D52163">
      <w:pPr>
        <w:autoSpaceDE w:val="0"/>
        <w:autoSpaceDN w:val="0"/>
        <w:ind w:firstLine="397"/>
        <w:jc w:val="both"/>
      </w:pPr>
      <w:r>
        <w:t>- топочное оборудование, включая обогреватели и печи, работающие с горючими материалами;</w:t>
      </w:r>
    </w:p>
    <w:p w:rsidR="00000000" w:rsidRDefault="00D52163">
      <w:pPr>
        <w:autoSpaceDE w:val="0"/>
        <w:autoSpaceDN w:val="0"/>
        <w:ind w:firstLine="397"/>
        <w:jc w:val="both"/>
      </w:pPr>
      <w:r>
        <w:t>- вращающееся или сов</w:t>
      </w:r>
      <w:r>
        <w:t>ершающее возвратно-поступательное движение, такое как насосы и компрессоры, работающие с воспламеняющимися материалами;</w:t>
      </w:r>
    </w:p>
    <w:p w:rsidR="00000000" w:rsidRDefault="00D52163">
      <w:pPr>
        <w:autoSpaceDE w:val="0"/>
        <w:autoSpaceDN w:val="0"/>
        <w:ind w:firstLine="397"/>
        <w:jc w:val="both"/>
      </w:pPr>
      <w:r>
        <w:t>- горизонтальные и вертикальные теплообменные аппараты, барабаны, колонны, вмещающие более 3,8 м</w:t>
      </w:r>
      <w:r>
        <w:rPr>
          <w:vertAlign w:val="superscript"/>
        </w:rPr>
        <w:t>3</w:t>
      </w:r>
      <w:r>
        <w:t xml:space="preserve"> воспламеняющихся жидкостей;</w:t>
      </w:r>
    </w:p>
    <w:p w:rsidR="00000000" w:rsidRDefault="00D52163">
      <w:pPr>
        <w:autoSpaceDE w:val="0"/>
        <w:autoSpaceDN w:val="0"/>
        <w:ind w:firstLine="397"/>
        <w:jc w:val="both"/>
      </w:pPr>
      <w:r>
        <w:t>- манифоль</w:t>
      </w:r>
      <w:r>
        <w:t>ды на границе участка, содержащие воспламеняемые материалы;</w:t>
      </w:r>
    </w:p>
    <w:p w:rsidR="00000000" w:rsidRDefault="00D52163">
      <w:pPr>
        <w:autoSpaceDE w:val="0"/>
        <w:autoSpaceDN w:val="0"/>
        <w:ind w:firstLine="397"/>
        <w:jc w:val="both"/>
      </w:pPr>
      <w:r>
        <w:t>- аппараты, резервуары и сосуды, содержание воспламеняемые материалы, включая дренаж и маршрут сброса, а также резервуар-накопитель.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3.75 </w:t>
      </w:r>
      <w:r>
        <w:rPr>
          <w:b/>
          <w:bCs/>
        </w:rPr>
        <w:t>Объект защиты:</w:t>
      </w:r>
      <w:r>
        <w:t xml:space="preserve"> Здание, сооружение, помещение, процесс, тех</w:t>
      </w:r>
      <w:r>
        <w:t>нологическая установка, вещество, материал, транспортное средство, изделие, а также их элементы и совокупности. В состав объекта защиты входит и человек.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3.76 </w:t>
      </w:r>
      <w:r>
        <w:rPr>
          <w:b/>
          <w:bCs/>
        </w:rPr>
        <w:t>Объемное пожаротушение:</w:t>
      </w:r>
      <w:r>
        <w:t xml:space="preserve"> Пожаротушение, осуществляемое путём заполнения огнетушащим веществом всег</w:t>
      </w:r>
      <w:r>
        <w:t>о объема помещения.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3.77 </w:t>
      </w:r>
      <w:r>
        <w:rPr>
          <w:b/>
          <w:bCs/>
        </w:rPr>
        <w:t>Общая вместимость резервуаров склада:</w:t>
      </w:r>
      <w:r>
        <w:t xml:space="preserve"> Суммарная вместимость всех резервуаров склада, без учёта дренажных, факельных емкостей, сепараторов на линиях стравливания от предохранительных клапанов, аварийных емкостей, предназначенных для</w:t>
      </w:r>
      <w:r>
        <w:t xml:space="preserve"> приема продуктов из производств (цехов) при аварийных ситуациях.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3.78 </w:t>
      </w:r>
      <w:r>
        <w:rPr>
          <w:b/>
          <w:bCs/>
        </w:rPr>
        <w:t>Общая факельная система:</w:t>
      </w:r>
      <w:r>
        <w:t xml:space="preserve"> Факельная система, которая обслуживает группу технологически не связанных производств (установок).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3.79 </w:t>
      </w:r>
      <w:r>
        <w:rPr>
          <w:b/>
          <w:bCs/>
        </w:rPr>
        <w:t>Огонь:</w:t>
      </w:r>
      <w:r>
        <w:t xml:space="preserve"> Процесс горения, сопровождающийся пламенем или св</w:t>
      </w:r>
      <w:r>
        <w:t>ечением.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3.80 </w:t>
      </w:r>
      <w:r>
        <w:rPr>
          <w:b/>
          <w:bCs/>
        </w:rPr>
        <w:t>Огнезащитная обработка строительной конструкции:</w:t>
      </w:r>
      <w:r>
        <w:t xml:space="preserve"> Пропитка огнезащитным составом, облицовка, обмазка, оштукатуривание или нанесение защитного покрытия на конструкцию с целью повышения огнестойкости и (или) снижения пожарной опасности.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3.81 </w:t>
      </w:r>
      <w:r>
        <w:rPr>
          <w:b/>
          <w:bCs/>
        </w:rPr>
        <w:t>Огн</w:t>
      </w:r>
      <w:r>
        <w:rPr>
          <w:b/>
          <w:bCs/>
        </w:rPr>
        <w:t>естойкость конструкции:</w:t>
      </w:r>
      <w:r>
        <w:t xml:space="preserve"> Способность конструкции сохранять несущие и (или) ограждающие функции в условиях пожара.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3.82 </w:t>
      </w:r>
      <w:r>
        <w:rPr>
          <w:b/>
          <w:bCs/>
        </w:rPr>
        <w:t>Огнетушащее вещество:</w:t>
      </w:r>
      <w:r>
        <w:t xml:space="preserve"> Вещество, обладающее физико-химическими свойствами, позволяющими создать условия для прекращения горения.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3.83 </w:t>
      </w:r>
      <w:r>
        <w:rPr>
          <w:b/>
          <w:bCs/>
        </w:rPr>
        <w:t>Опасн</w:t>
      </w:r>
      <w:r>
        <w:rPr>
          <w:b/>
          <w:bCs/>
        </w:rPr>
        <w:t>ая концентрация:</w:t>
      </w:r>
      <w:r>
        <w:t xml:space="preserve"> Концентрация (объемная доля газа в воздухе), равная 20% нижнего предела воспламеняемости газа.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3.84 </w:t>
      </w:r>
      <w:r>
        <w:rPr>
          <w:b/>
          <w:bCs/>
        </w:rPr>
        <w:t>Опасный фактор пожара:</w:t>
      </w:r>
      <w:r>
        <w:t xml:space="preserve"> Фактор пожара, воздействие которого приводит к травме, отравлению или гибели человека, а также к материальному ущерб</w:t>
      </w:r>
      <w:r>
        <w:t>у.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3.85 </w:t>
      </w:r>
      <w:r>
        <w:rPr>
          <w:b/>
          <w:bCs/>
        </w:rPr>
        <w:t>Оптический пожарный извещатель:</w:t>
      </w:r>
      <w:r>
        <w:t xml:space="preserve"> Дымовой пожарный извещатель, принцип действия которого основан на влиянии продуктов горения на поглощение или рассеяние электромагнитного излучения извещателя.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3.86 </w:t>
      </w:r>
      <w:r>
        <w:rPr>
          <w:b/>
          <w:bCs/>
        </w:rPr>
        <w:t>Ответвление:</w:t>
      </w:r>
      <w:r>
        <w:t xml:space="preserve"> </w:t>
      </w:r>
      <w:r>
        <w:t>Отвод от трубопровода части транспортируемого продукта.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3.87 </w:t>
      </w:r>
      <w:r>
        <w:rPr>
          <w:b/>
          <w:bCs/>
        </w:rPr>
        <w:t>Отдельная факельная система:</w:t>
      </w:r>
      <w:r>
        <w:t xml:space="preserve"> Система, обслуживающая одно производство, один цех, одну технологическую установку, один склад или несколько технологических блоков, которые связаны единой технологие</w:t>
      </w:r>
      <w:r>
        <w:t>й в одну технологическую линию, которая может быть одновременно перекрыта (имеющая один источник сброса).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3.88 </w:t>
      </w:r>
      <w:r>
        <w:rPr>
          <w:b/>
          <w:bCs/>
        </w:rPr>
        <w:t>Охлаждение резервуара передвижной пожарной техникой:</w:t>
      </w:r>
      <w:r>
        <w:t xml:space="preserve"> Подача воды на орошение резервуара пожарными стволами, присоединяемыми к противопожарному во</w:t>
      </w:r>
      <w:r>
        <w:t>допроводу высокого давления, или с помощью пожарных автомобилей (мотопомп) из пожарных гидрантов или противопожарных емкостей (водоемов).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3.89 </w:t>
      </w:r>
      <w:r>
        <w:rPr>
          <w:b/>
          <w:bCs/>
        </w:rPr>
        <w:t xml:space="preserve">Очаг пожара: </w:t>
      </w:r>
      <w:r>
        <w:t>Место первоначального возникновения пожара.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3.90 </w:t>
      </w:r>
      <w:r>
        <w:rPr>
          <w:b/>
          <w:bCs/>
        </w:rPr>
        <w:t>Пассивная противопожарная защита</w:t>
      </w:r>
      <w:r>
        <w:t xml:space="preserve"> - совокупность кон</w:t>
      </w:r>
      <w:r>
        <w:t>структивных средств для предотвращения воздействия на людей опасных факторов пожара (ОФП) и ограничения материальных потерь от пожаров, выполняющих свои функции без каких-либо действий человека и без командного импульса автоматических установок системы обн</w:t>
      </w:r>
      <w:r>
        <w:t>аружения пожара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3.91 </w:t>
      </w:r>
      <w:r>
        <w:rPr>
          <w:b/>
          <w:bCs/>
        </w:rPr>
        <w:t xml:space="preserve">Пламя: </w:t>
      </w:r>
      <w:r>
        <w:t>Горение в газовой фазе, сопровождающееся излучением света и тепла.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3.92 </w:t>
      </w:r>
      <w:r>
        <w:rPr>
          <w:b/>
          <w:bCs/>
        </w:rPr>
        <w:t>Пламенное горение:</w:t>
      </w:r>
      <w:r>
        <w:t xml:space="preserve"> Горение веществ и материалов, сопровождающееся пламенем.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3.93 </w:t>
      </w:r>
      <w:r>
        <w:rPr>
          <w:b/>
          <w:bCs/>
        </w:rPr>
        <w:t>Площадка:</w:t>
      </w:r>
      <w:r>
        <w:t xml:space="preserve"> Одноярусное сооружение (без стен), размещенное в здании или вне е</w:t>
      </w:r>
      <w:r>
        <w:t>го, опирающееся на самостоятельные опоры, конструкции здания или оборудования и предназначенное для установки, обслуживания или ремонта оборудования.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3.94 </w:t>
      </w:r>
      <w:r>
        <w:rPr>
          <w:b/>
          <w:bCs/>
        </w:rPr>
        <w:t>Побудительная система:</w:t>
      </w:r>
      <w:r>
        <w:t xml:space="preserve"> </w:t>
      </w:r>
      <w:r>
        <w:t xml:space="preserve">Трубопровод, заполненный водой, раствором пенообразователя, сжатым воздухом, или трос с легкоплавкими замками, предназначенный для автоматического и дистанционного включения дренчерных установок водяного и пенного пожаротушения, а также установок газового </w:t>
      </w:r>
      <w:r>
        <w:t>пожаротушения с пневмоэлектрическим пуском.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3.95 </w:t>
      </w:r>
      <w:r>
        <w:rPr>
          <w:b/>
          <w:bCs/>
        </w:rPr>
        <w:t>Подземный резервуар:</w:t>
      </w:r>
      <w:r>
        <w:t xml:space="preserve"> Технологический объект (резервуар), у которого верхняя образующая находится ниже планировочной отметки прилегающей (6 м) территории не менее чем на 0,2 м, а также наземные резервуары, за</w:t>
      </w:r>
      <w:r>
        <w:t>сыпанные грунтом на высоту не менее 0,2 м выше их верхней образующей и шириной не менее 6 м, считая от стенки резервуара до бровки обсыпки.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3.96 </w:t>
      </w:r>
      <w:r>
        <w:rPr>
          <w:b/>
          <w:bCs/>
        </w:rPr>
        <w:t>Подсобная зона:</w:t>
      </w:r>
      <w:r>
        <w:t xml:space="preserve"> Территория предприятия, предназначенная для размещения в ней зданий и сооружений подсобно-произ</w:t>
      </w:r>
      <w:r>
        <w:t>водственного назначения (ремонтно-механические, ремонтно-строительные, тарные и другие цеха, заводские лаборатории, административно-бытовые здания и т.п.).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3.97 </w:t>
      </w:r>
      <w:r>
        <w:rPr>
          <w:b/>
          <w:bCs/>
        </w:rPr>
        <w:t>Пожарная опасность объекта (здания, сооружения, помещения, пожарного отсека):</w:t>
      </w:r>
      <w:r>
        <w:t xml:space="preserve"> состояние объекта</w:t>
      </w:r>
      <w:r>
        <w:t>, характеризуемое возможностью возникновения и развития пожара, а также воздействия на людей и материальных ценностей опасных факторов пожара.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3.98 </w:t>
      </w:r>
      <w:r>
        <w:rPr>
          <w:b/>
          <w:bCs/>
        </w:rPr>
        <w:t xml:space="preserve">Пожарная безопасность объекта (здания, сооружения, помещения, пожарного отсека): </w:t>
      </w:r>
      <w:r>
        <w:t>Состояние объекта, при кото</w:t>
      </w:r>
      <w:r>
        <w:t>ром с регламентируемой вероятностью исключается возможность возникновения и развития пожара и воздействия на людей опасных факторов пожара, а также обеспечивается защита материальных ценностей.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3.99 </w:t>
      </w:r>
      <w:r>
        <w:rPr>
          <w:b/>
          <w:bCs/>
        </w:rPr>
        <w:t>Пожарная опасность материала (конструкции):</w:t>
      </w:r>
      <w:r>
        <w:t xml:space="preserve"> Свойство мате</w:t>
      </w:r>
      <w:r>
        <w:t xml:space="preserve">риала или конструкции, способствующее возникновению опасных факторов пожара и развитию пожара. 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3.100 </w:t>
      </w:r>
      <w:r>
        <w:rPr>
          <w:b/>
          <w:bCs/>
        </w:rPr>
        <w:t>Пожарный извещатель:</w:t>
      </w:r>
      <w:r>
        <w:t xml:space="preserve"> Устройство для формирования сигнала о пожаре.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3.101 </w:t>
      </w:r>
      <w:r>
        <w:rPr>
          <w:b/>
          <w:bCs/>
        </w:rPr>
        <w:t>Пожарный извещатель пламени:</w:t>
      </w:r>
      <w:r>
        <w:t xml:space="preserve"> Автоматический пожарный извещатель, реагирующий на э</w:t>
      </w:r>
      <w:r>
        <w:t>лектромагнитное излучение пламени.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3.102 </w:t>
      </w:r>
      <w:r>
        <w:rPr>
          <w:b/>
          <w:bCs/>
        </w:rPr>
        <w:t>Пожарный прибор приемно-контрольный (ППК):</w:t>
      </w:r>
      <w:r>
        <w:t xml:space="preserve"> Составная часть установки пожарной сигнализации для приема информации от пожарных извещателей, выработки сигнала о возникновении пожара или неисправности установки и для да</w:t>
      </w:r>
      <w:r>
        <w:t>льнейшей передачи и выдачи команд на другие устройства.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3.103 </w:t>
      </w:r>
      <w:r>
        <w:rPr>
          <w:b/>
          <w:bCs/>
        </w:rPr>
        <w:t>Пожарный оповещатель:</w:t>
      </w:r>
      <w:r>
        <w:t xml:space="preserve"> Устройство для массового оповещения людей о пожаре.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3.104 </w:t>
      </w:r>
      <w:r>
        <w:rPr>
          <w:b/>
          <w:bCs/>
        </w:rPr>
        <w:t xml:space="preserve">Пожарный отсек: </w:t>
      </w:r>
      <w:r>
        <w:t>Часть здания, отделенная от других его частей противопожарными преградами.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3.105 </w:t>
      </w:r>
      <w:r>
        <w:rPr>
          <w:b/>
          <w:bCs/>
        </w:rPr>
        <w:t>Пожарная лестница</w:t>
      </w:r>
      <w:r>
        <w:rPr>
          <w:b/>
          <w:bCs/>
        </w:rPr>
        <w:t>:</w:t>
      </w:r>
      <w:r>
        <w:t xml:space="preserve"> Лестница, предназначенная для подъема пожарных и пожарно-технического вооружения на кровлю здания.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3.106 </w:t>
      </w:r>
      <w:r>
        <w:rPr>
          <w:b/>
          <w:bCs/>
        </w:rPr>
        <w:t>Пожарное оборудование:</w:t>
      </w:r>
      <w:r>
        <w:t xml:space="preserve"> Оборудование, входящее в состав коммуникаций пожаротушения, а также средства технического обслуживания этого оборудования.</w:t>
      </w:r>
    </w:p>
    <w:p w:rsidR="00000000" w:rsidRDefault="00D52163">
      <w:pPr>
        <w:autoSpaceDE w:val="0"/>
        <w:autoSpaceDN w:val="0"/>
        <w:ind w:firstLine="397"/>
        <w:jc w:val="both"/>
      </w:pPr>
      <w:r>
        <w:t>3.1</w:t>
      </w:r>
      <w:r>
        <w:t xml:space="preserve">07 </w:t>
      </w:r>
      <w:r>
        <w:rPr>
          <w:b/>
          <w:bCs/>
        </w:rPr>
        <w:t>Пожарная техника:</w:t>
      </w:r>
      <w:r>
        <w:t xml:space="preserve"> Технические средства для предотвращения, ограничения развития, тушения пожара, защиты людей и материальных ценностей от пожара.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3.108 </w:t>
      </w:r>
      <w:r>
        <w:rPr>
          <w:b/>
          <w:bCs/>
        </w:rPr>
        <w:t>Пожароопасный отказ комплектующего изделия:</w:t>
      </w:r>
      <w:r>
        <w:t xml:space="preserve"> Отказ комплектующего изделия, который может привести к во</w:t>
      </w:r>
      <w:r>
        <w:t>зникновению опасных факторов пожара.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3.109 </w:t>
      </w:r>
      <w:r>
        <w:rPr>
          <w:b/>
          <w:bCs/>
        </w:rPr>
        <w:t>Показатель пожарной опасности:</w:t>
      </w:r>
      <w:r>
        <w:t xml:space="preserve"> Величина, количественно характеризующая какое-либо свойство пожарной опасности.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3.110 </w:t>
      </w:r>
      <w:r>
        <w:rPr>
          <w:b/>
          <w:bCs/>
        </w:rPr>
        <w:t>Покрытие защитное:</w:t>
      </w:r>
      <w:r>
        <w:t xml:space="preserve"> Конструкция, изолирующая наружную поверхность трубопровода от внешней среды.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3.111 </w:t>
      </w:r>
      <w:r>
        <w:rPr>
          <w:b/>
          <w:bCs/>
        </w:rPr>
        <w:t>Помещение(я) управления:</w:t>
      </w:r>
      <w:r>
        <w:t xml:space="preserve"> Помещение или группа помещений для размещения в них совокупности различных систем и средств контроля и автоматики, с помощью которых автоматически или при участии персонала осуществляется дистанционное управление технологичес</w:t>
      </w:r>
      <w:r>
        <w:t>кими процессами на установках. Помещения управления могут быть как отдельно стоящими зданиями, так и встроенными или пристроенными к другим зданиям.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3.112 </w:t>
      </w:r>
      <w:r>
        <w:rPr>
          <w:b/>
          <w:bCs/>
        </w:rPr>
        <w:t>Постоянное рабочее место:</w:t>
      </w:r>
      <w:r>
        <w:t xml:space="preserve"> Место, на котором работающий человек находится большую часть своего рабочег</w:t>
      </w:r>
      <w:r>
        <w:t>о времени (более 50% или более 2 часов непрерывно). Если при этом работа осуществляется в различных пунктах рабочей зоны, постоянным рабочим местом считается вся рабочая зона.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3.113 </w:t>
      </w:r>
      <w:r>
        <w:rPr>
          <w:b/>
          <w:bCs/>
        </w:rPr>
        <w:t>Постоянные сбросы:</w:t>
      </w:r>
      <w:r>
        <w:t xml:space="preserve"> Горючие газы и пары, отходящие непрерывно от технологич</w:t>
      </w:r>
      <w:r>
        <w:t>еского оборудования и коммуникаций при нормальной их эксплуатации.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3.114 </w:t>
      </w:r>
      <w:r>
        <w:rPr>
          <w:b/>
          <w:bCs/>
        </w:rPr>
        <w:t>Предел огнестойкости конструкции:</w:t>
      </w:r>
      <w:r>
        <w:t xml:space="preserve"> Показатель огнестойкости конструкции, определяемый временем от начала огневого испытания при стандартном температурном режиме до наступления одного и</w:t>
      </w:r>
      <w:r>
        <w:t>з нормируемых для данной конструкции предельных состояний по огнестойкости.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3.115 </w:t>
      </w:r>
      <w:r>
        <w:rPr>
          <w:b/>
          <w:bCs/>
        </w:rPr>
        <w:t>Предохранительный сбросной клапан (ПСК):</w:t>
      </w:r>
      <w:r>
        <w:t xml:space="preserve"> устройство, обеспечивающее защиту газового оборудования от недопустимого повышения давления газа в сети.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3.116 </w:t>
      </w:r>
      <w:r>
        <w:rPr>
          <w:b/>
          <w:bCs/>
        </w:rPr>
        <w:t>Предупредительная сигн</w:t>
      </w:r>
      <w:r>
        <w:rPr>
          <w:b/>
          <w:bCs/>
        </w:rPr>
        <w:t>ализация:</w:t>
      </w:r>
      <w:r>
        <w:t xml:space="preserve"> Сигнализация, работающая при достижении предупредительного значения параметра технологического процесса.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3.117 </w:t>
      </w:r>
      <w:r>
        <w:rPr>
          <w:b/>
          <w:bCs/>
        </w:rPr>
        <w:t xml:space="preserve">Предаварийная сигнализация: </w:t>
      </w:r>
      <w:r>
        <w:t>Сигнализация, работающая при достижении предельно допустимого значения параметра технологического процесса.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3.118 </w:t>
      </w:r>
      <w:r>
        <w:rPr>
          <w:b/>
          <w:bCs/>
        </w:rPr>
        <w:t>Продолжительность (время) подачи огнетушащего вещества:</w:t>
      </w:r>
      <w:r>
        <w:t xml:space="preserve"> Время с начала истечения огнетушащего вещества из насадка до момента выпуска из установки расчетной массы огнетушащего вещества, необходимой для тушения пожара в защищаемом помещении.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3.119 </w:t>
      </w:r>
      <w:r>
        <w:rPr>
          <w:b/>
          <w:bCs/>
        </w:rPr>
        <w:t>Про</w:t>
      </w:r>
      <w:r>
        <w:rPr>
          <w:b/>
          <w:bCs/>
        </w:rPr>
        <w:t>дукты горения:</w:t>
      </w:r>
      <w:r>
        <w:t xml:space="preserve"> Вещества, образующиеся в результате горения.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3.120 </w:t>
      </w:r>
      <w:r>
        <w:rPr>
          <w:b/>
          <w:bCs/>
        </w:rPr>
        <w:t>Продуктовая насосная станция:</w:t>
      </w:r>
      <w:r>
        <w:t xml:space="preserve"> Группа насосных агрегатов, установленных в здании, под навесом или на открытой площадке и предназначенных для перекачки нефти и нефтепродуктов.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3.121 </w:t>
      </w:r>
      <w:r>
        <w:rPr>
          <w:b/>
          <w:bCs/>
        </w:rPr>
        <w:t>Промежуточ</w:t>
      </w:r>
      <w:r>
        <w:rPr>
          <w:b/>
          <w:bCs/>
        </w:rPr>
        <w:t>ный резервуар (сливная емкость):</w:t>
      </w:r>
      <w:r>
        <w:t xml:space="preserve"> Резервуар у сливоналивных эстакад, предназначенный для обеспечения операций по сливу (наливу) цистерн.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3.122 </w:t>
      </w:r>
      <w:r>
        <w:rPr>
          <w:b/>
          <w:bCs/>
        </w:rPr>
        <w:t>Промежуточный склад:</w:t>
      </w:r>
      <w:r>
        <w:t xml:space="preserve"> </w:t>
      </w:r>
      <w:r>
        <w:t>Технологическая система, предназначенная для создания технологического запаса сырья, полупродуктов и продуктов для обеспечения стабильной работы, как отдельных технологических стадий, так и всего производства в целом и размещаемая в производственной зоне.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3.123 </w:t>
      </w:r>
      <w:r>
        <w:rPr>
          <w:b/>
          <w:bCs/>
        </w:rPr>
        <w:t xml:space="preserve">Производственная зона: </w:t>
      </w:r>
      <w:r>
        <w:t>Территория предприятия, предназначенная для размещения в ней производственных зданий и сооружений, установок, цехов, а также входящих в их состав подсобно-производственных и вспомогательных зданий и сооружений, промежуточных ск</w:t>
      </w:r>
      <w:r>
        <w:t>ладов.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3.124 </w:t>
      </w:r>
      <w:r>
        <w:rPr>
          <w:b/>
          <w:bCs/>
        </w:rPr>
        <w:t>Противопожарное водоснабжение:</w:t>
      </w:r>
      <w:r>
        <w:t xml:space="preserve"> Совокупность инженерно-технических средств и сооружений, обеспечивающих подачу воды для тушения пожара.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3.125 </w:t>
      </w:r>
      <w:r>
        <w:rPr>
          <w:b/>
          <w:bCs/>
        </w:rPr>
        <w:t>Противопожарная преграда:</w:t>
      </w:r>
      <w:r>
        <w:t xml:space="preserve"> Средство обеспечения пожарной безопасности, строительная конструкция с норми</w:t>
      </w:r>
      <w:r>
        <w:t>рованным пределом огнестойкости и классом пожарной опасности, объемный элемент здания или иное инженерно-техническое средство, предназначенное для предотвращения распространения пожара между помещениями, зданиями и сооружениями.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3.126 </w:t>
      </w:r>
      <w:r>
        <w:rPr>
          <w:b/>
          <w:bCs/>
        </w:rPr>
        <w:t>Противопожарная дверь</w:t>
      </w:r>
      <w:r>
        <w:rPr>
          <w:b/>
          <w:bCs/>
        </w:rPr>
        <w:t xml:space="preserve"> (ворота, окно, люк):</w:t>
      </w:r>
      <w:r>
        <w:t xml:space="preserve"> Конструктивный элемент, служащий для заполнения проемов в противопожарных преградах и препятствующий распространению пожара в примыкающие помещения в течение нормируемого времени.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3.127 </w:t>
      </w:r>
      <w:r>
        <w:rPr>
          <w:b/>
          <w:bCs/>
        </w:rPr>
        <w:t>Противопожарный клапан:</w:t>
      </w:r>
      <w:r>
        <w:t xml:space="preserve"> Устройство, автоматическ</w:t>
      </w:r>
      <w:r>
        <w:t>и перекрывающее при пожаре проем в ограждающей конструкции, канал или трубопровод и препятствующее распространению огня и дыма в течение нормируемого времени.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3.128 </w:t>
      </w:r>
      <w:r>
        <w:rPr>
          <w:b/>
          <w:bCs/>
        </w:rPr>
        <w:t>Противопожарный разрыв:</w:t>
      </w:r>
      <w:r>
        <w:t xml:space="preserve"> Нормируемое расстояние между зданиями и (или) сооружениями, устанав</w:t>
      </w:r>
      <w:r>
        <w:t>ливаемое для предотвращения распространения пожара.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3.129 </w:t>
      </w:r>
      <w:r>
        <w:rPr>
          <w:b/>
          <w:bCs/>
        </w:rPr>
        <w:t>Производственное помещение:</w:t>
      </w:r>
      <w:r>
        <w:t xml:space="preserve"> Помещения, где размещается основное и вспомогательное оборудование, задействованное в технологической схеме производства и помещения, из которых осуществляется управление</w:t>
      </w:r>
      <w:r>
        <w:t xml:space="preserve"> технологическим процессом.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3.130 </w:t>
      </w:r>
      <w:r>
        <w:rPr>
          <w:b/>
          <w:bCs/>
        </w:rPr>
        <w:t>Прокладка:</w:t>
      </w:r>
      <w:r>
        <w:t xml:space="preserve"> Подземная: расположение трубопровода ниже поверхности земли; наземная: расположение трубопровода на поверхности земли (в насыпи); надземная: расположение трубопровода над поверхностью земли.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3.131 </w:t>
      </w:r>
      <w:r>
        <w:rPr>
          <w:b/>
          <w:bCs/>
        </w:rPr>
        <w:t>Рабочий предох</w:t>
      </w:r>
      <w:r>
        <w:rPr>
          <w:b/>
          <w:bCs/>
        </w:rPr>
        <w:t>ранительный клапан:</w:t>
      </w:r>
      <w:r>
        <w:t xml:space="preserve"> Клапан, установленный в соответствии с </w:t>
      </w:r>
      <w:hyperlink r:id="rId64" w:history="1">
        <w:r>
          <w:rPr>
            <w:rStyle w:val="a6"/>
            <w:color w:val="0000FF"/>
            <w:u w:val="single"/>
          </w:rPr>
          <w:t>Правилами</w:t>
        </w:r>
      </w:hyperlink>
      <w:r>
        <w:t xml:space="preserve"> устройства и безопасной эксплуатации сосудов, работающих под давлением, для предотвращения роста давления в аппарате.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3.132 </w:t>
      </w:r>
      <w:r>
        <w:rPr>
          <w:b/>
          <w:bCs/>
        </w:rPr>
        <w:t>Рабочая зона:</w:t>
      </w:r>
      <w:r>
        <w:t xml:space="preserve"> Пространство, ограниченное по высоте 2 м над уровнем пола или площадки, на которых находятся места постоянного или непостоянного (временного) пребывания работающих.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3.133 </w:t>
      </w:r>
      <w:r>
        <w:rPr>
          <w:b/>
          <w:bCs/>
        </w:rPr>
        <w:t>Рабочее место:</w:t>
      </w:r>
      <w:r>
        <w:t xml:space="preserve"> Место постоянного или временного пребывания челове</w:t>
      </w:r>
      <w:r>
        <w:t>ка в процессе производственной деятельности.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3.134 </w:t>
      </w:r>
      <w:r>
        <w:rPr>
          <w:b/>
          <w:bCs/>
        </w:rPr>
        <w:t>Развитие пожара:</w:t>
      </w:r>
      <w:r>
        <w:t xml:space="preserve"> Увеличение зоны горения и (или) вероятности воздействия опасных факторов пожара.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3.135 </w:t>
      </w:r>
      <w:r>
        <w:rPr>
          <w:b/>
          <w:bCs/>
        </w:rPr>
        <w:t xml:space="preserve">Распространение пламени: </w:t>
      </w:r>
      <w:r>
        <w:t>Распространение пламенного горения по поверхности веществ и материалов.</w:t>
      </w:r>
    </w:p>
    <w:p w:rsidR="00000000" w:rsidRDefault="00D52163">
      <w:pPr>
        <w:autoSpaceDE w:val="0"/>
        <w:autoSpaceDN w:val="0"/>
        <w:ind w:firstLine="397"/>
        <w:jc w:val="both"/>
      </w:pPr>
      <w:r>
        <w:t>3.13</w:t>
      </w:r>
      <w:r>
        <w:t xml:space="preserve">6 </w:t>
      </w:r>
      <w:r>
        <w:rPr>
          <w:b/>
          <w:bCs/>
        </w:rPr>
        <w:t xml:space="preserve">Расфасовочная: </w:t>
      </w:r>
      <w:r>
        <w:t>Здание или сооружение, оборудованное приборами и устройствами, обеспечивающими выполнение операций по наливу нефтепродуктов в мелкую тару вместимостью до 40 л.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3.137 </w:t>
      </w:r>
      <w:r>
        <w:rPr>
          <w:b/>
          <w:bCs/>
        </w:rPr>
        <w:t>Регламентированные значения параметров технологической среды:</w:t>
      </w:r>
      <w:r>
        <w:t xml:space="preserve"> Совокупност</w:t>
      </w:r>
      <w:r>
        <w:t>ь установленных значений параметров технологической среды, характеризующих ее состояние, при которых технологический процесс может безопасно протекать в заданном направлении.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3.138 </w:t>
      </w:r>
      <w:r>
        <w:rPr>
          <w:b/>
          <w:bCs/>
        </w:rPr>
        <w:t>Редко обслуживаемое оборудование:</w:t>
      </w:r>
      <w:r>
        <w:t xml:space="preserve"> Оборудование, частота обслуживания которо</w:t>
      </w:r>
      <w:r>
        <w:t>го составляет реже 1 раза в смену.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3.139 </w:t>
      </w:r>
      <w:r>
        <w:rPr>
          <w:b/>
          <w:bCs/>
        </w:rPr>
        <w:t>Резервный рабочий клапан:</w:t>
      </w:r>
      <w:r>
        <w:t xml:space="preserve"> Предохранительный клапан, установленный параллельно рабочему и включаемый в работу блокировочным устройством «закрыто-открыто».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3.140 </w:t>
      </w:r>
      <w:r>
        <w:rPr>
          <w:b/>
          <w:bCs/>
        </w:rPr>
        <w:t>Рекомендуется:</w:t>
      </w:r>
      <w:r>
        <w:t xml:space="preserve"> Данное решение является одним из лучших,</w:t>
      </w:r>
      <w:r>
        <w:t xml:space="preserve"> но не обязательным.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3.141 </w:t>
      </w:r>
      <w:r>
        <w:rPr>
          <w:b/>
          <w:bCs/>
        </w:rPr>
        <w:t xml:space="preserve">Ручная установка пожаротушения: </w:t>
      </w:r>
      <w:r>
        <w:t>Установка пожаротушения с ручным способом приведения в действие.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3.142 </w:t>
      </w:r>
      <w:r>
        <w:rPr>
          <w:b/>
          <w:bCs/>
        </w:rPr>
        <w:t>Ручной пожарный извещатель:</w:t>
      </w:r>
      <w:r>
        <w:t xml:space="preserve"> Пожарный извещатель с ручным способом приведения в действие.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3.143 </w:t>
      </w:r>
      <w:r>
        <w:rPr>
          <w:b/>
          <w:bCs/>
        </w:rPr>
        <w:t>Самовоспламенение:</w:t>
      </w:r>
      <w:r>
        <w:t xml:space="preserve"> Резкое увели</w:t>
      </w:r>
      <w:r>
        <w:t>чение скорости экзотермических реакций, сопровождающееся пламенным горением и (или) взрывом.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3.144 </w:t>
      </w:r>
      <w:r>
        <w:rPr>
          <w:b/>
          <w:bCs/>
        </w:rPr>
        <w:t>Самостоятельное горение:</w:t>
      </w:r>
      <w:r>
        <w:t xml:space="preserve"> Горение материала после удаления источника зажигания.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3.145 </w:t>
      </w:r>
      <w:r>
        <w:rPr>
          <w:b/>
          <w:bCs/>
        </w:rPr>
        <w:t>Сбросная труба:</w:t>
      </w:r>
      <w:r>
        <w:t xml:space="preserve"> Вертикальная труба для сброса газов и паров в атмосферу </w:t>
      </w:r>
      <w:r>
        <w:t>без сжигания.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3.146 </w:t>
      </w:r>
      <w:r>
        <w:rPr>
          <w:b/>
          <w:bCs/>
        </w:rPr>
        <w:t xml:space="preserve">Сбросы (сбросные газы и пары): </w:t>
      </w:r>
      <w:r>
        <w:t>Отходящие от производства, цеха, технологической установки, склада или иного источника горючие газы и пары, которые не могут быть непосредственно использованы в данной технологии.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3.147 </w:t>
      </w:r>
      <w:r>
        <w:rPr>
          <w:b/>
          <w:bCs/>
        </w:rPr>
        <w:t>Свеча:</w:t>
      </w:r>
      <w:r>
        <w:t xml:space="preserve"> Устройство д</w:t>
      </w:r>
      <w:r>
        <w:t>ля выпуска продувочного газа в атмосферу.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3.148 </w:t>
      </w:r>
      <w:r>
        <w:rPr>
          <w:b/>
          <w:bCs/>
        </w:rPr>
        <w:t>Свеча продувочная:</w:t>
      </w:r>
      <w:r>
        <w:t xml:space="preserve"> Устройство для опорожнения участка газопровода между запорной арматурой.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3.149 </w:t>
      </w:r>
      <w:r>
        <w:rPr>
          <w:b/>
          <w:bCs/>
        </w:rPr>
        <w:t>Система обеспечения пожарной безопасности:</w:t>
      </w:r>
      <w:r>
        <w:t xml:space="preserve"> Включает в себя: 1) систему предотвращения пожара; 2) систему проти</w:t>
      </w:r>
      <w:r>
        <w:t>вопожарной защиты; 3) комплекс организационно-технических мероприятий по обеспечению пожарной безопасности.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3.150 </w:t>
      </w:r>
      <w:r>
        <w:rPr>
          <w:b/>
          <w:bCs/>
        </w:rPr>
        <w:t>Система предотвращения пожара:</w:t>
      </w:r>
      <w:r>
        <w:t xml:space="preserve"> </w:t>
      </w:r>
      <w:r>
        <w:t>Комплекс организационных мероприятий и технических средств, направленных на исключение условий возникновения пожара.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3.151 </w:t>
      </w:r>
      <w:r>
        <w:rPr>
          <w:b/>
          <w:bCs/>
        </w:rPr>
        <w:t>Система противопожарной защиты:</w:t>
      </w:r>
      <w:r>
        <w:t xml:space="preserve"> Совокупность организационных мероприятий и технических средств, направленных на предотвращение воздей</w:t>
      </w:r>
      <w:r>
        <w:t>ствия на людей опасных факторов пожара и ограничение материального ущерба от него.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3.152 </w:t>
      </w:r>
      <w:r>
        <w:rPr>
          <w:b/>
          <w:bCs/>
        </w:rPr>
        <w:t>Специальная факельная система:</w:t>
      </w:r>
      <w:r>
        <w:t xml:space="preserve"> Система для сжигания газов и паров, которые по своим свойствам и параметрам не могут быть направлены в общую или отдельную факельную сис</w:t>
      </w:r>
      <w:r>
        <w:t xml:space="preserve">тему. Сбросы в этом случае имеют следующие особенности: сбрасываемые газы содержат вещества, склонные к разложению с выделением тепла; полимеризующиеся продукты, агрессивные вещества, механические примеси, уменьшающие пропускную способность трубопроводов; </w:t>
      </w:r>
      <w:r>
        <w:t>продукты, способные вступать в реакцию с другими веществами, направляемыми в факельную систему; сероводород в концентрациях более 8%. Используется также, если давление в технологической установке не обеспечивает сброс в общую факельную систему и т.д.</w:t>
      </w:r>
    </w:p>
    <w:p w:rsidR="00000000" w:rsidRDefault="00D52163">
      <w:pPr>
        <w:autoSpaceDE w:val="0"/>
        <w:autoSpaceDN w:val="0"/>
        <w:ind w:firstLine="397"/>
        <w:jc w:val="both"/>
      </w:pPr>
      <w:r>
        <w:t>3.153</w:t>
      </w:r>
      <w:r>
        <w:t xml:space="preserve"> </w:t>
      </w:r>
      <w:r>
        <w:rPr>
          <w:b/>
          <w:bCs/>
        </w:rPr>
        <w:t>Специальный факельный трубопровод:</w:t>
      </w:r>
      <w:r>
        <w:t xml:space="preserve"> Трубопровод для подачи сбросного газа к факельной установке (факельному оголовку) при особых условиях, не совпадающих с условиями в факельном коллекторе.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3.154 </w:t>
      </w:r>
      <w:r>
        <w:rPr>
          <w:b/>
          <w:bCs/>
        </w:rPr>
        <w:t>Спринклерная установка пожаротушения:</w:t>
      </w:r>
      <w:r>
        <w:t xml:space="preserve"> Автоматическая установ</w:t>
      </w:r>
      <w:r>
        <w:t>ка водяного пожаротушения, оборудованная нормально закрытыми спринклерными оросителями, вскрывающимися при достижении определенной температуры. (Спринклерные установки, находящиеся в режиме ожидания, в зависимости от заполняемости сетей их трубопроводов жи</w:t>
      </w:r>
      <w:r>
        <w:t>дким огнетушащим веществом или воздухом под давлением называются соответственно «мокрыми» водозаполненными или «сухими» сухотрубными).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3.155 </w:t>
      </w:r>
      <w:r>
        <w:rPr>
          <w:b/>
          <w:bCs/>
        </w:rPr>
        <w:t xml:space="preserve">Стандартный температурный режим: </w:t>
      </w:r>
      <w:r>
        <w:t>Режим изменения температуры во времени при испытании конструкций на огнестойкость,</w:t>
      </w:r>
      <w:r>
        <w:t xml:space="preserve"> устанавливаемый стандартом.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3.156 </w:t>
      </w:r>
      <w:r>
        <w:rPr>
          <w:b/>
          <w:bCs/>
        </w:rPr>
        <w:t>Станция пожаротушения:</w:t>
      </w:r>
      <w:r>
        <w:t xml:space="preserve"> Самостоятельное помещение, в котором размещены контрольное и пускорегулирующее оборудование установки пожаротушения.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3.157 </w:t>
      </w:r>
      <w:r>
        <w:rPr>
          <w:b/>
          <w:bCs/>
        </w:rPr>
        <w:t>Стационарная система пенного пожаротушения (неавтоматическая):</w:t>
      </w:r>
      <w:r>
        <w:t xml:space="preserve"> Включает рез</w:t>
      </w:r>
      <w:r>
        <w:t>ервуары для воды и пенообразователя, насосную станцию и сеть растворопроводов с пожарными гидрантами. Средства автоматизации этих систем должны обеспечить включение резервных насосов в случае, если основные неисправны или не обеспечивают расчетный напор.</w:t>
      </w:r>
    </w:p>
    <w:p w:rsidR="00000000" w:rsidRDefault="00D52163">
      <w:pPr>
        <w:autoSpaceDE w:val="0"/>
        <w:autoSpaceDN w:val="0"/>
        <w:ind w:firstLine="397"/>
        <w:jc w:val="both"/>
      </w:pPr>
      <w:r>
        <w:t>3</w:t>
      </w:r>
      <w:r>
        <w:t xml:space="preserve">.158 </w:t>
      </w:r>
      <w:r>
        <w:rPr>
          <w:b/>
          <w:bCs/>
        </w:rPr>
        <w:t>Стационарная установка охлаждения резервуара:</w:t>
      </w:r>
      <w:r>
        <w:t xml:space="preserve"> Состоит из горизонтального секционного кольца орошения (оросительного трубопровода с устройствами для распыления воды), размещаемого в верхнем поясе стенок резервуара, сухих стояков и горизонтальных трубоп</w:t>
      </w:r>
      <w:r>
        <w:t>роводов, соединяющих секционное кольцо орошения с сетью противопожарного водопровода, и задвижек с ручным приводом для обеспечения подачи воды при пожаре на охлаждение всей поверхности резервуара и любой ее четверти или половины (считая по периметру) в зав</w:t>
      </w:r>
      <w:r>
        <w:t>исимости от расположения резервуаров в группе.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3.159 </w:t>
      </w:r>
      <w:r>
        <w:rPr>
          <w:b/>
          <w:bCs/>
        </w:rPr>
        <w:t>Степень огнестойкости здания (сооружения, пожарного отсека):</w:t>
      </w:r>
      <w:r>
        <w:t xml:space="preserve"> Классификационная характеристика объекта, определяемая показателями огнестойкости и пожарной опасности строительных конструкций.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3.160 </w:t>
      </w:r>
      <w:r>
        <w:rPr>
          <w:b/>
          <w:bCs/>
        </w:rPr>
        <w:t>Степень</w:t>
      </w:r>
      <w:r>
        <w:rPr>
          <w:b/>
          <w:bCs/>
        </w:rPr>
        <w:t xml:space="preserve"> распространения горения:</w:t>
      </w:r>
      <w:r>
        <w:t xml:space="preserve"> Классификационная характеристика пожарной опасности конструкции, определяемая по результатам стандартных испытаний конструкций на распространение горения.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3.161 </w:t>
      </w:r>
      <w:r>
        <w:rPr>
          <w:b/>
          <w:bCs/>
        </w:rPr>
        <w:t>Сигнал «Неисправность»:</w:t>
      </w:r>
      <w:r>
        <w:t xml:space="preserve"> Формируемый компонентом АСПС сигнал, который </w:t>
      </w:r>
      <w:r>
        <w:t>воспринимается АППК как отказ этого компонента.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3.162 </w:t>
      </w:r>
      <w:r>
        <w:rPr>
          <w:b/>
          <w:bCs/>
        </w:rPr>
        <w:t xml:space="preserve">Сигнал «Пожар»: </w:t>
      </w:r>
      <w:r>
        <w:t>Извещение о пожаре.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3.163 </w:t>
      </w:r>
      <w:r>
        <w:rPr>
          <w:b/>
          <w:bCs/>
        </w:rPr>
        <w:t>Сигнализация:</w:t>
      </w:r>
      <w:r>
        <w:t xml:space="preserve"> Устройство, обеспечивающее подачу звукового или светового сигнала при достижении предупредительного значения контролируемого параметра.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3.164 </w:t>
      </w:r>
      <w:r>
        <w:rPr>
          <w:b/>
          <w:bCs/>
        </w:rPr>
        <w:t>Сжиг</w:t>
      </w:r>
      <w:r>
        <w:rPr>
          <w:b/>
          <w:bCs/>
        </w:rPr>
        <w:t>ание:</w:t>
      </w:r>
      <w:r>
        <w:t xml:space="preserve"> Контролируемое целесообразное горение.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3.165 </w:t>
      </w:r>
      <w:r>
        <w:rPr>
          <w:b/>
          <w:bCs/>
        </w:rPr>
        <w:t>Сжиженный углеводородный газ (СУГ):</w:t>
      </w:r>
      <w:r>
        <w:t xml:space="preserve"> Технологическая среда, включающая углеводородный газ, который при температуре окружающей среды ниже 20°С, или давлении выше 100 кПа, или при совместном действии этих усл</w:t>
      </w:r>
      <w:r>
        <w:t>овий обращается в жидкость.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3.166 </w:t>
      </w:r>
      <w:r>
        <w:rPr>
          <w:b/>
          <w:bCs/>
        </w:rPr>
        <w:t>Система автоматического пенного пожаротушения:</w:t>
      </w:r>
      <w:r>
        <w:t xml:space="preserve"> Включает резервуары для воды и пенообразователя, насосную станцию, подводящие растворопроводы с пожарными гидрантами, узлы управления, а также установленные на резервуарах и в</w:t>
      </w:r>
      <w:r>
        <w:t xml:space="preserve"> зданиях генераторы пены с питающими и распределительными трубопроводами для подачи раствора пенообразователя к этим генераторам, средства автоматизации.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3.167 </w:t>
      </w:r>
      <w:r>
        <w:rPr>
          <w:b/>
          <w:bCs/>
        </w:rPr>
        <w:t>Склад СУГ и ЛВЖ под давлением:</w:t>
      </w:r>
      <w:r>
        <w:t xml:space="preserve"> Технологическая система, включающая комплекс зданий и сооружений </w:t>
      </w:r>
      <w:r>
        <w:t>(резервуары, насосные, компрессорные и другое оборудование, сливо-наливные эстакады, подсобно-производственные помещения), предназначенных для проведения операций по приему, хранению и отгрузке сырья и продуктов.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3.168 </w:t>
      </w:r>
      <w:r>
        <w:rPr>
          <w:b/>
          <w:bCs/>
        </w:rPr>
        <w:t>Склад нефти и нефтепродуктов:</w:t>
      </w:r>
      <w:r>
        <w:t xml:space="preserve"> Комплек</w:t>
      </w:r>
      <w:r>
        <w:t>с зданий, резервуаров и других сооружений, предназначенных для приема, хранения и выдачи нефти и нефтепродуктов.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3.169 </w:t>
      </w:r>
      <w:r>
        <w:rPr>
          <w:b/>
          <w:bCs/>
        </w:rPr>
        <w:t>Сливоналивная авто эстакада:</w:t>
      </w:r>
      <w:r>
        <w:t xml:space="preserve"> Технологический блок, предназначенный для выполнения операций по сливу или наливу из (в) автомобильные цисте</w:t>
      </w:r>
      <w:r>
        <w:t>рны и улавливания паров СУГ и ЛВЖ.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3.170 </w:t>
      </w:r>
      <w:r>
        <w:rPr>
          <w:b/>
          <w:bCs/>
        </w:rPr>
        <w:t>Сливоналивное устройство:</w:t>
      </w:r>
      <w:r>
        <w:t xml:space="preserve"> Техническое средство, обеспечивающее выполнение операций по сливу и наливу нефти и нефтепродуктов или СУГ в железнодорожные или автомобильные цистерны, или танкеры.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3.171 </w:t>
      </w:r>
      <w:r>
        <w:rPr>
          <w:b/>
          <w:bCs/>
        </w:rPr>
        <w:t>Температура воспла</w:t>
      </w:r>
      <w:r>
        <w:rPr>
          <w:b/>
          <w:bCs/>
        </w:rPr>
        <w:t>менения:</w:t>
      </w:r>
      <w:r>
        <w:t xml:space="preserve"> Наименьшая температура вещества, при которой в условиях специальных испытаний вещество выделяет горючие пары и газы с такой скоростью, что при воздействии на них источника зажигания наблюдается воспламенение.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3.172 </w:t>
      </w:r>
      <w:r>
        <w:rPr>
          <w:b/>
          <w:bCs/>
        </w:rPr>
        <w:t>Температура вспышки:</w:t>
      </w:r>
      <w:r>
        <w:t xml:space="preserve"> Наименьшая </w:t>
      </w:r>
      <w:r>
        <w:t>температура конденсированного вещества, при которой в условиях специальных испытаний над его поверхностью образуются пары, способные вспыхивать в воздухе от источника зажигания. Устойчивое горение при этом не возникает.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3.173 </w:t>
      </w:r>
      <w:r>
        <w:rPr>
          <w:b/>
          <w:bCs/>
        </w:rPr>
        <w:t>Температура самовозгорания:</w:t>
      </w:r>
      <w:r>
        <w:t xml:space="preserve"> Са</w:t>
      </w:r>
      <w:r>
        <w:t>мая низкая температура, при которой материалы могут возгораться без источника зажигания.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3.174 </w:t>
      </w:r>
      <w:r>
        <w:rPr>
          <w:b/>
          <w:bCs/>
        </w:rPr>
        <w:t>Температура самовоспламенения:</w:t>
      </w:r>
      <w:r>
        <w:t xml:space="preserve"> Наименьшая температура окружающей среды, при которой в условиях специальных испытаний наблюдается самовоспламенение вещества.</w:t>
      </w:r>
    </w:p>
    <w:p w:rsidR="00000000" w:rsidRDefault="00D52163">
      <w:pPr>
        <w:autoSpaceDE w:val="0"/>
        <w:autoSpaceDN w:val="0"/>
        <w:ind w:firstLine="397"/>
        <w:jc w:val="both"/>
      </w:pPr>
      <w:r>
        <w:t>3.17</w:t>
      </w:r>
      <w:r>
        <w:t xml:space="preserve">5 </w:t>
      </w:r>
      <w:r>
        <w:rPr>
          <w:b/>
          <w:bCs/>
        </w:rPr>
        <w:t>Тепловой пожарный извещатель:</w:t>
      </w:r>
      <w:r>
        <w:t xml:space="preserve"> Автоматический пожарный извещатель, реагирующий на определенное значение температуры и (или) скорости ее нарастания.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3.176 </w:t>
      </w:r>
      <w:r>
        <w:rPr>
          <w:b/>
          <w:bCs/>
        </w:rPr>
        <w:t xml:space="preserve">Технологическая среда: </w:t>
      </w:r>
      <w:r>
        <w:t>Сырьевые материалы. Реакционная масса, полупродукты, находящиеся и перемещающиеся в технологической аппаратуре (технологической системе).</w:t>
      </w:r>
    </w:p>
    <w:p w:rsidR="00000000" w:rsidRDefault="00D52163">
      <w:pPr>
        <w:autoSpaceDE w:val="0"/>
        <w:autoSpaceDN w:val="0"/>
        <w:ind w:firstLine="397"/>
        <w:jc w:val="both"/>
      </w:pPr>
      <w:r>
        <w:rPr>
          <w:lang w:val="x-none"/>
        </w:rPr>
        <w:t xml:space="preserve">3.177 </w:t>
      </w:r>
      <w:r>
        <w:rPr>
          <w:b/>
          <w:bCs/>
          <w:lang w:val="x-none"/>
        </w:rPr>
        <w:t xml:space="preserve">Технологическая установка: </w:t>
      </w:r>
      <w:r>
        <w:rPr>
          <w:lang w:val="x-none"/>
        </w:rPr>
        <w:t>Производственный комплекс зданий, сооружений и оборудования, расположенных на отдельн</w:t>
      </w:r>
      <w:r>
        <w:rPr>
          <w:lang w:val="x-none"/>
        </w:rPr>
        <w:t>ой площадке предприятия и предназначенный для осуществления технологического процесса сбора, транспорта, подготовки нефти, газа и воды нефтяных месторождений.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3.178 </w:t>
      </w:r>
      <w:r>
        <w:rPr>
          <w:b/>
          <w:bCs/>
        </w:rPr>
        <w:t>Технологические трубопроводы</w:t>
      </w:r>
      <w:r>
        <w:t xml:space="preserve"> </w:t>
      </w:r>
      <w:r>
        <w:t>- трубопроводы предназначенные для транспортировки в пределах площадок объектов сбора, транспорта, подготовки нефти, газа и воды нефтяных месторождений сырья, полуфабрикатов, готового продукта, вспомогательных материалов, обеспечивающих ведение технологиче</w:t>
      </w:r>
      <w:r>
        <w:t>ского процесса и эксплуатацию оборудования (нефть, газ, жидкие углеводороды, щёлочи, химреагенты, пар, вода, воздух, газы, хладагенты, эмульсии и т.п.), отходов производства, постоянных и аварийных сбросов, включая факельные трубопроводы и продувочные газо</w:t>
      </w:r>
      <w:r>
        <w:t>проводы, а также трубопроводы оборотного водоснабжения.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3.179 </w:t>
      </w:r>
      <w:r>
        <w:rPr>
          <w:b/>
          <w:bCs/>
        </w:rPr>
        <w:t>Технологический блок:</w:t>
      </w:r>
      <w:r>
        <w:t xml:space="preserve"> Аппарат или группа (с минимальным числом) аппаратов, которые в заданное время могут быть отключены (изолированы) от технологической системы (выведены из технологической схе</w:t>
      </w:r>
      <w:r>
        <w:t>мы) без опасных изменений режима, приводящих к развитию аварии в смежной аппаратуре или системе.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3.180 </w:t>
      </w:r>
      <w:r>
        <w:rPr>
          <w:b/>
          <w:bCs/>
        </w:rPr>
        <w:t>Технологический объект:</w:t>
      </w:r>
      <w:r>
        <w:t xml:space="preserve"> Часть технологической системы, содержащая объединенную территориально и связанную технологическими потоками группу аппаратов.</w:t>
      </w:r>
    </w:p>
    <w:p w:rsidR="00000000" w:rsidRDefault="00D52163">
      <w:pPr>
        <w:autoSpaceDE w:val="0"/>
        <w:autoSpaceDN w:val="0"/>
        <w:ind w:firstLine="397"/>
        <w:jc w:val="both"/>
      </w:pPr>
      <w:r>
        <w:t>3.1</w:t>
      </w:r>
      <w:r>
        <w:t xml:space="preserve">81 </w:t>
      </w:r>
      <w:r>
        <w:rPr>
          <w:b/>
          <w:bCs/>
        </w:rPr>
        <w:t>Технологический процесс:</w:t>
      </w:r>
      <w:r>
        <w:t xml:space="preserve"> Совокупность физико-химических или физико-механических превращений веществ и изменение значений параметров материальных сред, целенаправленно проводимых в аппарате (системе взаимосвязанных аппаратов, агрегате, машине и т. д.).</w:t>
      </w:r>
    </w:p>
    <w:p w:rsidR="00000000" w:rsidRDefault="00D52163">
      <w:pPr>
        <w:autoSpaceDE w:val="0"/>
        <w:autoSpaceDN w:val="0"/>
        <w:ind w:firstLine="397"/>
        <w:jc w:val="both"/>
      </w:pPr>
      <w:r>
        <w:t>3</w:t>
      </w:r>
      <w:r>
        <w:t xml:space="preserve">.182 </w:t>
      </w:r>
      <w:r>
        <w:rPr>
          <w:b/>
          <w:bCs/>
        </w:rPr>
        <w:t>Технологическая система:</w:t>
      </w:r>
      <w:r>
        <w:t xml:space="preserve"> Совокупность функционально взаимосвязанных средств технологического оснащения, предметов производства и исполнителей для выполнения в регламентированных условиях производства заданных технологических процессов или операций.</w:t>
      </w:r>
    </w:p>
    <w:p w:rsidR="00000000" w:rsidRDefault="00D52163">
      <w:pPr>
        <w:autoSpaceDE w:val="0"/>
        <w:autoSpaceDN w:val="0"/>
        <w:ind w:firstLine="397"/>
        <w:jc w:val="both"/>
      </w:pPr>
      <w:r>
        <w:t>3.</w:t>
      </w:r>
      <w:r>
        <w:t xml:space="preserve">183 </w:t>
      </w:r>
      <w:r>
        <w:rPr>
          <w:b/>
          <w:bCs/>
        </w:rPr>
        <w:t>Технологическое оборудование:</w:t>
      </w:r>
      <w:r>
        <w:t xml:space="preserve"> Любое оборудование, которое используется на установке для получения конечного продукта, например, компрессоры, емкости, трубопроводы и арматура, контрольно-измерительные приборы и средства автоматизации и др. оборудование.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3.184 </w:t>
      </w:r>
      <w:r>
        <w:rPr>
          <w:b/>
          <w:bCs/>
        </w:rPr>
        <w:t>Товарно-сырьевой склад (парк):</w:t>
      </w:r>
      <w:r>
        <w:t xml:space="preserve"> Технологическая система, предназначенная для приема, хранения и отгрузки сырья и готовой продукции производств и размещаемая, как правило, в зоне товарно-сырьевых складов предприятия или на товарно-сырьевой базе (ТСБ).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3.185 </w:t>
      </w:r>
      <w:r>
        <w:rPr>
          <w:b/>
          <w:bCs/>
        </w:rPr>
        <w:t>Толщина стенки:</w:t>
      </w:r>
      <w:r>
        <w:t xml:space="preserve"> Номинальная: указанная в ГОСТах, ТУ и спецификациях на трубы; расчетная: определяемая расчетом на прочность; минимальная: номинальная минус допуск на толщину стенки трубы.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3.186 </w:t>
      </w:r>
      <w:r>
        <w:rPr>
          <w:b/>
          <w:bCs/>
        </w:rPr>
        <w:t>Траншея:</w:t>
      </w:r>
      <w:r>
        <w:t xml:space="preserve"> Временное земляное сооружение в виде выемки, д</w:t>
      </w:r>
      <w:r>
        <w:t>ля подземной прокладки трубопроводов.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3.187 </w:t>
      </w:r>
      <w:r>
        <w:rPr>
          <w:b/>
          <w:bCs/>
        </w:rPr>
        <w:t>Трасса трубопровода:</w:t>
      </w:r>
      <w:r>
        <w:t xml:space="preserve"> Положение оси трубопровода, определяемое на местности ее проекциями в горизонтальной и вертикальной плоскостях.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3.188 </w:t>
      </w:r>
      <w:r>
        <w:rPr>
          <w:b/>
          <w:bCs/>
        </w:rPr>
        <w:t>Трубопровод внутриплощадочный товарного продукта:Трубопровод</w:t>
      </w:r>
      <w:r>
        <w:t xml:space="preserve"> в пределах р</w:t>
      </w:r>
      <w:r>
        <w:t>ассматриваемого объекта, транспортирующий продукт, подготавливаемый к дальнему транспорту.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3.189 </w:t>
      </w:r>
      <w:r>
        <w:rPr>
          <w:b/>
          <w:bCs/>
        </w:rPr>
        <w:t>Трубопроводы промысловые:</w:t>
      </w:r>
      <w:r>
        <w:t xml:space="preserve"> Трубопроводы между площадками отдельных промысловых сооружений (скважин, УППГ, УКПГ, ГС, сооружений газоперерабатывающего завода и др</w:t>
      </w:r>
      <w:r>
        <w:t xml:space="preserve">. объектов). Границами промысловых трубопроводов являются ограждения соответствующих площадок, а при отсутствии ограждения - отсыпки соответствующих площадок. 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3.190 </w:t>
      </w:r>
      <w:r>
        <w:rPr>
          <w:b/>
          <w:bCs/>
        </w:rPr>
        <w:t>Тушение пожара:</w:t>
      </w:r>
      <w:r>
        <w:t xml:space="preserve"> Процесс воздействия сил и средств, а также использование методов и приемов</w:t>
      </w:r>
      <w:r>
        <w:t xml:space="preserve"> для ликвидации пожара.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3.191 </w:t>
      </w:r>
      <w:r>
        <w:rPr>
          <w:b/>
          <w:bCs/>
        </w:rPr>
        <w:t>Тушение пожара передвижной пожарной техникой:</w:t>
      </w:r>
      <w:r>
        <w:t xml:space="preserve"> Подача огнетушащего вещества с помощью пожарных автомобилей или мотопомп.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3.192 </w:t>
      </w:r>
      <w:r>
        <w:rPr>
          <w:b/>
          <w:bCs/>
        </w:rPr>
        <w:t xml:space="preserve">Установка локального пожаротушения по объему: </w:t>
      </w:r>
      <w:r>
        <w:t>Установка объемного пожаротушения, воздействующая на ч</w:t>
      </w:r>
      <w:r>
        <w:t>асть объема помещения и/или на отдельную технологическую единицу.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3.193 </w:t>
      </w:r>
      <w:r>
        <w:rPr>
          <w:b/>
          <w:bCs/>
        </w:rPr>
        <w:t xml:space="preserve">Установка локального пожаротушения по поверхности: </w:t>
      </w:r>
      <w:r>
        <w:t>установка поверхностного пожаротушения, воздействующая на часть площади помещения и (или) на отдельную технологическую единицу.</w:t>
      </w:r>
    </w:p>
    <w:p w:rsidR="00000000" w:rsidRDefault="00D52163">
      <w:pPr>
        <w:autoSpaceDE w:val="0"/>
        <w:autoSpaceDN w:val="0"/>
        <w:ind w:firstLine="397"/>
        <w:jc w:val="both"/>
      </w:pPr>
      <w:r>
        <w:t>3.194</w:t>
      </w:r>
      <w:r>
        <w:t xml:space="preserve"> </w:t>
      </w:r>
      <w:r>
        <w:rPr>
          <w:b/>
          <w:bCs/>
        </w:rPr>
        <w:t>Установка парового пожаротушения:</w:t>
      </w:r>
      <w:r>
        <w:t xml:space="preserve"> Установка пожаротушения в которой в качестве огнетушащего вещества используют водяной пар.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3.195 </w:t>
      </w:r>
      <w:r>
        <w:rPr>
          <w:b/>
          <w:bCs/>
        </w:rPr>
        <w:t>Установка пожарной сигнализации:</w:t>
      </w:r>
      <w:r>
        <w:t xml:space="preserve"> Совокупность технических средств, установленных на защищаемом объекте, для обнаружения пожа</w:t>
      </w:r>
      <w:r>
        <w:t>ра, обработки, представления в заданном виде извещения о пожаре на этом объекте, специальной информации и (или) выдачи команд на включение автоматических установок пожаротушения и технические устройства.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3.196 </w:t>
      </w:r>
      <w:r>
        <w:rPr>
          <w:b/>
          <w:bCs/>
        </w:rPr>
        <w:t>Установка пожаротушения:</w:t>
      </w:r>
      <w:r>
        <w:t xml:space="preserve"> Совокупность стациона</w:t>
      </w:r>
      <w:r>
        <w:t>рных технических средств для тушения пожара за счет выпуска огнетушащего вещества.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3.197 </w:t>
      </w:r>
      <w:r>
        <w:rPr>
          <w:b/>
          <w:bCs/>
        </w:rPr>
        <w:t>Установка углекислотного пожаротушения:</w:t>
      </w:r>
      <w:r>
        <w:t xml:space="preserve"> Установка пожаротушения, в которой в качестве огнетушащего вещества используется двуокись углерода.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3.198 </w:t>
      </w:r>
      <w:r>
        <w:rPr>
          <w:b/>
          <w:bCs/>
        </w:rPr>
        <w:t>Утечка:</w:t>
      </w:r>
      <w:r>
        <w:t xml:space="preserve"> Потеря трансп</w:t>
      </w:r>
      <w:r>
        <w:t>ортируемого продукта через несплошности в соединениях (фланцы, краны и др.) или через несплошности в теле трубы (трещины, коррозионные повреждения и т. п.).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3.199 </w:t>
      </w:r>
      <w:r>
        <w:rPr>
          <w:b/>
          <w:bCs/>
        </w:rPr>
        <w:t>Участок пожарной опасности (пожароуязвимая зона):</w:t>
      </w:r>
      <w:r>
        <w:t xml:space="preserve"> Трехмерное пространство, в которое оборудов</w:t>
      </w:r>
      <w:r>
        <w:t>ание с риском пожара может выбросить воспламеняющиеся или/и горючие материалы, способные поддерживать горение в течение длительного времени, чтобы причинить значительный ущерб.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3.200 </w:t>
      </w:r>
      <w:r>
        <w:rPr>
          <w:b/>
          <w:bCs/>
        </w:rPr>
        <w:t>Факельная установка:</w:t>
      </w:r>
      <w:r>
        <w:t xml:space="preserve"> Совокупность устройств, аппаратов, трубопроводов для</w:t>
      </w:r>
      <w:r>
        <w:t xml:space="preserve"> сжигания сбрасываемых газов и паров. 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3.201 </w:t>
      </w:r>
      <w:r>
        <w:rPr>
          <w:b/>
          <w:bCs/>
        </w:rPr>
        <w:t>Факельный коллектор:</w:t>
      </w:r>
      <w:r>
        <w:t xml:space="preserve"> Трубопровод для сбора и транспортировки сбросных газов и паров от нескольких источников сброса.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3.202 </w:t>
      </w:r>
      <w:r>
        <w:rPr>
          <w:b/>
          <w:bCs/>
        </w:rPr>
        <w:t>Факельный оголовок:</w:t>
      </w:r>
      <w:r>
        <w:t xml:space="preserve"> Устройство из жаропрочной стали с дежурными горелками и запальниками</w:t>
      </w:r>
      <w:r>
        <w:t>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3.203 </w:t>
      </w:r>
      <w:r>
        <w:rPr>
          <w:b/>
          <w:bCs/>
        </w:rPr>
        <w:t>Факельный ствол:</w:t>
      </w:r>
      <w:r>
        <w:t xml:space="preserve"> Вертикальная труба с оголовком и газовым затвором.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3.204 </w:t>
      </w:r>
      <w:r>
        <w:rPr>
          <w:b/>
          <w:bCs/>
        </w:rPr>
        <w:t>Факельный трубопровод:</w:t>
      </w:r>
      <w:r>
        <w:t xml:space="preserve"> Трубопровод для подачи сбросных газов и паров от одного источника сброса.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3.205 </w:t>
      </w:r>
      <w:r>
        <w:rPr>
          <w:b/>
          <w:bCs/>
        </w:rPr>
        <w:t>Футляр защитный:</w:t>
      </w:r>
      <w:r>
        <w:t xml:space="preserve"> Сооружение, воспринимающее нагрузки от подвижного сост</w:t>
      </w:r>
      <w:r>
        <w:t>ава железных и автомобильных дорог при пересечении их трубопроводами и предохраняющее железные и автомобильные дороги от попадания на них транспортируемых продуктов в случае их утечек.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3.206 </w:t>
      </w:r>
      <w:r>
        <w:rPr>
          <w:b/>
          <w:bCs/>
        </w:rPr>
        <w:t>Централизованная автоматическая установка газового пожаротушения (ЦУ):</w:t>
      </w:r>
      <w:r>
        <w:t xml:space="preserve"> Размещается в специально оборудованной на объекте станции пожаротушения. ЦУ представляет собой модули или батареи, подключенные к общему коллектору, на котором расположены распределител</w:t>
      </w:r>
      <w:r>
        <w:t>ьные устройства (РУ), обеспечивающие подачу ГОС к различным объектам защиты.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3.207 </w:t>
      </w:r>
      <w:r>
        <w:rPr>
          <w:b/>
          <w:bCs/>
        </w:rPr>
        <w:t>Эвакуационный путь (путь эвакуации)</w:t>
      </w:r>
      <w:r>
        <w:t xml:space="preserve"> - путь движения и (или) перемещения людей, ведущий непосредственно наружу или в зону с отсутствием опасных факторов пожара, удовлетворяющ</w:t>
      </w:r>
      <w:r>
        <w:t>ий требованиям безопасной эвакуации при пожаре.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3.208 </w:t>
      </w:r>
      <w:r>
        <w:rPr>
          <w:b/>
          <w:bCs/>
        </w:rPr>
        <w:t xml:space="preserve">Эвакуационный выход - </w:t>
      </w:r>
      <w:r>
        <w:t>выход, ведущий на путь эвакуации, непосредственно наружу или в зону с отсутствием опасных факторов пожара.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3.209 </w:t>
      </w:r>
      <w:r>
        <w:rPr>
          <w:b/>
          <w:bCs/>
        </w:rPr>
        <w:t>Эвакуация людей:</w:t>
      </w:r>
      <w:r>
        <w:t xml:space="preserve"> Вынужденный процесс движения людей из зоны, где им</w:t>
      </w:r>
      <w:r>
        <w:t>еется возможность воздействия на них опасных факторов пожара.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3.210 </w:t>
      </w:r>
      <w:r>
        <w:rPr>
          <w:b/>
          <w:bCs/>
        </w:rPr>
        <w:t>Эстакада железнодорожная сливоналивная:</w:t>
      </w:r>
      <w:r>
        <w:t xml:space="preserve"> Сооружение у специальных железнодорожных путей, оборудованное сливоналивными устройствами, обеспечивающее выполнение операций по сливу нефти и нефте</w:t>
      </w:r>
      <w:r>
        <w:t>продуктов из железнодорожных цистерн или их наливу.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3.211 </w:t>
      </w:r>
      <w:r>
        <w:rPr>
          <w:b/>
          <w:bCs/>
        </w:rPr>
        <w:t>Этаж надземный:</w:t>
      </w:r>
      <w:r>
        <w:t xml:space="preserve"> Этаж при отметке пола помещений не ниже планировочной отметки земли.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3.212 </w:t>
      </w:r>
      <w:r>
        <w:rPr>
          <w:b/>
          <w:bCs/>
        </w:rPr>
        <w:t>Этаж подвальный:</w:t>
      </w:r>
      <w:r>
        <w:t xml:space="preserve"> Этаж при отметке пола помещений ниже планировочной отметки земли более чем на половину выс</w:t>
      </w:r>
      <w:r>
        <w:t>оты помещения.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3.213 </w:t>
      </w:r>
      <w:r>
        <w:rPr>
          <w:b/>
          <w:bCs/>
        </w:rPr>
        <w:t xml:space="preserve">Этаж технический: </w:t>
      </w:r>
      <w:r>
        <w:t>Этаж для размещения инженерного оборудования и прокладки коммуникаций; может быть расположен в нижней (техническое подполье), верхней (технический чердак) или в средней части здания.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3.214 </w:t>
      </w:r>
      <w:r>
        <w:rPr>
          <w:b/>
          <w:bCs/>
        </w:rPr>
        <w:t>Этаж цокольный:</w:t>
      </w:r>
      <w:r>
        <w:t xml:space="preserve"> Этаж при отм</w:t>
      </w:r>
      <w:r>
        <w:t>етке пола помещений ниже планировочной отметки земли не более чем на половину высоты помещения.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3.215 </w:t>
      </w:r>
      <w:r>
        <w:rPr>
          <w:b/>
          <w:bCs/>
        </w:rPr>
        <w:t>Этажерка:</w:t>
      </w:r>
      <w:r>
        <w:t xml:space="preserve"> Многоярусное каркасное сооружение (без стен), свободно стоящее в здании (или вне здания) и предназначенное для размещения и обслуживания техноло</w:t>
      </w:r>
      <w:r>
        <w:t>гического и прочего оборудования.</w:t>
      </w:r>
    </w:p>
    <w:p w:rsidR="00000000" w:rsidRDefault="00D52163">
      <w:pPr>
        <w:autoSpaceDE w:val="0"/>
        <w:autoSpaceDN w:val="0"/>
        <w:ind w:firstLine="397"/>
        <w:jc w:val="both"/>
      </w:pPr>
      <w:r>
        <w:t> </w:t>
      </w:r>
    </w:p>
    <w:p w:rsidR="00000000" w:rsidRDefault="00D52163">
      <w:pPr>
        <w:keepNext/>
        <w:autoSpaceDE w:val="0"/>
        <w:autoSpaceDN w:val="0"/>
        <w:ind w:firstLine="397"/>
        <w:jc w:val="center"/>
      </w:pPr>
      <w:r>
        <w:rPr>
          <w:b/>
          <w:bCs/>
        </w:rPr>
        <w:t>4 Принципы и критерии проектирования</w:t>
      </w:r>
    </w:p>
    <w:p w:rsidR="00000000" w:rsidRDefault="00D52163">
      <w:pPr>
        <w:keepNext/>
        <w:autoSpaceDE w:val="0"/>
        <w:autoSpaceDN w:val="0"/>
        <w:ind w:firstLine="397"/>
        <w:jc w:val="center"/>
      </w:pPr>
      <w:r>
        <w:t> </w:t>
      </w:r>
    </w:p>
    <w:p w:rsidR="00000000" w:rsidRDefault="00D52163">
      <w:pPr>
        <w:autoSpaceDE w:val="0"/>
        <w:autoSpaceDN w:val="0"/>
        <w:ind w:firstLine="397"/>
        <w:jc w:val="center"/>
      </w:pPr>
      <w:r>
        <w:rPr>
          <w:b/>
          <w:bCs/>
        </w:rPr>
        <w:t>Общие положения</w:t>
      </w:r>
    </w:p>
    <w:p w:rsidR="00000000" w:rsidRDefault="00D52163">
      <w:pPr>
        <w:autoSpaceDE w:val="0"/>
        <w:autoSpaceDN w:val="0"/>
        <w:ind w:firstLine="397"/>
        <w:jc w:val="center"/>
      </w:pPr>
      <w:r>
        <w:t> </w:t>
      </w:r>
    </w:p>
    <w:p w:rsidR="00000000" w:rsidRDefault="00D52163">
      <w:pPr>
        <w:autoSpaceDE w:val="0"/>
        <w:autoSpaceDN w:val="0"/>
        <w:ind w:firstLine="397"/>
        <w:jc w:val="both"/>
      </w:pPr>
      <w:r>
        <w:t>4.1 Пожарная безопасность при проектировании объектов обеспечивается системами предотвращения пожара и противопожарной защиты, в том числе организационно-техническ</w:t>
      </w:r>
      <w:r>
        <w:t xml:space="preserve">ими мероприятиями (система технических и организационных мер) в соответствии с </w:t>
      </w:r>
      <w:hyperlink r:id="rId65" w:history="1">
        <w:r>
          <w:rPr>
            <w:rStyle w:val="a6"/>
            <w:color w:val="0000FF"/>
            <w:u w:val="single"/>
          </w:rPr>
          <w:t>Техническим регламентом</w:t>
        </w:r>
      </w:hyperlink>
      <w:r>
        <w:t xml:space="preserve"> «Общие требования к пожарной безопасности».</w:t>
      </w:r>
    </w:p>
    <w:p w:rsidR="00000000" w:rsidRDefault="00D52163">
      <w:pPr>
        <w:autoSpaceDE w:val="0"/>
        <w:autoSpaceDN w:val="0"/>
        <w:ind w:firstLine="397"/>
        <w:jc w:val="both"/>
      </w:pPr>
      <w:r>
        <w:t>4.2 Системы пожарной безопасности характеризуются уровнем обеспечения пожарной безопасности людей и материальных ценностей, а также экономическими критериями эффективности этих систем для материальных ценностей, с учетом всех стадий жизненного цикла в соот</w:t>
      </w:r>
      <w:r>
        <w:t xml:space="preserve">ветствии с </w:t>
      </w:r>
      <w:hyperlink r:id="rId66" w:history="1">
        <w:r>
          <w:rPr>
            <w:rStyle w:val="a6"/>
            <w:color w:val="0000FF"/>
            <w:u w:val="single"/>
          </w:rPr>
          <w:t>ГОСТ 12.1.004-91</w:t>
        </w:r>
      </w:hyperlink>
      <w:r>
        <w:t xml:space="preserve"> и выполняют одну из следующих задач:</w:t>
      </w:r>
    </w:p>
    <w:p w:rsidR="00000000" w:rsidRDefault="00D52163">
      <w:pPr>
        <w:autoSpaceDE w:val="0"/>
        <w:autoSpaceDN w:val="0"/>
        <w:ind w:firstLine="397"/>
        <w:jc w:val="both"/>
      </w:pPr>
      <w:r>
        <w:t>- исключают возникновение пожара;</w:t>
      </w:r>
    </w:p>
    <w:p w:rsidR="00000000" w:rsidRDefault="00D52163">
      <w:pPr>
        <w:autoSpaceDE w:val="0"/>
        <w:autoSpaceDN w:val="0"/>
        <w:ind w:firstLine="397"/>
        <w:jc w:val="both"/>
      </w:pPr>
      <w:r>
        <w:t>- обеспечивают пожарную безопасность людей;</w:t>
      </w:r>
    </w:p>
    <w:p w:rsidR="00000000" w:rsidRDefault="00D52163">
      <w:pPr>
        <w:autoSpaceDE w:val="0"/>
        <w:autoSpaceDN w:val="0"/>
        <w:ind w:firstLine="397"/>
        <w:jc w:val="both"/>
      </w:pPr>
      <w:r>
        <w:t>- обеспечивают пожарную безопасность материальных</w:t>
      </w:r>
      <w:r>
        <w:t xml:space="preserve"> ценностей.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4.3 Объекты обеспечиваются системами пожарной безопасности, направленными на предотвращение воздействия на людей опасных факторов пожара, в том числе их вторичных проявлений на требуемом уровне в соответствии с </w:t>
      </w:r>
      <w:hyperlink r:id="rId67" w:history="1">
        <w:r>
          <w:rPr>
            <w:rStyle w:val="a6"/>
            <w:color w:val="0000FF"/>
            <w:u w:val="single"/>
          </w:rPr>
          <w:t>ГОСТ 12.1.004-91</w:t>
        </w:r>
      </w:hyperlink>
      <w:r>
        <w:t>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4.4 Расчетное значение пожарного риска не может превышать максимально допустимого значения, установленного </w:t>
      </w:r>
      <w:hyperlink r:id="rId68" w:history="1">
        <w:r>
          <w:rPr>
            <w:rStyle w:val="a6"/>
            <w:color w:val="0000FF"/>
            <w:u w:val="single"/>
          </w:rPr>
          <w:t>СТ РК 2881-1-2016</w:t>
        </w:r>
      </w:hyperlink>
      <w:r>
        <w:t xml:space="preserve"> «Безопасность пож</w:t>
      </w:r>
      <w:r>
        <w:t>арная. Оценка пожарного риска. Часть 1. Общие положения».</w:t>
      </w:r>
    </w:p>
    <w:p w:rsidR="00000000" w:rsidRDefault="00D52163">
      <w:pPr>
        <w:autoSpaceDE w:val="0"/>
        <w:autoSpaceDN w:val="0"/>
        <w:ind w:firstLine="397"/>
        <w:jc w:val="both"/>
      </w:pPr>
      <w:r>
        <w:t>4.5 Объекты, пожары на которых могут сопровождаться массовым поражением людей, обеспечиваются системами пожарной безопасности, исключающими и/или снижающими вероятность возникновения пожара.</w:t>
      </w:r>
    </w:p>
    <w:p w:rsidR="00000000" w:rsidRDefault="00D52163">
      <w:pPr>
        <w:autoSpaceDE w:val="0"/>
        <w:autoSpaceDN w:val="0"/>
        <w:ind w:firstLine="397"/>
        <w:jc w:val="both"/>
      </w:pPr>
      <w:r>
        <w:t>4.6 При</w:t>
      </w:r>
      <w:r>
        <w:t xml:space="preserve"> разработке проектной документации на строительство необходимо руководствоваться требованиями нормативных правовых актов, государственными и межгосударственными нормативами в области архитектуры, градостроительства и строительства, действующими на территор</w:t>
      </w:r>
      <w:r>
        <w:t>ии Республики Казахстан.</w:t>
      </w:r>
    </w:p>
    <w:p w:rsidR="00000000" w:rsidRDefault="00D52163">
      <w:pPr>
        <w:autoSpaceDE w:val="0"/>
        <w:autoSpaceDN w:val="0"/>
        <w:ind w:firstLine="397"/>
        <w:jc w:val="both"/>
      </w:pPr>
      <w:r>
        <w:t>Соответствие проектных решений требованиям пожарной безопасности может быть обосновано одним или несколькими способами:</w:t>
      </w:r>
    </w:p>
    <w:p w:rsidR="00000000" w:rsidRDefault="00D52163">
      <w:pPr>
        <w:autoSpaceDE w:val="0"/>
        <w:autoSpaceDN w:val="0"/>
        <w:ind w:firstLine="397"/>
        <w:jc w:val="both"/>
      </w:pPr>
      <w:r>
        <w:t>1) результаты исследований;</w:t>
      </w:r>
    </w:p>
    <w:p w:rsidR="00000000" w:rsidRDefault="00D52163">
      <w:pPr>
        <w:autoSpaceDE w:val="0"/>
        <w:autoSpaceDN w:val="0"/>
        <w:ind w:firstLine="397"/>
        <w:jc w:val="both"/>
      </w:pPr>
      <w:r>
        <w:t>2) расчеты и (или) испытания, выполненные по сертифицированным или апробированным иным способом методикам;</w:t>
      </w:r>
    </w:p>
    <w:p w:rsidR="00000000" w:rsidRDefault="00D52163">
      <w:pPr>
        <w:autoSpaceDE w:val="0"/>
        <w:autoSpaceDN w:val="0"/>
        <w:ind w:firstLine="397"/>
        <w:jc w:val="both"/>
      </w:pPr>
      <w:r>
        <w:t>3) моделирование сценариев возникновения опасных факторов пожара и (или) техногенных воздействий;</w:t>
      </w:r>
    </w:p>
    <w:p w:rsidR="00000000" w:rsidRDefault="00D52163">
      <w:pPr>
        <w:autoSpaceDE w:val="0"/>
        <w:autoSpaceDN w:val="0"/>
        <w:ind w:firstLine="397"/>
        <w:jc w:val="both"/>
      </w:pPr>
      <w:r>
        <w:t>4) оценка риска возникновения опасных факторов пожа</w:t>
      </w:r>
      <w:r>
        <w:t>ра, и (или) техногенных воздействий.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При проектировании объектов, имеющих специфические параметры (характеристики, свойства) по заданным габаритам, расчетной мощности, технологическим процессам, функциональному назначению, а также иным особым условиям, по </w:t>
      </w:r>
      <w:r>
        <w:t>которым в Республике Казахстан отсутствуют государственные нормативы либо межгосударственные нормативы, действующие в Республике Казахстан, заказчиком, с привлечением научно-исследовательских и (или) специализированных организаций, разрабатываются специаль</w:t>
      </w:r>
      <w:r>
        <w:t>ные технические условия (СТУ) на проектирование и строительство, заменяющие для данного объекта отсутствующие нормативы.</w:t>
      </w:r>
    </w:p>
    <w:p w:rsidR="00000000" w:rsidRDefault="00D52163">
      <w:pPr>
        <w:autoSpaceDE w:val="0"/>
        <w:autoSpaceDN w:val="0"/>
        <w:ind w:firstLine="397"/>
        <w:jc w:val="both"/>
      </w:pPr>
      <w:r>
        <w:t>4.7 Предотвращение пожара, как правило, достигается предотвращением образования горючей среды и (или) предотвращением образования в гор</w:t>
      </w:r>
      <w:r>
        <w:t>ючей среде (или внесения в нее) источников зажигания.</w:t>
      </w:r>
    </w:p>
    <w:p w:rsidR="00000000" w:rsidRDefault="00D52163">
      <w:pPr>
        <w:autoSpaceDE w:val="0"/>
        <w:autoSpaceDN w:val="0"/>
        <w:ind w:firstLine="397"/>
        <w:jc w:val="both"/>
      </w:pPr>
      <w:r>
        <w:t>4.8 Технологическая часть проекта предприятий (объектов), сооружаемых на базе комплектного импортного оборудования, может разрабатываться по нормам и техническим условиям стран или фирм поставщиков этог</w:t>
      </w:r>
      <w:r>
        <w:t>о оборудования.</w:t>
      </w:r>
    </w:p>
    <w:p w:rsidR="00000000" w:rsidRDefault="00D52163">
      <w:pPr>
        <w:autoSpaceDE w:val="0"/>
        <w:autoSpaceDN w:val="0"/>
        <w:ind w:firstLine="397"/>
        <w:jc w:val="both"/>
      </w:pPr>
      <w:r>
        <w:t>4.9 Технологическая часть проекта предприятий (объектов), сооружаемых на базе комплектного импортного оборудования, изготовленного по иностранным лицензиям, может разрабатываться по нормам и техническим условиям, применяемым при проектирова</w:t>
      </w:r>
      <w:r>
        <w:t>нии аналогичных предприятий (объектов) в странах, у которых приобретены лицензии.</w:t>
      </w:r>
    </w:p>
    <w:p w:rsidR="00000000" w:rsidRDefault="00D52163">
      <w:pPr>
        <w:autoSpaceDE w:val="0"/>
        <w:autoSpaceDN w:val="0"/>
        <w:ind w:firstLine="397"/>
        <w:jc w:val="both"/>
      </w:pPr>
      <w:r>
        <w:t>4.10 Особое внимание при проектировании целесообразно уделять следующим аспектам:</w:t>
      </w:r>
    </w:p>
    <w:p w:rsidR="00000000" w:rsidRDefault="00D52163">
      <w:pPr>
        <w:autoSpaceDE w:val="0"/>
        <w:autoSpaceDN w:val="0"/>
        <w:ind w:firstLine="397"/>
        <w:jc w:val="both"/>
      </w:pPr>
      <w:r>
        <w:t>- классификации объектов по взрывопожарной и пожарной опасности;</w:t>
      </w:r>
    </w:p>
    <w:p w:rsidR="00000000" w:rsidRDefault="00D52163">
      <w:pPr>
        <w:autoSpaceDE w:val="0"/>
        <w:autoSpaceDN w:val="0"/>
        <w:ind w:firstLine="397"/>
        <w:jc w:val="both"/>
      </w:pPr>
      <w:r>
        <w:t>- противопожарным мероприят</w:t>
      </w:r>
      <w:r>
        <w:t>иям при разработке генеральных планов и компоновке технологических установок, оборудования и трубопроводов;</w:t>
      </w:r>
    </w:p>
    <w:p w:rsidR="00000000" w:rsidRDefault="00D52163">
      <w:pPr>
        <w:autoSpaceDE w:val="0"/>
        <w:autoSpaceDN w:val="0"/>
        <w:ind w:firstLine="397"/>
        <w:jc w:val="both"/>
      </w:pPr>
      <w:r>
        <w:t>- максимальной механизации и автоматизации технологических процессов;</w:t>
      </w:r>
    </w:p>
    <w:p w:rsidR="00000000" w:rsidRDefault="00D52163">
      <w:pPr>
        <w:autoSpaceDE w:val="0"/>
        <w:autoSpaceDN w:val="0"/>
        <w:ind w:firstLine="397"/>
        <w:jc w:val="both"/>
      </w:pPr>
      <w:r>
        <w:t>- противовзрывной защите;</w:t>
      </w:r>
    </w:p>
    <w:p w:rsidR="00000000" w:rsidRDefault="00D52163">
      <w:pPr>
        <w:autoSpaceDE w:val="0"/>
        <w:autoSpaceDN w:val="0"/>
        <w:ind w:firstLine="397"/>
        <w:jc w:val="both"/>
      </w:pPr>
      <w:r>
        <w:t>- предотвращению воздействия на людей опасных фактор</w:t>
      </w:r>
      <w:r>
        <w:t>ов пожара, в том числе их вторичных проявлений;</w:t>
      </w:r>
    </w:p>
    <w:p w:rsidR="00000000" w:rsidRDefault="00D52163">
      <w:pPr>
        <w:autoSpaceDE w:val="0"/>
        <w:autoSpaceDN w:val="0"/>
        <w:ind w:firstLine="397"/>
        <w:jc w:val="both"/>
      </w:pPr>
      <w:r>
        <w:t>- обеспечению безопасной эвакуации людей;</w:t>
      </w:r>
    </w:p>
    <w:p w:rsidR="00000000" w:rsidRDefault="00D52163">
      <w:pPr>
        <w:autoSpaceDE w:val="0"/>
        <w:autoSpaceDN w:val="0"/>
        <w:ind w:firstLine="397"/>
        <w:jc w:val="both"/>
      </w:pPr>
      <w:r>
        <w:t>- обеспечению объектов системами обнаружения источников возгорания, утечки газа, оповещения о пожаре и аварийной сигнализацией;</w:t>
      </w:r>
    </w:p>
    <w:p w:rsidR="00000000" w:rsidRDefault="00D52163">
      <w:pPr>
        <w:autoSpaceDE w:val="0"/>
        <w:autoSpaceDN w:val="0"/>
        <w:ind w:firstLine="397"/>
        <w:jc w:val="both"/>
      </w:pPr>
      <w:r>
        <w:t>- обеспечению объектов средствами пожа</w:t>
      </w:r>
      <w:r>
        <w:t>ротушения и соответствующей пожарной техникой;</w:t>
      </w:r>
    </w:p>
    <w:p w:rsidR="00000000" w:rsidRDefault="00D52163">
      <w:pPr>
        <w:autoSpaceDE w:val="0"/>
        <w:autoSpaceDN w:val="0"/>
        <w:ind w:firstLine="397"/>
        <w:jc w:val="both"/>
      </w:pPr>
      <w:r>
        <w:t>- организационно-техническим мероприятиям по обеспечению противопожарной защиты;</w:t>
      </w:r>
    </w:p>
    <w:p w:rsidR="00000000" w:rsidRDefault="00D52163">
      <w:pPr>
        <w:autoSpaceDE w:val="0"/>
        <w:autoSpaceDN w:val="0"/>
        <w:ind w:firstLine="397"/>
        <w:jc w:val="both"/>
      </w:pPr>
      <w:r>
        <w:t>- защите окружающей среды.</w:t>
      </w:r>
    </w:p>
    <w:p w:rsidR="00000000" w:rsidRDefault="00D52163">
      <w:pPr>
        <w:autoSpaceDE w:val="0"/>
        <w:autoSpaceDN w:val="0"/>
        <w:ind w:firstLine="397"/>
        <w:jc w:val="both"/>
      </w:pPr>
      <w:r>
        <w:t> </w:t>
      </w:r>
    </w:p>
    <w:p w:rsidR="00000000" w:rsidRDefault="00D52163">
      <w:pPr>
        <w:keepNext/>
        <w:autoSpaceDE w:val="0"/>
        <w:autoSpaceDN w:val="0"/>
        <w:ind w:firstLine="397"/>
        <w:jc w:val="center"/>
      </w:pPr>
      <w:r>
        <w:rPr>
          <w:b/>
          <w:bCs/>
        </w:rPr>
        <w:t xml:space="preserve">5 Генеральный план и компоновка установок </w:t>
      </w:r>
    </w:p>
    <w:p w:rsidR="00000000" w:rsidRDefault="00D52163">
      <w:pPr>
        <w:keepNext/>
        <w:autoSpaceDE w:val="0"/>
        <w:autoSpaceDN w:val="0"/>
        <w:ind w:firstLine="397"/>
        <w:jc w:val="center"/>
      </w:pPr>
      <w:r>
        <w:t> </w:t>
      </w:r>
    </w:p>
    <w:p w:rsidR="00000000" w:rsidRDefault="00D52163">
      <w:pPr>
        <w:autoSpaceDE w:val="0"/>
        <w:autoSpaceDN w:val="0"/>
        <w:ind w:firstLine="397"/>
        <w:jc w:val="center"/>
      </w:pPr>
      <w:r>
        <w:rPr>
          <w:b/>
          <w:bCs/>
        </w:rPr>
        <w:t>Генеральный план</w:t>
      </w:r>
    </w:p>
    <w:p w:rsidR="00000000" w:rsidRDefault="00D52163">
      <w:pPr>
        <w:autoSpaceDE w:val="0"/>
        <w:autoSpaceDN w:val="0"/>
        <w:ind w:firstLine="397"/>
        <w:jc w:val="center"/>
      </w:pPr>
      <w:r>
        <w:t> </w:t>
      </w:r>
    </w:p>
    <w:p w:rsidR="00000000" w:rsidRDefault="00D52163">
      <w:pPr>
        <w:autoSpaceDE w:val="0"/>
        <w:autoSpaceDN w:val="0"/>
        <w:ind w:firstLine="397"/>
        <w:jc w:val="both"/>
      </w:pPr>
      <w:r>
        <w:t>5.1 Положения настоящего раздела со</w:t>
      </w:r>
      <w:r>
        <w:t xml:space="preserve">держат приемлемые противопожарные требования к генеральному плану, компоновке технологических установок и оборудования. </w:t>
      </w:r>
    </w:p>
    <w:p w:rsidR="00000000" w:rsidRDefault="00D52163">
      <w:pPr>
        <w:autoSpaceDE w:val="0"/>
        <w:autoSpaceDN w:val="0"/>
        <w:ind w:firstLine="397"/>
        <w:jc w:val="both"/>
      </w:pPr>
      <w:r>
        <w:t>5.2 Основные принципы обеспечения пожарной безопасности при разработке генеральных планов: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- зонирование территории объектов по функциональному и технологическому назначению с учетом структуры и пожарной опасности технологических процессов с целью ограничения масштабов аварийных ситуаций и обеспечения необходимого времени для плановой эвакуации </w:t>
      </w:r>
      <w:r>
        <w:t>персонала;</w:t>
      </w:r>
    </w:p>
    <w:p w:rsidR="00000000" w:rsidRDefault="00D52163">
      <w:pPr>
        <w:autoSpaceDE w:val="0"/>
        <w:autoSpaceDN w:val="0"/>
        <w:ind w:firstLine="397"/>
        <w:jc w:val="both"/>
      </w:pPr>
      <w:r>
        <w:t>- ориентация с учетом розы ветров взрывоопасных, пожароопасных и выделяющих токсичные продукты объектов (таким образом, чтобы преобладающие ветры уносили легковоспламеняющиеся и токсичные газы от населенных территорий, расположенных за пределами</w:t>
      </w:r>
      <w:r>
        <w:t xml:space="preserve"> объекта);</w:t>
      </w:r>
    </w:p>
    <w:p w:rsidR="00000000" w:rsidRDefault="00D52163">
      <w:pPr>
        <w:autoSpaceDE w:val="0"/>
        <w:autoSpaceDN w:val="0"/>
        <w:ind w:firstLine="397"/>
        <w:jc w:val="both"/>
      </w:pPr>
      <w:r>
        <w:t>- обеспечение необходимых противопожарных разрывов между площадками, на которых используются легковоспламеняющиеся углеводороды, и источниками зажигания;</w:t>
      </w:r>
    </w:p>
    <w:p w:rsidR="00000000" w:rsidRDefault="00D52163">
      <w:pPr>
        <w:autoSpaceDE w:val="0"/>
        <w:autoSpaceDN w:val="0"/>
        <w:ind w:firstLine="397"/>
        <w:jc w:val="both"/>
      </w:pPr>
      <w:r>
        <w:t>- размещение на безопасных расстояниях оборудования с горючими, легковоспламеняющимися и/ил</w:t>
      </w:r>
      <w:r>
        <w:t>и токсичными веществами и материалами от границ завода, других предприятий и населенных мест;</w:t>
      </w:r>
    </w:p>
    <w:p w:rsidR="00000000" w:rsidRDefault="00D52163">
      <w:pPr>
        <w:autoSpaceDE w:val="0"/>
        <w:autoSpaceDN w:val="0"/>
        <w:ind w:firstLine="397"/>
        <w:jc w:val="both"/>
      </w:pPr>
      <w:r>
        <w:t>- соблюдение безопасных разрывов: между зонами, на которых осуществляется обработка углеводородов и местами размещения аварийных служб; зданиями для основного обо</w:t>
      </w:r>
      <w:r>
        <w:t>рудования систем обеспечения безопасности; до маршрутов эвакуации и территорий, рассматриваемых как неопасные (пунктов сбора эвакуируемых и др.);</w:t>
      </w:r>
    </w:p>
    <w:p w:rsidR="00000000" w:rsidRDefault="00D52163">
      <w:pPr>
        <w:autoSpaceDE w:val="0"/>
        <w:autoSpaceDN w:val="0"/>
        <w:ind w:firstLine="397"/>
        <w:jc w:val="both"/>
      </w:pPr>
      <w:r>
        <w:t>- расположение зданий управления технологическими процессами, энергоснабжения и других, функционально связанны</w:t>
      </w:r>
      <w:r>
        <w:t xml:space="preserve">х с ними зданий так, чтобы в случае аварии тепловое излучение пожара и (или) ударная волна, оказывали на их эксплуатацию минимальное воздействие. В тех случаях, когда это условие не может быть выполнено, конструкции зданий, как правило, должны выдерживать </w:t>
      </w:r>
      <w:r>
        <w:t>воздействия аварийных нагрузок;</w:t>
      </w:r>
    </w:p>
    <w:p w:rsidR="00000000" w:rsidRDefault="00D52163">
      <w:pPr>
        <w:autoSpaceDE w:val="0"/>
        <w:autoSpaceDN w:val="0"/>
        <w:ind w:firstLine="397"/>
        <w:jc w:val="both"/>
      </w:pPr>
      <w:r>
        <w:t>- обеспечение доступа пожарной и аварийно-спасательной техники к зданиям и сооружениям путем устройства расчётного количества и соответствующего исполнения въездов на территории объектов, дорог, проездов и подъездов;</w:t>
      </w:r>
    </w:p>
    <w:p w:rsidR="00000000" w:rsidRDefault="00D52163">
      <w:pPr>
        <w:autoSpaceDE w:val="0"/>
        <w:autoSpaceDN w:val="0"/>
        <w:ind w:firstLine="397"/>
        <w:jc w:val="both"/>
      </w:pPr>
      <w:r>
        <w:t>- орган</w:t>
      </w:r>
      <w:r>
        <w:t xml:space="preserve">изация маршрутов эвакуации людей из опасных зон, ведущих к сборным пунктам; </w:t>
      </w:r>
    </w:p>
    <w:p w:rsidR="00000000" w:rsidRDefault="00D52163">
      <w:pPr>
        <w:autoSpaceDE w:val="0"/>
        <w:autoSpaceDN w:val="0"/>
        <w:ind w:firstLine="397"/>
        <w:jc w:val="both"/>
      </w:pPr>
      <w:r>
        <w:t>- обеспечение безопасного слива, дренажа углеводородов из аппаратов и оборудования и их сбора;</w:t>
      </w:r>
    </w:p>
    <w:p w:rsidR="00000000" w:rsidRDefault="00D52163">
      <w:pPr>
        <w:autoSpaceDE w:val="0"/>
        <w:autoSpaceDN w:val="0"/>
        <w:ind w:firstLine="397"/>
        <w:jc w:val="both"/>
      </w:pPr>
      <w:r>
        <w:t>- обеспечение максимальной устойчивости объектов к воздействию отрицательных природн</w:t>
      </w:r>
      <w:r>
        <w:t>ых факторов;</w:t>
      </w:r>
    </w:p>
    <w:p w:rsidR="00000000" w:rsidRDefault="00D52163">
      <w:pPr>
        <w:autoSpaceDE w:val="0"/>
        <w:autoSpaceDN w:val="0"/>
        <w:ind w:firstLine="397"/>
        <w:jc w:val="both"/>
      </w:pPr>
      <w:r>
        <w:t>- расположение факелов, свечей и клапанов сброса пожароопасных и токсичных веществ таким образом, чтобы воздействие газов или вредных веществ на объект и персонал было минимальным;</w:t>
      </w:r>
    </w:p>
    <w:p w:rsidR="00000000" w:rsidRDefault="00D52163">
      <w:pPr>
        <w:autoSpaceDE w:val="0"/>
        <w:autoSpaceDN w:val="0"/>
        <w:ind w:firstLine="397"/>
        <w:jc w:val="both"/>
      </w:pPr>
      <w:r>
        <w:t>- использование соответствующих методик оценки риска для опред</w:t>
      </w:r>
      <w:r>
        <w:t>еления требований к компоновке генеральных планов и выбору систем противопожарной защиты.</w:t>
      </w:r>
    </w:p>
    <w:p w:rsidR="00000000" w:rsidRDefault="00D52163">
      <w:pPr>
        <w:autoSpaceDE w:val="0"/>
        <w:autoSpaceDN w:val="0"/>
        <w:ind w:firstLine="397"/>
        <w:jc w:val="both"/>
      </w:pPr>
      <w:r>
        <w:t>5.3 Наименование зон и примерный состав объектов, размещаемых в зонах, приводится в таблице 1.</w:t>
      </w:r>
    </w:p>
    <w:p w:rsidR="00000000" w:rsidRDefault="00D52163">
      <w:pPr>
        <w:autoSpaceDE w:val="0"/>
        <w:autoSpaceDN w:val="0"/>
        <w:ind w:firstLine="397"/>
        <w:jc w:val="both"/>
      </w:pPr>
      <w:r>
        <w:t> </w:t>
      </w:r>
    </w:p>
    <w:p w:rsidR="00000000" w:rsidRDefault="00D52163">
      <w:pPr>
        <w:autoSpaceDE w:val="0"/>
        <w:autoSpaceDN w:val="0"/>
        <w:ind w:firstLine="397"/>
        <w:jc w:val="center"/>
      </w:pPr>
      <w:r>
        <w:rPr>
          <w:b/>
          <w:bCs/>
        </w:rPr>
        <w:t>Таблица 1 - Примерный состав объектов, размещаемых в зонах</w:t>
      </w:r>
    </w:p>
    <w:p w:rsidR="00000000" w:rsidRDefault="00D52163">
      <w:pPr>
        <w:autoSpaceDE w:val="0"/>
        <w:autoSpaceDN w:val="0"/>
        <w:ind w:firstLine="397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19"/>
        <w:gridCol w:w="6735"/>
      </w:tblGrid>
      <w:tr w:rsidR="00000000">
        <w:tc>
          <w:tcPr>
            <w:tcW w:w="14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both"/>
            </w:pPr>
            <w:r>
              <w:t>Наименов</w:t>
            </w:r>
            <w:r>
              <w:t>ание зоны</w:t>
            </w:r>
          </w:p>
        </w:tc>
        <w:tc>
          <w:tcPr>
            <w:tcW w:w="36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both"/>
            </w:pPr>
            <w:r>
              <w:t>Примерный состав объектов, размещаемых в зонах</w:t>
            </w:r>
          </w:p>
        </w:tc>
      </w:tr>
      <w:tr w:rsidR="00000000"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both"/>
            </w:pPr>
            <w:r>
              <w:t>Предзаводская</w:t>
            </w:r>
          </w:p>
        </w:tc>
        <w:tc>
          <w:tcPr>
            <w:tcW w:w="3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both"/>
            </w:pPr>
            <w:r>
              <w:t>Здания: управления, общественного питания (столовые, заготовочные) здравоохранения, культурного обслуживания, конструкторские бюро, учебного назначения, торговли, пожарные депо, гаражи и т. п.</w:t>
            </w:r>
          </w:p>
        </w:tc>
      </w:tr>
      <w:tr w:rsidR="00000000"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both"/>
            </w:pPr>
            <w:r>
              <w:t>Производственная</w:t>
            </w:r>
          </w:p>
        </w:tc>
        <w:tc>
          <w:tcPr>
            <w:tcW w:w="3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both"/>
            </w:pPr>
            <w:r>
              <w:t>Производственные здания и сооружения установо</w:t>
            </w:r>
            <w:r>
              <w:t>к, цехов, а также входящие в их состав подсобно-производственные и вспомогательные здания и сооружения, промежуточные склады (парки)</w:t>
            </w:r>
          </w:p>
        </w:tc>
      </w:tr>
      <w:tr w:rsidR="00000000"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both"/>
            </w:pPr>
            <w:r>
              <w:t>Подсобная</w:t>
            </w:r>
          </w:p>
        </w:tc>
        <w:tc>
          <w:tcPr>
            <w:tcW w:w="3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both"/>
            </w:pPr>
            <w:r>
              <w:t xml:space="preserve">Здания и сооружения подсобно-производственного назначения (ремонтно-механические, ремонтно-строительные, тарные </w:t>
            </w:r>
            <w:r>
              <w:t>и другие цехи, заводские лаборатории и т. п.)</w:t>
            </w:r>
          </w:p>
        </w:tc>
      </w:tr>
      <w:tr w:rsidR="00000000"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both"/>
            </w:pPr>
            <w:r>
              <w:t>Складская</w:t>
            </w:r>
          </w:p>
        </w:tc>
        <w:tc>
          <w:tcPr>
            <w:tcW w:w="3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both"/>
            </w:pPr>
            <w:r>
              <w:t>Склады материальные, оборудования, реагентов, масел и готовой продукции и др.</w:t>
            </w:r>
          </w:p>
        </w:tc>
      </w:tr>
      <w:tr w:rsidR="00000000"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both"/>
            </w:pPr>
            <w:r>
              <w:t>Сырьевых и товарных складов (парков)</w:t>
            </w:r>
          </w:p>
        </w:tc>
        <w:tc>
          <w:tcPr>
            <w:tcW w:w="3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both"/>
            </w:pPr>
            <w:r>
              <w:t>Сырьевые и товарные склады (парки) горючих газов, легковоспламеняющихся и горючих ж</w:t>
            </w:r>
            <w:r>
              <w:t>идкостей, а также входящие в их состав подсобно-производственные здания и сооружения, сливоналивные эстакады</w:t>
            </w:r>
          </w:p>
        </w:tc>
      </w:tr>
    </w:tbl>
    <w:p w:rsidR="00000000" w:rsidRDefault="00D52163">
      <w:pPr>
        <w:autoSpaceDE w:val="0"/>
        <w:autoSpaceDN w:val="0"/>
        <w:ind w:firstLine="397"/>
        <w:jc w:val="both"/>
      </w:pPr>
      <w:r>
        <w:t> </w:t>
      </w:r>
    </w:p>
    <w:p w:rsidR="00000000" w:rsidRDefault="00D52163">
      <w:pPr>
        <w:autoSpaceDE w:val="0"/>
        <w:autoSpaceDN w:val="0"/>
        <w:ind w:firstLine="397"/>
        <w:jc w:val="both"/>
      </w:pPr>
      <w:r>
        <w:t>5.4 Основными критериями при выборе площадок (трасс) для строительства и размещения объектов на генеральных планах являются: их воздействие на н</w:t>
      </w:r>
      <w:r>
        <w:t>аселение, персонал объекта окружающую среду, экономические факторы.</w:t>
      </w:r>
    </w:p>
    <w:p w:rsidR="00000000" w:rsidRDefault="00D52163">
      <w:pPr>
        <w:autoSpaceDE w:val="0"/>
        <w:autoSpaceDN w:val="0"/>
        <w:ind w:firstLine="397"/>
        <w:jc w:val="both"/>
      </w:pPr>
      <w:r>
        <w:t>Выбор места размещения объектов с взрывоопасным и (или) пожароопасным характером производства осуществляется на основании анализа опасных факторов и указаний, приведенных в технических усл</w:t>
      </w:r>
      <w:r>
        <w:t>овиях на проектирование.</w:t>
      </w:r>
    </w:p>
    <w:p w:rsidR="00000000" w:rsidRDefault="00D52163">
      <w:pPr>
        <w:autoSpaceDE w:val="0"/>
        <w:autoSpaceDN w:val="0"/>
        <w:ind w:firstLine="397"/>
        <w:jc w:val="both"/>
      </w:pPr>
      <w:r>
        <w:t>В том случае, когда выполнение этих требований приводит к противоречию с требованиями норм, правил и стандартов, действующих в Республике Казахстан, предложения должны быть согласованы в установленном порядке.</w:t>
      </w:r>
    </w:p>
    <w:p w:rsidR="00000000" w:rsidRDefault="00D52163">
      <w:pPr>
        <w:autoSpaceDE w:val="0"/>
        <w:autoSpaceDN w:val="0"/>
        <w:ind w:firstLine="397"/>
        <w:jc w:val="both"/>
      </w:pPr>
      <w:r>
        <w:t>5.5 Наименьшие рассто</w:t>
      </w:r>
      <w:r>
        <w:t xml:space="preserve">яния от объектов сбора, транспорта, подготовки нефти, газа и воды на нефтяных месторождениях до зданий и сооружений соседних предприятий, а также между зданиями и сооружениями допускается принимать согласно </w:t>
      </w:r>
      <w:hyperlink r:id="rId69" w:history="1">
        <w:r>
          <w:rPr>
            <w:rStyle w:val="a6"/>
            <w:color w:val="0000FF"/>
            <w:u w:val="single"/>
          </w:rPr>
          <w:t>ВНТП 3-85</w:t>
        </w:r>
      </w:hyperlink>
      <w:r>
        <w:t xml:space="preserve">, </w:t>
      </w:r>
      <w:hyperlink r:id="rId70" w:history="1">
        <w:r>
          <w:rPr>
            <w:rStyle w:val="a6"/>
            <w:color w:val="0000FF"/>
            <w:u w:val="single"/>
          </w:rPr>
          <w:t>ВНТП 01/87/04-84</w:t>
        </w:r>
      </w:hyperlink>
      <w:r>
        <w:t>в зависимости от назначения объекта.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5.6 Расстояния между наружными установками, агрегатами и оборудованием, а также от них до зданий и сооружений, </w:t>
      </w:r>
      <w:r>
        <w:t>как правило, принимаются по нормам технологического проектирования, если эти расстояния не регламентированы настоящими правилами.</w:t>
      </w:r>
    </w:p>
    <w:p w:rsidR="00000000" w:rsidRDefault="00D52163">
      <w:pPr>
        <w:autoSpaceDE w:val="0"/>
        <w:autoSpaceDN w:val="0"/>
        <w:ind w:firstLine="397"/>
        <w:jc w:val="both"/>
      </w:pPr>
      <w:r>
        <w:t>5.7 Размеры площадок под строительство предприятий, объектов, зданий и сооружений определяются из условия размещения технологи</w:t>
      </w:r>
      <w:r>
        <w:t>ческих сооружений, сооружений подсобно-вспомогательного назначения и инженерных коммуникаций с учетом требований противопожарных и санитарных норм.</w:t>
      </w:r>
    </w:p>
    <w:p w:rsidR="00000000" w:rsidRDefault="00D52163">
      <w:pPr>
        <w:autoSpaceDE w:val="0"/>
        <w:autoSpaceDN w:val="0"/>
        <w:ind w:firstLine="397"/>
        <w:jc w:val="both"/>
      </w:pPr>
      <w:r>
        <w:t>5.8 При разработке генерального плана предприятий, зданий и сооружений обустройства месторождений расстояния</w:t>
      </w:r>
      <w:r>
        <w:t xml:space="preserve"> от технологических установок и сооружений до РУ, ТП, блоков управления КИП и операторных определяются согласно требованиям </w:t>
      </w:r>
      <w:hyperlink r:id="rId71" w:history="1">
        <w:r>
          <w:rPr>
            <w:rStyle w:val="a6"/>
            <w:color w:val="0000FF"/>
            <w:u w:val="single"/>
          </w:rPr>
          <w:t>ПУЭ</w:t>
        </w:r>
      </w:hyperlink>
      <w:r>
        <w:t xml:space="preserve"> с учетом плотности горючего газа по отношению к плотности возду</w:t>
      </w:r>
      <w:r>
        <w:t>ха, определяемой технологическим расчетом в проекте.</w:t>
      </w:r>
    </w:p>
    <w:p w:rsidR="00000000" w:rsidRDefault="00D52163">
      <w:pPr>
        <w:autoSpaceDE w:val="0"/>
        <w:autoSpaceDN w:val="0"/>
        <w:ind w:firstLine="397"/>
        <w:jc w:val="both"/>
      </w:pPr>
      <w:r>
        <w:t> </w:t>
      </w:r>
    </w:p>
    <w:p w:rsidR="00000000" w:rsidRDefault="00D52163">
      <w:pPr>
        <w:autoSpaceDE w:val="0"/>
        <w:autoSpaceDN w:val="0"/>
        <w:ind w:firstLine="397"/>
        <w:jc w:val="center"/>
      </w:pPr>
      <w:r>
        <w:rPr>
          <w:b/>
          <w:bCs/>
        </w:rPr>
        <w:t>Компоновка установок</w:t>
      </w:r>
    </w:p>
    <w:p w:rsidR="00000000" w:rsidRDefault="00D52163">
      <w:pPr>
        <w:autoSpaceDE w:val="0"/>
        <w:autoSpaceDN w:val="0"/>
        <w:ind w:firstLine="397"/>
        <w:jc w:val="center"/>
      </w:pPr>
      <w:r>
        <w:t> 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5.9 Компоновка установок, как правило, должна соответствовать требованиям нормативных документов Республики Казахстан или типовым решениям по проектированию аналогичных объектов за пределами Республики Казахстана, утверждённым в установленном порядке. </w:t>
      </w:r>
    </w:p>
    <w:p w:rsidR="00000000" w:rsidRDefault="00D52163">
      <w:pPr>
        <w:autoSpaceDE w:val="0"/>
        <w:autoSpaceDN w:val="0"/>
        <w:ind w:firstLine="397"/>
        <w:jc w:val="both"/>
      </w:pPr>
      <w:r>
        <w:t>5.1</w:t>
      </w:r>
      <w:r>
        <w:t>0 Основной подход, которым руководствуются при проведении компоновки, заключается в классификации каждой системы в соответствии с опасностью, которую она представляет, а затем в сведении подобных систем в отдельные категории:</w:t>
      </w:r>
    </w:p>
    <w:p w:rsidR="00000000" w:rsidRDefault="00D52163">
      <w:pPr>
        <w:autoSpaceDE w:val="0"/>
        <w:autoSpaceDN w:val="0"/>
        <w:ind w:firstLine="397"/>
        <w:jc w:val="both"/>
      </w:pPr>
      <w:r>
        <w:t>- системы, потенциально способ</w:t>
      </w:r>
      <w:r>
        <w:t>ные произвести выброс воспламеняемых веществ;</w:t>
      </w:r>
    </w:p>
    <w:p w:rsidR="00000000" w:rsidRDefault="00D52163">
      <w:pPr>
        <w:autoSpaceDE w:val="0"/>
        <w:autoSpaceDN w:val="0"/>
        <w:ind w:firstLine="397"/>
        <w:jc w:val="both"/>
      </w:pPr>
      <w:r>
        <w:t>- системы, способные произвести выброс токсичных веществ;</w:t>
      </w:r>
    </w:p>
    <w:p w:rsidR="00000000" w:rsidRDefault="00D52163">
      <w:pPr>
        <w:autoSpaceDE w:val="0"/>
        <w:autoSpaceDN w:val="0"/>
        <w:ind w:firstLine="397"/>
        <w:jc w:val="both"/>
      </w:pPr>
      <w:r>
        <w:t>- системы, способные высвобождать химически агрессивные вещества (кислоты, растворители);</w:t>
      </w:r>
    </w:p>
    <w:p w:rsidR="00000000" w:rsidRDefault="00D52163">
      <w:pPr>
        <w:autoSpaceDE w:val="0"/>
        <w:autoSpaceDN w:val="0"/>
        <w:ind w:firstLine="397"/>
        <w:jc w:val="both"/>
      </w:pPr>
      <w:r>
        <w:t>- системы, являющиеся источниками зажигания;</w:t>
      </w:r>
    </w:p>
    <w:p w:rsidR="00000000" w:rsidRDefault="00D52163">
      <w:pPr>
        <w:autoSpaceDE w:val="0"/>
        <w:autoSpaceDN w:val="0"/>
        <w:ind w:firstLine="397"/>
        <w:jc w:val="both"/>
      </w:pPr>
      <w:r>
        <w:t>- системы, которы</w:t>
      </w:r>
      <w:r>
        <w:t>е требуется располагать в неопасных зонах;</w:t>
      </w:r>
    </w:p>
    <w:p w:rsidR="00000000" w:rsidRDefault="00D52163">
      <w:pPr>
        <w:autoSpaceDE w:val="0"/>
        <w:autoSpaceDN w:val="0"/>
        <w:ind w:firstLine="397"/>
        <w:jc w:val="both"/>
      </w:pPr>
      <w:r>
        <w:t>- системы, которые считаются не представляющими опасности.</w:t>
      </w:r>
    </w:p>
    <w:p w:rsidR="00000000" w:rsidRDefault="00D52163">
      <w:pPr>
        <w:autoSpaceDE w:val="0"/>
        <w:autoSpaceDN w:val="0"/>
        <w:ind w:firstLine="397"/>
        <w:jc w:val="both"/>
      </w:pPr>
      <w:r>
        <w:t>5.11 Системы, потенциально способные произвести выброс воспламеняемых веществ, целесообразно изолировать от систем, являющихся источниками зажигания. Офис</w:t>
      </w:r>
      <w:r>
        <w:t>ы рекомендуется располагать в неопасных зонах.</w:t>
      </w:r>
    </w:p>
    <w:p w:rsidR="00000000" w:rsidRDefault="00D52163">
      <w:pPr>
        <w:autoSpaceDE w:val="0"/>
        <w:autoSpaceDN w:val="0"/>
        <w:ind w:firstLine="397"/>
        <w:jc w:val="both"/>
      </w:pPr>
      <w:r>
        <w:t>5.12 Производственная, подсобная, складская зоны предприятия, как правило, делятся на кварталы.</w:t>
      </w:r>
    </w:p>
    <w:p w:rsidR="00000000" w:rsidRDefault="00D52163">
      <w:pPr>
        <w:autoSpaceDE w:val="0"/>
        <w:autoSpaceDN w:val="0"/>
        <w:ind w:firstLine="397"/>
        <w:jc w:val="both"/>
      </w:pPr>
      <w:r>
        <w:t>5.13 Площадь квартала в пределах красных линий застройки, как правило, не должна превышать 16 га при рекомендуемо</w:t>
      </w:r>
      <w:r>
        <w:t>й ширине одной из сторон квартала не более 300 м.</w:t>
      </w:r>
    </w:p>
    <w:p w:rsidR="00000000" w:rsidRDefault="00D52163">
      <w:pPr>
        <w:autoSpaceDE w:val="0"/>
        <w:autoSpaceDN w:val="0"/>
        <w:ind w:firstLine="397"/>
        <w:jc w:val="both"/>
      </w:pPr>
      <w:r>
        <w:t>Расстояния между красными линиями смежных кварталов и (или) зон предприятия определяются из условия размещения между ними автомобильных дорог, инженерных сетей, эстакад, зеленых насаждений и т. п., но как п</w:t>
      </w:r>
      <w:r>
        <w:t>равило, не менее 40 м. Увеличение площадей кварталов и расстояний между красными линиями возможно при обосновании.</w:t>
      </w:r>
    </w:p>
    <w:p w:rsidR="00000000" w:rsidRDefault="00D52163">
      <w:pPr>
        <w:autoSpaceDE w:val="0"/>
        <w:autoSpaceDN w:val="0"/>
        <w:ind w:firstLine="397"/>
        <w:jc w:val="both"/>
      </w:pPr>
      <w:r>
        <w:t>5.14 Расстояние до факельных установок от различных производственных объектов принимается по расчету.</w:t>
      </w:r>
    </w:p>
    <w:p w:rsidR="00000000" w:rsidRDefault="00D52163">
      <w:pPr>
        <w:autoSpaceDE w:val="0"/>
        <w:autoSpaceDN w:val="0"/>
        <w:ind w:firstLine="397"/>
      </w:pPr>
      <w:r>
        <w:t>5.15 Расстояния между различными объект</w:t>
      </w:r>
      <w:r>
        <w:t>ами определяются:</w:t>
      </w:r>
    </w:p>
    <w:p w:rsidR="00000000" w:rsidRDefault="00D52163">
      <w:pPr>
        <w:autoSpaceDE w:val="0"/>
        <w:autoSpaceDN w:val="0"/>
        <w:ind w:firstLine="397"/>
        <w:jc w:val="both"/>
      </w:pPr>
      <w:r>
        <w:t>1) между установками, производственными, подсобными и административно-бытовыми зданиями, сооружениями и оборудованием - в свету между наружными стенами или конструкциями (без учета металлических лестниц);</w:t>
      </w:r>
    </w:p>
    <w:p w:rsidR="00000000" w:rsidRDefault="00D52163">
      <w:pPr>
        <w:autoSpaceDE w:val="0"/>
        <w:autoSpaceDN w:val="0"/>
        <w:ind w:firstLine="397"/>
        <w:jc w:val="both"/>
      </w:pPr>
      <w:r>
        <w:t>2) до технологических эстакад и д</w:t>
      </w:r>
      <w:r>
        <w:t>о трубопроводов, проложенных без эстакад, - до крайнего трубопровода;</w:t>
      </w:r>
    </w:p>
    <w:p w:rsidR="00000000" w:rsidRDefault="00D52163">
      <w:pPr>
        <w:autoSpaceDE w:val="0"/>
        <w:autoSpaceDN w:val="0"/>
        <w:ind w:firstLine="397"/>
        <w:jc w:val="both"/>
      </w:pPr>
      <w:r>
        <w:t>3) до внутризаводских железнодорожных путей - до оси ближайшего железнодорожного пути;</w:t>
      </w:r>
    </w:p>
    <w:p w:rsidR="00000000" w:rsidRDefault="00D52163">
      <w:pPr>
        <w:autoSpaceDE w:val="0"/>
        <w:autoSpaceDN w:val="0"/>
        <w:ind w:firstLine="397"/>
        <w:jc w:val="both"/>
      </w:pPr>
      <w:r>
        <w:t>4) до внутризаводских автомобильных дорог - до края проезжей части дорог;</w:t>
      </w:r>
    </w:p>
    <w:p w:rsidR="00000000" w:rsidRDefault="00D52163">
      <w:pPr>
        <w:autoSpaceDE w:val="0"/>
        <w:autoSpaceDN w:val="0"/>
        <w:ind w:firstLine="397"/>
        <w:jc w:val="both"/>
      </w:pPr>
      <w:r>
        <w:t>5) до факельных установок</w:t>
      </w:r>
      <w:r>
        <w:t xml:space="preserve"> - до ствола факела.</w:t>
      </w:r>
    </w:p>
    <w:p w:rsidR="00000000" w:rsidRDefault="00D52163">
      <w:pPr>
        <w:autoSpaceDE w:val="0"/>
        <w:autoSpaceDN w:val="0"/>
        <w:ind w:firstLine="397"/>
        <w:jc w:val="both"/>
      </w:pPr>
      <w:r>
        <w:t>5.16 Ограждение территории предприятий и отдельно расположенных объектов, как правило, выполняются из несгораемых материалов.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5.17 Расстояния от ограждения до установок, сооружений и зданий предприятий с производствами категорий А, Б, </w:t>
      </w:r>
      <w:r>
        <w:t>В-1-В4 рекомендуется принимать не менее 5 метров.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5.18 Объекты общезаводского назначения: здания управления, общественного питания (столовые, заготовочные), здравоохранения, пожарные депо и др. рекомендуется располагать в предзаводской зоне предприятия на </w:t>
      </w:r>
      <w:r>
        <w:t>расстоянии не менее:</w:t>
      </w:r>
    </w:p>
    <w:p w:rsidR="00000000" w:rsidRDefault="00D52163">
      <w:pPr>
        <w:autoSpaceDE w:val="0"/>
        <w:autoSpaceDN w:val="0"/>
        <w:ind w:firstLine="397"/>
        <w:jc w:val="both"/>
      </w:pPr>
      <w:r>
        <w:t>1) от зданий и сооружений категорий А, Б и промежуточных складов легковоспламеняющихся и горючих жидкостей - 80 м;</w:t>
      </w:r>
    </w:p>
    <w:p w:rsidR="00000000" w:rsidRDefault="00D52163">
      <w:pPr>
        <w:autoSpaceDE w:val="0"/>
        <w:autoSpaceDN w:val="0"/>
        <w:ind w:firstLine="397"/>
        <w:jc w:val="both"/>
      </w:pPr>
      <w:r>
        <w:t>2) от зданий и сооружений категории В - 30 м;</w:t>
      </w:r>
    </w:p>
    <w:p w:rsidR="00000000" w:rsidRDefault="00D52163">
      <w:pPr>
        <w:autoSpaceDE w:val="0"/>
        <w:autoSpaceDN w:val="0"/>
        <w:ind w:firstLine="397"/>
        <w:jc w:val="both"/>
      </w:pPr>
      <w:r>
        <w:t>3) от промежуточных складов сжиженных горючих газов - 100 м;</w:t>
      </w:r>
    </w:p>
    <w:p w:rsidR="00000000" w:rsidRDefault="00D52163">
      <w:pPr>
        <w:autoSpaceDE w:val="0"/>
        <w:autoSpaceDN w:val="0"/>
        <w:ind w:firstLine="397"/>
        <w:jc w:val="both"/>
      </w:pPr>
      <w:r>
        <w:t>4) от товарно-сырьевых складов (парков) легковоспламеняющихся и горючих жидкостей - 200 м;</w:t>
      </w:r>
    </w:p>
    <w:p w:rsidR="00000000" w:rsidRDefault="00D52163">
      <w:pPr>
        <w:autoSpaceDE w:val="0"/>
        <w:autoSpaceDN w:val="0"/>
        <w:ind w:firstLine="397"/>
        <w:jc w:val="both"/>
      </w:pPr>
      <w:r>
        <w:t>5) от трубопроводов с взрывопожароопасными продуктами - 50 м.</w:t>
      </w:r>
    </w:p>
    <w:p w:rsidR="00000000" w:rsidRDefault="00D52163">
      <w:pPr>
        <w:autoSpaceDE w:val="0"/>
        <w:autoSpaceDN w:val="0"/>
        <w:ind w:firstLine="397"/>
        <w:jc w:val="both"/>
      </w:pPr>
      <w:r>
        <w:rPr>
          <w:sz w:val="22"/>
          <w:szCs w:val="22"/>
        </w:rPr>
        <w:t> </w:t>
      </w:r>
    </w:p>
    <w:p w:rsidR="00000000" w:rsidRDefault="00D52163">
      <w:pPr>
        <w:autoSpaceDE w:val="0"/>
        <w:autoSpaceDN w:val="0"/>
        <w:ind w:firstLine="397"/>
        <w:jc w:val="both"/>
      </w:pPr>
      <w:r>
        <w:rPr>
          <w:sz w:val="22"/>
          <w:szCs w:val="22"/>
        </w:rPr>
        <w:t>Примечание. Положения пункта не распространяются на караульные помещения и проходные, располагаемые п</w:t>
      </w:r>
      <w:r>
        <w:rPr>
          <w:sz w:val="22"/>
          <w:szCs w:val="22"/>
        </w:rPr>
        <w:t>о периметру ограждения.</w:t>
      </w:r>
    </w:p>
    <w:p w:rsidR="00000000" w:rsidRDefault="00D52163">
      <w:pPr>
        <w:autoSpaceDE w:val="0"/>
        <w:autoSpaceDN w:val="0"/>
        <w:ind w:firstLine="397"/>
        <w:jc w:val="both"/>
      </w:pPr>
      <w:r>
        <w:t> </w:t>
      </w:r>
    </w:p>
    <w:p w:rsidR="00000000" w:rsidRDefault="00D52163">
      <w:pPr>
        <w:autoSpaceDE w:val="0"/>
        <w:autoSpaceDN w:val="0"/>
        <w:ind w:firstLine="397"/>
        <w:jc w:val="both"/>
      </w:pPr>
      <w:r>
        <w:t>5.19 Расстояние от взрывопожароопасных объектов до границы полосы отвода общих железных дорог принимается не менее 100 м, до границы полосы отвода автомобильных дорог общего пользования - не менее 50 м.</w:t>
      </w:r>
    </w:p>
    <w:p w:rsidR="00000000" w:rsidRDefault="00D52163">
      <w:pPr>
        <w:autoSpaceDE w:val="0"/>
        <w:autoSpaceDN w:val="0"/>
        <w:ind w:firstLine="397"/>
        <w:jc w:val="both"/>
      </w:pPr>
      <w:r>
        <w:t>5.20 Вертикальная планировк</w:t>
      </w:r>
      <w:r>
        <w:t>а территории предприятия, как правило, должна предотвращать попадание продуктов на другие участки при аварийных ситуациях, а также обеспечивать отвод разлившихся продуктов в безопасные места.</w:t>
      </w:r>
    </w:p>
    <w:p w:rsidR="00000000" w:rsidRDefault="00D52163">
      <w:pPr>
        <w:autoSpaceDE w:val="0"/>
        <w:autoSpaceDN w:val="0"/>
        <w:ind w:firstLine="397"/>
        <w:jc w:val="both"/>
      </w:pPr>
      <w:r>
        <w:t>5.21 На территории предприятий для озеленения используются дерев</w:t>
      </w:r>
      <w:r>
        <w:t xml:space="preserve">ья и кустарники лиственных пород, устойчивых к вредным выделениям предприятий, за исключением выделяющих при цветении хлопья, волокнистые вещества и опушенные семена. </w:t>
      </w:r>
    </w:p>
    <w:p w:rsidR="00000000" w:rsidRDefault="00D52163">
      <w:pPr>
        <w:autoSpaceDE w:val="0"/>
        <w:autoSpaceDN w:val="0"/>
        <w:ind w:firstLine="397"/>
        <w:jc w:val="both"/>
      </w:pPr>
      <w:r>
        <w:t> </w:t>
      </w:r>
    </w:p>
    <w:p w:rsidR="00000000" w:rsidRDefault="00D52163">
      <w:pPr>
        <w:autoSpaceDE w:val="0"/>
        <w:autoSpaceDN w:val="0"/>
        <w:ind w:firstLine="397"/>
        <w:jc w:val="both"/>
      </w:pPr>
      <w:r>
        <w:rPr>
          <w:sz w:val="22"/>
          <w:szCs w:val="22"/>
        </w:rPr>
        <w:t>Примечание. При использовании автомобильных дорог на складах (парках) в качестве второ</w:t>
      </w:r>
      <w:r>
        <w:rPr>
          <w:sz w:val="22"/>
          <w:szCs w:val="22"/>
        </w:rPr>
        <w:t>го обвалования резервуаров посадка деревьев и кустарников между этими автомобильными дорогами и обвалованиями резервуаров не рекомендуется.</w:t>
      </w:r>
    </w:p>
    <w:p w:rsidR="00000000" w:rsidRDefault="00D52163">
      <w:pPr>
        <w:autoSpaceDE w:val="0"/>
        <w:autoSpaceDN w:val="0"/>
        <w:ind w:firstLine="397"/>
        <w:jc w:val="both"/>
      </w:pPr>
      <w:r>
        <w:t> </w:t>
      </w:r>
    </w:p>
    <w:p w:rsidR="00000000" w:rsidRDefault="00D52163">
      <w:pPr>
        <w:autoSpaceDE w:val="0"/>
        <w:autoSpaceDN w:val="0"/>
        <w:ind w:firstLine="397"/>
        <w:jc w:val="both"/>
      </w:pPr>
      <w:r>
        <w:t>5.22 Товарно-сырьевые склады (парки) легковоспламеняющихся и горючих жидкостей, как правило, располагаются от здан</w:t>
      </w:r>
      <w:r>
        <w:t xml:space="preserve">ий и сооружений, не относящихся к складу, на расстояниях, предусмотренных главой </w:t>
      </w:r>
      <w:hyperlink r:id="rId72" w:history="1">
        <w:r>
          <w:rPr>
            <w:rStyle w:val="a6"/>
            <w:color w:val="0000FF"/>
            <w:u w:val="single"/>
          </w:rPr>
          <w:t>СН РК 3.01-03-2011</w:t>
        </w:r>
      </w:hyperlink>
      <w:r>
        <w:t xml:space="preserve"> и не менее 40 м от технологических установок, отнесенных по пожарной опасности к категориям</w:t>
      </w:r>
      <w:r>
        <w:t xml:space="preserve"> А, Б и В. </w:t>
      </w:r>
    </w:p>
    <w:p w:rsidR="00000000" w:rsidRDefault="00D52163">
      <w:pPr>
        <w:autoSpaceDE w:val="0"/>
        <w:autoSpaceDN w:val="0"/>
        <w:ind w:firstLine="397"/>
        <w:jc w:val="both"/>
      </w:pPr>
      <w:r>
        <w:t>5.23 Расстояние от внутризаводских железнодорожных путей до зданий и сооружений с производствами категорий А и Б в отдельных случаях, при стесненных условиях генерального плана предприятия, может быть уменьшено до 10 м.</w:t>
      </w:r>
    </w:p>
    <w:p w:rsidR="00000000" w:rsidRDefault="00D52163">
      <w:pPr>
        <w:autoSpaceDE w:val="0"/>
        <w:autoSpaceDN w:val="0"/>
        <w:ind w:firstLine="397"/>
        <w:jc w:val="both"/>
      </w:pPr>
      <w:r>
        <w:t>5.24 Железнодорожные пут</w:t>
      </w:r>
      <w:r>
        <w:t>и, непосредственно обслуживающие прирельсовые производственные и складские здания, за исключением складов (парков) сжиженных углеводородных газов, легковоспламеняющихся и горючих жидкостей, располагают от этих зданий по габаритам приближения в соответствии</w:t>
      </w:r>
      <w:r>
        <w:t xml:space="preserve"> с </w:t>
      </w:r>
      <w:hyperlink r:id="rId73" w:history="1">
        <w:r>
          <w:rPr>
            <w:rStyle w:val="a6"/>
            <w:color w:val="0000FF"/>
            <w:u w:val="single"/>
          </w:rPr>
          <w:t>ГОСТ 9238</w:t>
        </w:r>
      </w:hyperlink>
      <w:r>
        <w:t>.</w:t>
      </w:r>
    </w:p>
    <w:p w:rsidR="00000000" w:rsidRDefault="00D52163">
      <w:pPr>
        <w:autoSpaceDE w:val="0"/>
        <w:autoSpaceDN w:val="0"/>
        <w:ind w:firstLine="397"/>
        <w:jc w:val="both"/>
      </w:pPr>
      <w:r>
        <w:t>5.25 Вводы железнодорожных путей можно устраивать во все производственные помещения, независимо от их категорий. Въезд паровозов, тепловозов и электровозов в помещения категории</w:t>
      </w:r>
      <w:r>
        <w:t xml:space="preserve"> А, Б и В исключается.</w:t>
      </w:r>
    </w:p>
    <w:p w:rsidR="00000000" w:rsidRDefault="00D52163">
      <w:pPr>
        <w:autoSpaceDE w:val="0"/>
        <w:autoSpaceDN w:val="0"/>
        <w:ind w:firstLine="397"/>
        <w:jc w:val="both"/>
      </w:pPr>
      <w:r>
        <w:t>5.26 Санитарно-бытовые помещения (гардеробные, душевые) для товарно-сырьевых складов (парков) сжиженных углеводородных газов, легковоспламеняющихся и горючих жидкостей, как правило, должны располагаться от сливоналивных эстакад и рез</w:t>
      </w:r>
      <w:r>
        <w:t>ервуаров хранения СУГ и ЛВЖ на расстоянии не менее 60 м, от сливоналивных эстакад и резервуаров горючих жидкостей - не менее 40 м.</w:t>
      </w:r>
    </w:p>
    <w:p w:rsidR="00000000" w:rsidRDefault="00D52163">
      <w:pPr>
        <w:autoSpaceDE w:val="0"/>
        <w:autoSpaceDN w:val="0"/>
        <w:ind w:firstLine="397"/>
        <w:jc w:val="both"/>
      </w:pPr>
      <w:r>
        <w:t>5.27 Санитарно-бытовые помещения для взрывоопасных производств, как правило, располагают в отдельно стоящих зданиях или в при</w:t>
      </w:r>
      <w:r>
        <w:t>стройках к зданиям категорий В, Г, Д.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5.28 Расстояния от отдельно стоящих операторных, диспетчерских, пунктов управления производственными процессами до технологических установок принимаются в соответствии с </w:t>
      </w:r>
      <w:hyperlink r:id="rId74" w:history="1">
        <w:r>
          <w:rPr>
            <w:rStyle w:val="a6"/>
            <w:color w:val="0000FF"/>
            <w:u w:val="single"/>
          </w:rPr>
          <w:t>ВНТП 3-85</w:t>
        </w:r>
      </w:hyperlink>
      <w:r>
        <w:t xml:space="preserve"> или, исходя из оценки рисков. 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5.29 Диспетчерские, как правило, следует располагать на предзаводской территории. </w:t>
      </w:r>
    </w:p>
    <w:p w:rsidR="00000000" w:rsidRDefault="00D52163">
      <w:pPr>
        <w:autoSpaceDE w:val="0"/>
        <w:autoSpaceDN w:val="0"/>
        <w:ind w:firstLine="397"/>
        <w:jc w:val="both"/>
      </w:pPr>
      <w:r>
        <w:t>В диспетчерских предусматриваются системы вентиляции и кондиционирования, обеспечивающие избыточное давление воздух</w:t>
      </w:r>
      <w:r>
        <w:t xml:space="preserve">а в помещениях. 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5.30 Как правило, ТП (трансформаторные подстанции), РУ (распределительные устройства), ПРЗ (подстанции релейной защиты) должны располагаться в соответствии с требованиями </w:t>
      </w:r>
      <w:hyperlink r:id="rId75" w:history="1">
        <w:r>
          <w:rPr>
            <w:rStyle w:val="a6"/>
            <w:color w:val="0000FF"/>
            <w:u w:val="single"/>
          </w:rPr>
          <w:t>ПУЭ</w:t>
        </w:r>
      </w:hyperlink>
      <w:r>
        <w:t>.</w:t>
      </w:r>
    </w:p>
    <w:p w:rsidR="00000000" w:rsidRDefault="00D52163">
      <w:pPr>
        <w:autoSpaceDE w:val="0"/>
        <w:autoSpaceDN w:val="0"/>
        <w:ind w:firstLine="397"/>
        <w:jc w:val="both"/>
      </w:pPr>
      <w:r>
        <w:t>5.31 Пристроенные ТП, РУ, РП как правило, обслуживают только ту технологическую установку, в границах которой они располагаются. Входы в пристроенные ТП, РУ, РП должны предусматриваться, как правило, с торцевой части здания.</w:t>
      </w:r>
    </w:p>
    <w:p w:rsidR="00000000" w:rsidRDefault="00D52163">
      <w:pPr>
        <w:autoSpaceDE w:val="0"/>
        <w:autoSpaceDN w:val="0"/>
        <w:ind w:firstLine="397"/>
        <w:jc w:val="both"/>
      </w:pPr>
      <w:r>
        <w:t>При устройстве входа в электр</w:t>
      </w:r>
      <w:r>
        <w:t xml:space="preserve">опомещение не с торцевой части здания расстояние от него до наружных дверей и окон помещений с взрывопожароопасными процессами определяются в соответствии с требованиями </w:t>
      </w:r>
      <w:hyperlink r:id="rId76" w:history="1">
        <w:r>
          <w:rPr>
            <w:rStyle w:val="a6"/>
            <w:color w:val="0000FF"/>
            <w:u w:val="single"/>
          </w:rPr>
          <w:t>ПУЭ</w:t>
        </w:r>
      </w:hyperlink>
      <w:r>
        <w:t xml:space="preserve">. Устройство окон </w:t>
      </w:r>
      <w:r>
        <w:t>в электропомещениях не рекомендуется.</w:t>
      </w:r>
    </w:p>
    <w:p w:rsidR="00000000" w:rsidRDefault="00D52163">
      <w:pPr>
        <w:autoSpaceDE w:val="0"/>
        <w:autoSpaceDN w:val="0"/>
        <w:ind w:firstLine="397"/>
        <w:jc w:val="both"/>
      </w:pPr>
      <w:r>
        <w:t>5.32 В электропомещениях (РУ, ТП, ПП, РП) и помещениях управления технологическими процессами, расположенными в производственных зонах с взрывопожароопасными установками и в зонах товарно-сырьевых складов, отметки пола</w:t>
      </w:r>
      <w:r>
        <w:t>, дно кабельных каналов и приямков предусматривают выше поверхности окружающей земли в пределах 0,15 м. В помещениях предусматривается подпор воздуха.</w:t>
      </w:r>
    </w:p>
    <w:p w:rsidR="00000000" w:rsidRDefault="00D52163">
      <w:pPr>
        <w:autoSpaceDE w:val="0"/>
        <w:autoSpaceDN w:val="0"/>
        <w:ind w:firstLine="397"/>
        <w:jc w:val="both"/>
      </w:pPr>
      <w:r>
        <w:t>5.33 Лаборатории, в которых производятся работы с ЛВЖ, ГЖ, ГГ, размещаемые в производственных зданиях или</w:t>
      </w:r>
      <w:r>
        <w:t xml:space="preserve"> в зданиях другого функционального назначения, отделяют от смежных помещений противопожарными преградами с нормируемыми пределами огнестойкости, установленными в </w:t>
      </w:r>
      <w:hyperlink r:id="rId77" w:history="1">
        <w:r>
          <w:rPr>
            <w:rStyle w:val="a6"/>
            <w:color w:val="0000FF"/>
            <w:u w:val="single"/>
          </w:rPr>
          <w:t>техническом регламенте</w:t>
        </w:r>
      </w:hyperlink>
      <w:r>
        <w:t xml:space="preserve"> «Общие</w:t>
      </w:r>
      <w:r>
        <w:t xml:space="preserve"> требования к пожарной безопасности», а также в государственных нормативах в области архитектуры, градостроительства и строительства по проектированию соответствующих зданий.</w:t>
      </w:r>
    </w:p>
    <w:p w:rsidR="00000000" w:rsidRDefault="00D52163">
      <w:pPr>
        <w:autoSpaceDE w:val="0"/>
        <w:autoSpaceDN w:val="0"/>
        <w:ind w:firstLine="397"/>
        <w:jc w:val="both"/>
      </w:pPr>
      <w:r>
        <w:t> </w:t>
      </w:r>
    </w:p>
    <w:p w:rsidR="00000000" w:rsidRDefault="00D52163">
      <w:pPr>
        <w:autoSpaceDE w:val="0"/>
        <w:autoSpaceDN w:val="0"/>
        <w:ind w:firstLine="397"/>
        <w:jc w:val="center"/>
      </w:pPr>
      <w:r>
        <w:rPr>
          <w:b/>
          <w:bCs/>
        </w:rPr>
        <w:t>Подъездные дороги</w:t>
      </w:r>
    </w:p>
    <w:p w:rsidR="00000000" w:rsidRDefault="00D52163">
      <w:pPr>
        <w:autoSpaceDE w:val="0"/>
        <w:autoSpaceDN w:val="0"/>
        <w:ind w:firstLine="397"/>
        <w:jc w:val="center"/>
      </w:pPr>
      <w:r>
        <w:t> </w:t>
      </w:r>
    </w:p>
    <w:p w:rsidR="00000000" w:rsidRDefault="00D52163">
      <w:pPr>
        <w:autoSpaceDE w:val="0"/>
        <w:autoSpaceDN w:val="0"/>
        <w:ind w:firstLine="397"/>
        <w:jc w:val="both"/>
      </w:pPr>
      <w:r>
        <w:t>5.34 С целью исключения въезда несанкционированных транспортных средств на территорию предприятий, доступ к площадкам рекомендуется осуществлять по дорогам с контролируемым доступом.</w:t>
      </w:r>
    </w:p>
    <w:p w:rsidR="00000000" w:rsidRDefault="00D52163">
      <w:pPr>
        <w:autoSpaceDE w:val="0"/>
        <w:autoSpaceDN w:val="0"/>
        <w:ind w:firstLine="397"/>
        <w:jc w:val="both"/>
      </w:pPr>
      <w:r>
        <w:t>5.35 Минимальную ширину дорог и высоту проездов под арками и мостами пред</w:t>
      </w:r>
      <w:r>
        <w:t>усматривать с учетом габаритов аварийных транспортных средств, таких как автокраны и пожарные машины.</w:t>
      </w:r>
    </w:p>
    <w:p w:rsidR="00000000" w:rsidRDefault="00D52163">
      <w:pPr>
        <w:autoSpaceDE w:val="0"/>
        <w:autoSpaceDN w:val="0"/>
        <w:ind w:firstLine="397"/>
        <w:jc w:val="both"/>
      </w:pPr>
      <w:r>
        <w:t>5.36 Минимальные габариты дорог рекомендуется принимать:</w:t>
      </w:r>
    </w:p>
    <w:p w:rsidR="00000000" w:rsidRDefault="00D52163">
      <w:pPr>
        <w:autoSpaceDE w:val="0"/>
        <w:autoSpaceDN w:val="0"/>
        <w:ind w:firstLine="397"/>
        <w:jc w:val="both"/>
      </w:pPr>
      <w:r>
        <w:t>- для главных дорог ширина - 6,0 м; высота - 5,0 м;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- всех других дорог ширина - 4,5 м; высота - </w:t>
      </w:r>
      <w:r>
        <w:t>4,0 м.</w:t>
      </w:r>
    </w:p>
    <w:p w:rsidR="00000000" w:rsidRDefault="00D52163">
      <w:pPr>
        <w:autoSpaceDE w:val="0"/>
        <w:autoSpaceDN w:val="0"/>
        <w:ind w:firstLine="397"/>
        <w:jc w:val="both"/>
      </w:pPr>
      <w:r>
        <w:t>На тупиковых дорогах предусматривают разворотные круги или площадки.</w:t>
      </w:r>
    </w:p>
    <w:p w:rsidR="00000000" w:rsidRDefault="00D52163">
      <w:pPr>
        <w:autoSpaceDE w:val="0"/>
        <w:autoSpaceDN w:val="0"/>
        <w:ind w:firstLine="397"/>
        <w:jc w:val="both"/>
      </w:pPr>
      <w:r>
        <w:t> </w:t>
      </w:r>
    </w:p>
    <w:p w:rsidR="00000000" w:rsidRDefault="00D52163">
      <w:pPr>
        <w:autoSpaceDE w:val="0"/>
        <w:autoSpaceDN w:val="0"/>
        <w:ind w:firstLine="397"/>
        <w:jc w:val="center"/>
      </w:pPr>
      <w:r>
        <w:rPr>
          <w:b/>
          <w:bCs/>
        </w:rPr>
        <w:t>Внутризаводские дороги</w:t>
      </w:r>
    </w:p>
    <w:p w:rsidR="00000000" w:rsidRDefault="00D52163">
      <w:pPr>
        <w:autoSpaceDE w:val="0"/>
        <w:autoSpaceDN w:val="0"/>
        <w:ind w:firstLine="397"/>
        <w:jc w:val="center"/>
      </w:pPr>
      <w:r>
        <w:t> </w:t>
      </w:r>
    </w:p>
    <w:p w:rsidR="00000000" w:rsidRDefault="00D52163">
      <w:pPr>
        <w:autoSpaceDE w:val="0"/>
        <w:autoSpaceDN w:val="0"/>
        <w:ind w:firstLine="397"/>
        <w:jc w:val="both"/>
      </w:pPr>
      <w:r>
        <w:t>5.37 Внутризаводские автомобильные дороги и проезды рекомендуется располагать от зданий и сооружений категории А, Б и В на расстоянии не менее 5 м.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5.38 </w:t>
      </w:r>
      <w:r>
        <w:t>В пределах обочины внутризаводских автомобильных дорог допускается прокладка подземных сетей противопожарного водопровода, связи, сигнализации, наружного освещения и силовых электрических кабелей.</w:t>
      </w:r>
    </w:p>
    <w:p w:rsidR="00000000" w:rsidRDefault="00D52163">
      <w:pPr>
        <w:autoSpaceDE w:val="0"/>
        <w:autoSpaceDN w:val="0"/>
        <w:ind w:firstLine="397"/>
        <w:jc w:val="both"/>
      </w:pPr>
      <w:r>
        <w:t>5.39 В районах расположения технологических установок, скла</w:t>
      </w:r>
      <w:r>
        <w:t xml:space="preserve">дов (парков) и сливоналивных устройств, для предотвращения разлива легковоспламеняющихся и горючих жидкостей на автомобильные дороги, планировочные отметки проезжей части дорог, как правило, должны быть выше планированных отметок прилегающей территории не </w:t>
      </w:r>
      <w:r>
        <w:t>менее, чем на 0,3 м, считая от бровки земляного полотна.</w:t>
      </w:r>
    </w:p>
    <w:p w:rsidR="00000000" w:rsidRDefault="00D52163">
      <w:pPr>
        <w:autoSpaceDE w:val="0"/>
        <w:autoSpaceDN w:val="0"/>
        <w:ind w:firstLine="397"/>
        <w:jc w:val="both"/>
      </w:pPr>
      <w:r>
        <w:t>При невозможности выполнения указанного требования, автомобильные дороги рекомендуется планировать так, чтобы разлившаяся жидкость не могла попасть на проезжую часть (устройство кюветов и т. п.).</w:t>
      </w:r>
    </w:p>
    <w:p w:rsidR="00000000" w:rsidRDefault="00D52163">
      <w:pPr>
        <w:autoSpaceDE w:val="0"/>
        <w:autoSpaceDN w:val="0"/>
        <w:ind w:firstLine="397"/>
        <w:jc w:val="both"/>
      </w:pPr>
      <w:r>
        <w:t>5.4</w:t>
      </w:r>
      <w:r>
        <w:t>0 С территории предприятия площадью 5 га и более предусматривается не менее двух выездов на автомобильные дороги общего пользования или на подъездные дороги к территории предприятия.</w:t>
      </w:r>
    </w:p>
    <w:p w:rsidR="00000000" w:rsidRDefault="00D52163">
      <w:pPr>
        <w:autoSpaceDE w:val="0"/>
        <w:autoSpaceDN w:val="0"/>
        <w:ind w:firstLine="397"/>
        <w:jc w:val="both"/>
      </w:pPr>
      <w:r>
        <w:t>5.41 В местах, где над автомобильными дорогами и проездами находятся эста</w:t>
      </w:r>
      <w:r>
        <w:t>кады, оттяжки, галереи и т. п., свободную высоту над проезжей частью дороги и проезда рекомендуется принимать не менее 5 м при условии, что просвет между наиболее возвышенной частью транспортных средств и низом сооружений 1 м.</w:t>
      </w:r>
    </w:p>
    <w:p w:rsidR="00000000" w:rsidRDefault="00D52163">
      <w:pPr>
        <w:autoSpaceDE w:val="0"/>
        <w:autoSpaceDN w:val="0"/>
        <w:ind w:firstLine="397"/>
        <w:jc w:val="both"/>
      </w:pPr>
      <w:r>
        <w:t>5.42 В обвалования каждой гру</w:t>
      </w:r>
      <w:r>
        <w:t xml:space="preserve">ппы вертикальных цилиндрических резервуаров для ЛВЖ, ГЖ без давления при их единичной емкости 5 тыс. куб. м и более рекомендуется предусматривать не менее двух въездов механизированных средств пожаротушения с подъездом к каждому резервуару. </w:t>
      </w:r>
    </w:p>
    <w:p w:rsidR="00000000" w:rsidRDefault="00D52163">
      <w:pPr>
        <w:autoSpaceDE w:val="0"/>
        <w:autoSpaceDN w:val="0"/>
        <w:ind w:firstLine="397"/>
        <w:jc w:val="both"/>
      </w:pPr>
      <w:r>
        <w:t>Резервуары рек</w:t>
      </w:r>
      <w:r>
        <w:t>омендуется размещать не более чем в два ряда.</w:t>
      </w:r>
    </w:p>
    <w:p w:rsidR="00000000" w:rsidRDefault="00D52163">
      <w:pPr>
        <w:autoSpaceDE w:val="0"/>
        <w:autoSpaceDN w:val="0"/>
        <w:ind w:firstLine="397"/>
        <w:jc w:val="both"/>
      </w:pPr>
      <w:r>
        <w:t> </w:t>
      </w:r>
    </w:p>
    <w:p w:rsidR="00000000" w:rsidRDefault="00D52163">
      <w:pPr>
        <w:keepNext/>
        <w:autoSpaceDE w:val="0"/>
        <w:autoSpaceDN w:val="0"/>
        <w:ind w:firstLine="397"/>
        <w:jc w:val="center"/>
      </w:pPr>
      <w:r>
        <w:rPr>
          <w:b/>
          <w:bCs/>
        </w:rPr>
        <w:t>6 Технологические трубопроводы</w:t>
      </w:r>
    </w:p>
    <w:p w:rsidR="00000000" w:rsidRDefault="00D52163">
      <w:pPr>
        <w:keepNext/>
        <w:autoSpaceDE w:val="0"/>
        <w:autoSpaceDN w:val="0"/>
        <w:ind w:firstLine="397"/>
        <w:jc w:val="center"/>
      </w:pPr>
      <w:r>
        <w:t> </w:t>
      </w:r>
    </w:p>
    <w:p w:rsidR="00000000" w:rsidRDefault="00D52163">
      <w:pPr>
        <w:autoSpaceDE w:val="0"/>
        <w:autoSpaceDN w:val="0"/>
        <w:ind w:firstLine="397"/>
        <w:jc w:val="both"/>
      </w:pPr>
      <w:r>
        <w:t>6.1 Трубопроводы проектируются в соответствии с требованиями государственных, межгосударственных, международных и отраслевых нормативов, допущенных к применению в установленно</w:t>
      </w:r>
      <w:r>
        <w:t>м порядке.</w:t>
      </w:r>
    </w:p>
    <w:p w:rsidR="00000000" w:rsidRDefault="00D52163">
      <w:pPr>
        <w:autoSpaceDE w:val="0"/>
        <w:autoSpaceDN w:val="0"/>
        <w:ind w:firstLine="397"/>
        <w:jc w:val="both"/>
      </w:pPr>
      <w:r>
        <w:t>6.2 Трассы технологических внутриплощадочных трубопроводов проектируются вдоль проездов и дорог, как правило, со стороны, противоположной размещению тротуаров и пешеходных дорожек. Внутри производственных кварталов трассы трубопроводов предусмат</w:t>
      </w:r>
      <w:r>
        <w:t>риваются параллельно линиям застройки.</w:t>
      </w:r>
    </w:p>
    <w:p w:rsidR="00000000" w:rsidRDefault="00D52163">
      <w:pPr>
        <w:autoSpaceDE w:val="0"/>
        <w:autoSpaceDN w:val="0"/>
        <w:ind w:firstLine="397"/>
        <w:jc w:val="both"/>
      </w:pPr>
      <w:r>
        <w:t>6.3 Трубопроводы прокладываются с уклоном, обеспечивающим возможно полное опорожнение их в цеховую аппаратуру или емкости. Уклоны трубопроводов принимаются, как правило, не менее:</w:t>
      </w:r>
    </w:p>
    <w:p w:rsidR="00000000" w:rsidRDefault="00D52163">
      <w:pPr>
        <w:autoSpaceDE w:val="0"/>
        <w:autoSpaceDN w:val="0"/>
        <w:ind w:firstLine="397"/>
        <w:jc w:val="both"/>
      </w:pPr>
      <w:r>
        <w:t>- для жидких невязких веществ - 0,002;</w:t>
      </w:r>
    </w:p>
    <w:p w:rsidR="00000000" w:rsidRDefault="00D52163">
      <w:pPr>
        <w:autoSpaceDE w:val="0"/>
        <w:autoSpaceDN w:val="0"/>
        <w:ind w:firstLine="397"/>
        <w:jc w:val="both"/>
      </w:pPr>
      <w:r>
        <w:t>- для газообразных веществ - 0,003 против направления потока, 0,002 - по направлению потока;</w:t>
      </w:r>
    </w:p>
    <w:p w:rsidR="00000000" w:rsidRDefault="00D52163">
      <w:pPr>
        <w:autoSpaceDE w:val="0"/>
        <w:autoSpaceDN w:val="0"/>
        <w:ind w:firstLine="397"/>
        <w:jc w:val="both"/>
      </w:pPr>
      <w:r>
        <w:t>- для высоковязких и застывающих веществ - 0,02.</w:t>
      </w:r>
    </w:p>
    <w:p w:rsidR="00000000" w:rsidRDefault="00D52163">
      <w:pPr>
        <w:autoSpaceDE w:val="0"/>
        <w:autoSpaceDN w:val="0"/>
        <w:ind w:firstLine="397"/>
        <w:jc w:val="both"/>
      </w:pPr>
      <w:r>
        <w:t>6.4 В обоснованных случаях допускается прокладка трубопроводов с меньшими у</w:t>
      </w:r>
      <w:r>
        <w:t>клонами или без уклона, но при этом целесообразно предусматривать мероприятия, обеспечивающие их опорожнение.</w:t>
      </w:r>
    </w:p>
    <w:p w:rsidR="00000000" w:rsidRDefault="00D52163">
      <w:pPr>
        <w:autoSpaceDE w:val="0"/>
        <w:autoSpaceDN w:val="0"/>
        <w:ind w:firstLine="397"/>
        <w:jc w:val="both"/>
      </w:pPr>
      <w:r>
        <w:t>6.5 Технологические трубопроводы с горючими и сжиженными горючими газами, легковоспламеняющимися и горючими жидкостями, прокладываемые на территор</w:t>
      </w:r>
      <w:r>
        <w:t>ии предприятия, проектируются наземными или надземными на несгораемых опорах и эстакадах.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Предел огнестойкости колонн эстакад на высоту первого яруса, как правило, предусматривается не менее R 60. </w:t>
      </w:r>
    </w:p>
    <w:p w:rsidR="00000000" w:rsidRDefault="00D52163">
      <w:pPr>
        <w:autoSpaceDE w:val="0"/>
        <w:autoSpaceDN w:val="0"/>
        <w:ind w:firstLine="397"/>
        <w:jc w:val="both"/>
      </w:pPr>
      <w:r>
        <w:t>Допускается принимать огнестойкость конструкций эстакад на</w:t>
      </w:r>
      <w:r>
        <w:t xml:space="preserve"> основании расчётов с учётом анализа рисков в соответствии с </w:t>
      </w:r>
      <w:hyperlink r:id="rId78" w:anchor="sub_id=70200" w:history="1">
        <w:r>
          <w:rPr>
            <w:rStyle w:val="a6"/>
            <w:color w:val="0000FF"/>
            <w:u w:val="single"/>
          </w:rPr>
          <w:t>п. 7.2</w:t>
        </w:r>
      </w:hyperlink>
      <w:r>
        <w:t xml:space="preserve">. </w:t>
      </w:r>
    </w:p>
    <w:p w:rsidR="00000000" w:rsidRDefault="00D52163">
      <w:pPr>
        <w:autoSpaceDE w:val="0"/>
        <w:autoSpaceDN w:val="0"/>
        <w:ind w:firstLine="397"/>
        <w:jc w:val="both"/>
      </w:pPr>
      <w:r>
        <w:t>При соответствующем обосновании, колоны эстакад, установленные вне участков пожарной опасности (пожароу</w:t>
      </w:r>
      <w:r>
        <w:t>язвимая зона), допускается применять из стальных незащищённых конструкций.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6.6 При совместной прокладке трубопроводов и электрических коммуникаций, а также при назначении расстояний между ними руководствуются действующими государственными нормативами. </w:t>
      </w:r>
    </w:p>
    <w:p w:rsidR="00000000" w:rsidRDefault="00D52163">
      <w:pPr>
        <w:autoSpaceDE w:val="0"/>
        <w:autoSpaceDN w:val="0"/>
        <w:ind w:firstLine="397"/>
        <w:jc w:val="both"/>
      </w:pPr>
      <w:r>
        <w:t>6.7</w:t>
      </w:r>
      <w:r>
        <w:t xml:space="preserve"> Расстояния от трубопроводов или от края эстакады до зданий и наружных сооружений принимаются в соответствии с положениями </w:t>
      </w:r>
      <w:hyperlink r:id="rId79" w:history="1">
        <w:r>
          <w:rPr>
            <w:rStyle w:val="a6"/>
            <w:color w:val="0000FF"/>
            <w:u w:val="single"/>
          </w:rPr>
          <w:t>СН РК 3.01-03-2011</w:t>
        </w:r>
      </w:hyperlink>
      <w:r>
        <w:t>, или в соответствии с отраслевыми противопожарным</w:t>
      </w:r>
      <w:r>
        <w:t xml:space="preserve">и нормами и правилами безопасности, утвержденными в установленном порядке. </w:t>
      </w:r>
    </w:p>
    <w:p w:rsidR="00000000" w:rsidRDefault="00D52163">
      <w:pPr>
        <w:autoSpaceDE w:val="0"/>
        <w:autoSpaceDN w:val="0"/>
        <w:ind w:firstLine="397"/>
        <w:jc w:val="both"/>
      </w:pPr>
      <w:r>
        <w:t>6.8 Рекомендуемые расстояния от зданий, сооружений и других объектов до технологических трубопроводов, транспортирующие горючие и сжиженные углеводородные газы, легковоспламеняющие</w:t>
      </w:r>
      <w:r>
        <w:t>ся и горючие жидкости приведены в таблице 2.</w:t>
      </w:r>
    </w:p>
    <w:p w:rsidR="00000000" w:rsidRDefault="00D52163">
      <w:pPr>
        <w:autoSpaceDE w:val="0"/>
        <w:autoSpaceDN w:val="0"/>
        <w:ind w:firstLine="397"/>
        <w:jc w:val="center"/>
      </w:pPr>
      <w:r>
        <w:rPr>
          <w:b/>
          <w:bCs/>
        </w:rPr>
        <w:t> </w:t>
      </w:r>
    </w:p>
    <w:p w:rsidR="00000000" w:rsidRDefault="00D52163">
      <w:pPr>
        <w:autoSpaceDE w:val="0"/>
        <w:autoSpaceDN w:val="0"/>
        <w:ind w:firstLine="397"/>
        <w:jc w:val="center"/>
      </w:pPr>
      <w:r>
        <w:rPr>
          <w:b/>
          <w:bCs/>
        </w:rPr>
        <w:t>Таблица 2 - Расстояния от зданий, сооружений до технологических трубопроводов</w:t>
      </w:r>
    </w:p>
    <w:p w:rsidR="00000000" w:rsidRDefault="00D52163">
      <w:pPr>
        <w:autoSpaceDE w:val="0"/>
        <w:autoSpaceDN w:val="0"/>
        <w:ind w:firstLine="397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71"/>
        <w:gridCol w:w="3083"/>
      </w:tblGrid>
      <w:tr w:rsidR="00000000">
        <w:tc>
          <w:tcPr>
            <w:tcW w:w="33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both"/>
            </w:pPr>
            <w:r>
              <w:t>Наименование объектов</w:t>
            </w:r>
          </w:p>
        </w:tc>
        <w:tc>
          <w:tcPr>
            <w:tcW w:w="164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both"/>
            </w:pPr>
            <w:r>
              <w:t>Расстояние до трубопроводов, м</w:t>
            </w:r>
          </w:p>
        </w:tc>
      </w:tr>
      <w:tr w:rsidR="00000000">
        <w:tc>
          <w:tcPr>
            <w:tcW w:w="33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both"/>
            </w:pPr>
            <w:r>
              <w:t>1 От производственных, складских, вспомогательных и др. зданий и сооружений</w:t>
            </w:r>
          </w:p>
        </w:tc>
        <w:tc>
          <w:tcPr>
            <w:tcW w:w="1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both"/>
            </w:pPr>
            <w:r>
              <w:rPr>
                <w:u w:val="single"/>
              </w:rPr>
              <w:t>5</w:t>
            </w:r>
          </w:p>
          <w:p w:rsidR="00000000" w:rsidRDefault="00D52163">
            <w:pPr>
              <w:autoSpaceDE w:val="0"/>
              <w:autoSpaceDN w:val="0"/>
              <w:jc w:val="both"/>
            </w:pPr>
            <w:r>
              <w:t>10</w:t>
            </w:r>
          </w:p>
        </w:tc>
      </w:tr>
      <w:tr w:rsidR="00000000">
        <w:tc>
          <w:tcPr>
            <w:tcW w:w="33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both"/>
            </w:pPr>
            <w:r>
              <w:t>2 От внутризаводских железнодорожных путей</w:t>
            </w:r>
          </w:p>
        </w:tc>
        <w:tc>
          <w:tcPr>
            <w:tcW w:w="1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both"/>
            </w:pPr>
            <w:r>
              <w:t>5</w:t>
            </w:r>
          </w:p>
        </w:tc>
      </w:tr>
      <w:tr w:rsidR="00000000">
        <w:tc>
          <w:tcPr>
            <w:tcW w:w="33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both"/>
            </w:pPr>
            <w:r>
              <w:t>3 От внутризаводских автомобильных дорог</w:t>
            </w:r>
          </w:p>
        </w:tc>
        <w:tc>
          <w:tcPr>
            <w:tcW w:w="1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both"/>
            </w:pPr>
            <w:r>
              <w:t>1,5</w:t>
            </w:r>
          </w:p>
        </w:tc>
      </w:tr>
      <w:tr w:rsidR="00000000">
        <w:tc>
          <w:tcPr>
            <w:tcW w:w="33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both"/>
            </w:pPr>
            <w:r>
              <w:t>4 От линий электропередач (воздушных)</w:t>
            </w:r>
          </w:p>
        </w:tc>
        <w:tc>
          <w:tcPr>
            <w:tcW w:w="1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both"/>
            </w:pPr>
            <w:r>
              <w:t>1,5 высоты опоры</w:t>
            </w:r>
          </w:p>
          <w:p w:rsidR="00000000" w:rsidRDefault="00D52163">
            <w:pPr>
              <w:autoSpaceDE w:val="0"/>
              <w:autoSpaceDN w:val="0"/>
              <w:jc w:val="both"/>
            </w:pPr>
            <w:r>
              <w:t> </w:t>
            </w:r>
          </w:p>
        </w:tc>
      </w:tr>
      <w:tr w:rsidR="00000000">
        <w:tc>
          <w:tcPr>
            <w:tcW w:w="33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both"/>
            </w:pPr>
            <w:r>
              <w:t>5 От открытых трансформаторных подстанций и распределительных устройств</w:t>
            </w:r>
          </w:p>
        </w:tc>
        <w:tc>
          <w:tcPr>
            <w:tcW w:w="1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both"/>
            </w:pPr>
            <w:r>
              <w:t>10</w:t>
            </w:r>
          </w:p>
        </w:tc>
      </w:tr>
      <w:tr w:rsidR="00000000">
        <w:tc>
          <w:tcPr>
            <w:tcW w:w="33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both"/>
            </w:pPr>
            <w:r>
              <w:t>6 От газгольдеров с горючими газами и резервуаров с ЛВЖ, ГЖ и СУГ</w:t>
            </w:r>
          </w:p>
        </w:tc>
        <w:tc>
          <w:tcPr>
            <w:tcW w:w="1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both"/>
            </w:pPr>
            <w:r>
              <w:t>15</w:t>
            </w:r>
          </w:p>
        </w:tc>
      </w:tr>
      <w:tr w:rsidR="00000000">
        <w:tc>
          <w:tcPr>
            <w:tcW w:w="33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both"/>
            </w:pPr>
            <w:r>
              <w:t>7 От любых колодцев подземных коммуникаций</w:t>
            </w:r>
          </w:p>
        </w:tc>
        <w:tc>
          <w:tcPr>
            <w:tcW w:w="1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both"/>
            </w:pPr>
            <w:r>
              <w:t>Вне габаритов эстакады</w:t>
            </w:r>
          </w:p>
        </w:tc>
      </w:tr>
    </w:tbl>
    <w:p w:rsidR="00000000" w:rsidRDefault="00D52163">
      <w:pPr>
        <w:ind w:firstLine="397"/>
      </w:pPr>
      <w:r>
        <w:t> </w:t>
      </w:r>
      <w:r>
        <w:rPr>
          <w:i/>
          <w:iCs/>
        </w:rPr>
        <w:t>Продолжение таблицы 2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000000">
        <w:tc>
          <w:tcPr>
            <w:tcW w:w="5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both"/>
            </w:pPr>
            <w:r>
              <w:rPr>
                <w:sz w:val="22"/>
                <w:szCs w:val="22"/>
              </w:rPr>
              <w:t>Примечания:</w:t>
            </w:r>
          </w:p>
          <w:p w:rsidR="00000000" w:rsidRDefault="00D52163">
            <w:pPr>
              <w:autoSpaceDE w:val="0"/>
              <w:autoSpaceDN w:val="0"/>
              <w:jc w:val="both"/>
            </w:pPr>
            <w:r>
              <w:rPr>
                <w:sz w:val="22"/>
                <w:szCs w:val="22"/>
              </w:rPr>
              <w:t>1. В п 1 таблицы 2 над чертой указано расстояние до трубопроводов с давлением до 0,6</w:t>
            </w:r>
            <w:r>
              <w:rPr>
                <w:sz w:val="22"/>
                <w:szCs w:val="22"/>
              </w:rPr>
              <w:t xml:space="preserve"> МПа (6 кгс/см</w:t>
            </w:r>
            <w:r>
              <w:rPr>
                <w:sz w:val="22"/>
                <w:szCs w:val="22"/>
                <w:vertAlign w:val="superscript"/>
              </w:rPr>
              <w:t>2</w:t>
            </w:r>
            <w:r>
              <w:rPr>
                <w:sz w:val="22"/>
                <w:szCs w:val="22"/>
              </w:rPr>
              <w:t>); под чертой - до трубопроводов с давлением 0,6 МПа (6 кгс/см</w:t>
            </w:r>
            <w:r>
              <w:rPr>
                <w:sz w:val="22"/>
                <w:szCs w:val="22"/>
                <w:vertAlign w:val="superscript"/>
              </w:rPr>
              <w:t>2</w:t>
            </w:r>
            <w:r>
              <w:rPr>
                <w:sz w:val="22"/>
                <w:szCs w:val="22"/>
              </w:rPr>
              <w:t>) и более.</w:t>
            </w:r>
          </w:p>
          <w:p w:rsidR="00000000" w:rsidRDefault="00D52163">
            <w:pPr>
              <w:autoSpaceDE w:val="0"/>
              <w:autoSpaceDN w:val="0"/>
              <w:jc w:val="both"/>
            </w:pPr>
            <w:r>
              <w:rPr>
                <w:sz w:val="22"/>
                <w:szCs w:val="22"/>
              </w:rPr>
              <w:t>2. Не рекомендуется размещать запорные дренажные и спускные устройства на технологических трубопроводах против помещений категорий В, Г и Д, если в этих помещениях име</w:t>
            </w:r>
            <w:r>
              <w:rPr>
                <w:sz w:val="22"/>
                <w:szCs w:val="22"/>
              </w:rPr>
              <w:t>ются оконные и дверные проемы в сторону эстакады. При необходимости размещения указанных выше устройств против таких помещений расстояние, указанное в таблице, увеличивается на 50%.</w:t>
            </w:r>
          </w:p>
        </w:tc>
      </w:tr>
    </w:tbl>
    <w:p w:rsidR="00000000" w:rsidRDefault="00D52163">
      <w:pPr>
        <w:autoSpaceDE w:val="0"/>
        <w:autoSpaceDN w:val="0"/>
        <w:ind w:firstLine="397"/>
        <w:jc w:val="both"/>
      </w:pPr>
      <w:r>
        <w:t> </w:t>
      </w:r>
    </w:p>
    <w:p w:rsidR="00000000" w:rsidRDefault="00D52163">
      <w:pPr>
        <w:autoSpaceDE w:val="0"/>
        <w:autoSpaceDN w:val="0"/>
        <w:ind w:firstLine="397"/>
        <w:jc w:val="both"/>
      </w:pPr>
      <w:r>
        <w:t>6.9 Не рекомендуется прокладка транзитных внутриплощадочных трубопроводов с горючими, токсичными и агрессивными веществами внутри административных, бытовых, хозяйственных помещений, в помещениях электрораспределительных устройств, электроустановок, щитов а</w:t>
      </w:r>
      <w:r>
        <w:t>втоматизации, вентиляционных камер, тепловых пунктов, а также на путях эвакуации персонала (лестничных клетках, коридорах и т. п.).</w:t>
      </w:r>
    </w:p>
    <w:p w:rsidR="00000000" w:rsidRDefault="00D52163">
      <w:pPr>
        <w:autoSpaceDE w:val="0"/>
        <w:autoSpaceDN w:val="0"/>
        <w:ind w:firstLine="397"/>
        <w:jc w:val="both"/>
      </w:pPr>
      <w:r>
        <w:t> </w:t>
      </w:r>
    </w:p>
    <w:p w:rsidR="00000000" w:rsidRDefault="00D52163">
      <w:pPr>
        <w:autoSpaceDE w:val="0"/>
        <w:autoSpaceDN w:val="0"/>
        <w:ind w:firstLine="397"/>
        <w:jc w:val="both"/>
      </w:pPr>
      <w:r>
        <w:rPr>
          <w:sz w:val="22"/>
          <w:szCs w:val="22"/>
        </w:rPr>
        <w:t>Примечание. Внутриплощадочный трубопровод является транзитным по отношению к тем зданиям, технологические установки которы</w:t>
      </w:r>
      <w:r>
        <w:rPr>
          <w:sz w:val="22"/>
          <w:szCs w:val="22"/>
        </w:rPr>
        <w:t>х не производят и не потребляют жидкостей и газов, транспортируемых по указанным трубопроводам.</w:t>
      </w:r>
    </w:p>
    <w:p w:rsidR="00000000" w:rsidRDefault="00D52163">
      <w:pPr>
        <w:autoSpaceDE w:val="0"/>
        <w:autoSpaceDN w:val="0"/>
        <w:ind w:firstLine="397"/>
        <w:jc w:val="both"/>
      </w:pPr>
      <w:r>
        <w:t> </w:t>
      </w:r>
    </w:p>
    <w:p w:rsidR="00000000" w:rsidRDefault="00D52163">
      <w:pPr>
        <w:autoSpaceDE w:val="0"/>
        <w:autoSpaceDN w:val="0"/>
        <w:ind w:firstLine="397"/>
        <w:jc w:val="both"/>
      </w:pPr>
      <w:r>
        <w:t>6.10 Транзитные внутриплощадочные трубопроводы условным диаметром до 100 мм групп А и Б для всех веществ и группы В для газа, а также трубопроводы группы В вс</w:t>
      </w:r>
      <w:r>
        <w:t>ех диаметров для жидких веществ допускается прокладывать по наружной поверхности стен вспомогательных помещений, не имеющих проемов.</w:t>
      </w:r>
    </w:p>
    <w:p w:rsidR="00000000" w:rsidRDefault="00D52163">
      <w:pPr>
        <w:autoSpaceDE w:val="0"/>
        <w:autoSpaceDN w:val="0"/>
        <w:ind w:firstLine="397"/>
        <w:jc w:val="both"/>
      </w:pPr>
      <w:r>
        <w:t>6.11 Транзитные внутриплощадочные трубопроводы с условным проходом до 200 мм допускается прокладывать по несгораемым участк</w:t>
      </w:r>
      <w:r>
        <w:t>ам несущих стен производственных зданий.</w:t>
      </w:r>
    </w:p>
    <w:p w:rsidR="00000000" w:rsidRDefault="00D52163">
      <w:pPr>
        <w:autoSpaceDE w:val="0"/>
        <w:autoSpaceDN w:val="0"/>
        <w:ind w:firstLine="397"/>
        <w:jc w:val="both"/>
      </w:pPr>
      <w:r>
        <w:t>Такие трубопроводы рекомендуется располагать на 0,5 м ниже или выше оконных, или дверных проемов.</w:t>
      </w:r>
    </w:p>
    <w:p w:rsidR="00000000" w:rsidRDefault="00D52163">
      <w:pPr>
        <w:autoSpaceDE w:val="0"/>
        <w:autoSpaceDN w:val="0"/>
        <w:ind w:firstLine="397"/>
        <w:jc w:val="both"/>
      </w:pPr>
      <w:r>
        <w:t>6.12 Не рекомендуется прокладка трубопроводов по стенам зданий со сплошным остеклением, а также по легко сбрасываемым</w:t>
      </w:r>
      <w:r>
        <w:t xml:space="preserve"> под воздействием взрывной волны ограждающим конструкциям.</w:t>
      </w:r>
    </w:p>
    <w:p w:rsidR="00000000" w:rsidRDefault="00D52163">
      <w:pPr>
        <w:autoSpaceDE w:val="0"/>
        <w:autoSpaceDN w:val="0"/>
        <w:ind w:firstLine="397"/>
        <w:jc w:val="both"/>
      </w:pPr>
      <w:r>
        <w:t> </w:t>
      </w:r>
    </w:p>
    <w:p w:rsidR="00000000" w:rsidRDefault="00D52163">
      <w:pPr>
        <w:autoSpaceDE w:val="0"/>
        <w:autoSpaceDN w:val="0"/>
        <w:ind w:firstLine="397"/>
        <w:jc w:val="center"/>
      </w:pPr>
      <w:r>
        <w:rPr>
          <w:b/>
          <w:bCs/>
        </w:rPr>
        <w:t>Прокладка трубопроводов на эстакадах, высоких и низких опорах и в галереях</w:t>
      </w:r>
    </w:p>
    <w:p w:rsidR="00000000" w:rsidRDefault="00D52163">
      <w:pPr>
        <w:autoSpaceDE w:val="0"/>
        <w:autoSpaceDN w:val="0"/>
        <w:ind w:firstLine="397"/>
        <w:jc w:val="center"/>
      </w:pPr>
      <w:r>
        <w:t> </w:t>
      </w:r>
    </w:p>
    <w:p w:rsidR="00000000" w:rsidRDefault="00D52163">
      <w:pPr>
        <w:autoSpaceDE w:val="0"/>
        <w:autoSpaceDN w:val="0"/>
        <w:ind w:firstLine="397"/>
      </w:pPr>
      <w:r>
        <w:t>6.13 Прокладка трубопроводов на эстакадах, высоких или низких опорах допускается при любом сочетании трубопроводов нез</w:t>
      </w:r>
      <w:r>
        <w:t>ависимо от свойств и параметров транспортируемых веществ.</w:t>
      </w:r>
    </w:p>
    <w:p w:rsidR="00000000" w:rsidRDefault="00D52163">
      <w:pPr>
        <w:autoSpaceDE w:val="0"/>
        <w:autoSpaceDN w:val="0"/>
        <w:ind w:firstLine="397"/>
      </w:pPr>
      <w:r>
        <w:t>6.14 При многоярусной прокладке трубопроводов их, как правило, располагают в следующей последовательности:</w:t>
      </w:r>
    </w:p>
    <w:p w:rsidR="00000000" w:rsidRDefault="00D52163">
      <w:pPr>
        <w:autoSpaceDE w:val="0"/>
        <w:autoSpaceDN w:val="0"/>
        <w:ind w:firstLine="397"/>
      </w:pPr>
      <w:r>
        <w:t>а) трубопроводы с агрессивными средами - на нижнем ярусе эстакады;</w:t>
      </w:r>
    </w:p>
    <w:p w:rsidR="00000000" w:rsidRDefault="00D52163">
      <w:pPr>
        <w:autoSpaceDE w:val="0"/>
        <w:autoSpaceDN w:val="0"/>
        <w:ind w:firstLine="397"/>
      </w:pPr>
      <w:r>
        <w:t>б) трубопроводы групп Б</w:t>
      </w:r>
      <w:r>
        <w:rPr>
          <w:vertAlign w:val="subscript"/>
        </w:rPr>
        <w:t>а</w:t>
      </w:r>
      <w:r>
        <w:t xml:space="preserve"> (транспортирующие взрывоопасные вещества, горючие газы) и Б</w:t>
      </w:r>
      <w:r>
        <w:rPr>
          <w:vertAlign w:val="subscript"/>
        </w:rPr>
        <w:t xml:space="preserve">б </w:t>
      </w:r>
      <w:r>
        <w:t>(транспортирующие легковоспламеняющиеся жидкости) в верхнем ярусе и, по возможности, у края эстакады;</w:t>
      </w:r>
    </w:p>
    <w:p w:rsidR="00000000" w:rsidRDefault="00D52163">
      <w:pPr>
        <w:autoSpaceDE w:val="0"/>
        <w:autoSpaceDN w:val="0"/>
        <w:ind w:firstLine="397"/>
      </w:pPr>
      <w:r>
        <w:t>в) трубопроводы с веществами, смешение которых может вызвать взрыв или пожар, на максимально</w:t>
      </w:r>
      <w:r>
        <w:t xml:space="preserve"> возможном удалении друг от друга.</w:t>
      </w:r>
    </w:p>
    <w:p w:rsidR="00000000" w:rsidRDefault="00D52163">
      <w:pPr>
        <w:autoSpaceDE w:val="0"/>
        <w:autoSpaceDN w:val="0"/>
        <w:ind w:firstLine="397"/>
      </w:pPr>
      <w:r>
        <w:t>6.15 Прокладка транзитных трубопроводов с взрывопожароопасными продуктами над и под наружными установками, зданиями, а также через них не рекомендуется. Это требование не распространяется на уравнительные и дыхательные тр</w:t>
      </w:r>
      <w:r>
        <w:t>убопроводы, проходящие над резервуарами.</w:t>
      </w:r>
    </w:p>
    <w:p w:rsidR="00000000" w:rsidRDefault="00D52163">
      <w:pPr>
        <w:autoSpaceDE w:val="0"/>
        <w:autoSpaceDN w:val="0"/>
        <w:ind w:firstLine="397"/>
      </w:pPr>
      <w:r>
        <w:t>6.16 При прокладке трубопроводов на эстакадах или высоких опорах допускается размещать над проездами или дорогами П-образные компенсаторы при невозможности или нецелесообразности их размещения в других местах.</w:t>
      </w:r>
    </w:p>
    <w:p w:rsidR="00000000" w:rsidRDefault="00D52163">
      <w:pPr>
        <w:autoSpaceDE w:val="0"/>
        <w:autoSpaceDN w:val="0"/>
        <w:ind w:firstLine="397"/>
      </w:pPr>
      <w:r>
        <w:t xml:space="preserve">6.17 </w:t>
      </w:r>
      <w:r>
        <w:t xml:space="preserve">Высоту от уровня земли до низа труб или поверхности изоляции, прокладываемых на высоких опорах, рекомендуется принимать согласно </w:t>
      </w:r>
      <w:hyperlink r:id="rId80" w:history="1">
        <w:r>
          <w:rPr>
            <w:rStyle w:val="a6"/>
            <w:color w:val="0000FF"/>
            <w:u w:val="single"/>
          </w:rPr>
          <w:t>СП РК 3.01-103-2012</w:t>
        </w:r>
      </w:hyperlink>
      <w:r>
        <w:t>.</w:t>
      </w:r>
    </w:p>
    <w:p w:rsidR="00000000" w:rsidRDefault="00D52163">
      <w:pPr>
        <w:autoSpaceDE w:val="0"/>
        <w:autoSpaceDN w:val="0"/>
        <w:ind w:firstLine="397"/>
      </w:pPr>
      <w:r>
        <w:t>6.18 Расстояния по вертикали от железнодорожных путей и линий электропередач до технологических трубопроводов принимают до защитных устройств этих трубопроводов.</w:t>
      </w:r>
    </w:p>
    <w:p w:rsidR="00000000" w:rsidRDefault="00D52163">
      <w:pPr>
        <w:autoSpaceDE w:val="0"/>
        <w:autoSpaceDN w:val="0"/>
        <w:ind w:firstLine="397"/>
      </w:pPr>
      <w:r>
        <w:t>6.19 При прокладке трубопроводов на низких опорах расстояние от поверхности земли до низа труб</w:t>
      </w:r>
      <w:r>
        <w:t xml:space="preserve"> или теплоизоляции принимается в соответствии </w:t>
      </w:r>
      <w:hyperlink r:id="rId81" w:history="1">
        <w:r>
          <w:rPr>
            <w:rStyle w:val="a6"/>
            <w:color w:val="0000FF"/>
            <w:u w:val="single"/>
          </w:rPr>
          <w:t>СП РК 3.01-103-2012</w:t>
        </w:r>
      </w:hyperlink>
      <w:r>
        <w:t>.</w:t>
      </w:r>
    </w:p>
    <w:p w:rsidR="00000000" w:rsidRDefault="00D52163">
      <w:pPr>
        <w:autoSpaceDE w:val="0"/>
        <w:autoSpaceDN w:val="0"/>
        <w:ind w:firstLine="397"/>
      </w:pPr>
      <w:r>
        <w:t>Для перехода через трубопроводы предусматриваются пешеходные мостики.</w:t>
      </w:r>
    </w:p>
    <w:p w:rsidR="00000000" w:rsidRDefault="00D52163">
      <w:pPr>
        <w:autoSpaceDE w:val="0"/>
        <w:autoSpaceDN w:val="0"/>
        <w:ind w:firstLine="397"/>
      </w:pPr>
      <w:r>
        <w:t>6.20 Допускается предусматривать укладку трубопроводов</w:t>
      </w:r>
      <w:r>
        <w:t xml:space="preserve"> диаметром до 300 мм включительно в два и более ярусов. При этом расстояние от поверхности земли до верха труб (или теплоизоляции) верхнего яруса рекомендуется не более 1,5 м.</w:t>
      </w:r>
    </w:p>
    <w:p w:rsidR="00000000" w:rsidRDefault="00D52163">
      <w:pPr>
        <w:autoSpaceDE w:val="0"/>
        <w:autoSpaceDN w:val="0"/>
        <w:ind w:firstLine="397"/>
      </w:pPr>
      <w:r>
        <w:t> </w:t>
      </w:r>
    </w:p>
    <w:p w:rsidR="00000000" w:rsidRDefault="00D52163">
      <w:pPr>
        <w:ind w:firstLine="397"/>
        <w:jc w:val="center"/>
      </w:pPr>
      <w:r>
        <w:rPr>
          <w:b/>
          <w:bCs/>
        </w:rPr>
        <w:t>Проектирование конструкций трубопроводов</w:t>
      </w:r>
    </w:p>
    <w:p w:rsidR="00000000" w:rsidRDefault="00D52163">
      <w:pPr>
        <w:ind w:firstLine="397"/>
        <w:jc w:val="center"/>
      </w:pPr>
      <w:r>
        <w:t> </w:t>
      </w:r>
    </w:p>
    <w:p w:rsidR="00000000" w:rsidRDefault="00D52163">
      <w:pPr>
        <w:autoSpaceDE w:val="0"/>
        <w:autoSpaceDN w:val="0"/>
        <w:ind w:firstLine="397"/>
      </w:pPr>
      <w:r>
        <w:t>6.21 Конструкция трубопроводов, как</w:t>
      </w:r>
      <w:r>
        <w:t xml:space="preserve"> правило, должна обеспечивать безопасную и надежную их эксплуатацию в пределах нормативного срока.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6.22 При проектировании тепловой изоляции оборудования и трубопроводов учитываются требования </w:t>
      </w:r>
      <w:hyperlink r:id="rId82" w:history="1">
        <w:r>
          <w:rPr>
            <w:rStyle w:val="a6"/>
            <w:color w:val="0000FF"/>
            <w:u w:val="single"/>
          </w:rPr>
          <w:t>МСН РК 4.02-03</w:t>
        </w:r>
      </w:hyperlink>
      <w:r>
        <w:t>.</w:t>
      </w:r>
    </w:p>
    <w:p w:rsidR="00000000" w:rsidRDefault="00D52163">
      <w:pPr>
        <w:autoSpaceDE w:val="0"/>
        <w:autoSpaceDN w:val="0"/>
        <w:ind w:firstLine="397"/>
        <w:jc w:val="both"/>
      </w:pPr>
      <w:r>
        <w:t>6.23 Расположение и крепление трубопроводов внутри здания как правило, не должно препятствовать свободному перемещению эксплуатационных подъемно-транспортных устройств.</w:t>
      </w:r>
    </w:p>
    <w:p w:rsidR="00000000" w:rsidRDefault="00D52163">
      <w:pPr>
        <w:autoSpaceDE w:val="0"/>
        <w:autoSpaceDN w:val="0"/>
        <w:ind w:firstLine="397"/>
        <w:jc w:val="both"/>
      </w:pPr>
      <w:r>
        <w:t>6.24 Не рекомендуется размещение а</w:t>
      </w:r>
      <w:r>
        <w:t>рматуры, компенсаторов кроме П-образных, дренажных устройств, фланцевых и резьбовых соединений в местах пересечения трубопроводами железных и автомобильных дорог, пешеходных проходов, над дверными проемами, а также под и над окнами.</w:t>
      </w:r>
    </w:p>
    <w:p w:rsidR="00000000" w:rsidRDefault="00D52163">
      <w:pPr>
        <w:autoSpaceDE w:val="0"/>
        <w:autoSpaceDN w:val="0"/>
        <w:ind w:firstLine="397"/>
        <w:jc w:val="both"/>
      </w:pPr>
      <w:r>
        <w:t>6.25 В местах пересечен</w:t>
      </w:r>
      <w:r>
        <w:t>ия трубопроводом стен, перекрытий и перегородок рекомендуется предусмотреть специальные футляры, концы которых выступают на 20-50 мм из пересекаемой конструкции. При пересечении стен и перегородок длину футляра допускается принимать равной толщине пересека</w:t>
      </w:r>
      <w:r>
        <w:t>емой стены или перегородки.</w:t>
      </w:r>
    </w:p>
    <w:p w:rsidR="00000000" w:rsidRDefault="00D52163">
      <w:pPr>
        <w:autoSpaceDE w:val="0"/>
        <w:autoSpaceDN w:val="0"/>
        <w:ind w:firstLine="397"/>
        <w:jc w:val="both"/>
      </w:pPr>
      <w:r>
        <w:t>6.26 Зазор между трубопроводом и футляром рекомендуется не менее 10 мм с уплотнением негорючим материалом, допускающим перемещение трубопровода.</w:t>
      </w:r>
    </w:p>
    <w:p w:rsidR="00000000" w:rsidRDefault="00D52163">
      <w:pPr>
        <w:autoSpaceDE w:val="0"/>
        <w:autoSpaceDN w:val="0"/>
        <w:ind w:firstLine="397"/>
        <w:jc w:val="both"/>
      </w:pPr>
      <w:r>
        <w:t>6.27 В местах ввода (вывода) трубопроводов в цехи по каналам или тоннелям следует п</w:t>
      </w:r>
      <w:r>
        <w:t>редусматривать средства по предотвращению попадания вредных и горючих веществ из цеха в канал и обратно - установку глухих диафрагм из несгораемых материалов или устройство водо - и газонепроницаемых перемычек.</w:t>
      </w:r>
    </w:p>
    <w:p w:rsidR="00000000" w:rsidRDefault="00D52163">
      <w:pPr>
        <w:autoSpaceDE w:val="0"/>
        <w:autoSpaceDN w:val="0"/>
        <w:ind w:firstLine="397"/>
        <w:jc w:val="both"/>
      </w:pPr>
      <w:r>
        <w:t>6.28 Размещение арматуры и дренажных устройст</w:t>
      </w:r>
      <w:r>
        <w:t>в на подземных трубопроводах рекомендуется предусматривать на расстоянии не менее 2 м (в свету) от края пересекаемой коммуникации. Для арматуры, размещаемой в колодце, указанное расстояние принимается от наружной поверхности стенки колодца.</w:t>
      </w:r>
    </w:p>
    <w:p w:rsidR="00000000" w:rsidRDefault="00D52163">
      <w:pPr>
        <w:autoSpaceDE w:val="0"/>
        <w:autoSpaceDN w:val="0"/>
        <w:ind w:firstLine="397"/>
        <w:jc w:val="both"/>
      </w:pPr>
      <w:r>
        <w:t>6.29 Средства з</w:t>
      </w:r>
      <w:r>
        <w:t>ащиты трубопроводов, от вторичных проявлений молний и статического электричества предусматриваются в соответствии с требованиями, предусмотренными действующими нормативами по проектированию и устройству молниезащиты зданий и сооружений, а также специальным</w:t>
      </w:r>
      <w:r>
        <w:t>и отраслевыми правилами, утвержденными в установленном порядке.</w:t>
      </w:r>
    </w:p>
    <w:p w:rsidR="00000000" w:rsidRDefault="00D52163">
      <w:pPr>
        <w:autoSpaceDE w:val="0"/>
        <w:autoSpaceDN w:val="0"/>
        <w:ind w:firstLine="397"/>
        <w:jc w:val="both"/>
      </w:pPr>
      <w:r>
        <w:t>6.30 Для транспортировки горючих и сжиженных углеводородных газов, легковоспламеняющихся и горючих жидкостей не применяются трубы из стекла и др. хрупких материалов, а также из горючих и трудн</w:t>
      </w:r>
      <w:r>
        <w:t>огорючих материалов (фторопласта, полиэтилена, винипласта и др.).</w:t>
      </w:r>
    </w:p>
    <w:p w:rsidR="00000000" w:rsidRDefault="00D52163">
      <w:pPr>
        <w:autoSpaceDE w:val="0"/>
        <w:autoSpaceDN w:val="0"/>
        <w:ind w:firstLine="397"/>
        <w:jc w:val="both"/>
      </w:pPr>
      <w:r>
        <w:t>6.31 На технологических трубопроводах с горючими и сжиженными углеводородными газами, легковоспламеняющимися и горючими жидкостями на входе и выходе их с территории предприятия предусматрива</w:t>
      </w:r>
      <w:r>
        <w:t>ется запорная арматура.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6.32 Над технологическими трубопроводами, проходящими под линиями электропередач, рекомендуется предусматривать защитные устройства из несгораемых материалов, предотвращающие попадание электропроводов при их обрыве на трубопроводы. </w:t>
      </w:r>
      <w:r>
        <w:t xml:space="preserve">Эти защитные устройства могут выступать за крайние провода линии электропередач не менее чем на 5 м. </w:t>
      </w:r>
    </w:p>
    <w:p w:rsidR="00000000" w:rsidRDefault="00D52163">
      <w:pPr>
        <w:autoSpaceDE w:val="0"/>
        <w:autoSpaceDN w:val="0"/>
        <w:ind w:firstLine="397"/>
        <w:jc w:val="both"/>
      </w:pPr>
      <w:r>
        <w:t>6.33 Расстояния от отключающей арматуры, установленной на трубопроводах горючих веществ, до цехов и установок рекомендуется принимать согласно таблице 3.</w:t>
      </w:r>
    </w:p>
    <w:p w:rsidR="00000000" w:rsidRDefault="00D52163">
      <w:pPr>
        <w:autoSpaceDE w:val="0"/>
        <w:autoSpaceDN w:val="0"/>
        <w:ind w:firstLine="397"/>
        <w:jc w:val="both"/>
      </w:pPr>
      <w:r>
        <w:t>6.34 В качестве прокладочных материалов для фланцевых соединений применяются материалы, устойчивые к перекачиваемым средам и отвечающие параметрам рабочего процесса.</w:t>
      </w:r>
    </w:p>
    <w:p w:rsidR="00000000" w:rsidRDefault="00D52163">
      <w:pPr>
        <w:autoSpaceDE w:val="0"/>
        <w:autoSpaceDN w:val="0"/>
        <w:ind w:firstLine="397"/>
        <w:jc w:val="both"/>
      </w:pPr>
      <w:r>
        <w:t>6.35 Для удобства обслуживания, трубопроводные манифольды предусматривают в легкодоступных</w:t>
      </w:r>
      <w:r>
        <w:t xml:space="preserve"> местах. </w:t>
      </w:r>
    </w:p>
    <w:p w:rsidR="00000000" w:rsidRDefault="00D52163">
      <w:pPr>
        <w:autoSpaceDE w:val="0"/>
        <w:autoSpaceDN w:val="0"/>
        <w:ind w:firstLine="397"/>
        <w:jc w:val="both"/>
      </w:pPr>
      <w:r>
        <w:t>При размещении отсекающих устройств следует руководствоваться требованиями Технических регламентов и требованиями государственных, межгосударственных, международных стандартов, разрешенных для применения на территории Республики Казахстан и норма</w:t>
      </w:r>
      <w:r>
        <w:t>тивных документов в области пожарной безопасности, утвержденных в установленном порядке.</w:t>
      </w:r>
    </w:p>
    <w:p w:rsidR="00000000" w:rsidRDefault="00D52163">
      <w:pPr>
        <w:autoSpaceDE w:val="0"/>
        <w:autoSpaceDN w:val="0"/>
        <w:ind w:firstLine="397"/>
        <w:jc w:val="both"/>
      </w:pPr>
      <w:r>
        <w:rPr>
          <w:b/>
          <w:bCs/>
        </w:rPr>
        <w:t> </w:t>
      </w:r>
    </w:p>
    <w:p w:rsidR="00000000" w:rsidRDefault="00D52163">
      <w:pPr>
        <w:autoSpaceDE w:val="0"/>
        <w:autoSpaceDN w:val="0"/>
        <w:ind w:firstLine="397"/>
      </w:pPr>
      <w:r>
        <w:rPr>
          <w:b/>
          <w:bCs/>
        </w:rPr>
        <w:t>Таблица 3 - Расстояния от отключающей арматуры, установленной на трубопроводах, до объектов</w:t>
      </w:r>
    </w:p>
    <w:p w:rsidR="00000000" w:rsidRDefault="00D52163">
      <w:pPr>
        <w:autoSpaceDE w:val="0"/>
        <w:autoSpaceDN w:val="0"/>
        <w:ind w:firstLine="397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73"/>
        <w:gridCol w:w="2456"/>
        <w:gridCol w:w="1874"/>
        <w:gridCol w:w="2349"/>
      </w:tblGrid>
      <w:tr w:rsidR="00000000">
        <w:tc>
          <w:tcPr>
            <w:tcW w:w="142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center"/>
            </w:pPr>
            <w:r>
              <w:t>Наименование трубопроводов</w:t>
            </w:r>
          </w:p>
        </w:tc>
        <w:tc>
          <w:tcPr>
            <w:tcW w:w="131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center"/>
            </w:pPr>
            <w:r>
              <w:t>Объект, от которого нормируется расстояние</w:t>
            </w:r>
          </w:p>
        </w:tc>
        <w:tc>
          <w:tcPr>
            <w:tcW w:w="100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center"/>
            </w:pPr>
            <w:r>
              <w:t>Расстояние в свету до выступающих элементов зданий и сооружений, м</w:t>
            </w:r>
          </w:p>
        </w:tc>
        <w:tc>
          <w:tcPr>
            <w:tcW w:w="12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center"/>
            </w:pPr>
            <w:r>
              <w:t>Вид управления арматурой</w:t>
            </w:r>
          </w:p>
        </w:tc>
      </w:tr>
      <w:tr w:rsidR="00000000">
        <w:tc>
          <w:tcPr>
            <w:tcW w:w="14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both"/>
            </w:pPr>
            <w:r>
              <w:t>Трубопроводы горючих сжиженных газов на вводе в цех (установку)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both"/>
            </w:pPr>
            <w:r>
              <w:t>Здание цеха, граница установки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both"/>
            </w:pPr>
            <w:r>
              <w:t>3, но не более 50</w:t>
            </w:r>
          </w:p>
        </w:tc>
        <w:tc>
          <w:tcPr>
            <w:tcW w:w="1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both"/>
            </w:pPr>
            <w:r>
              <w:t>Дистанционное</w:t>
            </w:r>
          </w:p>
        </w:tc>
      </w:tr>
      <w:tr w:rsidR="00000000">
        <w:tc>
          <w:tcPr>
            <w:tcW w:w="14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both"/>
            </w:pPr>
            <w:r>
              <w:t>Трубопроводы ЛВЖ и ГЖ на вводе в це</w:t>
            </w:r>
            <w:r>
              <w:t>х (установку)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both"/>
            </w:pPr>
            <w:r>
              <w:t>Здание цеха, граница установки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both"/>
            </w:pPr>
            <w:r>
              <w:t>То же</w:t>
            </w:r>
          </w:p>
        </w:tc>
        <w:tc>
          <w:tcPr>
            <w:tcW w:w="1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both"/>
            </w:pPr>
            <w:r>
              <w:t>Дистанционное - при диаметре свыше 400 мм;</w:t>
            </w:r>
          </w:p>
          <w:p w:rsidR="00000000" w:rsidRDefault="00D52163">
            <w:pPr>
              <w:autoSpaceDE w:val="0"/>
              <w:autoSpaceDN w:val="0"/>
              <w:jc w:val="both"/>
            </w:pPr>
            <w:r>
              <w:t>Ручное управление при диаметре до 400 мм</w:t>
            </w:r>
          </w:p>
        </w:tc>
      </w:tr>
      <w:tr w:rsidR="00000000">
        <w:tc>
          <w:tcPr>
            <w:tcW w:w="142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both"/>
            </w:pPr>
            <w:r>
              <w:t>Трубопроводы насосов и компрессоров ЛВЖ, ГЖ и ГГ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both"/>
            </w:pPr>
            <w:r>
              <w:t>Здание насосной или компрессорной станции (установки)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both"/>
            </w:pPr>
            <w:r>
              <w:t>То же</w:t>
            </w:r>
          </w:p>
        </w:tc>
        <w:tc>
          <w:tcPr>
            <w:tcW w:w="1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both"/>
            </w:pPr>
            <w:r>
              <w:t>Ручное управление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52163"/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both"/>
            </w:pPr>
            <w:r>
              <w:t>Ограждающие щиты или бортики открытых насосных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both"/>
            </w:pPr>
            <w:r>
              <w:t>15, но не более 50</w:t>
            </w:r>
          </w:p>
        </w:tc>
        <w:tc>
          <w:tcPr>
            <w:tcW w:w="1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both"/>
            </w:pPr>
            <w:r>
              <w:t>То же</w:t>
            </w:r>
          </w:p>
        </w:tc>
      </w:tr>
      <w:tr w:rsidR="00000000">
        <w:tc>
          <w:tcPr>
            <w:tcW w:w="14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both"/>
            </w:pPr>
            <w:r>
              <w:t>Трубопроводы сжиженных газов резервуарных парков (складов)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both"/>
            </w:pPr>
            <w:r>
              <w:t>Обвалование парка (склада) сжиженных газов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both"/>
            </w:pPr>
            <w:r>
              <w:t>10, но не более 50</w:t>
            </w:r>
          </w:p>
        </w:tc>
        <w:tc>
          <w:tcPr>
            <w:tcW w:w="1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both"/>
            </w:pPr>
            <w:r>
              <w:t>Ручное управление</w:t>
            </w:r>
          </w:p>
        </w:tc>
      </w:tr>
      <w:tr w:rsidR="00000000">
        <w:tc>
          <w:tcPr>
            <w:tcW w:w="14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both"/>
            </w:pPr>
            <w:r>
              <w:t>Трубопроводы ЛВЖ и ГЖ р</w:t>
            </w:r>
            <w:r>
              <w:t>езервуарных парков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both"/>
            </w:pPr>
            <w:r>
              <w:t>До оси железнодорожного пути и сливоналивной эстакады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both"/>
            </w:pPr>
            <w:r>
              <w:t>15, но не более 50</w:t>
            </w:r>
          </w:p>
        </w:tc>
        <w:tc>
          <w:tcPr>
            <w:tcW w:w="1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both"/>
            </w:pPr>
            <w:r>
              <w:t>То же</w:t>
            </w:r>
          </w:p>
        </w:tc>
      </w:tr>
    </w:tbl>
    <w:p w:rsidR="00000000" w:rsidRDefault="00D52163">
      <w:pPr>
        <w:autoSpaceDE w:val="0"/>
        <w:autoSpaceDN w:val="0"/>
        <w:ind w:firstLine="397"/>
        <w:jc w:val="both"/>
      </w:pPr>
      <w:r>
        <w:t> </w:t>
      </w:r>
    </w:p>
    <w:p w:rsidR="00000000" w:rsidRDefault="00D52163">
      <w:pPr>
        <w:autoSpaceDE w:val="0"/>
        <w:autoSpaceDN w:val="0"/>
        <w:ind w:firstLine="397"/>
        <w:jc w:val="both"/>
      </w:pPr>
      <w:r>
        <w:t>6.36 При прокладке внутриплощадочных технологических эстакад между смежными технологическими установками, эстакада может примыкать к одной установке, а рас</w:t>
      </w:r>
      <w:r>
        <w:t>стояние между эстакадой и границами другой технологической установки рекомендуется принимать не менее 15 м.</w:t>
      </w:r>
    </w:p>
    <w:p w:rsidR="00000000" w:rsidRDefault="00D52163">
      <w:pPr>
        <w:autoSpaceDE w:val="0"/>
        <w:autoSpaceDN w:val="0"/>
        <w:ind w:firstLine="397"/>
        <w:jc w:val="both"/>
      </w:pPr>
      <w:r>
        <w:t>6.37 Прокладка технологических трубопроводов с горючими, сжиженными углеводородными газами, легковоспламеняющимися и горючими жидкостями через стены</w:t>
      </w:r>
      <w:r>
        <w:t>, разделяющие смежные помещения категорий по взрывопожарной и пожарной опасности А и Б допускается только в случаях необходимости обеспечения технологического процесса производства.</w:t>
      </w:r>
    </w:p>
    <w:p w:rsidR="00000000" w:rsidRDefault="00D52163">
      <w:pPr>
        <w:autoSpaceDE w:val="0"/>
        <w:autoSpaceDN w:val="0"/>
        <w:ind w:firstLine="397"/>
        <w:jc w:val="both"/>
      </w:pPr>
      <w:r>
        <w:t>Такие случаи обосновываются в технологической части проекта.</w:t>
      </w:r>
    </w:p>
    <w:p w:rsidR="00000000" w:rsidRDefault="00D52163">
      <w:pPr>
        <w:autoSpaceDE w:val="0"/>
        <w:autoSpaceDN w:val="0"/>
        <w:ind w:firstLine="397"/>
        <w:jc w:val="both"/>
      </w:pPr>
      <w:r>
        <w:t>6.38 В местах</w:t>
      </w:r>
      <w:r>
        <w:t xml:space="preserve"> прохода через стены трубопроводы предусматривают герметизирующие устройства из негорючих материалов. На этих трубопроводах со стороны ввода рекомендуется предусматривать отключающую арматуру.</w:t>
      </w:r>
    </w:p>
    <w:p w:rsidR="00000000" w:rsidRDefault="00D52163">
      <w:pPr>
        <w:autoSpaceDE w:val="0"/>
        <w:autoSpaceDN w:val="0"/>
        <w:ind w:firstLine="397"/>
        <w:jc w:val="both"/>
      </w:pPr>
      <w:r>
        <w:t>6.39 На трубопроводах жидкого и газообразного топлива, сжигаемого в технологических печах, рекомендуется устанавливать отключающие задвижки, позволяющие одновременно прекращать подачу топлива ко всем форсункам.</w:t>
      </w:r>
    </w:p>
    <w:p w:rsidR="00000000" w:rsidRDefault="00D52163">
      <w:pPr>
        <w:autoSpaceDE w:val="0"/>
        <w:autoSpaceDN w:val="0"/>
        <w:ind w:firstLine="397"/>
        <w:jc w:val="both"/>
      </w:pPr>
      <w:r>
        <w:t>6.40 При расположении печей вне зданий отключ</w:t>
      </w:r>
      <w:r>
        <w:t>ающие задвижки на трубопроводах рекомендуется устанавливать на расстоянии не менее 10 м от форсунок, а при расположении печей в помещении задвижки устанавливаются вне помещения.</w:t>
      </w:r>
    </w:p>
    <w:p w:rsidR="00000000" w:rsidRDefault="00D52163">
      <w:pPr>
        <w:autoSpaceDE w:val="0"/>
        <w:autoSpaceDN w:val="0"/>
        <w:ind w:firstLine="397"/>
        <w:jc w:val="both"/>
      </w:pPr>
      <w:r>
        <w:t> </w:t>
      </w:r>
    </w:p>
    <w:p w:rsidR="00000000" w:rsidRDefault="00D52163">
      <w:pPr>
        <w:keepNext/>
        <w:autoSpaceDE w:val="0"/>
        <w:autoSpaceDN w:val="0"/>
        <w:ind w:firstLine="397"/>
        <w:jc w:val="center"/>
      </w:pPr>
      <w:r>
        <w:rPr>
          <w:b/>
          <w:bCs/>
        </w:rPr>
        <w:t>7 Производственные здания и сооружения технологических установок</w:t>
      </w:r>
    </w:p>
    <w:p w:rsidR="00000000" w:rsidRDefault="00D52163">
      <w:pPr>
        <w:keepNext/>
        <w:autoSpaceDE w:val="0"/>
        <w:autoSpaceDN w:val="0"/>
        <w:ind w:firstLine="397"/>
        <w:jc w:val="center"/>
      </w:pPr>
      <w:r>
        <w:rPr>
          <w:b/>
          <w:bCs/>
        </w:rPr>
        <w:t> </w:t>
      </w:r>
    </w:p>
    <w:p w:rsidR="00000000" w:rsidRDefault="00D52163">
      <w:pPr>
        <w:autoSpaceDE w:val="0"/>
        <w:autoSpaceDN w:val="0"/>
        <w:ind w:firstLine="397"/>
        <w:jc w:val="both"/>
      </w:pPr>
      <w:r>
        <w:t>7.1 Произ</w:t>
      </w:r>
      <w:r>
        <w:t>водственные здания для размещения технологического оборудования проектируется в тех случаях, когда это вызвано особенностями технологического процесса или конструктивными требованиями оборудования.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Технологическое оборудование, как правило, размещается на </w:t>
      </w:r>
      <w:r>
        <w:t>наружных установках.</w:t>
      </w:r>
    </w:p>
    <w:p w:rsidR="00000000" w:rsidRDefault="00D52163">
      <w:pPr>
        <w:autoSpaceDE w:val="0"/>
        <w:autoSpaceDN w:val="0"/>
        <w:ind w:firstLine="397"/>
      </w:pPr>
      <w:r>
        <w:t>7.2 Степень огнестойкости зданий, сооружений устанавливается в зависимости от их этажности, функциональной пожарной опасности, площади пожарного отсека и пожарной опасности размещенных в них технологических процессов на этапе разработк</w:t>
      </w:r>
      <w:r>
        <w:t xml:space="preserve">и проектной документации. </w:t>
      </w:r>
    </w:p>
    <w:p w:rsidR="00000000" w:rsidRDefault="00D52163">
      <w:pPr>
        <w:autoSpaceDE w:val="0"/>
        <w:autoSpaceDN w:val="0"/>
        <w:ind w:firstLine="397"/>
      </w:pPr>
      <w:r>
        <w:t>Пределы огнестойкости и классы пожарной опасности строительных конструкций определяются в условиях стандартных испытаний по методам, установленным в нормативных документах по стандартизации.</w:t>
      </w:r>
    </w:p>
    <w:p w:rsidR="00000000" w:rsidRDefault="00D52163">
      <w:pPr>
        <w:autoSpaceDE w:val="0"/>
        <w:autoSpaceDN w:val="0"/>
        <w:ind w:firstLine="397"/>
      </w:pPr>
      <w:r>
        <w:t>Пределы огнестойкости и класс пожарной</w:t>
      </w:r>
      <w:r>
        <w:t xml:space="preserve"> опасности строительных конструкций, аналогичных по форме, материалам, конструктивному исполнению строительным конструкциям, прошедшим огневые испытания, допускается определять расчетно-аналитическими методами, установленными в нормативных документах по ст</w:t>
      </w:r>
      <w:r>
        <w:t>андартизации.</w:t>
      </w:r>
    </w:p>
    <w:p w:rsidR="00000000" w:rsidRDefault="00D52163">
      <w:pPr>
        <w:autoSpaceDE w:val="0"/>
        <w:autoSpaceDN w:val="0"/>
        <w:ind w:firstLine="397"/>
      </w:pPr>
      <w:r>
        <w:t>Допускается принимать огнестойкость зданий и конструкций на основании расчетов с учетом плотности тепловых потоков, действующих на конструкции при пожаре. При расчетах учитывается возможное уменьшение интенсивности излучения пламени за счет с</w:t>
      </w:r>
      <w:r>
        <w:t>броса давления через системы продувки, наличие изоляции (отсекающих задвижек), количество и вид горючих веществ, и другие факторы.</w:t>
      </w:r>
    </w:p>
    <w:p w:rsidR="00000000" w:rsidRDefault="00D52163">
      <w:pPr>
        <w:autoSpaceDE w:val="0"/>
        <w:autoSpaceDN w:val="0"/>
        <w:ind w:firstLine="397"/>
        <w:jc w:val="both"/>
      </w:pPr>
      <w:r>
        <w:t>7.3 При определении категории пожарной опасности, огнестойкости конструкций и зданий, а также при устройстве эвакуационных пу</w:t>
      </w:r>
      <w:r>
        <w:t>тей и выходов из производственных зданий необходимо руководствоваться Техническими регламентами и требованиями государственных, межгосударственных, международных стандартов, разрешенных для применения на территории Республики Казахстан и нормативными докум</w:t>
      </w:r>
      <w:r>
        <w:t>ентами в области пожарной безопасности, утвержденными в установленном порядке.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7.4 При проектировании сооружений промышленных предприятий следует руководствоваться положениями, установленными в </w:t>
      </w:r>
      <w:hyperlink r:id="rId83" w:history="1">
        <w:r>
          <w:rPr>
            <w:rStyle w:val="a6"/>
            <w:color w:val="0000FF"/>
            <w:u w:val="single"/>
          </w:rPr>
          <w:t>СН РК 3.02-28</w:t>
        </w:r>
      </w:hyperlink>
      <w:r>
        <w:t xml:space="preserve"> и в настоящем разделе.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Объекты в блочном и блочно-комплектном исполнении допускается проектировать, с учетом требований, установленных в </w:t>
      </w:r>
      <w:hyperlink r:id="rId84" w:history="1">
        <w:r>
          <w:rPr>
            <w:rStyle w:val="a6"/>
            <w:color w:val="0000FF"/>
            <w:u w:val="single"/>
          </w:rPr>
          <w:t>ВНТП 01/87/04-84</w:t>
        </w:r>
      </w:hyperlink>
      <w:r>
        <w:t>*.</w:t>
      </w:r>
    </w:p>
    <w:p w:rsidR="00000000" w:rsidRDefault="00D52163">
      <w:pPr>
        <w:autoSpaceDE w:val="0"/>
        <w:autoSpaceDN w:val="0"/>
        <w:ind w:firstLine="397"/>
        <w:jc w:val="both"/>
      </w:pPr>
      <w:r>
        <w:t>7.5 Оборудование у</w:t>
      </w:r>
      <w:r>
        <w:t>становок располагается таким образом, чтобы имелся свободный доступ к вентилям и приборам, обеспечивающим эксплуатацию и проведение технического обслуживания.</w:t>
      </w:r>
    </w:p>
    <w:p w:rsidR="00000000" w:rsidRDefault="00D52163">
      <w:pPr>
        <w:autoSpaceDE w:val="0"/>
        <w:autoSpaceDN w:val="0"/>
        <w:ind w:firstLine="397"/>
        <w:jc w:val="both"/>
      </w:pPr>
      <w:r>
        <w:t> </w:t>
      </w:r>
    </w:p>
    <w:p w:rsidR="00000000" w:rsidRDefault="00D52163">
      <w:pPr>
        <w:autoSpaceDE w:val="0"/>
        <w:autoSpaceDN w:val="0"/>
        <w:ind w:firstLine="397"/>
        <w:jc w:val="center"/>
      </w:pPr>
      <w:r>
        <w:rPr>
          <w:b/>
          <w:bCs/>
        </w:rPr>
        <w:t xml:space="preserve">Наружные установки, этажерки и площадки, эстакады, модули </w:t>
      </w:r>
    </w:p>
    <w:p w:rsidR="00000000" w:rsidRDefault="00D52163">
      <w:pPr>
        <w:autoSpaceDE w:val="0"/>
        <w:autoSpaceDN w:val="0"/>
        <w:ind w:firstLine="397"/>
        <w:jc w:val="center"/>
      </w:pPr>
      <w:r>
        <w:t> </w:t>
      </w:r>
    </w:p>
    <w:p w:rsidR="00000000" w:rsidRDefault="00D52163">
      <w:pPr>
        <w:autoSpaceDE w:val="0"/>
        <w:autoSpaceDN w:val="0"/>
        <w:ind w:firstLine="397"/>
        <w:jc w:val="both"/>
      </w:pPr>
      <w:r>
        <w:t>7.6 Конструкции наружных этажерок,</w:t>
      </w:r>
      <w:r>
        <w:t xml:space="preserve"> модулей и площадок (колонны, балки, перекрытия), предназначенных для размещения оборудования, содержащего легковоспламеняющиеся, горючие жидкости и сжиженные углеводородные газы, как правило, проектируют из сборного железобетона или из стальных профилей, </w:t>
      </w:r>
      <w:r>
        <w:t>листов и профилированного настила.</w:t>
      </w:r>
    </w:p>
    <w:p w:rsidR="00000000" w:rsidRDefault="00D52163">
      <w:pPr>
        <w:autoSpaceDE w:val="0"/>
        <w:autoSpaceDN w:val="0"/>
        <w:ind w:firstLine="397"/>
        <w:jc w:val="both"/>
      </w:pPr>
      <w:r>
        <w:t>При выполнении этажерок в металле нижнею часть их на высоту первого этажа (включая перекрытие первого этажа), но не менее 4 м, рекомендуется защищать от воздействия высокой температуры.</w:t>
      </w:r>
    </w:p>
    <w:p w:rsidR="00000000" w:rsidRDefault="00D52163">
      <w:pPr>
        <w:autoSpaceDE w:val="0"/>
        <w:autoSpaceDN w:val="0"/>
        <w:ind w:firstLine="397"/>
        <w:jc w:val="both"/>
      </w:pPr>
      <w:r>
        <w:t>Минимальный предел огнестойкости за</w:t>
      </w:r>
      <w:r>
        <w:t>щищенных конструкций рекомендуется не менее: для колонн этажерки - R 120, для балок, ригелей, связей - R 60.</w:t>
      </w:r>
    </w:p>
    <w:p w:rsidR="00000000" w:rsidRDefault="00D52163">
      <w:pPr>
        <w:autoSpaceDE w:val="0"/>
        <w:autoSpaceDN w:val="0"/>
        <w:ind w:firstLine="397"/>
        <w:jc w:val="both"/>
      </w:pPr>
      <w:r>
        <w:rPr>
          <w:sz w:val="22"/>
          <w:szCs w:val="22"/>
        </w:rPr>
        <w:t> </w:t>
      </w:r>
    </w:p>
    <w:p w:rsidR="00000000" w:rsidRDefault="00D52163">
      <w:pPr>
        <w:autoSpaceDE w:val="0"/>
        <w:autoSpaceDN w:val="0"/>
        <w:ind w:firstLine="397"/>
        <w:jc w:val="both"/>
      </w:pPr>
      <w:r>
        <w:rPr>
          <w:sz w:val="22"/>
          <w:szCs w:val="22"/>
        </w:rPr>
        <w:t>Примечание. Допускается применять незащищенные стальные конструкции этажерок при оборудовании их стационарными автоматическими установками пожаро</w:t>
      </w:r>
      <w:r>
        <w:rPr>
          <w:sz w:val="22"/>
          <w:szCs w:val="22"/>
        </w:rPr>
        <w:t>тушения.</w:t>
      </w:r>
    </w:p>
    <w:p w:rsidR="00000000" w:rsidRDefault="00D52163">
      <w:pPr>
        <w:autoSpaceDE w:val="0"/>
        <w:autoSpaceDN w:val="0"/>
        <w:ind w:firstLine="397"/>
        <w:jc w:val="both"/>
      </w:pPr>
      <w:r>
        <w:t> </w:t>
      </w:r>
    </w:p>
    <w:p w:rsidR="00000000" w:rsidRDefault="00D52163">
      <w:pPr>
        <w:autoSpaceDE w:val="0"/>
        <w:autoSpaceDN w:val="0"/>
        <w:ind w:firstLine="397"/>
        <w:jc w:val="both"/>
      </w:pPr>
      <w:r>
        <w:t>7.7 На одноэтажных наружных металлических этажерках, у которых колонны, несущие балки, ригели защищены от воздействия высоких температур, металлические настилы, предназначенные только для прохода, могут не защищаться.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7.8 Площадки и перекрытия этажерок, если на них установлены аппараты и оборудование, содержащие сжиженные углеводородные газы, легковоспламеняющиеся и горючие жидкости, при эксплуатации или текущем ремонте которых возможны проливы, рекомендуется выполнять </w:t>
      </w:r>
      <w:r>
        <w:t>глухими, непроницаемыми для жидкостей, и ограждены по периметру сплошным бортом высотой определяемой расчётным путём по максимальному объёму возможного пролива, с устройством пандусов у выходов на лестницы.</w:t>
      </w:r>
    </w:p>
    <w:p w:rsidR="00000000" w:rsidRDefault="00D52163">
      <w:pPr>
        <w:autoSpaceDE w:val="0"/>
        <w:autoSpaceDN w:val="0"/>
        <w:ind w:firstLine="397"/>
        <w:jc w:val="both"/>
      </w:pPr>
      <w:r>
        <w:t>Допускается устройство металлических поддонов под</w:t>
      </w:r>
      <w:r>
        <w:t xml:space="preserve"> одним или группой аппаратов.</w:t>
      </w:r>
    </w:p>
    <w:p w:rsidR="00000000" w:rsidRDefault="00D52163">
      <w:pPr>
        <w:autoSpaceDE w:val="0"/>
        <w:autoSpaceDN w:val="0"/>
        <w:ind w:firstLine="397"/>
        <w:jc w:val="both"/>
      </w:pPr>
      <w:r>
        <w:t> </w:t>
      </w:r>
    </w:p>
    <w:p w:rsidR="00000000" w:rsidRDefault="00D52163">
      <w:pPr>
        <w:autoSpaceDE w:val="0"/>
        <w:autoSpaceDN w:val="0"/>
        <w:ind w:firstLine="397"/>
        <w:jc w:val="both"/>
      </w:pPr>
      <w:r>
        <w:rPr>
          <w:sz w:val="22"/>
          <w:szCs w:val="22"/>
        </w:rPr>
        <w:t>Примечание. Данный пункт не распространяется на сепараторы и отстойники нефти.</w:t>
      </w:r>
    </w:p>
    <w:p w:rsidR="00000000" w:rsidRDefault="00D52163">
      <w:pPr>
        <w:autoSpaceDE w:val="0"/>
        <w:autoSpaceDN w:val="0"/>
        <w:ind w:firstLine="397"/>
        <w:jc w:val="both"/>
      </w:pPr>
      <w:r>
        <w:t> </w:t>
      </w:r>
    </w:p>
    <w:p w:rsidR="00000000" w:rsidRDefault="00D52163">
      <w:pPr>
        <w:autoSpaceDE w:val="0"/>
        <w:autoSpaceDN w:val="0"/>
        <w:ind w:firstLine="397"/>
        <w:jc w:val="both"/>
      </w:pPr>
      <w:r>
        <w:t>7.9 В местах пересечения сплошного перекрытия аппаратами и трубопроводами борта, ограждающие проемы, и гильзы рекомендуется выполнять выступающ</w:t>
      </w:r>
      <w:r>
        <w:t>ими над перекрытием на высоту, определяемую расчётным путём по максимальному объёму возможного пролива жидкостей из аппаратов и трубопроводов.</w:t>
      </w:r>
    </w:p>
    <w:p w:rsidR="00000000" w:rsidRDefault="00D52163">
      <w:pPr>
        <w:autoSpaceDE w:val="0"/>
        <w:autoSpaceDN w:val="0"/>
        <w:ind w:firstLine="397"/>
        <w:jc w:val="both"/>
      </w:pPr>
      <w:r>
        <w:t>Для отвода разлившейся жидкости и атмосферных осадков с площадок и с перекрытий этажерок, огражденных бортами, пр</w:t>
      </w:r>
      <w:r>
        <w:t xml:space="preserve">едусматриваются сливные стояки, как правило, диаметром 100 мм. Число стояков определяется расчётом. </w:t>
      </w:r>
    </w:p>
    <w:p w:rsidR="00000000" w:rsidRDefault="00D52163">
      <w:pPr>
        <w:autoSpaceDE w:val="0"/>
        <w:autoSpaceDN w:val="0"/>
        <w:ind w:firstLine="397"/>
        <w:jc w:val="both"/>
      </w:pPr>
      <w:r>
        <w:t>Сбор разлившихся жидкостей и атмосферных осадков рекомендуется осуществлять в специальную емкость или в предназначенную дренажную систему.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7.10 Расстояние </w:t>
      </w:r>
      <w:r>
        <w:t>от аппаратуры наружных установок до аварийных или дренажных емкостей не нормируется, но последние рекомендуется размещать вне габаритных размеров этажерки.</w:t>
      </w:r>
    </w:p>
    <w:p w:rsidR="00000000" w:rsidRDefault="00D52163">
      <w:pPr>
        <w:autoSpaceDE w:val="0"/>
        <w:autoSpaceDN w:val="0"/>
        <w:ind w:firstLine="397"/>
        <w:jc w:val="both"/>
      </w:pPr>
      <w:r>
        <w:t>7.11 При наличии на объекте закрытой системы промышленной канализации, предназначенной для улавливан</w:t>
      </w:r>
      <w:r>
        <w:t>ия разлитых ЛВЖ и ГЖ (нефтеловушки и др.), устройство специальных емкостей для сбора атмосферных осадков и разлитых ЛВЖ и ГЖ не требуется.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В этом случае колодцы данной системы канализации как правило, должны иметь крышки с уплотнениями. Допускается крышки </w:t>
      </w:r>
      <w:r>
        <w:t>колодцев засыпать песком на высоту 15-20 см.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7.12 Пределы огнестойкости конструкций этажерок для воздушных холодильников при размещении их над трубопроводными эстакадами допускается принимать в соответствии с </w:t>
      </w:r>
      <w:hyperlink r:id="rId85" w:anchor="sub_id=70600" w:history="1">
        <w:r>
          <w:rPr>
            <w:rStyle w:val="a6"/>
            <w:color w:val="0000FF"/>
            <w:u w:val="single"/>
          </w:rPr>
          <w:t>пунктом 7.6</w:t>
        </w:r>
      </w:hyperlink>
      <w:r>
        <w:t>, если техническими условиями на пассивную противопожарную защиту или анализом рисков не предусмотрены другие требования.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Мероприятия по ограничению розлива ЛВЖ и ГЖ предусматривать в соответствии с </w:t>
      </w:r>
      <w:hyperlink r:id="rId86" w:anchor="sub_id=70800" w:history="1">
        <w:r>
          <w:rPr>
            <w:rStyle w:val="a6"/>
            <w:color w:val="0000FF"/>
            <w:u w:val="single"/>
          </w:rPr>
          <w:t>пунктами 7.8 и 7.9</w:t>
        </w:r>
      </w:hyperlink>
      <w:r>
        <w:t xml:space="preserve"> настоящего раздела.</w:t>
      </w:r>
    </w:p>
    <w:p w:rsidR="00000000" w:rsidRDefault="00D52163">
      <w:pPr>
        <w:autoSpaceDE w:val="0"/>
        <w:autoSpaceDN w:val="0"/>
        <w:ind w:firstLine="397"/>
        <w:jc w:val="both"/>
      </w:pPr>
      <w:r>
        <w:t>7.13 Необходимость устройства противопожарных преград (экранов, перегородок, водяных завес и др.) на этажерках и площадках, на которых размещены</w:t>
      </w:r>
      <w:r>
        <w:t xml:space="preserve"> воздушные холодильники, и конструктивное исполнение этих преград рекомендуется обосновать материалами анализа рисков.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7.14 Площадь одного яруса отдельно стоящей наружной этажерки или площадки с оборудованием, содержащим СУГ, ЛВЖ и/или ГЖ, как правило, не </w:t>
      </w:r>
      <w:r>
        <w:t>должна превышать:</w:t>
      </w:r>
    </w:p>
    <w:p w:rsidR="00000000" w:rsidRDefault="00D52163">
      <w:pPr>
        <w:autoSpaceDE w:val="0"/>
        <w:autoSpaceDN w:val="0"/>
        <w:ind w:firstLine="397"/>
        <w:jc w:val="both"/>
      </w:pPr>
      <w:r>
        <w:t>- при высоте этажерки или площадки до 30 м - 5200 м</w:t>
      </w:r>
      <w:r>
        <w:rPr>
          <w:vertAlign w:val="superscript"/>
        </w:rPr>
        <w:t>2</w:t>
      </w:r>
      <w:r>
        <w:t>;</w:t>
      </w:r>
    </w:p>
    <w:p w:rsidR="00000000" w:rsidRDefault="00D52163">
      <w:pPr>
        <w:autoSpaceDE w:val="0"/>
        <w:autoSpaceDN w:val="0"/>
        <w:ind w:firstLine="397"/>
        <w:jc w:val="both"/>
      </w:pPr>
      <w:r>
        <w:t>- при высоте 30 м и выше - 3000 м</w:t>
      </w:r>
      <w:r>
        <w:rPr>
          <w:vertAlign w:val="superscript"/>
        </w:rPr>
        <w:t>2</w:t>
      </w:r>
      <w:r>
        <w:t>.</w:t>
      </w:r>
    </w:p>
    <w:p w:rsidR="00000000" w:rsidRDefault="00D52163">
      <w:pPr>
        <w:autoSpaceDE w:val="0"/>
        <w:autoSpaceDN w:val="0"/>
        <w:ind w:firstLine="397"/>
        <w:jc w:val="both"/>
      </w:pPr>
      <w:r>
        <w:t>При большей площади установку рекомендуется делить на секции. Разрывы между секциями, как правило, должны быть не менее 15 м.</w:t>
      </w:r>
    </w:p>
    <w:p w:rsidR="00000000" w:rsidRDefault="00D52163">
      <w:pPr>
        <w:autoSpaceDE w:val="0"/>
        <w:autoSpaceDN w:val="0"/>
        <w:ind w:firstLine="397"/>
        <w:jc w:val="both"/>
      </w:pPr>
      <w:r>
        <w:t> </w:t>
      </w:r>
    </w:p>
    <w:p w:rsidR="00000000" w:rsidRDefault="00D52163">
      <w:pPr>
        <w:autoSpaceDE w:val="0"/>
        <w:autoSpaceDN w:val="0"/>
        <w:ind w:firstLine="397"/>
        <w:jc w:val="both"/>
      </w:pPr>
      <w:r>
        <w:rPr>
          <w:sz w:val="22"/>
          <w:szCs w:val="22"/>
        </w:rPr>
        <w:t>Примечания:</w:t>
      </w:r>
    </w:p>
    <w:p w:rsidR="00000000" w:rsidRDefault="00D52163">
      <w:pPr>
        <w:autoSpaceDE w:val="0"/>
        <w:autoSpaceDN w:val="0"/>
        <w:ind w:firstLine="397"/>
        <w:jc w:val="both"/>
      </w:pPr>
      <w:r>
        <w:rPr>
          <w:sz w:val="22"/>
          <w:szCs w:val="22"/>
        </w:rPr>
        <w:t>1. Площа</w:t>
      </w:r>
      <w:r>
        <w:rPr>
          <w:sz w:val="22"/>
          <w:szCs w:val="22"/>
        </w:rPr>
        <w:t>дь наружной установки принимается по площади на нулевой отметке.</w:t>
      </w:r>
    </w:p>
    <w:p w:rsidR="00000000" w:rsidRDefault="00D52163">
      <w:pPr>
        <w:autoSpaceDE w:val="0"/>
        <w:autoSpaceDN w:val="0"/>
        <w:ind w:firstLine="397"/>
        <w:jc w:val="both"/>
      </w:pPr>
      <w:r>
        <w:rPr>
          <w:sz w:val="22"/>
          <w:szCs w:val="22"/>
        </w:rPr>
        <w:t> Границы установки проходят на расстоянии 2 м от прямых линий, соединяющих максимально выступающие части аппаратов, постаментов и колонн этажерок.</w:t>
      </w:r>
    </w:p>
    <w:p w:rsidR="00000000" w:rsidRDefault="00D52163">
      <w:pPr>
        <w:autoSpaceDE w:val="0"/>
        <w:autoSpaceDN w:val="0"/>
        <w:ind w:firstLine="397"/>
        <w:jc w:val="both"/>
      </w:pPr>
      <w:r>
        <w:rPr>
          <w:sz w:val="22"/>
          <w:szCs w:val="22"/>
        </w:rPr>
        <w:t xml:space="preserve">2. Высотой установки считается максимальная </w:t>
      </w:r>
      <w:r>
        <w:rPr>
          <w:sz w:val="22"/>
          <w:szCs w:val="22"/>
        </w:rPr>
        <w:t>высота оборудования или этажерки, занимающая 30% общей площади установки и более.</w:t>
      </w:r>
    </w:p>
    <w:p w:rsidR="00000000" w:rsidRDefault="00D52163">
      <w:pPr>
        <w:autoSpaceDE w:val="0"/>
        <w:autoSpaceDN w:val="0"/>
        <w:ind w:firstLine="397"/>
        <w:jc w:val="both"/>
      </w:pPr>
      <w:r>
        <w:t> 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Предельные площади отдельно стоящих установок относятся к установкам с аппаратами, емкостями, содержащими сжиженные горючие газы, ЛВЖ и ГЖ. </w:t>
      </w:r>
    </w:p>
    <w:p w:rsidR="00000000" w:rsidRDefault="00D52163">
      <w:pPr>
        <w:autoSpaceDE w:val="0"/>
        <w:autoSpaceDN w:val="0"/>
        <w:ind w:firstLine="397"/>
        <w:jc w:val="both"/>
      </w:pPr>
      <w:r>
        <w:t>Для установок, содержащих горюч</w:t>
      </w:r>
      <w:r>
        <w:t>ие газы (не в сжиженном состоянии), предельная площадь может быть увеличена в 1,5 раза.</w:t>
      </w:r>
    </w:p>
    <w:p w:rsidR="00000000" w:rsidRDefault="00D52163">
      <w:pPr>
        <w:autoSpaceDE w:val="0"/>
        <w:autoSpaceDN w:val="0"/>
        <w:ind w:firstLine="397"/>
        <w:jc w:val="both"/>
      </w:pPr>
      <w:r>
        <w:t>Превышение предельной площади яруса или площадки может быть допущено при обосновании, после разработки специальных компенсирующих мероприятий, направленных на локализац</w:t>
      </w:r>
      <w:r>
        <w:t>ию и ограничение пожара.</w:t>
      </w:r>
    </w:p>
    <w:p w:rsidR="00000000" w:rsidRDefault="00D52163">
      <w:pPr>
        <w:autoSpaceDE w:val="0"/>
        <w:autoSpaceDN w:val="0"/>
        <w:ind w:firstLine="397"/>
        <w:jc w:val="both"/>
      </w:pPr>
      <w:r>
        <w:t>7.15 Ширина отдельно стоящей наружной установки или ее участков, как правило, должна быть не более 42 м при высоте этажерки и оборудования до 18 м и не более 36 м - при высоте этажерки и оборудования более 18 м.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Превышение ширины установки допускается в обоснованных случаях. </w:t>
      </w:r>
    </w:p>
    <w:p w:rsidR="00000000" w:rsidRDefault="00D52163">
      <w:pPr>
        <w:autoSpaceDE w:val="0"/>
        <w:autoSpaceDN w:val="0"/>
        <w:ind w:firstLine="397"/>
        <w:jc w:val="both"/>
      </w:pPr>
      <w:r>
        <w:t>7.16 Группы аппаратов и оборудования с жидкими, горючими или агрессивными продуктами, установленные под этажерками (трубными эстакадами) или на открытых площадках, рекомендуется ограждать бор</w:t>
      </w:r>
      <w:r>
        <w:t>дюрами, как правило, высотой 0,15 м, расположенными на расстоянии порядка 1,0 м от аппаратов и оборудования.</w:t>
      </w:r>
    </w:p>
    <w:p w:rsidR="00000000" w:rsidRDefault="00D52163">
      <w:pPr>
        <w:autoSpaceDE w:val="0"/>
        <w:autoSpaceDN w:val="0"/>
        <w:ind w:firstLine="397"/>
        <w:jc w:val="both"/>
      </w:pPr>
      <w:r>
        <w:t>Если применяются другие меры по предотвращению розлива продуктов бордюры можно не предусматривать.</w:t>
      </w:r>
    </w:p>
    <w:p w:rsidR="00000000" w:rsidRDefault="00D52163">
      <w:pPr>
        <w:autoSpaceDE w:val="0"/>
        <w:autoSpaceDN w:val="0"/>
        <w:ind w:firstLine="397"/>
        <w:jc w:val="both"/>
      </w:pPr>
      <w:r>
        <w:rPr>
          <w:b/>
          <w:bCs/>
          <w:i/>
          <w:iCs/>
        </w:rPr>
        <w:t>Пример</w:t>
      </w:r>
      <w:r>
        <w:t xml:space="preserve"> </w:t>
      </w:r>
      <w:r>
        <w:t>- применение поддонов или сосудов с двойными стенками.</w:t>
      </w:r>
    </w:p>
    <w:p w:rsidR="00000000" w:rsidRDefault="00D52163">
      <w:pPr>
        <w:autoSpaceDE w:val="0"/>
        <w:autoSpaceDN w:val="0"/>
        <w:ind w:firstLine="397"/>
        <w:jc w:val="both"/>
      </w:pPr>
      <w:r>
        <w:t>7.17 С каждого яруса наружных этажерок и площадок, предназначенных для размещения оборудования с легковоспламеняющимися и горючими жидкостями и газами, а также с площадок для обслуживания оборудования,</w:t>
      </w:r>
      <w:r>
        <w:t xml:space="preserve"> рекомендуется предусматривать открытые лестницы:</w:t>
      </w:r>
    </w:p>
    <w:p w:rsidR="00000000" w:rsidRDefault="00D52163">
      <w:pPr>
        <w:autoSpaceDE w:val="0"/>
        <w:autoSpaceDN w:val="0"/>
        <w:ind w:firstLine="397"/>
        <w:jc w:val="both"/>
      </w:pPr>
      <w:r>
        <w:t>- при длине этажерки или площадки до 18 м и площади до 108 м</w:t>
      </w:r>
      <w:r>
        <w:rPr>
          <w:vertAlign w:val="superscript"/>
        </w:rPr>
        <w:t>2</w:t>
      </w:r>
      <w:r>
        <w:t xml:space="preserve"> - одну лестницу;</w:t>
      </w:r>
    </w:p>
    <w:p w:rsidR="00000000" w:rsidRDefault="00D52163">
      <w:pPr>
        <w:autoSpaceDE w:val="0"/>
        <w:autoSpaceDN w:val="0"/>
        <w:ind w:firstLine="397"/>
        <w:jc w:val="both"/>
      </w:pPr>
      <w:r>
        <w:t>- при длине этажерки или площадки свыше 18 м, но не более 80 м - не менее двух лестниц;</w:t>
      </w:r>
    </w:p>
    <w:p w:rsidR="00000000" w:rsidRDefault="00D52163">
      <w:pPr>
        <w:autoSpaceDE w:val="0"/>
        <w:autoSpaceDN w:val="0"/>
        <w:ind w:firstLine="397"/>
        <w:jc w:val="both"/>
      </w:pPr>
      <w:r>
        <w:t>- при длине этажерки или площадки свыше</w:t>
      </w:r>
      <w:r>
        <w:t xml:space="preserve"> 80 м число лестниц определяется из расчета расположения их на расстоянии не более 80 м одна от другой независимо от числа ярусов этажерки.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7.18 Открытые лестницы наружных этажерок и площадок, предназначаемые для эвакуации людей, рекомендуется располагать </w:t>
      </w:r>
      <w:r>
        <w:t>по наружному периметру этажерок и площадок.</w:t>
      </w:r>
    </w:p>
    <w:p w:rsidR="00000000" w:rsidRDefault="00D52163">
      <w:pPr>
        <w:autoSpaceDE w:val="0"/>
        <w:autoSpaceDN w:val="0"/>
        <w:ind w:firstLine="397"/>
        <w:jc w:val="both"/>
      </w:pPr>
      <w:r>
        <w:t>Допускается для группы аппаратов колонного типа располагать лестницы между аппаратами. Лестницы проектируются в соответствии с требованиями нормативных документов по стандартизации.</w:t>
      </w:r>
    </w:p>
    <w:p w:rsidR="00000000" w:rsidRDefault="00D52163">
      <w:pPr>
        <w:autoSpaceDE w:val="0"/>
        <w:autoSpaceDN w:val="0"/>
        <w:ind w:firstLine="397"/>
        <w:jc w:val="both"/>
      </w:pPr>
      <w:r>
        <w:t>7.19 При размещении на наружны</w:t>
      </w:r>
      <w:r>
        <w:t xml:space="preserve">х этажерках и площадках оборудования с легковоспламеняющимися, горючими жидкостями и горючими газами открытые эвакуационные лестницы со стороны оборудования обеспечиваются огнезащитными экранами, выступающими, как правило, не менее 1 м в каждую сторону за </w:t>
      </w:r>
      <w:r>
        <w:t>грань лестницы.</w:t>
      </w:r>
    </w:p>
    <w:p w:rsidR="00000000" w:rsidRDefault="00D52163">
      <w:pPr>
        <w:autoSpaceDE w:val="0"/>
        <w:autoSpaceDN w:val="0"/>
        <w:ind w:firstLine="397"/>
        <w:jc w:val="both"/>
      </w:pPr>
      <w:r>
        <w:t>Предел огнестойкости экранов рекомендуется предусматривать не менее, расчетного времени эвакуации людей с этажерки (площадки).</w:t>
      </w:r>
    </w:p>
    <w:p w:rsidR="00000000" w:rsidRDefault="00D52163">
      <w:pPr>
        <w:autoSpaceDE w:val="0"/>
        <w:autoSpaceDN w:val="0"/>
        <w:ind w:firstLine="397"/>
        <w:jc w:val="both"/>
      </w:pPr>
      <w:r>
        <w:t>В отдельных случаях (конструктивные трудности, развернутое расположение маршей и др.) допускается, взамен сплошно</w:t>
      </w:r>
      <w:r>
        <w:t>го ограждения, ограждать только перила маршей и площадок лестницы со стороны этажерки на высоту 1,50 м.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Для единичного оборудования с наличием взрывопожароопасных и пожароопасных продуктов и высотой площадки обслуживания не более 2 м лестницы для спуска с </w:t>
      </w:r>
      <w:r>
        <w:t>площадки допускается выполнять вертикальными без устройства огнезащитных экранов.</w:t>
      </w:r>
    </w:p>
    <w:p w:rsidR="00000000" w:rsidRDefault="00D52163">
      <w:pPr>
        <w:autoSpaceDE w:val="0"/>
        <w:autoSpaceDN w:val="0"/>
        <w:ind w:firstLine="397"/>
        <w:jc w:val="both"/>
      </w:pPr>
      <w:r>
        <w:t> </w:t>
      </w:r>
    </w:p>
    <w:p w:rsidR="00000000" w:rsidRDefault="00D52163">
      <w:pPr>
        <w:autoSpaceDE w:val="0"/>
        <w:autoSpaceDN w:val="0"/>
        <w:ind w:firstLine="397"/>
        <w:jc w:val="both"/>
      </w:pPr>
      <w:r>
        <w:rPr>
          <w:sz w:val="22"/>
          <w:szCs w:val="22"/>
        </w:rPr>
        <w:t>Примечания:</w:t>
      </w:r>
    </w:p>
    <w:p w:rsidR="00000000" w:rsidRDefault="00D52163">
      <w:pPr>
        <w:autoSpaceDE w:val="0"/>
        <w:autoSpaceDN w:val="0"/>
        <w:ind w:firstLine="397"/>
        <w:jc w:val="both"/>
      </w:pPr>
      <w:r>
        <w:rPr>
          <w:sz w:val="22"/>
          <w:szCs w:val="22"/>
        </w:rPr>
        <w:t>1. Для аппаратов колонного типа, не требующих повседневного обслуживания, при длине площадок до 24 м, объединяющих аппараты, допускается устройство одной маршев</w:t>
      </w:r>
      <w:r>
        <w:rPr>
          <w:sz w:val="22"/>
          <w:szCs w:val="22"/>
        </w:rPr>
        <w:t>ой и одной вертикальной лестниц. Уклон маршевых лестниц в этом случае принимают не более 2:1.</w:t>
      </w:r>
    </w:p>
    <w:p w:rsidR="00000000" w:rsidRDefault="00D52163">
      <w:pPr>
        <w:autoSpaceDE w:val="0"/>
        <w:autoSpaceDN w:val="0"/>
        <w:ind w:firstLine="397"/>
        <w:jc w:val="both"/>
      </w:pPr>
      <w:r>
        <w:rPr>
          <w:sz w:val="22"/>
          <w:szCs w:val="22"/>
        </w:rPr>
        <w:t>2. В случаях, когда в группе аппаратов колонного типа имеются отдельные аппараты выше остальных, а также для отдельно стоящих аппаратов колонного типа допускается</w:t>
      </w:r>
      <w:r>
        <w:rPr>
          <w:sz w:val="22"/>
          <w:szCs w:val="22"/>
        </w:rPr>
        <w:t xml:space="preserve"> на площадки этих аппаратов устраивать вертикальные лестницы, на которых рекомендуется предусматривать ограждение с сеткой и площадки через каждые 6-9 м по высоте.</w:t>
      </w:r>
    </w:p>
    <w:p w:rsidR="00000000" w:rsidRDefault="00D52163">
      <w:pPr>
        <w:autoSpaceDE w:val="0"/>
        <w:autoSpaceDN w:val="0"/>
        <w:ind w:firstLine="397"/>
        <w:jc w:val="both"/>
      </w:pPr>
      <w:r>
        <w:rPr>
          <w:sz w:val="22"/>
          <w:szCs w:val="22"/>
        </w:rPr>
        <w:t>3. Для лестниц с площадок аппаратов колонного типа огнезащитный экран предусматриваются в те</w:t>
      </w:r>
      <w:r>
        <w:rPr>
          <w:sz w:val="22"/>
          <w:szCs w:val="22"/>
        </w:rPr>
        <w:t xml:space="preserve">х случаях, если лестница является эвакуационной (если по ней ходит персонал не реже одного раза в смену), и только на высоту обслуживания. По наружному периметру этажерок и площадок, открытых проемов в перекрытиях, лестниц и площадок лестниц (в том числе, </w:t>
      </w:r>
      <w:r>
        <w:rPr>
          <w:sz w:val="22"/>
          <w:szCs w:val="22"/>
        </w:rPr>
        <w:t>площадок на колонных аппаратах) предусматривают ограждения в соответствии с требованиями нормативных документов по стандартизации. В нижней части ограждения предусматривают сплошной борт, как правило, высотой 0,10 м.</w:t>
      </w:r>
    </w:p>
    <w:p w:rsidR="00000000" w:rsidRDefault="00D52163">
      <w:pPr>
        <w:autoSpaceDE w:val="0"/>
        <w:autoSpaceDN w:val="0"/>
        <w:ind w:firstLine="397"/>
        <w:jc w:val="both"/>
      </w:pPr>
      <w:r>
        <w:t> 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7.20 В обоснованных случаях опирание </w:t>
      </w:r>
      <w:r>
        <w:t>площадок и лестниц допускается предусматривать непосредственно на оборудование, за исключением оборудования, являющегося источником вибрации.</w:t>
      </w:r>
    </w:p>
    <w:p w:rsidR="00000000" w:rsidRDefault="00D52163">
      <w:pPr>
        <w:autoSpaceDE w:val="0"/>
        <w:autoSpaceDN w:val="0"/>
        <w:ind w:firstLine="397"/>
        <w:jc w:val="both"/>
      </w:pPr>
      <w:r>
        <w:t>7.21 При прокладке трубопроводов на многоярусных эстакадах рекомендуется предусматривать проходные мостики шириной</w:t>
      </w:r>
      <w:r>
        <w:t xml:space="preserve"> не менее 0,6 м и с перилами высотой не менее 0,9 м. Настил и перила рекомендуется выполнять из несгораемых материалов. На одноярусных эстакадах проходные мостки предусматриваются только при прокладке трубопроводов с фланцевыми соединениями.</w:t>
      </w:r>
    </w:p>
    <w:p w:rsidR="00000000" w:rsidRDefault="00D52163">
      <w:pPr>
        <w:ind w:firstLine="397"/>
        <w:jc w:val="both"/>
      </w:pPr>
      <w:r>
        <w:t>Через каждые 4</w:t>
      </w:r>
      <w:r>
        <w:t>00 м (но не менее двух) на эстакадах рекомендуется предусматриваться маршевые или вертикальные лестницы с шатровым ограждением, а при наличии на эстакаде трубопроводов, требующих ежесменного обслуживания - через 200 м.</w:t>
      </w:r>
    </w:p>
    <w:p w:rsidR="00000000" w:rsidRDefault="00D52163">
      <w:pPr>
        <w:autoSpaceDE w:val="0"/>
        <w:autoSpaceDN w:val="0"/>
        <w:ind w:firstLine="397"/>
        <w:jc w:val="both"/>
      </w:pPr>
      <w:r>
        <w:t>7.22 При совместной многоярусной прок</w:t>
      </w:r>
      <w:r>
        <w:t>ладке трубопроводов, транспортирующих горючие и сжиженные углеводородные газы, легковоспламеняющиеся и горючие жидкости, кислород, агрессивные среды, пар, теплоносители и др. продукты, рекомендуется соблюдать следующее:</w:t>
      </w:r>
    </w:p>
    <w:p w:rsidR="00000000" w:rsidRDefault="00D52163">
      <w:pPr>
        <w:autoSpaceDE w:val="0"/>
        <w:autoSpaceDN w:val="0"/>
        <w:ind w:firstLine="397"/>
        <w:jc w:val="both"/>
      </w:pPr>
      <w:r>
        <w:t>1) трубопроводы с агрессивными среда</w:t>
      </w:r>
      <w:r>
        <w:t>ми прокладывать на нижнем ярусе эстакады;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2) неизолированные трубопроводы со сжиженными углеводородными газами и трубопроводы, транспортирующие горючую среду, располагать на противоположных сторонах яруса эстакады. </w:t>
      </w:r>
    </w:p>
    <w:p w:rsidR="00000000" w:rsidRDefault="00D52163">
      <w:pPr>
        <w:autoSpaceDE w:val="0"/>
        <w:autoSpaceDN w:val="0"/>
        <w:ind w:firstLine="397"/>
        <w:jc w:val="both"/>
      </w:pPr>
      <w:r>
        <w:t>Транзитные технологические трубопроводы, проходящие вблизи этажерок, прокладывают по специальным наружным консолям или траверсам, опираемым на конструкции этажерок, или подвешивают к конструкциям перекрытий, если это допускается технологическими и противоп</w:t>
      </w:r>
      <w:r>
        <w:t xml:space="preserve">ожарными требованиями, утвержденными в установленном порядке. </w:t>
      </w:r>
    </w:p>
    <w:p w:rsidR="00000000" w:rsidRDefault="00D52163">
      <w:pPr>
        <w:autoSpaceDE w:val="0"/>
        <w:autoSpaceDN w:val="0"/>
        <w:ind w:firstLine="397"/>
        <w:jc w:val="both"/>
      </w:pPr>
      <w:r>
        <w:t>При проектировании кабельных эстакад с числом кабелей не менее 12, а также комбинированных эстакад, предназначенных для прокладки кроме других коммуникаций транзитных кабелей для питания электр</w:t>
      </w:r>
      <w:r>
        <w:t>оприемников І и II категорий, рекомендуется предусматривать основные несущие строительные конструкции из железобетона с пределом огнестойкости не менее R 45 или из стали с пределом огнестойкости не менее R 15.</w:t>
      </w:r>
    </w:p>
    <w:p w:rsidR="00000000" w:rsidRDefault="00D52163">
      <w:pPr>
        <w:autoSpaceDE w:val="0"/>
        <w:autoSpaceDN w:val="0"/>
        <w:ind w:firstLine="397"/>
        <w:jc w:val="both"/>
      </w:pPr>
      <w:r>
        <w:t>7.23 При размещении кабельных эстакад параллел</w:t>
      </w:r>
      <w:r>
        <w:t>ьно зданиям и сооружениям с несгораемыми стенами с пределом огнестойкости не менее REI 45 со стороны эстакады расстояние между ними не нормируется.</w:t>
      </w:r>
    </w:p>
    <w:p w:rsidR="00000000" w:rsidRDefault="00D52163">
      <w:pPr>
        <w:autoSpaceDE w:val="0"/>
        <w:autoSpaceDN w:val="0"/>
        <w:ind w:firstLine="397"/>
        <w:jc w:val="both"/>
      </w:pPr>
      <w:r>
        <w:t>При расположении эстакады непосредственно у стен здания кабели рекомендуется защищать от стока воды с кровли</w:t>
      </w:r>
      <w:r>
        <w:t xml:space="preserve"> и от сбрасываемого с нее снега.</w:t>
      </w:r>
    </w:p>
    <w:p w:rsidR="00000000" w:rsidRDefault="00D52163">
      <w:pPr>
        <w:autoSpaceDE w:val="0"/>
        <w:autoSpaceDN w:val="0"/>
        <w:ind w:firstLine="397"/>
        <w:jc w:val="both"/>
      </w:pPr>
      <w:r>
        <w:t>7.24 При совмещении кабелей и трубопроводов, на эстакаде расстояние между трубопроводами и кабельными конструкциями как правило принимается не менее 0,5 м. При меньших расстояниях сближения выполняется дополнительная защита</w:t>
      </w:r>
      <w:r>
        <w:t xml:space="preserve">. Условия совмещенной прокладки кабелей с трубопроводами с горючими газами, с горючими и легковоспламеняющимися жидкостями регламентируются требованиями </w:t>
      </w:r>
      <w:hyperlink r:id="rId87" w:history="1">
        <w:r>
          <w:rPr>
            <w:rStyle w:val="a6"/>
            <w:color w:val="0000FF"/>
            <w:u w:val="single"/>
          </w:rPr>
          <w:t>ПУЭ</w:t>
        </w:r>
      </w:hyperlink>
      <w:r>
        <w:t xml:space="preserve"> во взрывоопасных зонах.</w:t>
      </w:r>
    </w:p>
    <w:p w:rsidR="00000000" w:rsidRDefault="00D52163">
      <w:pPr>
        <w:autoSpaceDE w:val="0"/>
        <w:autoSpaceDN w:val="0"/>
        <w:ind w:firstLine="397"/>
        <w:jc w:val="both"/>
      </w:pPr>
      <w:r>
        <w:t>7.25 Наруж</w:t>
      </w:r>
      <w:r>
        <w:t>ные кабельные галереи и эстакады обеспечиваются молниезащитой.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7.26 Расстояние между выходами на эстакадах, как правило, принимается не более 300 м., а расстояние от торца эстакады до ближайшего выхода - не более 25 м. 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7.27 Для выхода с кабельных эстакад </w:t>
      </w:r>
      <w:r>
        <w:t>предусматриваются открытые стальные лестницы с уклоном не более 1:1.</w:t>
      </w:r>
    </w:p>
    <w:p w:rsidR="00000000" w:rsidRDefault="00D52163">
      <w:pPr>
        <w:autoSpaceDE w:val="0"/>
        <w:autoSpaceDN w:val="0"/>
        <w:ind w:firstLine="397"/>
        <w:jc w:val="both"/>
      </w:pPr>
      <w:r>
        <w:t>7.28 При перепадах высот в проходах эстакад предусматриваются пандусы с уклоном не более 12° или лестницы с уклоном не более 1:1.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7.29 Опорные конструкции под отдельно стоящие на нулевой </w:t>
      </w:r>
      <w:r>
        <w:t>отметке емкостные аппараты и емкости, содержащие легковоспламеняющиеся и горючие жидкости и сжиженные углеводородные газы, как правило, должны иметь предел огнестойкости R 60. Предел огнестойкости «юбок» колонных аппаратов и опор резервуаров с СУГ и ЛВЖ, х</w:t>
      </w:r>
      <w:r>
        <w:t>ранящихся под давлением, как правило, должен быть R 120.</w:t>
      </w:r>
    </w:p>
    <w:p w:rsidR="00000000" w:rsidRDefault="00D52163">
      <w:pPr>
        <w:autoSpaceDE w:val="0"/>
        <w:autoSpaceDN w:val="0"/>
        <w:ind w:firstLine="397"/>
        <w:jc w:val="both"/>
      </w:pPr>
      <w:r>
        <w:t> </w:t>
      </w:r>
    </w:p>
    <w:p w:rsidR="00000000" w:rsidRDefault="00D52163">
      <w:pPr>
        <w:autoSpaceDE w:val="0"/>
        <w:autoSpaceDN w:val="0"/>
        <w:ind w:firstLine="397"/>
        <w:jc w:val="center"/>
      </w:pPr>
      <w:r>
        <w:rPr>
          <w:b/>
          <w:bCs/>
        </w:rPr>
        <w:t>Здания производственного и вспомогательного назначения</w:t>
      </w:r>
    </w:p>
    <w:p w:rsidR="00000000" w:rsidRDefault="00D52163">
      <w:pPr>
        <w:autoSpaceDE w:val="0"/>
        <w:autoSpaceDN w:val="0"/>
        <w:ind w:firstLine="397"/>
        <w:jc w:val="center"/>
      </w:pPr>
      <w:r>
        <w:t> </w:t>
      </w:r>
    </w:p>
    <w:p w:rsidR="00000000" w:rsidRDefault="00D52163">
      <w:pPr>
        <w:autoSpaceDE w:val="0"/>
        <w:autoSpaceDN w:val="0"/>
        <w:ind w:firstLine="397"/>
      </w:pPr>
      <w:r>
        <w:t xml:space="preserve">7.30 Здания управления и подстанций с встроенными диспетчерскими и аварийными центрами проектируются с учетом требований по огнестойкости и </w:t>
      </w:r>
      <w:r>
        <w:t>воздействию взрывной волны.</w:t>
      </w:r>
    </w:p>
    <w:p w:rsidR="00000000" w:rsidRDefault="00D52163">
      <w:pPr>
        <w:autoSpaceDE w:val="0"/>
        <w:autoSpaceDN w:val="0"/>
        <w:ind w:firstLine="397"/>
        <w:jc w:val="both"/>
      </w:pPr>
      <w:r>
        <w:t>7.31 Места расположения диспетчерских и подстанций, тип и огнестойкость конструкций допускается определять на основании изучения воздействия теплового излучения пожара и взрывной волны, эффективности затрат на обеспечение необхо</w:t>
      </w:r>
      <w:r>
        <w:t>димой огнестойкости и/или устойчивости при взрыве.</w:t>
      </w:r>
    </w:p>
    <w:p w:rsidR="00000000" w:rsidRDefault="00D52163">
      <w:pPr>
        <w:autoSpaceDE w:val="0"/>
        <w:autoSpaceDN w:val="0"/>
        <w:ind w:firstLine="397"/>
        <w:jc w:val="both"/>
      </w:pPr>
      <w:r>
        <w:t>Для снижения воздействия теплового излучения и (или) взрывной волны, как правило, предусматривают увеличение расстояний между объектами.</w:t>
      </w:r>
    </w:p>
    <w:p w:rsidR="00000000" w:rsidRDefault="00D52163">
      <w:pPr>
        <w:autoSpaceDE w:val="0"/>
        <w:autoSpaceDN w:val="0"/>
        <w:ind w:firstLine="397"/>
        <w:jc w:val="both"/>
      </w:pPr>
      <w:r>
        <w:t>7.32 Не рекомендуется устройство подвалов, не засыпанных траншей, пр</w:t>
      </w:r>
      <w:r>
        <w:t>иямков и подпольных каналов в помещениях категорий А и Б, в которых применяются или получаются вещества с удельной массой паров или газов более 0,8 по отношению к воздуху.</w:t>
      </w:r>
    </w:p>
    <w:p w:rsidR="00000000" w:rsidRDefault="00D52163">
      <w:pPr>
        <w:autoSpaceDE w:val="0"/>
        <w:autoSpaceDN w:val="0"/>
        <w:ind w:firstLine="397"/>
        <w:jc w:val="both"/>
      </w:pPr>
      <w:r>
        <w:t>Устройство открытых приямков и не засыпанных песком каналов внутри помещений категор</w:t>
      </w:r>
      <w:r>
        <w:t>ий А и Б может быть допущено только в случаях, когда они неизбежны по условиям технологического процесса.</w:t>
      </w:r>
    </w:p>
    <w:p w:rsidR="00000000" w:rsidRDefault="00D52163">
      <w:pPr>
        <w:autoSpaceDE w:val="0"/>
        <w:autoSpaceDN w:val="0"/>
        <w:ind w:firstLine="397"/>
        <w:jc w:val="both"/>
      </w:pPr>
      <w:r>
        <w:t>В этих случаях:</w:t>
      </w:r>
    </w:p>
    <w:p w:rsidR="00000000" w:rsidRDefault="00D52163">
      <w:pPr>
        <w:autoSpaceDE w:val="0"/>
        <w:autoSpaceDN w:val="0"/>
        <w:ind w:firstLine="397"/>
        <w:jc w:val="both"/>
      </w:pPr>
      <w:r>
        <w:t>1) приямки и каналы обеспечиваются непрерывно действующей приточной или приточно-вытяжной вентиляции;</w:t>
      </w:r>
    </w:p>
    <w:p w:rsidR="00000000" w:rsidRDefault="00D52163">
      <w:pPr>
        <w:autoSpaceDE w:val="0"/>
        <w:autoSpaceDN w:val="0"/>
        <w:ind w:firstLine="397"/>
        <w:jc w:val="both"/>
      </w:pPr>
      <w:r>
        <w:t>2) число лестниц из открытых при</w:t>
      </w:r>
      <w:r>
        <w:t>ямков при площади их более 50 м</w:t>
      </w:r>
      <w:r>
        <w:rPr>
          <w:vertAlign w:val="superscript"/>
        </w:rPr>
        <w:t>2</w:t>
      </w:r>
      <w:r>
        <w:t xml:space="preserve"> или протяженностью свыше 30 м рекомендуется не менее двух;</w:t>
      </w:r>
    </w:p>
    <w:p w:rsidR="00000000" w:rsidRDefault="00D52163">
      <w:pPr>
        <w:autoSpaceDE w:val="0"/>
        <w:autoSpaceDN w:val="0"/>
        <w:ind w:firstLine="397"/>
        <w:jc w:val="both"/>
      </w:pPr>
      <w:r>
        <w:t>3) выходы из открытых приямков рекомендуется осуществлять с противоположных сторон на уровне пола помещения.</w:t>
      </w:r>
    </w:p>
    <w:p w:rsidR="00000000" w:rsidRDefault="00D52163">
      <w:pPr>
        <w:autoSpaceDE w:val="0"/>
        <w:autoSpaceDN w:val="0"/>
        <w:ind w:firstLine="397"/>
        <w:jc w:val="both"/>
      </w:pPr>
      <w:r>
        <w:t> </w:t>
      </w:r>
    </w:p>
    <w:p w:rsidR="00000000" w:rsidRDefault="00D52163">
      <w:pPr>
        <w:autoSpaceDE w:val="0"/>
        <w:autoSpaceDN w:val="0"/>
        <w:ind w:firstLine="397"/>
        <w:jc w:val="both"/>
      </w:pPr>
      <w:r>
        <w:rPr>
          <w:sz w:val="22"/>
          <w:szCs w:val="22"/>
        </w:rPr>
        <w:t>Примечание. В производствах, где применяются или полу</w:t>
      </w:r>
      <w:r>
        <w:rPr>
          <w:sz w:val="22"/>
          <w:szCs w:val="22"/>
        </w:rPr>
        <w:t>чаются вещества с удельной массой паров и газов менее 0,8 по отношению к воздуху, допускается, если это необходимо по условиям производства, устройство не засыпанных и невентилируемых траншей глубиной не более 0,5 м.</w:t>
      </w:r>
    </w:p>
    <w:p w:rsidR="00000000" w:rsidRDefault="00D52163">
      <w:pPr>
        <w:autoSpaceDE w:val="0"/>
        <w:autoSpaceDN w:val="0"/>
        <w:ind w:firstLine="397"/>
        <w:jc w:val="both"/>
      </w:pPr>
      <w:r>
        <w:t> </w:t>
      </w:r>
    </w:p>
    <w:p w:rsidR="00000000" w:rsidRDefault="00D52163">
      <w:pPr>
        <w:autoSpaceDE w:val="0"/>
        <w:autoSpaceDN w:val="0"/>
        <w:ind w:firstLine="397"/>
        <w:jc w:val="both"/>
      </w:pPr>
      <w:r>
        <w:t>7.33 В многоэтажных зданиях с производствами категорий А и Б при расположении наружных эвакуационных лестниц около стен со сплошным ленточным остеклением рекомендуется предусматривать сплошное ограждение лестниц со стороны остекления из несгораемых материа</w:t>
      </w:r>
      <w:r>
        <w:t>лов. Ограждение предусматривается на всю высоту лестницы на расстоянии не менее 1 м от остекления.</w:t>
      </w:r>
    </w:p>
    <w:p w:rsidR="00000000" w:rsidRDefault="00D52163">
      <w:pPr>
        <w:autoSpaceDE w:val="0"/>
        <w:autoSpaceDN w:val="0"/>
        <w:ind w:firstLine="397"/>
        <w:jc w:val="both"/>
      </w:pPr>
      <w:r>
        <w:t>Примечание. В исключительных случаях при соответствующем обосновании допускается взамен сплошного ограждения выполнять ограждение только перил маршей и площа</w:t>
      </w:r>
      <w:r>
        <w:t>док лестниц со стороны здания на высоту 1,5 м.</w:t>
      </w:r>
    </w:p>
    <w:p w:rsidR="00000000" w:rsidRDefault="00D52163">
      <w:pPr>
        <w:autoSpaceDE w:val="0"/>
        <w:autoSpaceDN w:val="0"/>
        <w:ind w:firstLine="397"/>
        <w:jc w:val="both"/>
      </w:pPr>
      <w:r>
        <w:t>7.34 К одной из стен здания категории по взрывопожарной и пожарной опасности А или Б допускается примыкание наружной установки без противопожарного разрыва при соблюдении следующих условий:</w:t>
      </w:r>
    </w:p>
    <w:p w:rsidR="00000000" w:rsidRDefault="00D52163">
      <w:pPr>
        <w:autoSpaceDE w:val="0"/>
        <w:autoSpaceDN w:val="0"/>
        <w:ind w:firstLine="397"/>
        <w:jc w:val="both"/>
      </w:pPr>
      <w:r>
        <w:t>1) сумма площадей э</w:t>
      </w:r>
      <w:r>
        <w:t>тажа здания (или части здания между противопожарными стенами) и наружной установки, не превышает площади, определенной пунктом 7.14;</w:t>
      </w:r>
    </w:p>
    <w:p w:rsidR="00000000" w:rsidRDefault="00D52163">
      <w:pPr>
        <w:autoSpaceDE w:val="0"/>
        <w:autoSpaceDN w:val="0"/>
        <w:ind w:firstLine="397"/>
        <w:jc w:val="both"/>
      </w:pPr>
      <w:r>
        <w:t>2) стена здания, как правило, не должна иметь проёмов, а её предел огнестойкости рекомендуется REI 45.</w:t>
      </w:r>
    </w:p>
    <w:p w:rsidR="00000000" w:rsidRDefault="00D52163">
      <w:pPr>
        <w:autoSpaceDE w:val="0"/>
        <w:autoSpaceDN w:val="0"/>
        <w:ind w:firstLine="397"/>
        <w:jc w:val="both"/>
      </w:pPr>
      <w:r>
        <w:t> </w:t>
      </w:r>
    </w:p>
    <w:p w:rsidR="00000000" w:rsidRDefault="00D52163">
      <w:pPr>
        <w:autoSpaceDE w:val="0"/>
        <w:autoSpaceDN w:val="0"/>
        <w:ind w:firstLine="397"/>
        <w:jc w:val="both"/>
      </w:pPr>
      <w:r>
        <w:rPr>
          <w:sz w:val="22"/>
          <w:szCs w:val="22"/>
        </w:rPr>
        <w:t>Примечание. В стен</w:t>
      </w:r>
      <w:r>
        <w:rPr>
          <w:sz w:val="22"/>
          <w:szCs w:val="22"/>
        </w:rPr>
        <w:t>е здания допускается устройство дверных проемов при выполнении условий, изложенных в пункте 7.40.</w:t>
      </w:r>
    </w:p>
    <w:p w:rsidR="00000000" w:rsidRDefault="00D52163">
      <w:pPr>
        <w:autoSpaceDE w:val="0"/>
        <w:autoSpaceDN w:val="0"/>
        <w:ind w:firstLine="397"/>
        <w:jc w:val="both"/>
      </w:pPr>
      <w:r>
        <w:t> </w:t>
      </w:r>
    </w:p>
    <w:p w:rsidR="00000000" w:rsidRDefault="00D52163">
      <w:pPr>
        <w:autoSpaceDE w:val="0"/>
        <w:autoSpaceDN w:val="0"/>
        <w:ind w:firstLine="397"/>
        <w:jc w:val="both"/>
      </w:pPr>
      <w:r>
        <w:t>Ширина наружной установки рекомендуется не более 30 м.</w:t>
      </w:r>
    </w:p>
    <w:p w:rsidR="00000000" w:rsidRDefault="00D52163">
      <w:pPr>
        <w:autoSpaceDE w:val="0"/>
        <w:autoSpaceDN w:val="0"/>
        <w:ind w:firstLine="397"/>
        <w:jc w:val="both"/>
      </w:pPr>
      <w:r>
        <w:t>В случае, когда суммарная площадь здания (части здания) и наружной установки превышает определенную п</w:t>
      </w:r>
      <w:r>
        <w:t xml:space="preserve">о </w:t>
      </w:r>
      <w:hyperlink r:id="rId88" w:anchor="sub_id=71400" w:history="1">
        <w:r>
          <w:rPr>
            <w:rStyle w:val="a6"/>
            <w:color w:val="0000FF"/>
            <w:u w:val="single"/>
          </w:rPr>
          <w:t>7.14</w:t>
        </w:r>
      </w:hyperlink>
      <w:r>
        <w:t>, расстояние от наружной установки рекомендуется не менее 8 м до стены здания не имеющей проёмов и не менее 12 м до стены с проемами.</w:t>
      </w:r>
    </w:p>
    <w:p w:rsidR="00000000" w:rsidRDefault="00D52163">
      <w:pPr>
        <w:autoSpaceDE w:val="0"/>
        <w:autoSpaceDN w:val="0"/>
        <w:ind w:firstLine="397"/>
        <w:jc w:val="both"/>
      </w:pPr>
      <w:r>
        <w:t>7.35 Отдельные аппараты с горючим</w:t>
      </w:r>
      <w:r>
        <w:t xml:space="preserve"> газом. ЛВЖ, ГЖ, непосредственно связанные с оборудованием помещений категорий А и Б и размещенные вне помещения, следует, как правило, располагать у стены без проёмов. При расположении этих аппаратов у стен с дверными проемами расстояние до проемов рекоме</w:t>
      </w:r>
      <w:r>
        <w:t>ндуется не менее 4 м.</w:t>
      </w:r>
    </w:p>
    <w:p w:rsidR="00000000" w:rsidRDefault="00D52163">
      <w:pPr>
        <w:autoSpaceDE w:val="0"/>
        <w:autoSpaceDN w:val="0"/>
        <w:ind w:firstLine="397"/>
        <w:jc w:val="both"/>
      </w:pPr>
      <w:r>
        <w:t>7.36 Расстояние от аппаратов с горючим газом, ЛВЖ, ГЖ до оконных проемов помещений с производствами категорий В, Г, Д, как правило, принимается не менее 10 м</w:t>
      </w:r>
    </w:p>
    <w:p w:rsidR="00000000" w:rsidRDefault="00D52163">
      <w:pPr>
        <w:autoSpaceDE w:val="0"/>
        <w:autoSpaceDN w:val="0"/>
        <w:ind w:firstLine="397"/>
        <w:jc w:val="both"/>
      </w:pPr>
      <w:r>
        <w:t>7.37 При расстоянии от аппаратов с горючим газом, ЛВЖ, ГЖ до оконных проемов</w:t>
      </w:r>
      <w:r>
        <w:t xml:space="preserve"> помещений с производствами категорий В, Г, Д менее 10 м, оконные проёмы рекомендуется заполнять стеклоблоками или армированным стеклом.</w:t>
      </w:r>
    </w:p>
    <w:p w:rsidR="00000000" w:rsidRDefault="00D52163">
      <w:pPr>
        <w:autoSpaceDE w:val="0"/>
        <w:autoSpaceDN w:val="0"/>
        <w:ind w:firstLine="397"/>
        <w:jc w:val="both"/>
      </w:pPr>
      <w:r>
        <w:t>7.38 Расстояние от аппаратов, не содержащих горючие газы, ЛВЖ и ГЖ, до стен зданий и сооружений не нормируется.</w:t>
      </w:r>
    </w:p>
    <w:p w:rsidR="00000000" w:rsidRDefault="00D52163">
      <w:pPr>
        <w:autoSpaceDE w:val="0"/>
        <w:autoSpaceDN w:val="0"/>
        <w:ind w:firstLine="397"/>
        <w:jc w:val="both"/>
      </w:pPr>
      <w:r>
        <w:t>7.39 Ра</w:t>
      </w:r>
      <w:r>
        <w:t xml:space="preserve">сстояние от аппаратов огневого нагрева (печи для нагрева продуктов, азота, пароперегревательные печи), располагаемые вне здания, до других технологических аппаратов, зданий и сооружений цеха или установки, в состав которых входит печь, а также до эстакад, </w:t>
      </w:r>
      <w:r>
        <w:t>за исключением технологических трубопроводов, связывающих аппараты огневого нагрева с другими технологическими аппаратами, как правило, должно быть в соответствии с нормами и стандартами проектирования технологического процесса.</w:t>
      </w:r>
    </w:p>
    <w:p w:rsidR="00000000" w:rsidRDefault="00D52163">
      <w:pPr>
        <w:autoSpaceDE w:val="0"/>
        <w:autoSpaceDN w:val="0"/>
        <w:ind w:firstLine="397"/>
        <w:jc w:val="both"/>
      </w:pPr>
      <w:r>
        <w:t>7.40 При расположении наруж</w:t>
      </w:r>
      <w:r>
        <w:t>ной установки у стены производственного здания и необходимости обслуживания наружной установки из расположенных в здании помещений, в стене производственного здания допускается устройство выхода на наружную установку при следующих условиях:</w:t>
      </w:r>
    </w:p>
    <w:p w:rsidR="00000000" w:rsidRDefault="00D52163">
      <w:pPr>
        <w:autoSpaceDE w:val="0"/>
        <w:autoSpaceDN w:val="0"/>
        <w:ind w:firstLine="397"/>
        <w:jc w:val="both"/>
      </w:pPr>
      <w:r>
        <w:t>а) выходы защищ</w:t>
      </w:r>
      <w:r>
        <w:t>ены самозакрывающимися противопожарными дверями с пределом огнестойкости не менее EI 30, имеют пандус высотой не менее 0,15 м.</w:t>
      </w:r>
    </w:p>
    <w:p w:rsidR="00000000" w:rsidRDefault="00D52163">
      <w:pPr>
        <w:autoSpaceDE w:val="0"/>
        <w:autoSpaceDN w:val="0"/>
        <w:ind w:firstLine="397"/>
        <w:jc w:val="both"/>
      </w:pPr>
      <w:r>
        <w:t>б) в расчет путей эвакуации эти выходы не включаются;</w:t>
      </w:r>
    </w:p>
    <w:p w:rsidR="00000000" w:rsidRDefault="00D52163">
      <w:pPr>
        <w:autoSpaceDE w:val="0"/>
        <w:autoSpaceDN w:val="0"/>
        <w:ind w:firstLine="397"/>
        <w:jc w:val="both"/>
      </w:pPr>
      <w:r>
        <w:t>в) расстояние от этих выходов до аппаратов и емкостей, расположенных на нар</w:t>
      </w:r>
      <w:r>
        <w:t>ужной установке, рекомендуется не менее 4 м.</w:t>
      </w:r>
    </w:p>
    <w:p w:rsidR="00000000" w:rsidRDefault="00D52163">
      <w:pPr>
        <w:autoSpaceDE w:val="0"/>
        <w:autoSpaceDN w:val="0"/>
        <w:ind w:firstLine="397"/>
        <w:jc w:val="both"/>
      </w:pPr>
      <w:r>
        <w:t>7.41 Выход из производственного здания, к которому примыкает наружная установка, считается эвакуационным, если расстояние от выхода до оборудования наружной установки категорий А и Б (кроме эстакад для трубопров</w:t>
      </w:r>
      <w:r>
        <w:t>одов) составляет не менее 10 м.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7.42 Объемно-планировочные и конструктивные решения производственных зданий проектируются в соответствии с </w:t>
      </w:r>
      <w:hyperlink r:id="rId89" w:history="1">
        <w:r>
          <w:rPr>
            <w:rStyle w:val="a6"/>
            <w:color w:val="0000FF"/>
            <w:u w:val="single"/>
          </w:rPr>
          <w:t>СН РК 3.02-</w:t>
        </w:r>
      </w:hyperlink>
      <w:r>
        <w:t>27 и п</w:t>
      </w:r>
      <w:r>
        <w:t>риемлемыми положениями настоящих правил.</w:t>
      </w:r>
    </w:p>
    <w:p w:rsidR="00000000" w:rsidRDefault="00D52163">
      <w:pPr>
        <w:autoSpaceDE w:val="0"/>
        <w:autoSpaceDN w:val="0"/>
        <w:ind w:firstLine="397"/>
        <w:jc w:val="both"/>
      </w:pPr>
      <w:r>
        <w:t>7.43 Лестничные клетки, предназначенные для эвакуации людей из помещений разных категорий, со стороны помещений категорий А и Б рекомендуется изолировать тамбур-шлюзами.</w:t>
      </w:r>
    </w:p>
    <w:p w:rsidR="00000000" w:rsidRDefault="00D52163">
      <w:pPr>
        <w:autoSpaceDE w:val="0"/>
        <w:autoSpaceDN w:val="0"/>
        <w:ind w:firstLine="397"/>
        <w:jc w:val="both"/>
      </w:pPr>
      <w:r>
        <w:t>7.44 Двери, ведущие из производственных помещ</w:t>
      </w:r>
      <w:r>
        <w:t>ений в тамбур-шлюз, рекомендуется открывать в направлении выхода из помещения с большей пожарной опасностью в помещение с меньшей пожарной опасностью.</w:t>
      </w:r>
    </w:p>
    <w:p w:rsidR="00000000" w:rsidRDefault="00D52163">
      <w:pPr>
        <w:autoSpaceDE w:val="0"/>
        <w:autoSpaceDN w:val="0"/>
        <w:ind w:firstLine="397"/>
        <w:jc w:val="both"/>
      </w:pPr>
      <w:r>
        <w:t>7.45 Из подсобно-производственных помещений категорий Г и Д, не имеющих постоянных рабочих мест (вентиляц</w:t>
      </w:r>
      <w:r>
        <w:t>ионные камеры, помещения датчиков КИП, кладовые негорючих материалов и пр.), расположенных на втором этаже и выше, допускается устройство одного выхода только на наружную металлическую лестницу с уклоном маршей 1:1 при условии, что расстояние от наиболее у</w:t>
      </w:r>
      <w:r>
        <w:t>даленной точки указанных помещений до выхода на лестницу не превышает 25 м.</w:t>
      </w:r>
    </w:p>
    <w:p w:rsidR="00000000" w:rsidRDefault="00D52163">
      <w:pPr>
        <w:autoSpaceDE w:val="0"/>
        <w:autoSpaceDN w:val="0"/>
        <w:ind w:firstLine="397"/>
        <w:jc w:val="both"/>
      </w:pPr>
      <w:r>
        <w:t> </w:t>
      </w:r>
    </w:p>
    <w:p w:rsidR="00000000" w:rsidRDefault="00D52163">
      <w:pPr>
        <w:autoSpaceDE w:val="0"/>
        <w:autoSpaceDN w:val="0"/>
        <w:ind w:firstLine="397"/>
        <w:jc w:val="center"/>
      </w:pPr>
      <w:r>
        <w:rPr>
          <w:b/>
          <w:bCs/>
        </w:rPr>
        <w:t>Насосные для легковоспламеняющихся, горючих жидкостей и сжиженных газов</w:t>
      </w:r>
    </w:p>
    <w:p w:rsidR="00000000" w:rsidRDefault="00D52163">
      <w:pPr>
        <w:autoSpaceDE w:val="0"/>
        <w:autoSpaceDN w:val="0"/>
        <w:ind w:firstLine="397"/>
        <w:jc w:val="center"/>
      </w:pPr>
      <w:r>
        <w:t> </w:t>
      </w:r>
    </w:p>
    <w:p w:rsidR="00000000" w:rsidRDefault="00D52163">
      <w:pPr>
        <w:autoSpaceDE w:val="0"/>
        <w:autoSpaceDN w:val="0"/>
        <w:ind w:firstLine="397"/>
        <w:jc w:val="both"/>
      </w:pPr>
      <w:r>
        <w:t>7.46 Насосные агрегаты могут располагаться в насосных и непосредственно у связанного с ними оборудования.</w:t>
      </w:r>
    </w:p>
    <w:p w:rsidR="00000000" w:rsidRDefault="00D52163">
      <w:pPr>
        <w:autoSpaceDE w:val="0"/>
        <w:autoSpaceDN w:val="0"/>
        <w:ind w:firstLine="397"/>
        <w:jc w:val="both"/>
      </w:pPr>
      <w:r>
        <w:t> </w:t>
      </w:r>
    </w:p>
    <w:p w:rsidR="00000000" w:rsidRDefault="00D52163">
      <w:pPr>
        <w:autoSpaceDE w:val="0"/>
        <w:autoSpaceDN w:val="0"/>
        <w:ind w:firstLine="397"/>
        <w:jc w:val="both"/>
      </w:pPr>
      <w:r>
        <w:rPr>
          <w:sz w:val="22"/>
          <w:szCs w:val="22"/>
        </w:rPr>
        <w:t>Примечание. Под понятием «насосная» следует понимать группу насосов с числом насосов более трех, которые удалены друг от друга не более 3 м. Насосны</w:t>
      </w:r>
      <w:r>
        <w:rPr>
          <w:sz w:val="22"/>
          <w:szCs w:val="22"/>
        </w:rPr>
        <w:t>е СУГ, ЛВЖ и ГЖ могут быть закрытыми (в зданиях) и открытыми (под этажерками, под навесами и на открытых площадках).</w:t>
      </w:r>
    </w:p>
    <w:p w:rsidR="00000000" w:rsidRDefault="00D52163">
      <w:pPr>
        <w:autoSpaceDE w:val="0"/>
        <w:autoSpaceDN w:val="0"/>
        <w:ind w:firstLine="397"/>
        <w:jc w:val="both"/>
      </w:pPr>
      <w:r>
        <w:t> </w:t>
      </w:r>
    </w:p>
    <w:p w:rsidR="00000000" w:rsidRDefault="00D52163">
      <w:pPr>
        <w:autoSpaceDE w:val="0"/>
        <w:autoSpaceDN w:val="0"/>
        <w:ind w:firstLine="397"/>
        <w:jc w:val="both"/>
      </w:pPr>
      <w:r>
        <w:t>7.47 В открытых насосных, расположенных под этажерками и навесами, площадь устраиваемых в них защитных боковых ограждений, как правило, н</w:t>
      </w:r>
      <w:r>
        <w:t>е должна превышать 50% общей площади закрываемой стороны (считая по высоте от пола до выступающей части перекрытия или покрытия насосной). Защитные боковые ограждения открытых насосных рекомендуются из негорючих конструкций. Ограждения не должны доходить д</w:t>
      </w:r>
      <w:r>
        <w:t>о пола, как правило, на 0.3 м.</w:t>
      </w:r>
    </w:p>
    <w:p w:rsidR="00000000" w:rsidRDefault="00D52163">
      <w:pPr>
        <w:autoSpaceDE w:val="0"/>
        <w:autoSpaceDN w:val="0"/>
        <w:ind w:firstLine="397"/>
        <w:jc w:val="both"/>
      </w:pPr>
      <w:r>
        <w:t>7.48 Для перекачки ГЖ, нагретых выше температуры самовоспламенения, ЛВЖ и СУГ, как правило, предусматривают насосы повышенной надежности, имеющие герметичное исполнение или двойное торцевое уплотнение вала.</w:t>
      </w:r>
    </w:p>
    <w:p w:rsidR="00000000" w:rsidRDefault="00D52163">
      <w:pPr>
        <w:autoSpaceDE w:val="0"/>
        <w:autoSpaceDN w:val="0"/>
        <w:ind w:firstLine="397"/>
        <w:jc w:val="both"/>
      </w:pPr>
      <w:r>
        <w:t>7.49 При применени</w:t>
      </w:r>
      <w:r>
        <w:t xml:space="preserve">и насосов с одинарными торцевыми и сальниковыми уплотнениями вала, их размещают вне габаритов этажерок (постаментов). </w:t>
      </w:r>
    </w:p>
    <w:p w:rsidR="00000000" w:rsidRDefault="00D52163">
      <w:pPr>
        <w:autoSpaceDE w:val="0"/>
        <w:autoSpaceDN w:val="0"/>
        <w:ind w:firstLine="397"/>
        <w:jc w:val="both"/>
      </w:pPr>
      <w:r>
        <w:t>В случае отсутствия свободного места для размещения насосов с одинарными торцевыми и сальниковыми уплотнениями вала вне этажерок (постаме</w:t>
      </w:r>
      <w:r>
        <w:t>нтов) допускается их размещение под этажерками (постаментами) при выполнении следующих мероприятий:</w:t>
      </w:r>
    </w:p>
    <w:p w:rsidR="00000000" w:rsidRDefault="00D52163">
      <w:pPr>
        <w:autoSpaceDE w:val="0"/>
        <w:autoSpaceDN w:val="0"/>
        <w:ind w:firstLine="397"/>
        <w:jc w:val="both"/>
      </w:pPr>
      <w:r>
        <w:t>- дистанционное отключение насосов из операторных;</w:t>
      </w:r>
    </w:p>
    <w:p w:rsidR="00000000" w:rsidRDefault="00D52163">
      <w:pPr>
        <w:autoSpaceDE w:val="0"/>
        <w:autoSpaceDN w:val="0"/>
        <w:ind w:firstLine="397"/>
        <w:jc w:val="both"/>
      </w:pPr>
      <w:r>
        <w:t>- удаление по горизонтали от насосов не менее чем на 12 м аппаратов воздушного охлаждения и обеспечения д</w:t>
      </w:r>
      <w:r>
        <w:t>истанционного их отключения из операторных;</w:t>
      </w:r>
    </w:p>
    <w:p w:rsidR="00000000" w:rsidRDefault="00D52163">
      <w:pPr>
        <w:autoSpaceDE w:val="0"/>
        <w:autoSpaceDN w:val="0"/>
        <w:ind w:firstLine="397"/>
        <w:jc w:val="both"/>
      </w:pPr>
      <w:r>
        <w:t>- устройство над насосами, перекачивающими ЛВЖ и ГЖ, стационарных пеногенераторов, а над насосами, перекачивающими СУГ, устройство водяной дренчерной системы с дистанционным их пуском в работу;</w:t>
      </w:r>
    </w:p>
    <w:p w:rsidR="00000000" w:rsidRDefault="00D52163">
      <w:pPr>
        <w:autoSpaceDE w:val="0"/>
        <w:autoSpaceDN w:val="0"/>
        <w:ind w:firstLine="397"/>
        <w:jc w:val="both"/>
      </w:pPr>
      <w:r>
        <w:t>- устройство диста</w:t>
      </w:r>
      <w:r>
        <w:t>нционно управляемой водяной дренчерной системы, предназначенной для предотвращения распространения пожара из насосной на другое оборудование;</w:t>
      </w:r>
    </w:p>
    <w:p w:rsidR="00000000" w:rsidRDefault="00D52163">
      <w:pPr>
        <w:autoSpaceDE w:val="0"/>
        <w:autoSpaceDN w:val="0"/>
        <w:ind w:firstLine="397"/>
        <w:jc w:val="both"/>
      </w:pPr>
      <w:r>
        <w:t>- оснащение насосных автоматическими газоанализаторами до взрывоопасных концентраций с выводом сигналов в оператор</w:t>
      </w:r>
      <w:r>
        <w:t>ное помещение.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7.50 Длина каждого отделения закрытой насосной СУГ, ЛВЖ и ГЖ, как правило, не должна превышать 90 м. </w:t>
      </w:r>
    </w:p>
    <w:p w:rsidR="00000000" w:rsidRDefault="00D52163">
      <w:pPr>
        <w:autoSpaceDE w:val="0"/>
        <w:autoSpaceDN w:val="0"/>
        <w:ind w:firstLine="397"/>
        <w:jc w:val="both"/>
      </w:pPr>
      <w:r>
        <w:t>При большей длине, насосную рекомендуется разделять на отсеки несгораемыми стенами с пределом огнестойкости REI 90. Такими же стенами реком</w:t>
      </w:r>
      <w:r>
        <w:t>ендуется отделять насосные, перекачивающие горючие продукты, нагретые до температуры 250°С и выше, от других насосных.</w:t>
      </w:r>
    </w:p>
    <w:p w:rsidR="00000000" w:rsidRDefault="00D52163">
      <w:pPr>
        <w:autoSpaceDE w:val="0"/>
        <w:autoSpaceDN w:val="0"/>
        <w:ind w:firstLine="397"/>
        <w:jc w:val="both"/>
      </w:pPr>
      <w:r>
        <w:t>Насосные, перекачивающие продукты, нагретые до температуры 250°С и выше, рекомендуется разделять на отсеки площадью не более 650 м</w:t>
      </w:r>
      <w:r>
        <w:rPr>
          <w:vertAlign w:val="superscript"/>
        </w:rPr>
        <w:t>2</w:t>
      </w:r>
      <w:r>
        <w:t>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При </w:t>
      </w:r>
      <w:r>
        <w:t>размещении насосов под этажерками, навесами и на открытых площадках рекомендуется предусматривать через каждые 90 м длины одно из следующих мероприятий:</w:t>
      </w:r>
    </w:p>
    <w:p w:rsidR="00000000" w:rsidRDefault="00D52163">
      <w:pPr>
        <w:autoSpaceDE w:val="0"/>
        <w:autoSpaceDN w:val="0"/>
        <w:ind w:firstLine="397"/>
        <w:jc w:val="both"/>
      </w:pPr>
      <w:r>
        <w:t>- несгораемую стену без проемов до перекрытия первого этажа или навеса с пределом огнестойкости REI 120</w:t>
      </w:r>
      <w:r>
        <w:t>;</w:t>
      </w:r>
    </w:p>
    <w:p w:rsidR="00000000" w:rsidRDefault="00D52163">
      <w:pPr>
        <w:autoSpaceDE w:val="0"/>
        <w:autoSpaceDN w:val="0"/>
        <w:ind w:firstLine="397"/>
        <w:jc w:val="both"/>
      </w:pPr>
      <w:r>
        <w:t>- противопожарную зону между насосами шириной 6 м по ширине насосной и устройство в этой зоне водяной (пенной) завесы с интенсивностью подачи воды (пены) не менее 0,5л/(м</w:t>
      </w:r>
      <w:r>
        <w:rPr>
          <w:vertAlign w:val="superscript"/>
        </w:rPr>
        <w:t>2</w:t>
      </w:r>
      <w:r>
        <w:t>с);</w:t>
      </w:r>
    </w:p>
    <w:p w:rsidR="00000000" w:rsidRDefault="00D52163">
      <w:pPr>
        <w:autoSpaceDE w:val="0"/>
        <w:autoSpaceDN w:val="0"/>
        <w:ind w:firstLine="397"/>
        <w:jc w:val="both"/>
      </w:pPr>
      <w:r>
        <w:t>- противопожарная зона на всю ширину насосной размером 15 м.</w:t>
      </w:r>
    </w:p>
    <w:p w:rsidR="00000000" w:rsidRDefault="00D52163">
      <w:pPr>
        <w:autoSpaceDE w:val="0"/>
        <w:autoSpaceDN w:val="0"/>
        <w:ind w:firstLine="397"/>
        <w:jc w:val="both"/>
      </w:pPr>
      <w:r>
        <w:t>При размещении нас</w:t>
      </w:r>
      <w:r>
        <w:t>осов под многоярусными этажерками выполнение указанных мероприятий рекомендуется только для первого яруса (этажа).</w:t>
      </w:r>
    </w:p>
    <w:p w:rsidR="00000000" w:rsidRDefault="00D52163">
      <w:pPr>
        <w:autoSpaceDE w:val="0"/>
        <w:autoSpaceDN w:val="0"/>
        <w:ind w:firstLine="397"/>
        <w:jc w:val="both"/>
      </w:pPr>
      <w:r>
        <w:t>7.51 Расстояние от открытой насосной до технологического оборудования наружной установки не нормируется, если суммарная ширина наружной устан</w:t>
      </w:r>
      <w:r>
        <w:t xml:space="preserve">овки и открытой насосной не превышает ширину, указанную в </w:t>
      </w:r>
      <w:hyperlink r:id="rId90" w:anchor="sub_id=71500" w:history="1">
        <w:r>
          <w:rPr>
            <w:rStyle w:val="a6"/>
            <w:color w:val="0000FF"/>
            <w:u w:val="single"/>
          </w:rPr>
          <w:t>пункте 7.15</w:t>
        </w:r>
      </w:hyperlink>
      <w:r>
        <w:t>. Размещение оборудования с двух продольных сторон открытой насосной, как правило, не рекомендуется.</w:t>
      </w:r>
    </w:p>
    <w:p w:rsidR="00000000" w:rsidRDefault="00D52163">
      <w:pPr>
        <w:autoSpaceDE w:val="0"/>
        <w:autoSpaceDN w:val="0"/>
        <w:ind w:firstLine="397"/>
        <w:jc w:val="both"/>
      </w:pPr>
      <w:r>
        <w:t>В с</w:t>
      </w:r>
      <w:r>
        <w:t xml:space="preserve">лучаях, когда суммарная ширина наружной установки и открытой насосной превышает ширину, допустимую </w:t>
      </w:r>
      <w:hyperlink r:id="rId91" w:anchor="sub_id=71500" w:history="1">
        <w:r>
          <w:rPr>
            <w:rStyle w:val="a6"/>
            <w:color w:val="0000FF"/>
            <w:u w:val="single"/>
          </w:rPr>
          <w:t>пунктом 7.15</w:t>
        </w:r>
      </w:hyperlink>
      <w:r>
        <w:t>, рекомендуется между ними предусматривать противопожарный раз</w:t>
      </w:r>
      <w:r>
        <w:t>рыв не менее 15 м.</w:t>
      </w:r>
    </w:p>
    <w:p w:rsidR="00000000" w:rsidRDefault="00D52163">
      <w:pPr>
        <w:autoSpaceDE w:val="0"/>
        <w:autoSpaceDN w:val="0"/>
        <w:ind w:firstLine="397"/>
        <w:jc w:val="both"/>
      </w:pPr>
      <w:r>
        <w:t> </w:t>
      </w:r>
    </w:p>
    <w:p w:rsidR="00000000" w:rsidRDefault="00D52163">
      <w:pPr>
        <w:autoSpaceDE w:val="0"/>
        <w:autoSpaceDN w:val="0"/>
        <w:ind w:firstLine="397"/>
        <w:jc w:val="both"/>
      </w:pPr>
      <w:r>
        <w:rPr>
          <w:sz w:val="22"/>
          <w:szCs w:val="22"/>
        </w:rPr>
        <w:t>Примечание. Дверные проемы, а несгораемых стенах, разделяющих насосные на отсеки, рекомендуется защищать самозакрывающимися дверями с пределом огнестойкости EI 30.</w:t>
      </w:r>
    </w:p>
    <w:p w:rsidR="00000000" w:rsidRDefault="00D52163">
      <w:pPr>
        <w:autoSpaceDE w:val="0"/>
        <w:autoSpaceDN w:val="0"/>
        <w:ind w:firstLine="397"/>
        <w:jc w:val="both"/>
      </w:pPr>
      <w:r>
        <w:t> </w:t>
      </w:r>
    </w:p>
    <w:p w:rsidR="00000000" w:rsidRDefault="00D52163">
      <w:pPr>
        <w:autoSpaceDE w:val="0"/>
        <w:autoSpaceDN w:val="0"/>
        <w:ind w:firstLine="397"/>
        <w:jc w:val="both"/>
      </w:pPr>
      <w:r>
        <w:t>7.52 При расположении насосов под этажерками рекомендуется предусматривать:</w:t>
      </w:r>
    </w:p>
    <w:p w:rsidR="00000000" w:rsidRDefault="00D52163">
      <w:pPr>
        <w:autoSpaceDE w:val="0"/>
        <w:autoSpaceDN w:val="0"/>
        <w:ind w:firstLine="397"/>
        <w:jc w:val="both"/>
      </w:pPr>
      <w:r>
        <w:t>- возможность дистанционной остановки насосов от кнопочных постов управления, установленных в безопасных местах;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- предел огнестойкости строительных конструкций этажерок принимать </w:t>
      </w:r>
      <w:r>
        <w:t xml:space="preserve">не менее: колонны - R 120, балки и ригели - R 60, несущие конструкции перекрытий - RЕ 60. </w:t>
      </w:r>
    </w:p>
    <w:p w:rsidR="00000000" w:rsidRDefault="00D52163">
      <w:pPr>
        <w:autoSpaceDE w:val="0"/>
        <w:autoSpaceDN w:val="0"/>
        <w:ind w:firstLine="397"/>
        <w:jc w:val="both"/>
      </w:pPr>
      <w:r>
        <w:t>Перекрытие над насосами рекомендуется выполнять без проемов и по его периметру предусматривать борт высотой 0,15 м.</w:t>
      </w:r>
    </w:p>
    <w:p w:rsidR="00000000" w:rsidRDefault="00D52163">
      <w:pPr>
        <w:autoSpaceDE w:val="0"/>
        <w:autoSpaceDN w:val="0"/>
        <w:ind w:firstLine="397"/>
        <w:jc w:val="both"/>
      </w:pPr>
      <w:r>
        <w:t>7.53 На бесчердачном несущем покрытии зданий насо</w:t>
      </w:r>
      <w:r>
        <w:t>сных допускается устанавливать холодильники и конденсаторы водяного и воздушного охлаждения (кроме конденсаторов погружного типа), теплообменники, рефлюксные и флегмовые емкости, сепараторы. При этом рекомендуется соблюдать следующее:</w:t>
      </w:r>
    </w:p>
    <w:p w:rsidR="00000000" w:rsidRDefault="00D52163">
      <w:pPr>
        <w:autoSpaceDE w:val="0"/>
        <w:autoSpaceDN w:val="0"/>
        <w:ind w:firstLine="397"/>
        <w:jc w:val="both"/>
      </w:pPr>
      <w:r>
        <w:t>а) покрытие насосных,</w:t>
      </w:r>
      <w:r>
        <w:t xml:space="preserve"> на котором установлены указанные выше аппараты, как правило, должно иметь предел огнестойкости REI 60, быть непроницаемым для жидкостей и иметь по периметру сплошной ограждающий борт, как правило, высотой не менее 0,15 м и устройства для отвода разлившейс</w:t>
      </w:r>
      <w:r>
        <w:t xml:space="preserve">я жидкости в специальные емкости, которые также могут использоваться для сбора атмосферных осадков. Число стояков рекомендуется принимать по расчету, но не менее двух диаметром 100 мм каждый. </w:t>
      </w:r>
    </w:p>
    <w:p w:rsidR="00000000" w:rsidRDefault="00D52163">
      <w:pPr>
        <w:autoSpaceDE w:val="0"/>
        <w:autoSpaceDN w:val="0"/>
        <w:ind w:firstLine="397"/>
        <w:jc w:val="both"/>
      </w:pPr>
      <w:r>
        <w:t>б) устанавливать перечисленные аппараты на бесчердачном несущем</w:t>
      </w:r>
      <w:r>
        <w:t xml:space="preserve"> покрытии насосных допускается не более чем в два яруса (этажа);</w:t>
      </w:r>
    </w:p>
    <w:p w:rsidR="00000000" w:rsidRDefault="00D52163">
      <w:pPr>
        <w:autoSpaceDE w:val="0"/>
        <w:autoSpaceDN w:val="0"/>
        <w:ind w:firstLine="397"/>
        <w:jc w:val="both"/>
      </w:pPr>
      <w:r>
        <w:t>в) по требованиям технологии над зданием насосной допускается устанавливать емкостные аппараты с регуляторами уровня, как правило, емкостью не более 25 м</w:t>
      </w:r>
      <w:r>
        <w:rPr>
          <w:vertAlign w:val="superscript"/>
        </w:rPr>
        <w:t>3</w:t>
      </w:r>
      <w:r>
        <w:t xml:space="preserve"> каждый для ЛВЖ и ГЖ, и 10 м</w:t>
      </w:r>
      <w:r>
        <w:rPr>
          <w:vertAlign w:val="superscript"/>
        </w:rPr>
        <w:t>3</w:t>
      </w:r>
      <w:r>
        <w:t xml:space="preserve"> для сжи</w:t>
      </w:r>
      <w:r>
        <w:t>женных углеводородных газов с гарантированным заполнением тех и др. не более, чем на 50%;</w:t>
      </w:r>
    </w:p>
    <w:p w:rsidR="00000000" w:rsidRDefault="00D52163">
      <w:pPr>
        <w:autoSpaceDE w:val="0"/>
        <w:autoSpaceDN w:val="0"/>
        <w:ind w:firstLine="397"/>
        <w:jc w:val="both"/>
      </w:pPr>
      <w:r>
        <w:t>г) в продольных стенах насосных зданий допускается устройство оконных проемов. При этом расстояния от насосной до оборудования наружных установок, как правило, приним</w:t>
      </w:r>
      <w:r>
        <w:t>ается не менее 12 м;</w:t>
      </w:r>
    </w:p>
    <w:p w:rsidR="00000000" w:rsidRDefault="00D52163">
      <w:pPr>
        <w:autoSpaceDE w:val="0"/>
        <w:autoSpaceDN w:val="0"/>
        <w:ind w:firstLine="397"/>
        <w:jc w:val="both"/>
      </w:pPr>
      <w:r>
        <w:t>д) коммуникации, расположенные над зданием насосной, как правило, не должны иметь фланцевых соединений;</w:t>
      </w:r>
    </w:p>
    <w:p w:rsidR="00000000" w:rsidRDefault="00D52163">
      <w:pPr>
        <w:autoSpaceDE w:val="0"/>
        <w:autoSpaceDN w:val="0"/>
        <w:ind w:firstLine="397"/>
        <w:jc w:val="both"/>
      </w:pPr>
      <w:r>
        <w:t>е) слив продукта из емкостной аппаратуры рекомендуется обеспечивать в аварийные емкости или предусматривать её опорожнение технолог</w:t>
      </w:r>
      <w:r>
        <w:t>ическими насосами в аппараты смежных отделений или цехов данного производства, или в складские емкости;</w:t>
      </w:r>
    </w:p>
    <w:p w:rsidR="00000000" w:rsidRDefault="00D52163">
      <w:pPr>
        <w:autoSpaceDE w:val="0"/>
        <w:autoSpaceDN w:val="0"/>
        <w:ind w:firstLine="397"/>
        <w:jc w:val="both"/>
      </w:pPr>
      <w:r>
        <w:t>ж) на случай аварии как правило, должна обеспечиваться возможность остановки насосов от аппаратов управления, установленных снаружи здания насосной.</w:t>
      </w:r>
    </w:p>
    <w:p w:rsidR="00000000" w:rsidRDefault="00D52163">
      <w:pPr>
        <w:autoSpaceDE w:val="0"/>
        <w:autoSpaceDN w:val="0"/>
        <w:ind w:firstLine="397"/>
        <w:jc w:val="both"/>
      </w:pPr>
      <w:r>
        <w:t>7.5</w:t>
      </w:r>
      <w:r>
        <w:t>4 Освобождение технологических аппаратов (оборудования) с СУГ, ЛВЖ и ГЖ с помощью насосов (или любыми др. способами) рекомендуется производить в резервуары промежуточных и сырьевых (товарных) складов, в технологические аппараты (смежных отделений, установо</w:t>
      </w:r>
      <w:r>
        <w:t>к и цехов данного производства), или в специально предназначенные для этой цели аварийные или дренажные емкости.</w:t>
      </w:r>
    </w:p>
    <w:p w:rsidR="00000000" w:rsidRDefault="00D52163">
      <w:pPr>
        <w:autoSpaceDE w:val="0"/>
        <w:autoSpaceDN w:val="0"/>
        <w:ind w:firstLine="397"/>
        <w:jc w:val="both"/>
      </w:pPr>
      <w:r>
        <w:t> </w:t>
      </w:r>
    </w:p>
    <w:p w:rsidR="00000000" w:rsidRDefault="00D52163">
      <w:pPr>
        <w:autoSpaceDE w:val="0"/>
        <w:autoSpaceDN w:val="0"/>
        <w:ind w:firstLine="397"/>
        <w:jc w:val="both"/>
      </w:pPr>
      <w:r>
        <w:rPr>
          <w:sz w:val="22"/>
          <w:szCs w:val="22"/>
        </w:rPr>
        <w:t>Примечания:</w:t>
      </w:r>
    </w:p>
    <w:p w:rsidR="00000000" w:rsidRDefault="00D52163">
      <w:pPr>
        <w:autoSpaceDE w:val="0"/>
        <w:autoSpaceDN w:val="0"/>
        <w:ind w:firstLine="397"/>
        <w:jc w:val="both"/>
      </w:pPr>
      <w:r>
        <w:rPr>
          <w:sz w:val="22"/>
          <w:szCs w:val="22"/>
        </w:rPr>
        <w:t>1. Объём аварийной емкости рассчитывается на один наибольший по объему аппарат цеха (установки).</w:t>
      </w:r>
    </w:p>
    <w:p w:rsidR="00000000" w:rsidRDefault="00D52163">
      <w:pPr>
        <w:autoSpaceDE w:val="0"/>
        <w:autoSpaceDN w:val="0"/>
        <w:ind w:firstLine="397"/>
        <w:jc w:val="both"/>
      </w:pPr>
      <w:r>
        <w:rPr>
          <w:sz w:val="22"/>
          <w:szCs w:val="22"/>
        </w:rPr>
        <w:t>2. Расстояние от производственны</w:t>
      </w:r>
      <w:r>
        <w:rPr>
          <w:sz w:val="22"/>
          <w:szCs w:val="22"/>
        </w:rPr>
        <w:t>х зданий до аварийных или дренажных емкостей принимается как для технологического оборудования, расположенного вне здания.</w:t>
      </w:r>
    </w:p>
    <w:p w:rsidR="00000000" w:rsidRDefault="00D52163">
      <w:pPr>
        <w:autoSpaceDE w:val="0"/>
        <w:autoSpaceDN w:val="0"/>
        <w:ind w:firstLine="397"/>
        <w:jc w:val="both"/>
      </w:pPr>
      <w:r>
        <w:t> </w:t>
      </w:r>
    </w:p>
    <w:p w:rsidR="00000000" w:rsidRDefault="00D52163">
      <w:pPr>
        <w:autoSpaceDE w:val="0"/>
        <w:autoSpaceDN w:val="0"/>
        <w:ind w:firstLine="397"/>
        <w:jc w:val="center"/>
      </w:pPr>
      <w:r>
        <w:rPr>
          <w:b/>
          <w:bCs/>
        </w:rPr>
        <w:t>Факельные системы</w:t>
      </w:r>
    </w:p>
    <w:p w:rsidR="00000000" w:rsidRDefault="00D52163">
      <w:pPr>
        <w:autoSpaceDE w:val="0"/>
        <w:autoSpaceDN w:val="0"/>
        <w:ind w:firstLine="397"/>
        <w:jc w:val="center"/>
      </w:pPr>
      <w:r>
        <w:t> 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7.55 При проектировании факельных систем необходимо руководствоваться Техническими регламентами и требованиями </w:t>
      </w:r>
      <w:r>
        <w:t>государственных, межгосударственных, международных стандартов, разрешенных для применения на территории Республики Казахстан и нормативных документов в области пожарной безопасности, утвержденных в установленном порядке.</w:t>
      </w:r>
    </w:p>
    <w:p w:rsidR="00000000" w:rsidRDefault="00D52163">
      <w:pPr>
        <w:autoSpaceDE w:val="0"/>
        <w:autoSpaceDN w:val="0"/>
        <w:ind w:firstLine="397"/>
        <w:jc w:val="both"/>
      </w:pPr>
      <w:r>
        <w:t>7.56 Факельные системы рекомендуетс</w:t>
      </w:r>
      <w:r>
        <w:t>я предусматривать для следующих видов сбросов горючих газов и паров: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1) периодических - при освобождении установок или отдельных аппаратов перед их пропаркой, продувкой, ремонтом, а также при аварийном отключении и пусконаладочных работах, для поддержания </w:t>
      </w:r>
      <w:r>
        <w:t>производства в случае непредвиденных эксплуатационных или экономических ситуаций, на которые ТШО не может влиять;</w:t>
      </w:r>
    </w:p>
    <w:p w:rsidR="00000000" w:rsidRDefault="00D52163">
      <w:pPr>
        <w:autoSpaceDE w:val="0"/>
        <w:autoSpaceDN w:val="0"/>
        <w:ind w:firstLine="397"/>
        <w:jc w:val="both"/>
      </w:pPr>
      <w:r>
        <w:t>2) аварийных - при сбросе от предохранительных клапанов и других устройств аварийного сброса.</w:t>
      </w:r>
    </w:p>
    <w:p w:rsidR="00000000" w:rsidRDefault="00D52163">
      <w:pPr>
        <w:autoSpaceDE w:val="0"/>
        <w:autoSpaceDN w:val="0"/>
        <w:ind w:firstLine="397"/>
        <w:jc w:val="both"/>
      </w:pPr>
      <w:r>
        <w:t>7.57 Факельные системы для комплексов Тенгизског</w:t>
      </w:r>
      <w:r>
        <w:t>о и Королёвского месторождения относятся к категории специальных факельных систем из-за высокого содержания сероводорода и высоких давлений.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7.58 Коллекторы проектируются без карманов, как правило, с уклоном 0,002 в сторону газожидкостного сепаратора, расположенного у основания каждого факела. </w:t>
      </w:r>
    </w:p>
    <w:p w:rsidR="00000000" w:rsidRDefault="00D52163">
      <w:pPr>
        <w:autoSpaceDE w:val="0"/>
        <w:autoSpaceDN w:val="0"/>
        <w:ind w:firstLine="397"/>
        <w:jc w:val="both"/>
      </w:pPr>
      <w:r>
        <w:t>При невозможности проектирования факельных газопроводов с односторонним уклоном в нижних точках трубо</w:t>
      </w:r>
      <w:r>
        <w:t>проводов предусматриваются промежуточные конденсатосборники. Участок факельного газопровода между конденсатосборником (сепаратором) и факельным стволом проектируется с уклоном в сторону конденсатосборника.</w:t>
      </w:r>
    </w:p>
    <w:p w:rsidR="00000000" w:rsidRDefault="00D52163">
      <w:pPr>
        <w:autoSpaceDE w:val="0"/>
        <w:autoSpaceDN w:val="0"/>
        <w:ind w:firstLine="397"/>
        <w:jc w:val="both"/>
      </w:pPr>
      <w:r>
        <w:t>7.59 Конденсатосборники, трубопроводы факельной си</w:t>
      </w:r>
      <w:r>
        <w:t>стемы и установленная на них арматура обеспечиваются системой обогрева и тепловой изоляцией.</w:t>
      </w:r>
    </w:p>
    <w:p w:rsidR="00000000" w:rsidRDefault="00D52163">
      <w:pPr>
        <w:autoSpaceDE w:val="0"/>
        <w:autoSpaceDN w:val="0"/>
        <w:ind w:firstLine="397"/>
        <w:jc w:val="both"/>
      </w:pPr>
      <w:r>
        <w:t>7.60 Факельные стволы оборудуются:</w:t>
      </w:r>
    </w:p>
    <w:p w:rsidR="00000000" w:rsidRDefault="00D52163">
      <w:pPr>
        <w:autoSpaceDE w:val="0"/>
        <w:autoSpaceDN w:val="0"/>
        <w:ind w:firstLine="397"/>
        <w:jc w:val="both"/>
      </w:pPr>
      <w:r>
        <w:t>- системой дистанционного зажигания факела;</w:t>
      </w:r>
    </w:p>
    <w:p w:rsidR="00000000" w:rsidRDefault="00D52163">
      <w:pPr>
        <w:autoSpaceDE w:val="0"/>
        <w:autoSpaceDN w:val="0"/>
        <w:ind w:firstLine="397"/>
        <w:jc w:val="both"/>
      </w:pPr>
      <w:r>
        <w:t>- горелками постоянного горения (дежурные горелки);</w:t>
      </w:r>
    </w:p>
    <w:p w:rsidR="00000000" w:rsidRDefault="00D52163">
      <w:pPr>
        <w:autoSpaceDE w:val="0"/>
        <w:autoSpaceDN w:val="0"/>
        <w:ind w:firstLine="397"/>
        <w:jc w:val="both"/>
      </w:pPr>
      <w:r>
        <w:t>- лабиринтным уплотнителем (газо</w:t>
      </w:r>
      <w:r>
        <w:t>статистическим уплотнителем) при диаметре факела 100 мм или более.</w:t>
      </w:r>
    </w:p>
    <w:p w:rsidR="00000000" w:rsidRDefault="00D52163">
      <w:pPr>
        <w:autoSpaceDE w:val="0"/>
        <w:autoSpaceDN w:val="0"/>
        <w:ind w:firstLine="397"/>
        <w:jc w:val="both"/>
      </w:pPr>
      <w:r>
        <w:t>Подвод газа для горелок постоянного горения рекомендуется предусматривать от линии топливного газа, в которой газ находится постоянно под давлением.</w:t>
      </w:r>
    </w:p>
    <w:p w:rsidR="00000000" w:rsidRDefault="00D52163">
      <w:pPr>
        <w:autoSpaceDE w:val="0"/>
        <w:autoSpaceDN w:val="0"/>
        <w:ind w:firstLine="397"/>
        <w:jc w:val="both"/>
      </w:pPr>
      <w:r>
        <w:t>7.61 Для предотвращения попадания воздух</w:t>
      </w:r>
      <w:r>
        <w:t>а в факельную систему (через факельный ствол) предусматривается подача в лабиринтный уплотнитель продувочного (затворного) газа.</w:t>
      </w:r>
    </w:p>
    <w:p w:rsidR="00000000" w:rsidRDefault="00D52163">
      <w:pPr>
        <w:autoSpaceDE w:val="0"/>
        <w:autoSpaceDN w:val="0"/>
        <w:ind w:firstLine="397"/>
        <w:jc w:val="both"/>
      </w:pPr>
      <w:r>
        <w:t>7.62 Для продувки факельной системы предусматривается подача продувочного газа в начало факельного коллектора. В качестве проду</w:t>
      </w:r>
      <w:r>
        <w:t>вочного (затворного) газа используется топливный газ.</w:t>
      </w:r>
    </w:p>
    <w:p w:rsidR="00000000" w:rsidRDefault="00D52163">
      <w:pPr>
        <w:autoSpaceDE w:val="0"/>
        <w:autoSpaceDN w:val="0"/>
        <w:ind w:firstLine="397"/>
        <w:jc w:val="both"/>
      </w:pPr>
      <w:r>
        <w:t>При проектировании предусматривается автоматическое дублирование топливного газа инертным газом (азотом).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Скорость продувки в стойке факела составляет не менее 0,05 м/с учетом газового уплотнения и 0,9 </w:t>
      </w:r>
      <w:r>
        <w:t>м/с без учета газового уплотнения.</w:t>
      </w:r>
    </w:p>
    <w:p w:rsidR="00000000" w:rsidRDefault="00D52163">
      <w:pPr>
        <w:autoSpaceDE w:val="0"/>
        <w:autoSpaceDN w:val="0"/>
        <w:ind w:firstLine="397"/>
        <w:jc w:val="both"/>
      </w:pPr>
      <w:r>
        <w:t>Целесообразно предусматривать возможность аварийной продувки непосредственно после горячего сброса, чтобы воздух по мере его охлаждения не засасывался обратно.</w:t>
      </w:r>
    </w:p>
    <w:p w:rsidR="00000000" w:rsidRDefault="00D52163">
      <w:pPr>
        <w:autoSpaceDE w:val="0"/>
        <w:autoSpaceDN w:val="0"/>
        <w:ind w:firstLine="397"/>
        <w:jc w:val="both"/>
      </w:pPr>
      <w:r>
        <w:t>7.63 Не следует направлять в факельную систему вещества, взаи</w:t>
      </w:r>
      <w:r>
        <w:t>модействие которых может привести к взрыву (например, окислитель и восстановитель).</w:t>
      </w:r>
    </w:p>
    <w:p w:rsidR="00000000" w:rsidRDefault="00D52163">
      <w:pPr>
        <w:autoSpaceDE w:val="0"/>
        <w:autoSpaceDN w:val="0"/>
        <w:ind w:firstLine="397"/>
        <w:jc w:val="both"/>
      </w:pPr>
      <w:r>
        <w:t>7.64 Сбросы горючих газов и паров от предохранительных клапанов, установленных на складских емкостях, предназначенных для хранения сжиженных углеводородных газов и легковос</w:t>
      </w:r>
      <w:r>
        <w:t>пламеняющихся жидкостей, предусматриваются в отдельную или специальную факельную систему.</w:t>
      </w:r>
    </w:p>
    <w:p w:rsidR="00000000" w:rsidRDefault="00D52163">
      <w:pPr>
        <w:autoSpaceDE w:val="0"/>
        <w:autoSpaceDN w:val="0"/>
        <w:ind w:firstLine="397"/>
        <w:jc w:val="both"/>
      </w:pPr>
      <w:r>
        <w:t>В обоснованных случаях такие сбросы допускается направлять для сжигания в факельный ствол общей факельной системы.</w:t>
      </w:r>
    </w:p>
    <w:p w:rsidR="00000000" w:rsidRDefault="00D52163">
      <w:pPr>
        <w:autoSpaceDE w:val="0"/>
        <w:autoSpaceDN w:val="0"/>
        <w:ind w:firstLine="397"/>
        <w:jc w:val="both"/>
      </w:pPr>
      <w:r>
        <w:t>7.65 Высота факельного ствола определяется расчетом</w:t>
      </w:r>
      <w:r>
        <w:t xml:space="preserve"> по плотности теплового потока.</w:t>
      </w:r>
    </w:p>
    <w:p w:rsidR="00000000" w:rsidRDefault="00D52163">
      <w:pPr>
        <w:autoSpaceDE w:val="0"/>
        <w:autoSpaceDN w:val="0"/>
        <w:ind w:firstLine="397"/>
        <w:jc w:val="both"/>
      </w:pPr>
      <w:r>
        <w:t>7.66 В обоснованных случаях для сжигания газов и паров допускается применение специальных наземных факельных установок без факельного ствола.</w:t>
      </w:r>
    </w:p>
    <w:p w:rsidR="00000000" w:rsidRDefault="00D52163">
      <w:pPr>
        <w:autoSpaceDE w:val="0"/>
        <w:autoSpaceDN w:val="0"/>
        <w:ind w:firstLine="397"/>
        <w:jc w:val="both"/>
      </w:pPr>
      <w:r>
        <w:t>7.67 Факельную установку размещают с учетом розы ветров, минимальной длины факельн</w:t>
      </w:r>
      <w:r>
        <w:t>ых коллекторов (трубопроводов), преимущественно в местах, граничащих с ограждением предприятия.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Отдельную или специальную факельную установку допускается размещать на территории технологической установки с учетом требований </w:t>
      </w:r>
      <w:hyperlink r:id="rId92" w:history="1">
        <w:r>
          <w:rPr>
            <w:rStyle w:val="a6"/>
            <w:color w:val="0000FF"/>
            <w:u w:val="single"/>
          </w:rPr>
          <w:t>Правил</w:t>
        </w:r>
      </w:hyperlink>
      <w:r>
        <w:t xml:space="preserve"> обеспечения промышленной безопасности для опасных производственных объектов нефтяной и газовой отраслей промышленности.</w:t>
      </w:r>
    </w:p>
    <w:p w:rsidR="00000000" w:rsidRDefault="00D52163">
      <w:pPr>
        <w:autoSpaceDE w:val="0"/>
        <w:autoSpaceDN w:val="0"/>
        <w:ind w:firstLine="397"/>
        <w:jc w:val="both"/>
      </w:pPr>
      <w:r>
        <w:t>7.68 Расстояния между факельным стволом и складами, зданиями, сооружениями, трансформаторными по</w:t>
      </w:r>
      <w:r>
        <w:t>дстанциями и другими объектами технологической установки определяется с учетом допустимой плотности теплового потока и противопожарных норм.</w:t>
      </w:r>
    </w:p>
    <w:p w:rsidR="00000000" w:rsidRDefault="00D52163">
      <w:pPr>
        <w:autoSpaceDE w:val="0"/>
        <w:autoSpaceDN w:val="0"/>
        <w:ind w:firstLine="397"/>
        <w:jc w:val="both"/>
      </w:pPr>
      <w:r>
        <w:t>Расстояния между указанными объектами и факельным стволом при расположении его непосредственно на территории технол</w:t>
      </w:r>
      <w:r>
        <w:t>огической установки рассчитывается исходя только из допустимой плотности теплового потока.</w:t>
      </w:r>
    </w:p>
    <w:p w:rsidR="00000000" w:rsidRDefault="00D52163">
      <w:pPr>
        <w:autoSpaceDE w:val="0"/>
        <w:autoSpaceDN w:val="0"/>
        <w:ind w:firstLine="397"/>
        <w:jc w:val="both"/>
      </w:pPr>
      <w:r>
        <w:t>7.69 Для обеспечения безопасности ремонта или обслуживания факельных оголовков расстояние между факельными стволами как правило, должно быть таким, чтобы плотность т</w:t>
      </w:r>
      <w:r>
        <w:t>еплового потока от работающего факела на ремонтируемом факельном оголовке не превышала допустимую.</w:t>
      </w:r>
    </w:p>
    <w:p w:rsidR="00000000" w:rsidRDefault="00D52163">
      <w:pPr>
        <w:autoSpaceDE w:val="0"/>
        <w:autoSpaceDN w:val="0"/>
        <w:ind w:firstLine="397"/>
        <w:jc w:val="both"/>
      </w:pPr>
      <w:r>
        <w:t>7.70 В целях уменьшения теплового воздействия на персонал лестницы на факельных стволах рекомендуется располагать на стороне, противоположной соседним факель</w:t>
      </w:r>
      <w:r>
        <w:t>ным стволам.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7.71 Территория вокруг факельной установки, за исключением случаев расположения его на территории технологической установки, ограждается и обозначается предупреждающими знаками. В ограждении рекомендуется предусматривать проходы для персонала </w:t>
      </w:r>
      <w:r>
        <w:t>и ворота для проезда транспортных средств.</w:t>
      </w:r>
    </w:p>
    <w:p w:rsidR="00000000" w:rsidRDefault="00D52163">
      <w:pPr>
        <w:autoSpaceDE w:val="0"/>
        <w:autoSpaceDN w:val="0"/>
        <w:ind w:firstLine="397"/>
        <w:jc w:val="both"/>
      </w:pPr>
      <w:r>
        <w:t>7.72 Размещать насосы и отдельно стоящие сепараторы в зоне ограждения факельного ствола, кроме сепараторов, совмещенных с факельным стволом, не рекомендуется.</w:t>
      </w:r>
    </w:p>
    <w:p w:rsidR="00000000" w:rsidRDefault="00D52163">
      <w:pPr>
        <w:autoSpaceDE w:val="0"/>
        <w:autoSpaceDN w:val="0"/>
        <w:ind w:firstLine="397"/>
        <w:jc w:val="both"/>
      </w:pPr>
      <w:r>
        <w:t> </w:t>
      </w:r>
    </w:p>
    <w:p w:rsidR="00000000" w:rsidRDefault="00D52163">
      <w:pPr>
        <w:keepNext/>
        <w:autoSpaceDE w:val="0"/>
        <w:autoSpaceDN w:val="0"/>
        <w:ind w:firstLine="397"/>
        <w:jc w:val="center"/>
      </w:pPr>
      <w:r>
        <w:rPr>
          <w:b/>
          <w:bCs/>
        </w:rPr>
        <w:t>8 Сырьевые, товарные, промежуточные склады легковосп</w:t>
      </w:r>
      <w:r>
        <w:rPr>
          <w:b/>
          <w:bCs/>
        </w:rPr>
        <w:t>ламеняющихся, горючих жидкостей и сжиженных углеводородных газов</w:t>
      </w:r>
    </w:p>
    <w:p w:rsidR="00000000" w:rsidRDefault="00D52163">
      <w:pPr>
        <w:keepNext/>
        <w:autoSpaceDE w:val="0"/>
        <w:autoSpaceDN w:val="0"/>
        <w:ind w:firstLine="397"/>
        <w:jc w:val="center"/>
      </w:pPr>
      <w:r>
        <w:t> 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8.1 При проектировании товарно-сырьевых и промежуточных складов (парков) легковоспламеняющихся и горючих жидкостей (склады нефти и нефтепродуктов) необходимо руководствоваться требованиями </w:t>
      </w:r>
      <w:hyperlink r:id="rId93" w:history="1">
        <w:r>
          <w:rPr>
            <w:rStyle w:val="a6"/>
            <w:color w:val="0000FF"/>
            <w:u w:val="single"/>
          </w:rPr>
          <w:t>СН РК 2.02-03-2012</w:t>
        </w:r>
      </w:hyperlink>
      <w:r>
        <w:t>.</w:t>
      </w:r>
    </w:p>
    <w:p w:rsidR="00000000" w:rsidRDefault="00D52163">
      <w:pPr>
        <w:autoSpaceDE w:val="0"/>
        <w:autoSpaceDN w:val="0"/>
        <w:ind w:firstLine="397"/>
        <w:jc w:val="both"/>
      </w:pPr>
      <w:r>
        <w:t>8.2 Проектирование товарно-сырьевых и промежуточных складов (парков) сжиженных углеводородных газов и легковоспламеняющихся жидкостей под давлением осуществляется в соотве</w:t>
      </w:r>
      <w:r>
        <w:t xml:space="preserve">тствии с требованиями </w:t>
      </w:r>
      <w:hyperlink r:id="rId94" w:history="1">
        <w:r>
          <w:rPr>
            <w:rStyle w:val="a6"/>
            <w:color w:val="0000FF"/>
            <w:u w:val="single"/>
          </w:rPr>
          <w:t>Технического регламента</w:t>
        </w:r>
      </w:hyperlink>
      <w:r>
        <w:t xml:space="preserve"> </w:t>
      </w:r>
      <w:r>
        <w:t>«Общие требования к пожарной безопасности», государственных, межгосударственных, международных стандартов, строительных норм, сводов правил, разрешенных для применения на территории Республики Казахстан и нормативных документов в области пожарной безопасно</w:t>
      </w:r>
      <w:r>
        <w:t>сти, утвержденных в установленном порядке.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8.3 Проектирование сливоналивных железнодорожных эстакад выполняется с учетом требований </w:t>
      </w:r>
      <w:hyperlink r:id="rId95" w:history="1">
        <w:r>
          <w:rPr>
            <w:rStyle w:val="a6"/>
            <w:color w:val="0000FF"/>
            <w:u w:val="single"/>
          </w:rPr>
          <w:t>ВУП СНЭ-87</w:t>
        </w:r>
      </w:hyperlink>
      <w:r>
        <w:t xml:space="preserve"> и </w:t>
      </w:r>
      <w:hyperlink r:id="rId96" w:history="1">
        <w:r>
          <w:rPr>
            <w:rStyle w:val="a6"/>
            <w:color w:val="0000FF"/>
            <w:u w:val="single"/>
          </w:rPr>
          <w:t>СН РК 2.02-03-2012</w:t>
        </w:r>
      </w:hyperlink>
      <w:r>
        <w:t>.</w:t>
      </w:r>
    </w:p>
    <w:p w:rsidR="00000000" w:rsidRDefault="00D52163">
      <w:pPr>
        <w:autoSpaceDE w:val="0"/>
        <w:autoSpaceDN w:val="0"/>
        <w:ind w:firstLine="397"/>
        <w:jc w:val="both"/>
      </w:pPr>
      <w:r>
        <w:t>8.4 Прием и отпуск сжиженных углеводородных газов, легковоспламеняющихся и горючих жидкостей на промежуточных складах (в парках) производится по трубопроводам без сливоналивных устройств.</w:t>
      </w:r>
    </w:p>
    <w:p w:rsidR="00000000" w:rsidRDefault="00D52163">
      <w:pPr>
        <w:autoSpaceDE w:val="0"/>
        <w:autoSpaceDN w:val="0"/>
        <w:ind w:firstLine="397"/>
        <w:jc w:val="both"/>
      </w:pPr>
      <w:r>
        <w:t>8.5 При хранении на промежуто</w:t>
      </w:r>
      <w:r>
        <w:t>чном складе ЛВЖ под давлением в резервуарах объемом 600 м3, каждый из них размещается в отдельном обваловании. Объём обвалования определяется расчётом.</w:t>
      </w:r>
    </w:p>
    <w:p w:rsidR="00000000" w:rsidRDefault="00D52163">
      <w:pPr>
        <w:autoSpaceDE w:val="0"/>
        <w:autoSpaceDN w:val="0"/>
        <w:ind w:firstLine="397"/>
        <w:jc w:val="both"/>
      </w:pPr>
      <w:r>
        <w:t>8.6 На промежуточных складах сжиженных углеводородных газов и легковоспламеняющихся жидкостей, хранящихс</w:t>
      </w:r>
      <w:r>
        <w:t>я под давлением, расстояния между соседними резервуарами рекомендуется принимать не менее диаметра наибольшего смежного резервуара. Расстояние от подошвы обвалования или ограждающей стены до резервуара рекомендуется принимать равным половине диаметра наибо</w:t>
      </w:r>
      <w:r>
        <w:t>льшего ближайшего резервуара, но не менее 2 м.</w:t>
      </w:r>
    </w:p>
    <w:p w:rsidR="00000000" w:rsidRDefault="00D52163">
      <w:pPr>
        <w:autoSpaceDE w:val="0"/>
        <w:autoSpaceDN w:val="0"/>
        <w:ind w:firstLine="397"/>
        <w:jc w:val="both"/>
      </w:pPr>
      <w:r>
        <w:t>8.7 Высота ограждения или обвалования на промежуточных складах, как правило, принимается не менее 1 м. Ширину земляного вала по верху обвалования рекомендуется принимать не менее 0,5 м, а высоту обвалования (с</w:t>
      </w:r>
      <w:r>
        <w:t>тены) над расчетным зеркалом разлившейся жидкости - не менее 0,2 м.</w:t>
      </w:r>
    </w:p>
    <w:p w:rsidR="00000000" w:rsidRDefault="00D52163">
      <w:pPr>
        <w:autoSpaceDE w:val="0"/>
        <w:autoSpaceDN w:val="0"/>
        <w:ind w:firstLine="397"/>
        <w:jc w:val="both"/>
      </w:pPr>
      <w:r>
        <w:t>8.8 Группы подземных резервуары для нефти, мазутов и ловушечного продукта ограждаются земляным валом или стеной высотой не менее 1 м.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8.9 При размещении резервуаров группами последние как </w:t>
      </w:r>
      <w:r>
        <w:t>правило, должны примыкать друг к другу по короткой стороне.</w:t>
      </w:r>
    </w:p>
    <w:p w:rsidR="00000000" w:rsidRDefault="00D52163">
      <w:pPr>
        <w:autoSpaceDE w:val="0"/>
        <w:autoSpaceDN w:val="0"/>
        <w:ind w:firstLine="397"/>
        <w:jc w:val="both"/>
      </w:pPr>
      <w:r>
        <w:t>Если группы резервуаров обращены одна к другой длинной стороной, а общая ширина их при этом составляет больше 70 м, то для каждой группы резервуаров проектируется собственное обвалование или ограж</w:t>
      </w:r>
      <w:r>
        <w:t>дающие стены.</w:t>
      </w:r>
    </w:p>
    <w:p w:rsidR="00000000" w:rsidRDefault="00D52163">
      <w:pPr>
        <w:autoSpaceDE w:val="0"/>
        <w:autoSpaceDN w:val="0"/>
        <w:ind w:firstLine="397"/>
        <w:jc w:val="both"/>
      </w:pPr>
      <w:r>
        <w:t>8.10 При хранении на одном складе (парке) легковоспламеняющихся жидкостей под давлением и без давления, резервуары под давлением размещаются в отдельных группах.</w:t>
      </w:r>
    </w:p>
    <w:p w:rsidR="00000000" w:rsidRDefault="00D52163">
      <w:pPr>
        <w:autoSpaceDE w:val="0"/>
        <w:autoSpaceDN w:val="0"/>
        <w:ind w:firstLine="397"/>
        <w:jc w:val="both"/>
      </w:pPr>
      <w:r>
        <w:t> В обоснованных случаях допускается размещение в пределах одной группы склада (п</w:t>
      </w:r>
      <w:r>
        <w:t>арка) легковоспламеняющихся жидкостей резервуаров под давлением и без давления при условии обеспечения между ними проезда механизированных средств шириной, как правило, не менее 3,5 м.</w:t>
      </w:r>
    </w:p>
    <w:p w:rsidR="00000000" w:rsidRDefault="00D52163">
      <w:pPr>
        <w:autoSpaceDE w:val="0"/>
        <w:autoSpaceDN w:val="0"/>
        <w:ind w:firstLine="397"/>
        <w:jc w:val="both"/>
      </w:pPr>
      <w:r>
        <w:t>8.11 Склады (парки) и отдельные резервуары рекомендуется располагать пр</w:t>
      </w:r>
      <w:r>
        <w:t>еимущественно на более низких отметках земли по отношению к предприятию, общей сети железных дорог и населенному пункту.</w:t>
      </w:r>
    </w:p>
    <w:p w:rsidR="00000000" w:rsidRDefault="00D52163">
      <w:pPr>
        <w:autoSpaceDE w:val="0"/>
        <w:autoSpaceDN w:val="0"/>
        <w:ind w:firstLine="397"/>
        <w:jc w:val="both"/>
      </w:pPr>
      <w:r>
        <w:t>8.12 Если склады (парки) легковоспламеняющихся или горючих жидкостей или отдельно стоящие резервуары расположены на более высоких отмет</w:t>
      </w:r>
      <w:r>
        <w:t>ках, чем предприятие, железная дорога общей сети, или населенный пункт, и удалены от них менее чем на 200 м, то для предотвращения розлива жидкостей при аварии резервуаров рекомендуется предусматривать дополнительные мероприятии: устройство второго обвалов</w:t>
      </w:r>
      <w:r>
        <w:t>ания или ограждающей стены на расстоянии не менее 20 м от основного обвалования (ограждающей стены), рассчитанного на удержание 50% объёма жидкости наибольшего резервуара (в качестве второго обвалования могут быть использованы автомобильные дороги предприя</w:t>
      </w:r>
      <w:r>
        <w:t>тия, поднятые до необходимых отметок, но не менее чем на 0,3 м).</w:t>
      </w:r>
    </w:p>
    <w:p w:rsidR="00000000" w:rsidRDefault="00D52163">
      <w:pPr>
        <w:autoSpaceDE w:val="0"/>
        <w:autoSpaceDN w:val="0"/>
        <w:ind w:firstLine="397"/>
        <w:jc w:val="both"/>
      </w:pPr>
      <w:r>
        <w:t>8.13 Резервуары с единичным объемом до 1000 м</w:t>
      </w:r>
      <w:r>
        <w:rPr>
          <w:vertAlign w:val="superscript"/>
        </w:rPr>
        <w:t>3</w:t>
      </w:r>
      <w:r>
        <w:t xml:space="preserve"> включительно допускается располагать не более чем в четыре ряда при условии вывода трубопроводов в направлении наиболее протяженных сторон обвал</w:t>
      </w:r>
      <w:r>
        <w:t>ования группы и обеспечении проезда пожарной техники.</w:t>
      </w:r>
    </w:p>
    <w:p w:rsidR="00000000" w:rsidRDefault="00D52163">
      <w:pPr>
        <w:autoSpaceDE w:val="0"/>
        <w:autoSpaceDN w:val="0"/>
        <w:ind w:firstLine="397"/>
        <w:jc w:val="both"/>
      </w:pPr>
      <w:r>
        <w:t>8.14 Коренные задвижки у резервуаров предусматриваются с ручным приводом и дублируются электроприводными задвижками, установленными вне обвалования.</w:t>
      </w:r>
    </w:p>
    <w:p w:rsidR="00000000" w:rsidRDefault="00D52163">
      <w:pPr>
        <w:autoSpaceDE w:val="0"/>
        <w:autoSpaceDN w:val="0"/>
        <w:ind w:firstLine="397"/>
        <w:jc w:val="both"/>
      </w:pPr>
      <w:r>
        <w:t>8.15 Трубопроводы, проложенные внутри обвалования, пр</w:t>
      </w:r>
      <w:r>
        <w:t>оектируются без фланцевых соединений, за исключением мест присоединения арматуры с применением несгораемых прокладок. В месте прохода трубопроводов сквозь обвалование обеспечивается герметичность.</w:t>
      </w:r>
    </w:p>
    <w:p w:rsidR="00000000" w:rsidRDefault="00D52163">
      <w:pPr>
        <w:autoSpaceDE w:val="0"/>
        <w:autoSpaceDN w:val="0"/>
        <w:ind w:firstLine="397"/>
        <w:jc w:val="both"/>
      </w:pPr>
      <w:r>
        <w:t>8.16 Коммуникации склада (парка) рекомендуется проектироват</w:t>
      </w:r>
      <w:r>
        <w:t>ь так, чтобы обеспечивалась возможность перекачки продукта в случае аварии из резервуаров одной группы в резервуары другой группы, а при наличии на складе (в парке) одной группы - из резервуара в резервуар.</w:t>
      </w:r>
    </w:p>
    <w:p w:rsidR="00000000" w:rsidRDefault="00D52163">
      <w:pPr>
        <w:autoSpaceDE w:val="0"/>
        <w:autoSpaceDN w:val="0"/>
        <w:ind w:firstLine="397"/>
        <w:jc w:val="both"/>
      </w:pPr>
      <w:r>
        <w:t>8.17 Емкости для инертного газа, емкости, использ</w:t>
      </w:r>
      <w:r>
        <w:t>уемые для слива продуктов, дренажные и факельные емкости, а также сепараторы на линиях стравливания из предохранительных клапанов предусматриваются вне обвалования на расстоянии от резервуаров не менее диаметра ближайшего к емкости резервуара.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 Расстояние </w:t>
      </w:r>
      <w:r>
        <w:t>между емкостями принимается, как для технологического оборудования, но, как правило, не менее 1 м и не менее 10 м от здания насосной и сливоналивного устройства.</w:t>
      </w:r>
    </w:p>
    <w:p w:rsidR="00000000" w:rsidRDefault="00D52163">
      <w:pPr>
        <w:autoSpaceDE w:val="0"/>
        <w:autoSpaceDN w:val="0"/>
        <w:ind w:firstLine="397"/>
        <w:jc w:val="both"/>
      </w:pPr>
      <w:r>
        <w:t>8.18 На складах (в парках) сжиженных углеводородных газов, легковоспламеняющихся жидкостей, хр</w:t>
      </w:r>
      <w:r>
        <w:t>анящихся под давлением, «свечи» для стравливания паров и газов от рабочих предохранительных клапанов (при сбросе от контрольных клапанов на факел) и продувки резервуаров располагают снаружи обвалования на расстоянии, как правило, не менее 5 м от него, с по</w:t>
      </w:r>
      <w:r>
        <w:t>дветренной стороны по отношению к другим сооружениям склада (парка) и на максимально возможном удалении от них. Высота «свечи», как правило, должна быть не менее 30 м.</w:t>
      </w:r>
    </w:p>
    <w:p w:rsidR="00000000" w:rsidRDefault="00D52163">
      <w:pPr>
        <w:autoSpaceDE w:val="0"/>
        <w:autoSpaceDN w:val="0"/>
        <w:ind w:firstLine="397"/>
        <w:jc w:val="both"/>
      </w:pPr>
      <w:r>
        <w:t>8.19 Минимальные расстояния от резервуаров промежуточных складов сжиженных углеводородны</w:t>
      </w:r>
      <w:r>
        <w:t>х газов до насосных и компрессорных, обслуживающих эти склады, как правило, принимается не менее 15 м.</w:t>
      </w:r>
    </w:p>
    <w:p w:rsidR="00000000" w:rsidRDefault="00D52163">
      <w:pPr>
        <w:autoSpaceDE w:val="0"/>
        <w:autoSpaceDN w:val="0"/>
        <w:ind w:firstLine="397"/>
        <w:jc w:val="both"/>
      </w:pPr>
      <w:r>
        <w:t>8.20 Расстояния от резервуаров промежуточного склада СУГ до других объектов и сооружений предприятия, не относящихся к этому складу, определяются с учёто</w:t>
      </w:r>
      <w:r>
        <w:t>м оценки рисков.</w:t>
      </w:r>
    </w:p>
    <w:p w:rsidR="00000000" w:rsidRDefault="00D52163">
      <w:pPr>
        <w:autoSpaceDE w:val="0"/>
        <w:autoSpaceDN w:val="0"/>
        <w:ind w:firstLine="397"/>
        <w:jc w:val="both"/>
      </w:pPr>
      <w:r>
        <w:t>8.21 Ограждение складов (парков), расположенных на территории предприятия, как правило, не требуется.</w:t>
      </w:r>
    </w:p>
    <w:p w:rsidR="00000000" w:rsidRDefault="00D52163">
      <w:pPr>
        <w:autoSpaceDE w:val="0"/>
        <w:autoSpaceDN w:val="0"/>
        <w:ind w:firstLine="397"/>
        <w:jc w:val="both"/>
      </w:pPr>
      <w:r>
        <w:t>8.22 Теплоизоляция аппаратуры и резервуаров выполняется из несгораемых материалов.</w:t>
      </w:r>
    </w:p>
    <w:p w:rsidR="00000000" w:rsidRDefault="00D52163">
      <w:pPr>
        <w:autoSpaceDE w:val="0"/>
        <w:autoSpaceDN w:val="0"/>
        <w:ind w:firstLine="397"/>
        <w:jc w:val="both"/>
      </w:pPr>
      <w:r>
        <w:t> </w:t>
      </w:r>
    </w:p>
    <w:p w:rsidR="00000000" w:rsidRDefault="00D52163">
      <w:pPr>
        <w:autoSpaceDE w:val="0"/>
        <w:autoSpaceDN w:val="0"/>
        <w:ind w:firstLine="397"/>
        <w:jc w:val="both"/>
      </w:pPr>
      <w:r>
        <w:t> </w:t>
      </w:r>
    </w:p>
    <w:p w:rsidR="00000000" w:rsidRDefault="00D52163">
      <w:pPr>
        <w:keepNext/>
        <w:autoSpaceDE w:val="0"/>
        <w:autoSpaceDN w:val="0"/>
        <w:ind w:firstLine="397"/>
        <w:jc w:val="center"/>
      </w:pPr>
      <w:r>
        <w:rPr>
          <w:b/>
          <w:bCs/>
        </w:rPr>
        <w:t>9 Пассивная противопожарная защита</w:t>
      </w:r>
    </w:p>
    <w:p w:rsidR="00000000" w:rsidRDefault="00D52163">
      <w:pPr>
        <w:keepNext/>
        <w:autoSpaceDE w:val="0"/>
        <w:autoSpaceDN w:val="0"/>
        <w:ind w:firstLine="397"/>
        <w:jc w:val="center"/>
      </w:pPr>
      <w:r>
        <w:t> </w:t>
      </w:r>
    </w:p>
    <w:p w:rsidR="00000000" w:rsidRDefault="00D52163">
      <w:pPr>
        <w:autoSpaceDE w:val="0"/>
        <w:autoSpaceDN w:val="0"/>
        <w:ind w:firstLine="397"/>
        <w:jc w:val="both"/>
      </w:pPr>
      <w:r>
        <w:t>9.1 Основной функцией пассивной противопожарной защиты является предотвращение разрушений опорных (несущих) и ограждающих конструкций зданий, сооружений и технологического оборудования при пожаре в течение времени, необходимого для проведения эвакуации люд</w:t>
      </w:r>
      <w:r>
        <w:t>ей из опасных зон, обеспечения аварийного останова технологических установок, сосредоточения сип и средств для тушения пожаров или ликвидации аварийных ситуаций.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К опорным конструкциям относятся: опоры огневых нагревателей, юбок колонн, аппаратов, эстакад </w:t>
      </w:r>
      <w:r>
        <w:t xml:space="preserve">трубопроводов, надземного пожароопасного оборудования, критических трубопроводов, воздушных холодильников, кабельных лотков «критических служб», несущие элементы зданий, укрытий и сооружений по </w:t>
      </w:r>
      <w:hyperlink r:id="rId97" w:history="1">
        <w:r>
          <w:rPr>
            <w:rStyle w:val="a6"/>
            <w:color w:val="0000FF"/>
            <w:u w:val="single"/>
          </w:rPr>
          <w:t>СН РК 3.02-28-2011</w:t>
        </w:r>
      </w:hyperlink>
      <w:r>
        <w:t>.</w:t>
      </w:r>
    </w:p>
    <w:p w:rsidR="00000000" w:rsidRDefault="00D52163">
      <w:pPr>
        <w:autoSpaceDE w:val="0"/>
        <w:autoSpaceDN w:val="0"/>
        <w:ind w:firstLine="397"/>
        <w:jc w:val="both"/>
      </w:pPr>
      <w:r>
        <w:t>9.2 Пассивная противопожарная защита конструкций предусматривается в соответствии с требованиями норм, возможными сценариями пожара.</w:t>
      </w:r>
    </w:p>
    <w:p w:rsidR="00000000" w:rsidRDefault="00D52163">
      <w:pPr>
        <w:autoSpaceDE w:val="0"/>
        <w:autoSpaceDN w:val="0"/>
        <w:ind w:firstLine="397"/>
        <w:jc w:val="both"/>
      </w:pPr>
      <w:r>
        <w:t>9.3 Как правило, пассивную противопожарную защиту рекомендуется предусматривать для огнезащиты:</w:t>
      </w:r>
    </w:p>
    <w:p w:rsidR="00000000" w:rsidRDefault="00D52163">
      <w:pPr>
        <w:autoSpaceDE w:val="0"/>
        <w:autoSpaceDN w:val="0"/>
        <w:ind w:firstLine="397"/>
        <w:jc w:val="both"/>
      </w:pPr>
      <w:r>
        <w:t>- не</w:t>
      </w:r>
      <w:r>
        <w:t xml:space="preserve">сущих элементов конструкций зданий и сооружений с пожароопасным оборудованием (газовые компрессоры, насосные здания и укрытия); конструкций этажерок, площадок под оборудование; </w:t>
      </w:r>
    </w:p>
    <w:p w:rsidR="00000000" w:rsidRDefault="00D52163">
      <w:pPr>
        <w:autoSpaceDE w:val="0"/>
        <w:autoSpaceDN w:val="0"/>
        <w:ind w:firstLine="397"/>
        <w:jc w:val="both"/>
      </w:pPr>
      <w:r>
        <w:t>- опор трубопроводных эстакад, горизонтальных аппаратов и теплообменников с СУ</w:t>
      </w:r>
      <w:r>
        <w:t>Г, ЛВЖ и ГЖ, огневых печей, воздушных холодильников;</w:t>
      </w:r>
    </w:p>
    <w:p w:rsidR="00000000" w:rsidRDefault="00D52163">
      <w:pPr>
        <w:autoSpaceDE w:val="0"/>
        <w:autoSpaceDN w:val="0"/>
        <w:ind w:firstLine="397"/>
        <w:jc w:val="both"/>
      </w:pPr>
      <w:r>
        <w:t>- юбок для вертикальных аппаратов, колонн;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- клапанов аварийного останова; </w:t>
      </w:r>
    </w:p>
    <w:p w:rsidR="00000000" w:rsidRDefault="00D52163">
      <w:pPr>
        <w:autoSpaceDE w:val="0"/>
        <w:autoSpaceDN w:val="0"/>
        <w:ind w:firstLine="397"/>
        <w:jc w:val="both"/>
      </w:pPr>
      <w:r>
        <w:t>- критических трубопроводов и опор кабельных лотков;</w:t>
      </w:r>
    </w:p>
    <w:p w:rsidR="00000000" w:rsidRDefault="00D52163">
      <w:pPr>
        <w:autoSpaceDE w:val="0"/>
        <w:autoSpaceDN w:val="0"/>
        <w:ind w:firstLine="397"/>
        <w:jc w:val="both"/>
      </w:pPr>
      <w:r>
        <w:t>- критической арматуры аварийного останова;</w:t>
      </w:r>
    </w:p>
    <w:p w:rsidR="00000000" w:rsidRDefault="00D52163">
      <w:pPr>
        <w:autoSpaceDE w:val="0"/>
        <w:autoSpaceDN w:val="0"/>
        <w:ind w:firstLine="397"/>
        <w:jc w:val="both"/>
      </w:pPr>
      <w:r>
        <w:t>- критических КИП и силовых ка</w:t>
      </w:r>
      <w:r>
        <w:t>белей;</w:t>
      </w:r>
    </w:p>
    <w:p w:rsidR="00000000" w:rsidRDefault="00D52163">
      <w:pPr>
        <w:autoSpaceDE w:val="0"/>
        <w:autoSpaceDN w:val="0"/>
        <w:ind w:firstLine="397"/>
        <w:jc w:val="both"/>
      </w:pPr>
      <w:r>
        <w:t>- распределительных коробок электрических сетей.</w:t>
      </w:r>
    </w:p>
    <w:p w:rsidR="00000000" w:rsidRDefault="00D52163">
      <w:pPr>
        <w:ind w:firstLine="397"/>
        <w:jc w:val="both"/>
      </w:pPr>
      <w:r>
        <w:t>Огнестойкая изоляция, как один из способов пассивной противопожарной защиты, как правило, должна защищать конструкции и /или оборудование от нагрева в течение времени и при условиях, определенных в ре</w:t>
      </w:r>
      <w:r>
        <w:t>зультате анализа рисков.</w:t>
      </w:r>
    </w:p>
    <w:p w:rsidR="00000000" w:rsidRDefault="00D52163">
      <w:pPr>
        <w:ind w:firstLine="397"/>
        <w:jc w:val="both"/>
      </w:pPr>
      <w:r>
        <w:t> </w:t>
      </w:r>
    </w:p>
    <w:p w:rsidR="00000000" w:rsidRDefault="00D52163">
      <w:pPr>
        <w:ind w:firstLine="397"/>
        <w:jc w:val="both"/>
      </w:pPr>
      <w:r>
        <w:rPr>
          <w:sz w:val="22"/>
          <w:szCs w:val="22"/>
        </w:rPr>
        <w:t>Примечание. К несущим элементам зданий (сооружений) относятся несущие стены, колонны, связи, диафрагмы жесткости, фермы, элементы перекрытий и бесчердачных покрытий (балки, ригели, плиты, настилы), если они участвуют в обеспечени</w:t>
      </w:r>
      <w:r>
        <w:rPr>
          <w:sz w:val="22"/>
          <w:szCs w:val="22"/>
        </w:rPr>
        <w:t xml:space="preserve">и общей устойчивости и геометрической неизменяемости здания при пожаре. </w:t>
      </w:r>
    </w:p>
    <w:p w:rsidR="00000000" w:rsidRDefault="00D52163">
      <w:pPr>
        <w:ind w:firstLine="397"/>
        <w:jc w:val="both"/>
      </w:pPr>
      <w:r>
        <w:t> </w:t>
      </w:r>
    </w:p>
    <w:p w:rsidR="00000000" w:rsidRDefault="00D52163">
      <w:pPr>
        <w:ind w:firstLine="397"/>
        <w:jc w:val="both"/>
      </w:pPr>
      <w:r>
        <w:t>Сведения о конструкциях, не участвующих в обеспечении общей устойчивости и геометрической неизменяемости здания при пожаре, приводятся проектной организацией в проектной документаци</w:t>
      </w:r>
      <w:r>
        <w:t>и на здание (сооружение).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9.4 Конкретные перечни конструкций и оборудования, подлежащих пассивной противопожарной защите, разрабатываются и уточняются при проектировании. </w:t>
      </w:r>
    </w:p>
    <w:p w:rsidR="00000000" w:rsidRDefault="00D52163">
      <w:pPr>
        <w:autoSpaceDE w:val="0"/>
        <w:autoSpaceDN w:val="0"/>
        <w:ind w:firstLine="397"/>
        <w:jc w:val="both"/>
      </w:pPr>
      <w:r>
        <w:t>При этом объём защищаемых конструкций и оборудования и их огнестойкость как правило,</w:t>
      </w:r>
      <w:r>
        <w:t xml:space="preserve"> должны быть не ниже требуемых нормами Республики Казахстан.</w:t>
      </w:r>
    </w:p>
    <w:p w:rsidR="00000000" w:rsidRDefault="00D52163">
      <w:pPr>
        <w:autoSpaceDE w:val="0"/>
        <w:autoSpaceDN w:val="0"/>
        <w:ind w:firstLine="397"/>
        <w:jc w:val="both"/>
      </w:pPr>
      <w:r>
        <w:t>9.5 Огнестойкая изоляция как правило, не должна препятствовать эксплуатационному режиму, доступу и обслуживанию оборудования.</w:t>
      </w:r>
    </w:p>
    <w:p w:rsidR="00000000" w:rsidRDefault="00D52163">
      <w:pPr>
        <w:autoSpaceDE w:val="0"/>
        <w:autoSpaceDN w:val="0"/>
        <w:ind w:firstLine="397"/>
        <w:jc w:val="both"/>
      </w:pPr>
      <w:r>
        <w:t> </w:t>
      </w:r>
    </w:p>
    <w:p w:rsidR="00000000" w:rsidRDefault="00D52163">
      <w:pPr>
        <w:autoSpaceDE w:val="0"/>
        <w:autoSpaceDN w:val="0"/>
        <w:ind w:firstLine="397"/>
        <w:jc w:val="both"/>
      </w:pPr>
      <w:r>
        <w:t> </w:t>
      </w:r>
    </w:p>
    <w:p w:rsidR="00000000" w:rsidRDefault="00D52163">
      <w:pPr>
        <w:keepNext/>
        <w:autoSpaceDE w:val="0"/>
        <w:autoSpaceDN w:val="0"/>
        <w:ind w:firstLine="397"/>
        <w:jc w:val="center"/>
      </w:pPr>
      <w:r>
        <w:rPr>
          <w:b/>
          <w:bCs/>
        </w:rPr>
        <w:t>10 Принципы классификации зон по взрывной и пожарной опасности и выбора электрооборудования</w:t>
      </w:r>
    </w:p>
    <w:p w:rsidR="00000000" w:rsidRDefault="00D52163">
      <w:pPr>
        <w:keepNext/>
        <w:autoSpaceDE w:val="0"/>
        <w:autoSpaceDN w:val="0"/>
        <w:ind w:firstLine="397"/>
        <w:jc w:val="center"/>
      </w:pPr>
      <w:r>
        <w:t> </w:t>
      </w:r>
    </w:p>
    <w:p w:rsidR="00000000" w:rsidRDefault="00D52163">
      <w:pPr>
        <w:autoSpaceDE w:val="0"/>
        <w:autoSpaceDN w:val="0"/>
        <w:ind w:firstLine="397"/>
        <w:jc w:val="both"/>
      </w:pPr>
      <w:r>
        <w:t>10.1 Классификация пожароопасных и взрывоопасных зон применяется для выбора электротехнического и другого оборудования, с параметрами, обеспечивающими их взрывопо</w:t>
      </w:r>
      <w:r>
        <w:t>жаробезопасную эксплуатацию в указанной зоне.</w:t>
      </w:r>
    </w:p>
    <w:p w:rsidR="00000000" w:rsidRDefault="00D52163">
      <w:pPr>
        <w:autoSpaceDE w:val="0"/>
        <w:autoSpaceDN w:val="0"/>
        <w:ind w:firstLine="397"/>
        <w:jc w:val="both"/>
      </w:pPr>
      <w:r>
        <w:t>Порядок отнесения зон к пожароопасным или взрывоопасным и определение класса этих зон определяется в соответствии с требованиями Технического регламента «</w:t>
      </w:r>
      <w:hyperlink r:id="rId98" w:history="1">
        <w:r>
          <w:rPr>
            <w:rStyle w:val="a6"/>
            <w:color w:val="0000FF"/>
            <w:u w:val="single"/>
          </w:rPr>
          <w:t>Общие требования к пожарной безопасности</w:t>
        </w:r>
      </w:hyperlink>
      <w:r>
        <w:t>», «</w:t>
      </w:r>
      <w:hyperlink r:id="rId99" w:history="1">
        <w:r>
          <w:rPr>
            <w:rStyle w:val="a6"/>
            <w:color w:val="0000FF"/>
            <w:u w:val="single"/>
          </w:rPr>
          <w:t>Правил устройства электроустановок</w:t>
        </w:r>
      </w:hyperlink>
      <w:r>
        <w:t xml:space="preserve">», межгосударственных, международных норм и правил, разрешенных для применения на территории Республики </w:t>
      </w:r>
      <w:r>
        <w:t>Казахстан.</w:t>
      </w:r>
    </w:p>
    <w:p w:rsidR="00000000" w:rsidRDefault="00D52163">
      <w:pPr>
        <w:autoSpaceDE w:val="0"/>
        <w:autoSpaceDN w:val="0"/>
        <w:ind w:firstLine="397"/>
        <w:jc w:val="both"/>
      </w:pPr>
      <w:r>
        <w:t>10.2 Электрооборудование и приборы для установки в опасных зонах, как правило, должны быть пригодны для эксплуатации в этих зонах в соответствии с их классификацией.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10.3 Механическое оборудование, устанавливаемое в опасных зонах, рекомендуется </w:t>
      </w:r>
      <w:r>
        <w:t>применять не искрящее и соответствующим образом защищенное от образования на нем статического заряда, а нагреваемые поверхности теплоизолированы.</w:t>
      </w:r>
    </w:p>
    <w:p w:rsidR="00000000" w:rsidRDefault="00D52163">
      <w:pPr>
        <w:autoSpaceDE w:val="0"/>
        <w:autoSpaceDN w:val="0"/>
        <w:ind w:firstLine="397"/>
        <w:jc w:val="both"/>
      </w:pPr>
      <w:r>
        <w:t>10.4 Чертежи с классификацией опасности оборудования включают в себя следующую информацию: идентификация источ</w:t>
      </w:r>
      <w:r>
        <w:t>ников выбросов; классификация и размеры опасных зон; сведения, касающиеся выбора электрооборудования; сведения о физических свойствах используемых веществ (тяжелее или легче воздуха); сведения о расположении мест забора и выброса воздуха.</w:t>
      </w:r>
    </w:p>
    <w:p w:rsidR="00000000" w:rsidRDefault="00D52163">
      <w:pPr>
        <w:autoSpaceDE w:val="0"/>
        <w:autoSpaceDN w:val="0"/>
        <w:ind w:firstLine="397"/>
        <w:jc w:val="both"/>
      </w:pPr>
      <w:r>
        <w:t> </w:t>
      </w:r>
    </w:p>
    <w:p w:rsidR="00000000" w:rsidRDefault="00D52163">
      <w:pPr>
        <w:autoSpaceDE w:val="0"/>
        <w:autoSpaceDN w:val="0"/>
        <w:ind w:firstLine="397"/>
        <w:jc w:val="both"/>
      </w:pPr>
      <w:r>
        <w:t> </w:t>
      </w:r>
    </w:p>
    <w:p w:rsidR="00000000" w:rsidRDefault="00D52163">
      <w:pPr>
        <w:keepNext/>
        <w:autoSpaceDE w:val="0"/>
        <w:autoSpaceDN w:val="0"/>
        <w:ind w:firstLine="397"/>
        <w:jc w:val="center"/>
      </w:pPr>
      <w:r>
        <w:rPr>
          <w:b/>
          <w:bCs/>
        </w:rPr>
        <w:t>11 Электросна</w:t>
      </w:r>
      <w:r>
        <w:rPr>
          <w:b/>
          <w:bCs/>
        </w:rPr>
        <w:t>бжение и электрооборудование</w:t>
      </w:r>
    </w:p>
    <w:p w:rsidR="00000000" w:rsidRDefault="00D52163">
      <w:pPr>
        <w:keepNext/>
        <w:autoSpaceDE w:val="0"/>
        <w:autoSpaceDN w:val="0"/>
        <w:ind w:firstLine="397"/>
        <w:jc w:val="center"/>
      </w:pPr>
      <w:r>
        <w:t> </w:t>
      </w:r>
    </w:p>
    <w:p w:rsidR="00000000" w:rsidRDefault="00D52163">
      <w:pPr>
        <w:autoSpaceDE w:val="0"/>
        <w:autoSpaceDN w:val="0"/>
        <w:ind w:firstLine="397"/>
        <w:jc w:val="both"/>
      </w:pPr>
      <w:r>
        <w:t>11.1 Проектирование систем электроснабжения и электрооборудования осуществляется в соответствии с требованиями государственных межгосударственных, международных стандартов строительных норм и правил, разрешенных для применени</w:t>
      </w:r>
      <w:r>
        <w:t>я на территории Республики Казахстан и нормативных документов в области пожарной безопасности, утвержденных в установленном порядке.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11.2 Категории электроприемников в отношении обеспечения надежности электроснабжения определяется согласно </w:t>
      </w:r>
      <w:hyperlink r:id="rId100" w:history="1">
        <w:r>
          <w:rPr>
            <w:rStyle w:val="a6"/>
            <w:color w:val="0000FF"/>
            <w:u w:val="single"/>
          </w:rPr>
          <w:t>ПУЭ</w:t>
        </w:r>
      </w:hyperlink>
      <w:r>
        <w:t>.</w:t>
      </w:r>
    </w:p>
    <w:p w:rsidR="00000000" w:rsidRDefault="00D52163">
      <w:pPr>
        <w:autoSpaceDE w:val="0"/>
        <w:autoSpaceDN w:val="0"/>
        <w:ind w:firstLine="397"/>
        <w:jc w:val="both"/>
      </w:pPr>
      <w:r>
        <w:t>11.3 Электроснабжение систем КИП для технологического управления, обнаружения пожара и газа, аварийной остановки, систем связи и оповещения предусматривается, как для особой группы І категории надежност</w:t>
      </w:r>
      <w:r>
        <w:t>и. Электроснабжение насосов систем противопожарной защиты предусматривается І категории надежности.</w:t>
      </w:r>
    </w:p>
    <w:p w:rsidR="00000000" w:rsidRDefault="00D52163">
      <w:pPr>
        <w:autoSpaceDE w:val="0"/>
        <w:autoSpaceDN w:val="0"/>
        <w:ind w:firstLine="397"/>
        <w:jc w:val="both"/>
      </w:pPr>
      <w:r>
        <w:t>11.4 Электроприемники І категории обеспечиваются электроэнергией не менее чем от двух взаимно резервирующих источников питания через устройства автоматическ</w:t>
      </w:r>
      <w:r>
        <w:t>ого включения резерва. В качестве резервного питания допускается использование дизельных генераторов, которые запускаются автоматически при потере питания с основного источника.</w:t>
      </w:r>
    </w:p>
    <w:p w:rsidR="00000000" w:rsidRDefault="00D52163">
      <w:pPr>
        <w:autoSpaceDE w:val="0"/>
        <w:autoSpaceDN w:val="0"/>
        <w:ind w:firstLine="397"/>
        <w:jc w:val="both"/>
      </w:pPr>
      <w:r>
        <w:t>11.5 Электроприемники особой группы І категории обеспечиваются системами авари</w:t>
      </w:r>
      <w:r>
        <w:t>йного (бесперебойного) питания.</w:t>
      </w:r>
    </w:p>
    <w:p w:rsidR="00000000" w:rsidRDefault="00D52163">
      <w:pPr>
        <w:autoSpaceDE w:val="0"/>
        <w:autoSpaceDN w:val="0"/>
        <w:ind w:firstLine="397"/>
        <w:jc w:val="both"/>
      </w:pPr>
      <w:r>
        <w:t>11.6 В системах защиты рекомендуется использовать устройства с микропроцессорами для обеспечения связи с системами дистанционного управления и мониторинга.</w:t>
      </w:r>
    </w:p>
    <w:p w:rsidR="00000000" w:rsidRDefault="00D52163">
      <w:pPr>
        <w:autoSpaceDE w:val="0"/>
        <w:autoSpaceDN w:val="0"/>
        <w:ind w:firstLine="397"/>
        <w:jc w:val="both"/>
      </w:pPr>
      <w:r>
        <w:t>11.7 Вид взрывозащиты электрооборудования выбирается согласно требов</w:t>
      </w:r>
      <w:r>
        <w:t xml:space="preserve">аниям </w:t>
      </w:r>
      <w:hyperlink r:id="rId101" w:history="1">
        <w:r>
          <w:rPr>
            <w:rStyle w:val="a6"/>
            <w:color w:val="0000FF"/>
            <w:u w:val="single"/>
          </w:rPr>
          <w:t>ПУЭ</w:t>
        </w:r>
      </w:hyperlink>
      <w:r>
        <w:t>.</w:t>
      </w:r>
    </w:p>
    <w:p w:rsidR="00000000" w:rsidRDefault="00D52163">
      <w:pPr>
        <w:autoSpaceDE w:val="0"/>
        <w:autoSpaceDN w:val="0"/>
        <w:ind w:firstLine="397"/>
        <w:jc w:val="both"/>
      </w:pPr>
      <w:r>
        <w:t>11.8 Здания трансформаторных подстанций (ТП), закрытых распределительных устройств (ЗРУ), как правило, должны предусматриваться модульного типа І, II или IIIa степени огнестойкости</w:t>
      </w:r>
      <w:r>
        <w:t xml:space="preserve"> и располагаться в зонах, классифицированных, как не опасные.</w:t>
      </w:r>
    </w:p>
    <w:p w:rsidR="00000000" w:rsidRDefault="00D52163">
      <w:pPr>
        <w:autoSpaceDE w:val="0"/>
        <w:autoSpaceDN w:val="0"/>
        <w:ind w:firstLine="397"/>
        <w:jc w:val="both"/>
      </w:pPr>
      <w:r>
        <w:t>11.9 Кабельные вводы в здания ТП и ЗРУ из взрывоопасных зон выполняются герметичными.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Внутри зданий ТП и ЗРУ обеспечивается избыточное давление минимум в 50 Па и предусматривается сигнализация, </w:t>
      </w:r>
      <w:r>
        <w:t>подающая сигнал при падении избыточного давления ниже установленного уровня.</w:t>
      </w:r>
    </w:p>
    <w:p w:rsidR="00000000" w:rsidRDefault="00D52163">
      <w:pPr>
        <w:autoSpaceDE w:val="0"/>
        <w:autoSpaceDN w:val="0"/>
        <w:ind w:firstLine="397"/>
        <w:jc w:val="both"/>
      </w:pPr>
      <w:r>
        <w:t>11.10 Здания ТП и ЗРУ оборудуются системами обнаружения пожара/газа или системами автоматического пожаротушения в соответствии с государственными нормами.</w:t>
      </w:r>
    </w:p>
    <w:p w:rsidR="00000000" w:rsidRDefault="00D52163">
      <w:pPr>
        <w:autoSpaceDE w:val="0"/>
        <w:autoSpaceDN w:val="0"/>
        <w:ind w:firstLine="397"/>
        <w:jc w:val="both"/>
      </w:pPr>
      <w:r>
        <w:t>11.11 Огражденные камеры</w:t>
      </w:r>
      <w:r>
        <w:t xml:space="preserve"> силовых трансформаторов отделяются от зданий и друг от друга (при размещении их в ряд) несгораемыми конструкциями (стенами и перекрытиями) с пределом огнестойкости REI 45.</w:t>
      </w:r>
    </w:p>
    <w:p w:rsidR="00000000" w:rsidRDefault="00D52163">
      <w:pPr>
        <w:autoSpaceDE w:val="0"/>
        <w:autoSpaceDN w:val="0"/>
        <w:ind w:firstLine="397"/>
        <w:jc w:val="both"/>
      </w:pPr>
      <w:r>
        <w:t>11.12 Противопожарные разрывы, компоновка оборудования электрических подстанций (вк</w:t>
      </w:r>
      <w:r>
        <w:t>лючая отсеки наружных трансформаторов) осуществляется в соответствии с действующими нормами и стандартами.</w:t>
      </w:r>
    </w:p>
    <w:p w:rsidR="00000000" w:rsidRDefault="00D52163">
      <w:pPr>
        <w:autoSpaceDE w:val="0"/>
        <w:autoSpaceDN w:val="0"/>
        <w:ind w:firstLine="397"/>
        <w:jc w:val="both"/>
      </w:pPr>
      <w:r>
        <w:t>11.13 В качестве обогревателей трубопроводов/оборудования, могут использоваться специальные кабели (ленты). При этом все компоненты и арматура систем</w:t>
      </w:r>
      <w:r>
        <w:t xml:space="preserve"> обогрева, устанавливаемые в опасных зонах, предусматриваются с уровнем защиты, соответствующим классу зоны.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11.14 Заземление оборудования и электроустановок предусматривается всоответствии с </w:t>
      </w:r>
      <w:hyperlink r:id="rId102" w:history="1">
        <w:r>
          <w:rPr>
            <w:rStyle w:val="a6"/>
            <w:color w:val="0000FF"/>
            <w:u w:val="single"/>
          </w:rPr>
          <w:t>ПУЭ</w:t>
        </w:r>
      </w:hyperlink>
      <w:r>
        <w:t>.</w:t>
      </w:r>
    </w:p>
    <w:p w:rsidR="00000000" w:rsidRDefault="00D52163">
      <w:pPr>
        <w:autoSpaceDE w:val="0"/>
        <w:autoSpaceDN w:val="0"/>
        <w:ind w:firstLine="397"/>
        <w:jc w:val="both"/>
      </w:pPr>
      <w:r>
        <w:t>11.15 Подземные заземляющие проводники, как правило, прокладываются на глубине не менее 500 мм ниже уровня грунта. На заасфальтированных участках проводники могут укладываться на уровне грунта под асфальтом.</w:t>
      </w:r>
    </w:p>
    <w:p w:rsidR="00000000" w:rsidRDefault="00D52163">
      <w:pPr>
        <w:autoSpaceDE w:val="0"/>
        <w:autoSpaceDN w:val="0"/>
        <w:ind w:firstLine="397"/>
        <w:jc w:val="both"/>
      </w:pPr>
      <w:r>
        <w:t>11.16 Для исключения накопления зарядов ст</w:t>
      </w:r>
      <w:r>
        <w:t>атического электричества на фланцах металлических трубных систем с изолированной футеровкой предусматриваются гибкие перемычки из медных проводников.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11.17 Проектирование систем освещения осуществляется в соответствии с </w:t>
      </w:r>
      <w:hyperlink r:id="rId103" w:history="1">
        <w:r>
          <w:rPr>
            <w:rStyle w:val="a6"/>
            <w:color w:val="0000FF"/>
            <w:u w:val="single"/>
          </w:rPr>
          <w:t>ПУЭ</w:t>
        </w:r>
      </w:hyperlink>
      <w:r>
        <w:t xml:space="preserve"> и </w:t>
      </w:r>
      <w:hyperlink r:id="rId104" w:history="1">
        <w:r>
          <w:rPr>
            <w:rStyle w:val="a6"/>
            <w:color w:val="0000FF"/>
            <w:u w:val="single"/>
          </w:rPr>
          <w:t>СН РК 2.04-01-2011</w:t>
        </w:r>
      </w:hyperlink>
      <w:r>
        <w:t>.</w:t>
      </w:r>
    </w:p>
    <w:p w:rsidR="00000000" w:rsidRDefault="00D52163">
      <w:pPr>
        <w:autoSpaceDE w:val="0"/>
        <w:autoSpaceDN w:val="0"/>
        <w:ind w:firstLine="397"/>
        <w:jc w:val="both"/>
      </w:pPr>
      <w:r>
        <w:t>11.18 Катодная защита подземных трубопроводов, сосудов, емкостей и других объектов, требующих защиты от коррозии, предусматривается в со</w:t>
      </w:r>
      <w:r>
        <w:t>ответствии с действующими нормативами.</w:t>
      </w:r>
    </w:p>
    <w:p w:rsidR="00000000" w:rsidRDefault="00D52163">
      <w:pPr>
        <w:autoSpaceDE w:val="0"/>
        <w:autoSpaceDN w:val="0"/>
        <w:ind w:firstLine="397"/>
        <w:jc w:val="both"/>
      </w:pPr>
      <w:r>
        <w:t> </w:t>
      </w:r>
    </w:p>
    <w:p w:rsidR="00000000" w:rsidRDefault="00D52163">
      <w:pPr>
        <w:autoSpaceDE w:val="0"/>
        <w:autoSpaceDN w:val="0"/>
        <w:ind w:firstLine="397"/>
        <w:jc w:val="both"/>
      </w:pPr>
      <w:r>
        <w:t> </w:t>
      </w:r>
    </w:p>
    <w:p w:rsidR="00000000" w:rsidRDefault="00D52163">
      <w:pPr>
        <w:keepNext/>
        <w:autoSpaceDE w:val="0"/>
        <w:autoSpaceDN w:val="0"/>
        <w:ind w:firstLine="397"/>
        <w:jc w:val="center"/>
      </w:pPr>
      <w:r>
        <w:rPr>
          <w:b/>
          <w:bCs/>
        </w:rPr>
        <w:t>12 Газотурбинные установки</w:t>
      </w:r>
    </w:p>
    <w:p w:rsidR="00000000" w:rsidRDefault="00D52163">
      <w:pPr>
        <w:keepNext/>
        <w:autoSpaceDE w:val="0"/>
        <w:autoSpaceDN w:val="0"/>
        <w:ind w:firstLine="397"/>
        <w:jc w:val="center"/>
      </w:pPr>
      <w:r>
        <w:t> </w:t>
      </w:r>
    </w:p>
    <w:p w:rsidR="00000000" w:rsidRDefault="00D52163">
      <w:pPr>
        <w:autoSpaceDE w:val="0"/>
        <w:autoSpaceDN w:val="0"/>
        <w:ind w:firstLine="397"/>
        <w:jc w:val="both"/>
      </w:pPr>
      <w:r>
        <w:t>12.1 При проектировании газотурбинных установок руководствуются требованиями технических регламентов, государственных, межгосударственных, международных стандартов, разрешенных для при</w:t>
      </w:r>
      <w:r>
        <w:t>менения на территории Республики Казахстан и нормативных документов, утвержденных в установленном порядке</w:t>
      </w:r>
    </w:p>
    <w:p w:rsidR="00000000" w:rsidRDefault="00D52163">
      <w:pPr>
        <w:autoSpaceDE w:val="0"/>
        <w:autoSpaceDN w:val="0"/>
        <w:ind w:firstLine="397"/>
        <w:jc w:val="both"/>
      </w:pPr>
      <w:r>
        <w:t>12.2 Газотурбинные установки рекомендуется размещать в здании не ниже IIIa степени огнестойкости.</w:t>
      </w:r>
    </w:p>
    <w:p w:rsidR="00000000" w:rsidRDefault="00D52163">
      <w:pPr>
        <w:autoSpaceDE w:val="0"/>
        <w:autoSpaceDN w:val="0"/>
        <w:ind w:firstLine="397"/>
        <w:jc w:val="both"/>
      </w:pPr>
      <w:r>
        <w:t>12.3 Помещение, где располагается оборудование подво</w:t>
      </w:r>
      <w:r>
        <w:t>дящих газопроводов (газораспределительные пункты, узлы стабилизации давления, дожимные компрессорные агрегаты), как правило, относятся по взрывопожарной опасности к категории «А», помещение для турбин - к категории «Г».</w:t>
      </w:r>
    </w:p>
    <w:p w:rsidR="00000000" w:rsidRDefault="00D52163">
      <w:pPr>
        <w:autoSpaceDE w:val="0"/>
        <w:autoSpaceDN w:val="0"/>
        <w:ind w:firstLine="397"/>
        <w:jc w:val="both"/>
      </w:pPr>
      <w:r>
        <w:t>12.4 Газосигнализаторы довзрывоопасн</w:t>
      </w:r>
      <w:r>
        <w:t>ых концентраций (ДВК), установленные в ГТУ, как правило, должны обеспечивать подачу предупреждающего светового и звукового сигналов при концентрации горючих газов 20% от нижнего концентрационного предела воспламенения (НКПВ) и инициировать включение аварий</w:t>
      </w:r>
      <w:r>
        <w:t>ной вентиляции.</w:t>
      </w:r>
    </w:p>
    <w:p w:rsidR="00000000" w:rsidRDefault="00D52163">
      <w:pPr>
        <w:autoSpaceDE w:val="0"/>
        <w:autoSpaceDN w:val="0"/>
        <w:ind w:firstLine="397"/>
        <w:jc w:val="both"/>
      </w:pPr>
      <w:r>
        <w:t>12.5 Прокладку газопроводов в пределах площадки электростанции рекомендуется выполнять надземной.</w:t>
      </w:r>
    </w:p>
    <w:p w:rsidR="00000000" w:rsidRDefault="00D52163">
      <w:pPr>
        <w:autoSpaceDE w:val="0"/>
        <w:autoSpaceDN w:val="0"/>
        <w:ind w:firstLine="397"/>
        <w:jc w:val="both"/>
      </w:pPr>
      <w:r>
        <w:t>Допускается прокладка газопроводов на эстакадах с другими газопроводами.</w:t>
      </w:r>
    </w:p>
    <w:p w:rsidR="00000000" w:rsidRDefault="00D52163">
      <w:pPr>
        <w:autoSpaceDE w:val="0"/>
        <w:autoSpaceDN w:val="0"/>
        <w:ind w:firstLine="397"/>
        <w:jc w:val="both"/>
      </w:pPr>
      <w:r>
        <w:t>12.6 Ввод газопроводов в главный корпус целесообразно предусматривать</w:t>
      </w:r>
      <w:r>
        <w:t xml:space="preserve"> непосредственно в помещение, где установлены ГТУ.</w:t>
      </w:r>
    </w:p>
    <w:p w:rsidR="00000000" w:rsidRDefault="00D52163">
      <w:pPr>
        <w:autoSpaceDE w:val="0"/>
        <w:autoSpaceDN w:val="0"/>
        <w:ind w:firstLine="397"/>
        <w:jc w:val="both"/>
      </w:pPr>
      <w:r>
        <w:t>12.7 Газовый коллектор перед отводами на ГТУ целесообразно располагать вне здания вдоль глухого участка несгораемой стены.</w:t>
      </w:r>
    </w:p>
    <w:p w:rsidR="00000000" w:rsidRDefault="00D52163">
      <w:pPr>
        <w:autoSpaceDE w:val="0"/>
        <w:autoSpaceDN w:val="0"/>
        <w:ind w:firstLine="397"/>
        <w:jc w:val="both"/>
      </w:pPr>
      <w:r>
        <w:t>12.8 На отводе газопровода к ГТУ, как правило, должны быть установлены: запорная з</w:t>
      </w:r>
      <w:r>
        <w:t>адвижка с электро-/пневмоприводом, фланцы для установки заглушки с приспособлениями для их разжима и токопроводной перемычкой, штуцер для подвода продувочного агента, быстродействующий стопорный клапан.</w:t>
      </w:r>
    </w:p>
    <w:p w:rsidR="00000000" w:rsidRDefault="00D52163">
      <w:pPr>
        <w:autoSpaceDE w:val="0"/>
        <w:autoSpaceDN w:val="0"/>
        <w:ind w:firstLine="397"/>
        <w:jc w:val="both"/>
      </w:pPr>
      <w:r>
        <w:t>12.9 В системе газоснабжения ГТУ предусматривается фи</w:t>
      </w:r>
      <w:r>
        <w:t>льтр очистки газа от твердых частиц и устройства для улавливания жидкой фазы.</w:t>
      </w:r>
    </w:p>
    <w:p w:rsidR="00000000" w:rsidRDefault="00D52163">
      <w:pPr>
        <w:autoSpaceDE w:val="0"/>
        <w:autoSpaceDN w:val="0"/>
        <w:ind w:firstLine="397"/>
        <w:jc w:val="both"/>
      </w:pPr>
      <w:r>
        <w:t>12.10 Для обеспечения взрывобезопасности ГТУ целесообразно контролировать:</w:t>
      </w:r>
    </w:p>
    <w:p w:rsidR="00000000" w:rsidRDefault="00D52163">
      <w:pPr>
        <w:autoSpaceDE w:val="0"/>
        <w:autoSpaceDN w:val="0"/>
        <w:ind w:firstLine="397"/>
        <w:jc w:val="both"/>
      </w:pPr>
      <w:r>
        <w:t>- давление газообразного топлива перед стопорным клапаном и в трубопроводе за регулирующим клапаном. Пр</w:t>
      </w:r>
      <w:r>
        <w:t>и этом контроль давления топлива осуществляется постоянно показывающими приборами по месту и на блочном щите управления;</w:t>
      </w:r>
    </w:p>
    <w:p w:rsidR="00000000" w:rsidRDefault="00D52163">
      <w:pPr>
        <w:autoSpaceDE w:val="0"/>
        <w:autoSpaceDN w:val="0"/>
        <w:ind w:firstLine="397"/>
        <w:jc w:val="both"/>
      </w:pPr>
      <w:r>
        <w:t>- концентрацию газа в застойных зонах машинного зала и в помещениях, непосредственно прилегающих к газопроводам, в которых возможно ско</w:t>
      </w:r>
      <w:r>
        <w:t>пление газа;</w:t>
      </w:r>
    </w:p>
    <w:p w:rsidR="00000000" w:rsidRDefault="00D52163">
      <w:pPr>
        <w:autoSpaceDE w:val="0"/>
        <w:autoSpaceDN w:val="0"/>
        <w:ind w:firstLine="397"/>
        <w:jc w:val="both"/>
      </w:pPr>
      <w:r>
        <w:t>- концентрацию газа в корпусе газовой турбины (в выпускном вентиляционном канале корпуса и в опорной раме газовой турбины);</w:t>
      </w:r>
    </w:p>
    <w:p w:rsidR="00000000" w:rsidRDefault="00D52163">
      <w:pPr>
        <w:autoSpaceDE w:val="0"/>
        <w:autoSpaceDN w:val="0"/>
        <w:ind w:firstLine="397"/>
        <w:jc w:val="both"/>
      </w:pPr>
      <w:r>
        <w:t>- концентрацию газа в газовом отделении газовой турбины.</w:t>
      </w:r>
    </w:p>
    <w:p w:rsidR="00000000" w:rsidRDefault="00D52163">
      <w:pPr>
        <w:autoSpaceDE w:val="0"/>
        <w:autoSpaceDN w:val="0"/>
        <w:ind w:firstLine="397"/>
        <w:jc w:val="both"/>
      </w:pPr>
      <w:r>
        <w:t>12.11 На блочный щит управления и/или пульт оператора выводитс</w:t>
      </w:r>
      <w:r>
        <w:t xml:space="preserve">я светозвуковая сигнализация: </w:t>
      </w:r>
    </w:p>
    <w:p w:rsidR="00000000" w:rsidRDefault="00D52163">
      <w:pPr>
        <w:autoSpaceDE w:val="0"/>
        <w:autoSpaceDN w:val="0"/>
        <w:ind w:firstLine="397"/>
        <w:jc w:val="both"/>
      </w:pPr>
      <w:r>
        <w:t>- о повышении или понижении давления газообразного топлива перед стопорным клапаном относительно заданных значений;</w:t>
      </w:r>
    </w:p>
    <w:p w:rsidR="00000000" w:rsidRDefault="00D52163">
      <w:pPr>
        <w:autoSpaceDE w:val="0"/>
        <w:autoSpaceDN w:val="0"/>
        <w:ind w:firstLine="397"/>
        <w:jc w:val="both"/>
      </w:pPr>
      <w:r>
        <w:t>- о повышении температуры выхлопных газов в газоходе за турбиной относительно заданного значения;</w:t>
      </w:r>
    </w:p>
    <w:p w:rsidR="00000000" w:rsidRDefault="00D52163">
      <w:pPr>
        <w:autoSpaceDE w:val="0"/>
        <w:autoSpaceDN w:val="0"/>
        <w:ind w:firstLine="397"/>
        <w:jc w:val="both"/>
      </w:pPr>
      <w:r>
        <w:t>- о пожаре в помещениях ГТУ.</w:t>
      </w:r>
    </w:p>
    <w:p w:rsidR="00000000" w:rsidRDefault="00D52163">
      <w:pPr>
        <w:autoSpaceDE w:val="0"/>
        <w:autoSpaceDN w:val="0"/>
        <w:ind w:firstLine="397"/>
        <w:jc w:val="both"/>
      </w:pPr>
      <w:r>
        <w:t>12.12 Для предотвращения взрывоопасных ситуаций ГТУ оснащается автоматическими системами технологической защиты, инициирующими останов ГТУ в соответствии с технической документацией изготовителя.</w:t>
      </w:r>
    </w:p>
    <w:p w:rsidR="00000000" w:rsidRDefault="00D52163">
      <w:pPr>
        <w:autoSpaceDE w:val="0"/>
        <w:autoSpaceDN w:val="0"/>
        <w:ind w:firstLine="397"/>
        <w:jc w:val="both"/>
      </w:pPr>
      <w:r>
        <w:t>12.13 Срабатывание любой технол</w:t>
      </w:r>
      <w:r>
        <w:t>огической защиты сопровождается аварийной световой и звуковой сигнализацией.</w:t>
      </w:r>
    </w:p>
    <w:p w:rsidR="00000000" w:rsidRDefault="00D52163">
      <w:pPr>
        <w:autoSpaceDE w:val="0"/>
        <w:autoSpaceDN w:val="0"/>
        <w:ind w:firstLine="397"/>
        <w:jc w:val="both"/>
      </w:pPr>
      <w:r>
        <w:t>12.14 В системе автоматизации ГТУ целесообразно предусматривать защитные блокировки, осуществляющие:</w:t>
      </w:r>
    </w:p>
    <w:p w:rsidR="00000000" w:rsidRDefault="00D52163">
      <w:pPr>
        <w:autoSpaceDE w:val="0"/>
        <w:autoSpaceDN w:val="0"/>
        <w:ind w:firstLine="397"/>
        <w:jc w:val="both"/>
      </w:pPr>
      <w:r>
        <w:t>- запрет на зажигание топлива в камере сгорания ГТУ при закрытых антипомпажных</w:t>
      </w:r>
      <w:r>
        <w:t xml:space="preserve"> клапанах или закрытых шиберах в выхлопном тракте за турбиной;</w:t>
      </w:r>
    </w:p>
    <w:p w:rsidR="00000000" w:rsidRDefault="00D52163">
      <w:pPr>
        <w:autoSpaceDE w:val="0"/>
        <w:autoSpaceDN w:val="0"/>
        <w:ind w:firstLine="397"/>
        <w:jc w:val="both"/>
      </w:pPr>
      <w:r>
        <w:t>- закрытие стопорного клапана по истечении заданного заводом-изготовителем ГТУ времени задержки при отсутствии факела (в любой из горелок) при зажигании топлива в камере сгорания;</w:t>
      </w:r>
    </w:p>
    <w:p w:rsidR="00000000" w:rsidRDefault="00D52163">
      <w:pPr>
        <w:autoSpaceDE w:val="0"/>
        <w:autoSpaceDN w:val="0"/>
        <w:ind w:firstLine="397"/>
        <w:jc w:val="both"/>
      </w:pPr>
      <w:r>
        <w:t>- запрет на о</w:t>
      </w:r>
      <w:r>
        <w:t>ткрытие стопорных и регулирующих топливных клапанов при срабатывании любой технологической защиты;</w:t>
      </w:r>
    </w:p>
    <w:p w:rsidR="00000000" w:rsidRDefault="00D52163">
      <w:pPr>
        <w:autoSpaceDE w:val="0"/>
        <w:autoSpaceDN w:val="0"/>
        <w:ind w:firstLine="397"/>
        <w:jc w:val="both"/>
      </w:pPr>
      <w:r>
        <w:t>- включение отсоса масляных паров из маслобака смазки и корпуса внутреннего подшипника (при его наличии) при включении маслонасоса смазки турбогенератора.</w:t>
      </w:r>
    </w:p>
    <w:p w:rsidR="00000000" w:rsidRDefault="00D52163">
      <w:pPr>
        <w:autoSpaceDE w:val="0"/>
        <w:autoSpaceDN w:val="0"/>
        <w:ind w:firstLine="397"/>
        <w:jc w:val="both"/>
      </w:pPr>
      <w:r>
        <w:t>12</w:t>
      </w:r>
      <w:r>
        <w:t>.15 В системах смазки и регулирования турбогенераторов целесообразно применять негорючие или трудногорючие жидкости.</w:t>
      </w:r>
    </w:p>
    <w:p w:rsidR="00000000" w:rsidRDefault="00D52163">
      <w:pPr>
        <w:autoSpaceDE w:val="0"/>
        <w:autoSpaceDN w:val="0"/>
        <w:ind w:firstLine="397"/>
        <w:jc w:val="both"/>
      </w:pPr>
      <w:r>
        <w:t>12.16 Для аварийного слива масла из маслосистем турбоагрегатов рекомендуется предусматривать ёмкость, равную ёмкости наибольшей маслосистем</w:t>
      </w:r>
      <w:r>
        <w:t>ы турбогенераторов, которую, как правило, располагают за пределами здания ГТУ на расстоянии 5 м и более.</w:t>
      </w:r>
    </w:p>
    <w:p w:rsidR="00000000" w:rsidRDefault="00D52163">
      <w:pPr>
        <w:autoSpaceDE w:val="0"/>
        <w:autoSpaceDN w:val="0"/>
        <w:ind w:firstLine="397"/>
        <w:jc w:val="both"/>
      </w:pPr>
      <w:r>
        <w:t>При применении в маслосистемах турбоагрегатов огнестойкого турбинного масла слив масла в аварийные емкости не предусматривается.</w:t>
      </w:r>
    </w:p>
    <w:p w:rsidR="00000000" w:rsidRDefault="00D52163">
      <w:pPr>
        <w:autoSpaceDE w:val="0"/>
        <w:autoSpaceDN w:val="0"/>
        <w:ind w:firstLine="397"/>
        <w:jc w:val="both"/>
      </w:pPr>
      <w:r>
        <w:t>12.17 Автоматическое п</w:t>
      </w:r>
      <w:r>
        <w:t>ожаротушение ГТУ предусматривается в соответствии с технической документацией изготовителя ГТУ (пеной, газом, или тонкораспылённой водой в соответствии с NFPA 750).</w:t>
      </w:r>
    </w:p>
    <w:p w:rsidR="00000000" w:rsidRDefault="00D52163">
      <w:pPr>
        <w:autoSpaceDE w:val="0"/>
        <w:autoSpaceDN w:val="0"/>
        <w:ind w:firstLine="397"/>
        <w:jc w:val="both"/>
      </w:pPr>
      <w:r>
        <w:t>При защите оборудования ГТУ автоматическими установками локального пожаротушения, необходим</w:t>
      </w:r>
      <w:r>
        <w:t xml:space="preserve">ость устройства автоматического пожаротушения для защиты помещений ГТУ в целом целесообразно обосновать. </w:t>
      </w:r>
    </w:p>
    <w:p w:rsidR="00000000" w:rsidRDefault="00D52163">
      <w:pPr>
        <w:autoSpaceDE w:val="0"/>
        <w:autoSpaceDN w:val="0"/>
        <w:ind w:firstLine="397"/>
        <w:jc w:val="both"/>
      </w:pPr>
      <w:r>
        <w:t> </w:t>
      </w:r>
    </w:p>
    <w:p w:rsidR="00000000" w:rsidRDefault="00D52163">
      <w:pPr>
        <w:autoSpaceDE w:val="0"/>
        <w:autoSpaceDN w:val="0"/>
        <w:ind w:firstLine="397"/>
        <w:jc w:val="both"/>
      </w:pPr>
      <w:r>
        <w:t> </w:t>
      </w:r>
    </w:p>
    <w:p w:rsidR="00000000" w:rsidRDefault="00D52163">
      <w:pPr>
        <w:pStyle w:val="a8"/>
        <w:keepNext/>
        <w:autoSpaceDE w:val="0"/>
        <w:autoSpaceDN w:val="0"/>
        <w:ind w:firstLine="397"/>
        <w:jc w:val="center"/>
      </w:pPr>
      <w:r>
        <w:rPr>
          <w:b/>
          <w:bCs/>
        </w:rPr>
        <w:t>13 Системы аварийного останова (САО)</w:t>
      </w:r>
    </w:p>
    <w:p w:rsidR="00000000" w:rsidRDefault="00D52163">
      <w:pPr>
        <w:pStyle w:val="a8"/>
        <w:keepNext/>
        <w:autoSpaceDE w:val="0"/>
        <w:autoSpaceDN w:val="0"/>
        <w:ind w:firstLine="397"/>
        <w:jc w:val="center"/>
      </w:pPr>
      <w:r>
        <w:t> 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13.1 Система аварийного останова как правило, должна обеспечивать выполнение следующих функций: </w:t>
      </w:r>
    </w:p>
    <w:p w:rsidR="00000000" w:rsidRDefault="00D52163">
      <w:pPr>
        <w:autoSpaceDE w:val="0"/>
        <w:autoSpaceDN w:val="0"/>
        <w:ind w:firstLine="397"/>
        <w:jc w:val="both"/>
      </w:pPr>
      <w:r>
        <w:t>- автомати</w:t>
      </w:r>
      <w:r>
        <w:t>ческое обнаружение аварийного состояния техпроцесса или оборудования;</w:t>
      </w:r>
    </w:p>
    <w:p w:rsidR="00000000" w:rsidRDefault="00D52163">
      <w:pPr>
        <w:autoSpaceDE w:val="0"/>
        <w:autoSpaceDN w:val="0"/>
        <w:ind w:firstLine="397"/>
        <w:jc w:val="both"/>
      </w:pPr>
      <w:r>
        <w:t>- звуковое и визуальное оповещение персонала о состоянии системы;</w:t>
      </w:r>
    </w:p>
    <w:p w:rsidR="00000000" w:rsidRDefault="00D52163">
      <w:pPr>
        <w:autoSpaceDE w:val="0"/>
        <w:autoSpaceDN w:val="0"/>
        <w:ind w:firstLine="397"/>
        <w:jc w:val="both"/>
      </w:pPr>
      <w:r>
        <w:t>- отключение источников тепла и работающих машин;</w:t>
      </w:r>
    </w:p>
    <w:p w:rsidR="00000000" w:rsidRDefault="00D52163">
      <w:pPr>
        <w:autoSpaceDE w:val="0"/>
        <w:autoSpaceDN w:val="0"/>
        <w:ind w:firstLine="397"/>
        <w:jc w:val="both"/>
      </w:pPr>
      <w:r>
        <w:t>- автоматическое срабатывание запорных клапанов САО для технологически</w:t>
      </w:r>
      <w:r>
        <w:t>х трубопроводов;</w:t>
      </w:r>
    </w:p>
    <w:p w:rsidR="00000000" w:rsidRDefault="00D52163">
      <w:pPr>
        <w:autoSpaceDE w:val="0"/>
        <w:autoSpaceDN w:val="0"/>
        <w:ind w:firstLine="397"/>
        <w:jc w:val="both"/>
      </w:pPr>
      <w:r>
        <w:t>- отключение участков технологического комплекса;</w:t>
      </w:r>
    </w:p>
    <w:p w:rsidR="00000000" w:rsidRDefault="00D52163">
      <w:pPr>
        <w:autoSpaceDE w:val="0"/>
        <w:autoSpaceDN w:val="0"/>
        <w:ind w:firstLine="397"/>
        <w:jc w:val="both"/>
      </w:pPr>
      <w:r>
        <w:t>- изоляция мест утечки пожароопасных веществ от источников загорания;</w:t>
      </w:r>
    </w:p>
    <w:p w:rsidR="00000000" w:rsidRDefault="00D52163">
      <w:pPr>
        <w:autoSpaceDE w:val="0"/>
        <w:autoSpaceDN w:val="0"/>
        <w:ind w:firstLine="397"/>
        <w:jc w:val="both"/>
      </w:pPr>
      <w:r>
        <w:t>- отсоединение или секционирование трубопроводов;</w:t>
      </w:r>
    </w:p>
    <w:p w:rsidR="00000000" w:rsidRDefault="00D52163">
      <w:pPr>
        <w:autoSpaceDE w:val="0"/>
        <w:autoSpaceDN w:val="0"/>
        <w:ind w:firstLine="397"/>
        <w:jc w:val="both"/>
      </w:pPr>
      <w:r>
        <w:t>- ручной и (или) автоматический сброс давления на участках комплекса в зависимости от уровня аварийного останова;</w:t>
      </w:r>
    </w:p>
    <w:p w:rsidR="00000000" w:rsidRDefault="00D52163">
      <w:pPr>
        <w:autoSpaceDE w:val="0"/>
        <w:autoSpaceDN w:val="0"/>
        <w:ind w:firstLine="397"/>
        <w:jc w:val="both"/>
      </w:pPr>
      <w:r>
        <w:t>- отключение электрических розеток и различных электропотребителей, работа которых не связана с обеспечением безопасности и непрерывными техно</w:t>
      </w:r>
      <w:r>
        <w:t>логическими процессами допускается путем общего отключения электропитания (в здании/модуле).</w:t>
      </w:r>
    </w:p>
    <w:p w:rsidR="00000000" w:rsidRDefault="00D52163">
      <w:pPr>
        <w:autoSpaceDE w:val="0"/>
        <w:autoSpaceDN w:val="0"/>
        <w:ind w:firstLine="397"/>
        <w:jc w:val="both"/>
      </w:pPr>
      <w:r>
        <w:t>13.2 Источники бесперебойного питания, как правило, обеспечивают непрерывную работу САО в течение 60 минут.</w:t>
      </w:r>
    </w:p>
    <w:p w:rsidR="00000000" w:rsidRDefault="00D52163">
      <w:pPr>
        <w:autoSpaceDE w:val="0"/>
        <w:autoSpaceDN w:val="0"/>
        <w:ind w:firstLine="397"/>
        <w:jc w:val="both"/>
      </w:pPr>
      <w:r>
        <w:t>13.3 САО, как правило, взаимодействует с системой обнар</w:t>
      </w:r>
      <w:r>
        <w:t xml:space="preserve">ужения пожара и газа. </w:t>
      </w:r>
    </w:p>
    <w:p w:rsidR="00000000" w:rsidRDefault="00D52163">
      <w:pPr>
        <w:autoSpaceDE w:val="0"/>
        <w:autoSpaceDN w:val="0"/>
        <w:ind w:firstLine="397"/>
        <w:jc w:val="both"/>
      </w:pPr>
      <w:r>
        <w:t>13.4 САО, как правило, обеспечивает необходимую задержку времени при отключении агрегатов, быстрая остановка которых может привести к поломке оборудования.</w:t>
      </w:r>
    </w:p>
    <w:p w:rsidR="00000000" w:rsidRDefault="00D52163">
      <w:pPr>
        <w:autoSpaceDE w:val="0"/>
        <w:autoSpaceDN w:val="0"/>
        <w:ind w:firstLine="397"/>
        <w:jc w:val="both"/>
      </w:pPr>
      <w:r>
        <w:t>13.5 Отключению не подлежат инженерные системы, обеспечивающие пожарную безоп</w:t>
      </w:r>
      <w:r>
        <w:t>асность и работу непрерывных технологических процессов.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13.6 При проектировании САО целесообразно: 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- исполнительные органы и кабели защищать от внешних повреждений и располагать с учетом воздействия факторов пожара и возможного обрушения конструкций. </w:t>
      </w:r>
    </w:p>
    <w:p w:rsidR="00000000" w:rsidRDefault="00D52163">
      <w:pPr>
        <w:autoSpaceDE w:val="0"/>
        <w:autoSpaceDN w:val="0"/>
        <w:ind w:firstLine="397"/>
        <w:jc w:val="both"/>
      </w:pPr>
      <w:r>
        <w:t>- в</w:t>
      </w:r>
      <w:r>
        <w:t>се сигналы аварийного останова сопровождать аварийной сигнализацией на пульте оператора.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САО как правило, должна обладать функцией регистрации последовательности событий (РПС). </w:t>
      </w:r>
    </w:p>
    <w:p w:rsidR="00000000" w:rsidRDefault="00D52163">
      <w:pPr>
        <w:autoSpaceDE w:val="0"/>
        <w:autoSpaceDN w:val="0"/>
        <w:ind w:firstLine="397"/>
        <w:jc w:val="both"/>
      </w:pPr>
      <w:r>
        <w:t>13.7 Сигнал от системы обнаружения пожара и утечки газа может, при необходимос</w:t>
      </w:r>
      <w:r>
        <w:t>ти инициировать продувку соответствующего технологического оборудования в зависимости от уровня останова. Перечень такого оборудования определяется технологической частью проекта.</w:t>
      </w:r>
    </w:p>
    <w:p w:rsidR="00000000" w:rsidRDefault="00D52163">
      <w:pPr>
        <w:autoSpaceDE w:val="0"/>
        <w:autoSpaceDN w:val="0"/>
        <w:ind w:firstLine="397"/>
        <w:jc w:val="both"/>
      </w:pPr>
      <w:r>
        <w:t>13.8 На складах СУГ клапаны аварийного останова, как правило, предусматриваю</w:t>
      </w:r>
      <w:r>
        <w:t>тся по границам установки на входных и выходных манифольдах, а также на трубопроводах наполнения и опорожнения резервуаров и на трубопроводах сливо-наливных эстакад.</w:t>
      </w:r>
    </w:p>
    <w:p w:rsidR="00000000" w:rsidRDefault="00D52163">
      <w:pPr>
        <w:autoSpaceDE w:val="0"/>
        <w:autoSpaceDN w:val="0"/>
        <w:ind w:firstLine="397"/>
        <w:jc w:val="both"/>
      </w:pPr>
      <w:r>
        <w:t>13.9 На складах СУГ, как правило, предусматриваются кнопки ручного аварийного останова, ко</w:t>
      </w:r>
      <w:r>
        <w:t>торые размещаются на участках хранилища, закачки и сливо-наливных эстакадах.</w:t>
      </w:r>
    </w:p>
    <w:p w:rsidR="00000000" w:rsidRDefault="00D52163">
      <w:pPr>
        <w:autoSpaceDE w:val="0"/>
        <w:autoSpaceDN w:val="0"/>
        <w:ind w:firstLine="397"/>
        <w:jc w:val="both"/>
      </w:pPr>
      <w:r>
        <w:t>13.10 Для запуска автоматических установок пожаротушения, систем оповещения людей о пожаре, как правило, применяют извещатели пламени, работающие в тройном спектре ИК-излучения.</w:t>
      </w:r>
    </w:p>
    <w:p w:rsidR="00000000" w:rsidRDefault="00D52163">
      <w:pPr>
        <w:autoSpaceDE w:val="0"/>
        <w:autoSpaceDN w:val="0"/>
        <w:ind w:firstLine="397"/>
        <w:jc w:val="both"/>
      </w:pPr>
      <w:r>
        <w:t>1</w:t>
      </w:r>
      <w:r>
        <w:t xml:space="preserve">3.11 Сброс аварийного состояния САО предусматривается при помощи от «программных» кнопок на интерфейсе оператора РСУ, продублированных механическими кнопками. </w:t>
      </w:r>
    </w:p>
    <w:p w:rsidR="00000000" w:rsidRDefault="00D52163">
      <w:pPr>
        <w:autoSpaceDE w:val="0"/>
        <w:autoSpaceDN w:val="0"/>
        <w:ind w:firstLine="397"/>
        <w:jc w:val="both"/>
      </w:pPr>
      <w:r>
        <w:t>Отдельные клапаны допускается оснащать устройствами местного сброса.</w:t>
      </w:r>
    </w:p>
    <w:p w:rsidR="00000000" w:rsidRDefault="00D52163">
      <w:pPr>
        <w:ind w:firstLine="397"/>
        <w:jc w:val="center"/>
      </w:pPr>
      <w:r>
        <w:rPr>
          <w:b/>
          <w:bCs/>
        </w:rPr>
        <w:t> </w:t>
      </w:r>
    </w:p>
    <w:p w:rsidR="00000000" w:rsidRDefault="00D52163">
      <w:pPr>
        <w:ind w:firstLine="397"/>
        <w:jc w:val="center"/>
      </w:pPr>
      <w:r>
        <w:rPr>
          <w:b/>
          <w:bCs/>
        </w:rPr>
        <w:t>Система аварийного сброса</w:t>
      </w:r>
      <w:r>
        <w:rPr>
          <w:b/>
          <w:bCs/>
        </w:rPr>
        <w:t xml:space="preserve"> давления (АСД)</w:t>
      </w:r>
    </w:p>
    <w:p w:rsidR="00000000" w:rsidRDefault="00D52163">
      <w:pPr>
        <w:ind w:firstLine="397"/>
        <w:jc w:val="center"/>
      </w:pPr>
      <w:r>
        <w:t> </w:t>
      </w:r>
    </w:p>
    <w:p w:rsidR="00000000" w:rsidRDefault="00D52163">
      <w:pPr>
        <w:autoSpaceDE w:val="0"/>
        <w:autoSpaceDN w:val="0"/>
        <w:ind w:firstLine="397"/>
        <w:jc w:val="both"/>
      </w:pPr>
      <w:r>
        <w:t>13.12 Запуск АСД рекомендуется предусматривать по отдельным участкам комплекса.</w:t>
      </w:r>
    </w:p>
    <w:p w:rsidR="00000000" w:rsidRDefault="00D52163">
      <w:pPr>
        <w:autoSpaceDE w:val="0"/>
        <w:autoSpaceDN w:val="0"/>
        <w:ind w:firstLine="397"/>
        <w:jc w:val="both"/>
      </w:pPr>
      <w:r>
        <w:t>Как правило, предусматриваются следующие способы запуска АСД:</w:t>
      </w:r>
    </w:p>
    <w:p w:rsidR="00000000" w:rsidRDefault="00D52163">
      <w:pPr>
        <w:autoSpaceDE w:val="0"/>
        <w:autoSpaceDN w:val="0"/>
        <w:ind w:firstLine="397"/>
        <w:jc w:val="both"/>
      </w:pPr>
      <w:r>
        <w:t>- автоматический - по получению сигнала от системы пожара и газа при подтвержденном возгорании и</w:t>
      </w:r>
      <w:r>
        <w:t>ли утечке газа;</w:t>
      </w:r>
    </w:p>
    <w:p w:rsidR="00000000" w:rsidRDefault="00D52163">
      <w:pPr>
        <w:autoSpaceDE w:val="0"/>
        <w:autoSpaceDN w:val="0"/>
        <w:ind w:firstLine="397"/>
        <w:jc w:val="both"/>
      </w:pPr>
      <w:r>
        <w:t>- ручной дистанционный - оператором из помещения операторной.</w:t>
      </w:r>
    </w:p>
    <w:p w:rsidR="00000000" w:rsidRDefault="00D52163">
      <w:pPr>
        <w:autoSpaceDE w:val="0"/>
        <w:autoSpaceDN w:val="0"/>
        <w:ind w:firstLine="397"/>
        <w:jc w:val="both"/>
      </w:pPr>
      <w:r>
        <w:t>13.13 Система АСД, как правило, обеспечивает автоматический избирательный сброс давления в первую очередь на участках возникновения пожара, а затем на соседних участках.</w:t>
      </w:r>
    </w:p>
    <w:p w:rsidR="00000000" w:rsidRDefault="00D52163">
      <w:pPr>
        <w:autoSpaceDE w:val="0"/>
        <w:autoSpaceDN w:val="0"/>
        <w:ind w:firstLine="397"/>
        <w:jc w:val="both"/>
      </w:pPr>
      <w:r>
        <w:t>13.14 АС</w:t>
      </w:r>
      <w:r>
        <w:t>Д, как правило, предусматривается для систем, работающих под давлением свыше 17,25 бар (фланцы класса 300 и выше).</w:t>
      </w:r>
    </w:p>
    <w:p w:rsidR="00000000" w:rsidRDefault="00D52163">
      <w:pPr>
        <w:autoSpaceDE w:val="0"/>
        <w:autoSpaceDN w:val="0"/>
        <w:ind w:firstLine="397"/>
        <w:jc w:val="both"/>
      </w:pPr>
      <w:r>
        <w:t>13.15 Индикацию состояния системы АСД рекомендуется предусматривать на специальных графических страницах РСУ в центральной операторной (ЦО).</w:t>
      </w:r>
    </w:p>
    <w:p w:rsidR="00000000" w:rsidRDefault="00D52163">
      <w:pPr>
        <w:autoSpaceDE w:val="0"/>
        <w:autoSpaceDN w:val="0"/>
        <w:ind w:firstLine="397"/>
        <w:jc w:val="both"/>
      </w:pPr>
      <w:r>
        <w:t>13.16 Для каждого клапана АСД, расположенного в пожароуязвимой зоне, целесообразно предусматривать отдельный воздухосборник (на случай нарушения централизованной подачи на клапан воздуха КИП).</w:t>
      </w:r>
    </w:p>
    <w:p w:rsidR="00000000" w:rsidRDefault="00D52163">
      <w:pPr>
        <w:keepNext/>
        <w:autoSpaceDE w:val="0"/>
        <w:autoSpaceDN w:val="0"/>
        <w:ind w:firstLine="397"/>
        <w:jc w:val="center"/>
      </w:pPr>
      <w:r>
        <w:rPr>
          <w:b/>
          <w:bCs/>
        </w:rPr>
        <w:t> </w:t>
      </w:r>
    </w:p>
    <w:p w:rsidR="00000000" w:rsidRDefault="00D52163">
      <w:pPr>
        <w:keepNext/>
        <w:autoSpaceDE w:val="0"/>
        <w:autoSpaceDN w:val="0"/>
        <w:ind w:firstLine="397"/>
        <w:jc w:val="center"/>
      </w:pPr>
      <w:r>
        <w:t> </w:t>
      </w:r>
    </w:p>
    <w:p w:rsidR="00000000" w:rsidRDefault="00D52163">
      <w:pPr>
        <w:keepNext/>
        <w:autoSpaceDE w:val="0"/>
        <w:autoSpaceDN w:val="0"/>
        <w:ind w:firstLine="397"/>
        <w:jc w:val="center"/>
      </w:pPr>
      <w:r>
        <w:rPr>
          <w:b/>
          <w:bCs/>
        </w:rPr>
        <w:t>14 Активная противопожарная защита</w:t>
      </w:r>
    </w:p>
    <w:p w:rsidR="00000000" w:rsidRDefault="00D52163">
      <w:pPr>
        <w:keepNext/>
        <w:autoSpaceDE w:val="0"/>
        <w:autoSpaceDN w:val="0"/>
        <w:ind w:firstLine="397"/>
        <w:jc w:val="center"/>
      </w:pPr>
      <w:r>
        <w:t> </w:t>
      </w:r>
    </w:p>
    <w:p w:rsidR="00000000" w:rsidRDefault="00D52163">
      <w:pPr>
        <w:autoSpaceDE w:val="0"/>
        <w:autoSpaceDN w:val="0"/>
        <w:ind w:firstLine="397"/>
        <w:jc w:val="both"/>
      </w:pPr>
      <w:r>
        <w:t>14.1 При разработке проектно-сметной документации по оборудованию объектов системами автоматического пожаротушения и автоматической пожарной сигнализацией, оповещения и управления эвакуацией людей при пожаре руководствуются требованиями технических регламе</w:t>
      </w:r>
      <w:r>
        <w:t>нтов, государственных, межгосударственных и международных стандартов, разрешенными для применения на территории Республики.</w:t>
      </w:r>
    </w:p>
    <w:p w:rsidR="00000000" w:rsidRDefault="00D52163">
      <w:pPr>
        <w:autoSpaceDE w:val="0"/>
        <w:autoSpaceDN w:val="0"/>
        <w:ind w:firstLine="397"/>
        <w:jc w:val="both"/>
      </w:pPr>
      <w:r>
        <w:t>Допускается разработка проектно-сметной документации на оборудование объектов системами и установками пожарной автоматики импортного</w:t>
      </w:r>
      <w:r>
        <w:t xml:space="preserve"> производства в соответствии с требованиями нормативной и технической документации стран-производителей оборудования, разрешенной к применению в установленном порядке.</w:t>
      </w:r>
    </w:p>
    <w:p w:rsidR="00000000" w:rsidRDefault="00D52163">
      <w:pPr>
        <w:autoSpaceDE w:val="0"/>
        <w:autoSpaceDN w:val="0"/>
        <w:ind w:firstLine="397"/>
        <w:jc w:val="center"/>
      </w:pPr>
      <w:r>
        <w:rPr>
          <w:b/>
          <w:bCs/>
        </w:rPr>
        <w:t> </w:t>
      </w:r>
    </w:p>
    <w:p w:rsidR="00000000" w:rsidRDefault="00D52163">
      <w:pPr>
        <w:autoSpaceDE w:val="0"/>
        <w:autoSpaceDN w:val="0"/>
        <w:ind w:firstLine="397"/>
        <w:jc w:val="center"/>
      </w:pPr>
      <w:r>
        <w:rPr>
          <w:b/>
          <w:bCs/>
        </w:rPr>
        <w:t>Обнаружение утечки токсичных газов</w:t>
      </w:r>
    </w:p>
    <w:p w:rsidR="00000000" w:rsidRDefault="00D52163">
      <w:pPr>
        <w:autoSpaceDE w:val="0"/>
        <w:autoSpaceDN w:val="0"/>
        <w:ind w:firstLine="397"/>
        <w:jc w:val="center"/>
      </w:pPr>
      <w:r>
        <w:t> </w:t>
      </w:r>
    </w:p>
    <w:p w:rsidR="00000000" w:rsidRDefault="00D52163">
      <w:pPr>
        <w:autoSpaceDE w:val="0"/>
        <w:autoSpaceDN w:val="0"/>
        <w:ind w:firstLine="397"/>
        <w:jc w:val="both"/>
      </w:pPr>
      <w:r>
        <w:t>14.2 На территории и вокруг территории, на которой возможен выброс H</w:t>
      </w:r>
      <w:r>
        <w:rPr>
          <w:vertAlign w:val="subscript"/>
        </w:rPr>
        <w:t>2</w:t>
      </w:r>
      <w:r>
        <w:t>S, предусматривается сигнализация обнаружения утечки газа.</w:t>
      </w:r>
    </w:p>
    <w:p w:rsidR="00000000" w:rsidRDefault="00D52163">
      <w:pPr>
        <w:autoSpaceDE w:val="0"/>
        <w:autoSpaceDN w:val="0"/>
        <w:ind w:firstLine="397"/>
        <w:jc w:val="both"/>
      </w:pPr>
      <w:r>
        <w:t>14.3 Датчики H</w:t>
      </w:r>
      <w:r>
        <w:rPr>
          <w:vertAlign w:val="subscript"/>
        </w:rPr>
        <w:t>2</w:t>
      </w:r>
      <w:r>
        <w:t>S предусматривают на воздухозаборных шахтах ОВКВ и у входов всех зданий/ помещений с постоянным или временным пре</w:t>
      </w:r>
      <w:r>
        <w:t>быванием людей, в том числе в центральных и местных операторных, в местных аппаратных, а также в подстанциях и в зданиях, расположенных в зонах рассеивания газа, определенных в результате анализа рисков.</w:t>
      </w:r>
    </w:p>
    <w:p w:rsidR="00000000" w:rsidRDefault="00D52163">
      <w:pPr>
        <w:autoSpaceDE w:val="0"/>
        <w:autoSpaceDN w:val="0"/>
        <w:ind w:firstLine="397"/>
        <w:jc w:val="both"/>
      </w:pPr>
      <w:r>
        <w:t>14.4 При размещении датчиков на открытых участках за</w:t>
      </w:r>
      <w:r>
        <w:t>вода учитывается тип технологического оборудования, потенциальные источники утечки и концентрация сероводорода в технологических потоках, компоновка завода, роза ветров.</w:t>
      </w:r>
    </w:p>
    <w:p w:rsidR="00000000" w:rsidRDefault="00D52163">
      <w:pPr>
        <w:autoSpaceDE w:val="0"/>
        <w:autoSpaceDN w:val="0"/>
        <w:ind w:firstLine="397"/>
        <w:jc w:val="both"/>
      </w:pPr>
      <w:r>
        <w:t>Датчики рекомендуется устанавливать вблизи сальников насосов сырой нефти, а также у на</w:t>
      </w:r>
      <w:r>
        <w:t>сосов и компрессоров сырого газа.</w:t>
      </w:r>
    </w:p>
    <w:p w:rsidR="00000000" w:rsidRDefault="00D52163">
      <w:pPr>
        <w:autoSpaceDE w:val="0"/>
        <w:autoSpaceDN w:val="0"/>
        <w:ind w:firstLine="397"/>
        <w:jc w:val="both"/>
      </w:pPr>
      <w:r>
        <w:t>14.5 Как правило, возможное место утечки газа должно контролироваться тремя датчиками. На открытых участках рекомендуемые уровни аварийного срабатывания каждого датчика следующие: 7 частей на миллион (МТА - аварийный сигна</w:t>
      </w:r>
      <w:r>
        <w:t xml:space="preserve">л малотоксичного выброса) и 14 частиц на миллион (ВТА - аварийный сигнал высокотоксичного выброса). </w:t>
      </w:r>
    </w:p>
    <w:p w:rsidR="00000000" w:rsidRDefault="00D52163">
      <w:pPr>
        <w:autoSpaceDE w:val="0"/>
        <w:autoSpaceDN w:val="0"/>
        <w:ind w:firstLine="397"/>
        <w:jc w:val="both"/>
      </w:pPr>
      <w:r>
        <w:t>В воздухозаборных шахтах (воздуховодах) ОВКВ уровень аварийного срабатывания датчиков устанавливается - 7 частиц на миллион.</w:t>
      </w:r>
    </w:p>
    <w:p w:rsidR="00000000" w:rsidRDefault="00D52163">
      <w:pPr>
        <w:autoSpaceDE w:val="0"/>
        <w:autoSpaceDN w:val="0"/>
        <w:ind w:firstLine="397"/>
        <w:jc w:val="both"/>
      </w:pPr>
      <w:r>
        <w:t>Датчики должны инициировать за</w:t>
      </w:r>
      <w:r>
        <w:t>крытие клапанов на воздухозаборных системах, а в зданиях, определенных, как «убежище на месте», активировать аварийные системы ОВКВ.</w:t>
      </w:r>
    </w:p>
    <w:p w:rsidR="00000000" w:rsidRDefault="00D52163">
      <w:pPr>
        <w:autoSpaceDE w:val="0"/>
        <w:autoSpaceDN w:val="0"/>
        <w:ind w:firstLine="397"/>
        <w:jc w:val="center"/>
      </w:pPr>
      <w:r>
        <w:rPr>
          <w:b/>
          <w:bCs/>
        </w:rPr>
        <w:t> </w:t>
      </w:r>
    </w:p>
    <w:p w:rsidR="00000000" w:rsidRDefault="00D52163">
      <w:pPr>
        <w:autoSpaceDE w:val="0"/>
        <w:autoSpaceDN w:val="0"/>
        <w:ind w:firstLine="397"/>
        <w:jc w:val="center"/>
      </w:pPr>
      <w:r>
        <w:rPr>
          <w:b/>
          <w:bCs/>
        </w:rPr>
        <w:t>Обнаружение утечки горючих газов</w:t>
      </w:r>
    </w:p>
    <w:p w:rsidR="00000000" w:rsidRDefault="00D52163">
      <w:pPr>
        <w:autoSpaceDE w:val="0"/>
        <w:autoSpaceDN w:val="0"/>
        <w:ind w:firstLine="397"/>
        <w:jc w:val="center"/>
      </w:pPr>
      <w:r>
        <w:t> </w:t>
      </w:r>
    </w:p>
    <w:p w:rsidR="00000000" w:rsidRDefault="00D52163">
      <w:pPr>
        <w:autoSpaceDE w:val="0"/>
        <w:autoSpaceDN w:val="0"/>
        <w:ind w:firstLine="397"/>
        <w:jc w:val="both"/>
      </w:pPr>
      <w:r>
        <w:t>14.6 Система обнаружения утечки горючих газов для раннего обнаружения горючих паров жи</w:t>
      </w:r>
      <w:r>
        <w:t>дкостей или газов в местах возможного их выделения.</w:t>
      </w:r>
    </w:p>
    <w:p w:rsidR="00000000" w:rsidRDefault="00D52163">
      <w:pPr>
        <w:autoSpaceDE w:val="0"/>
        <w:autoSpaceDN w:val="0"/>
        <w:ind w:firstLine="397"/>
        <w:jc w:val="both"/>
      </w:pPr>
      <w:r>
        <w:t>14.7 Как правило, для обнаружения утечки горючих газов рекомендуются датчики следующих типов: тепловые, полупроводниковые, инфракрасного излучения. Датчики могут быть точечного типа или многопозиционные (</w:t>
      </w:r>
      <w:r>
        <w:t>с открытым каналом).</w:t>
      </w:r>
    </w:p>
    <w:p w:rsidR="00000000" w:rsidRDefault="00D52163">
      <w:pPr>
        <w:autoSpaceDE w:val="0"/>
        <w:autoSpaceDN w:val="0"/>
        <w:ind w:firstLine="397"/>
        <w:jc w:val="both"/>
      </w:pPr>
      <w:r>
        <w:t>14.8 При выборе датчиков учитывается тип технологического оборудования, потенциальные источники утечки, концентрация опасных веществ в технологических потоках, компоновка объекта, роза ветров.</w:t>
      </w:r>
    </w:p>
    <w:p w:rsidR="00000000" w:rsidRDefault="00D52163">
      <w:pPr>
        <w:autoSpaceDE w:val="0"/>
        <w:autoSpaceDN w:val="0"/>
        <w:ind w:firstLine="397"/>
        <w:jc w:val="both"/>
      </w:pPr>
      <w:r>
        <w:t>14.9 Датчики, как правило, предусматривают</w:t>
      </w:r>
      <w:r>
        <w:t>ся по периметру технологических установок на высоте, где наиболее вероятно скопление горючих газов, а также на уровне грунта или на платформах вблизи следующего оборудования:</w:t>
      </w:r>
    </w:p>
    <w:p w:rsidR="00000000" w:rsidRDefault="00D52163">
      <w:pPr>
        <w:autoSpaceDE w:val="0"/>
        <w:autoSpaceDN w:val="0"/>
        <w:ind w:firstLine="397"/>
        <w:jc w:val="both"/>
      </w:pPr>
      <w:r>
        <w:t>- сальники насосов стабилизированной сырой нефти;</w:t>
      </w:r>
    </w:p>
    <w:p w:rsidR="00000000" w:rsidRDefault="00D52163">
      <w:pPr>
        <w:autoSpaceDE w:val="0"/>
        <w:autoSpaceDN w:val="0"/>
        <w:ind w:firstLine="397"/>
        <w:jc w:val="both"/>
      </w:pPr>
      <w:r>
        <w:t>- сальники центробежных техноло</w:t>
      </w:r>
      <w:r>
        <w:t>гических газовых компрессоров и насосов обессеренного газа;</w:t>
      </w:r>
    </w:p>
    <w:p w:rsidR="00000000" w:rsidRDefault="00D52163">
      <w:pPr>
        <w:autoSpaceDE w:val="0"/>
        <w:autoSpaceDN w:val="0"/>
        <w:ind w:firstLine="397"/>
        <w:jc w:val="both"/>
      </w:pPr>
      <w:r>
        <w:t>- трубопроводы, регулировочная арматура, клиновые задвижки и оборудование смешивания С</w:t>
      </w:r>
      <w:r>
        <w:rPr>
          <w:vertAlign w:val="subscript"/>
        </w:rPr>
        <w:t>4</w:t>
      </w:r>
      <w:r>
        <w:t xml:space="preserve"> и более легких продуктов или углеводородов, если температура жидкости выше температуры вспышки;</w:t>
      </w:r>
    </w:p>
    <w:p w:rsidR="00000000" w:rsidRDefault="00D52163">
      <w:pPr>
        <w:autoSpaceDE w:val="0"/>
        <w:autoSpaceDN w:val="0"/>
        <w:ind w:firstLine="397"/>
        <w:jc w:val="both"/>
      </w:pPr>
      <w:r>
        <w:t>- воздухозаборники ОВКВ;</w:t>
      </w:r>
    </w:p>
    <w:p w:rsidR="00000000" w:rsidRDefault="00D52163">
      <w:pPr>
        <w:autoSpaceDE w:val="0"/>
        <w:autoSpaceDN w:val="0"/>
        <w:ind w:firstLine="397"/>
        <w:jc w:val="both"/>
      </w:pPr>
      <w:r>
        <w:t>- воздухозаборники для огневых нагревателей;</w:t>
      </w:r>
    </w:p>
    <w:p w:rsidR="00000000" w:rsidRDefault="00D52163">
      <w:pPr>
        <w:autoSpaceDE w:val="0"/>
        <w:autoSpaceDN w:val="0"/>
        <w:ind w:firstLine="397"/>
        <w:jc w:val="both"/>
      </w:pPr>
      <w:r>
        <w:t>- воздухозаборники для зданий с персоналом;</w:t>
      </w:r>
    </w:p>
    <w:p w:rsidR="00000000" w:rsidRDefault="00D52163">
      <w:pPr>
        <w:autoSpaceDE w:val="0"/>
        <w:autoSpaceDN w:val="0"/>
        <w:ind w:firstLine="397"/>
        <w:jc w:val="both"/>
      </w:pPr>
      <w:r>
        <w:t>- впускные отверстия печей газовых установок;</w:t>
      </w:r>
    </w:p>
    <w:p w:rsidR="00000000" w:rsidRDefault="00D52163">
      <w:pPr>
        <w:autoSpaceDE w:val="0"/>
        <w:autoSpaceDN w:val="0"/>
        <w:ind w:firstLine="397"/>
        <w:jc w:val="both"/>
      </w:pPr>
      <w:r>
        <w:t>- впускные отверстия газовых компрессоров газовых установок;</w:t>
      </w:r>
    </w:p>
    <w:p w:rsidR="00000000" w:rsidRDefault="00D52163">
      <w:pPr>
        <w:autoSpaceDE w:val="0"/>
        <w:autoSpaceDN w:val="0"/>
        <w:ind w:firstLine="397"/>
        <w:jc w:val="both"/>
      </w:pPr>
      <w:r>
        <w:t>- воздухоприемники анализаторных ст</w:t>
      </w:r>
      <w:r>
        <w:t>анций;</w:t>
      </w:r>
    </w:p>
    <w:p w:rsidR="00000000" w:rsidRDefault="00D52163">
      <w:pPr>
        <w:autoSpaceDE w:val="0"/>
        <w:autoSpaceDN w:val="0"/>
        <w:ind w:firstLine="397"/>
        <w:jc w:val="both"/>
      </w:pPr>
      <w:r>
        <w:t>- внутренние помещения анализаторных станций;</w:t>
      </w:r>
    </w:p>
    <w:p w:rsidR="00000000" w:rsidRDefault="00D52163">
      <w:pPr>
        <w:autoSpaceDE w:val="0"/>
        <w:autoSpaceDN w:val="0"/>
        <w:ind w:firstLine="397"/>
        <w:jc w:val="both"/>
      </w:pPr>
      <w:r>
        <w:t>- воздухоприемники систем жизнеобеспечения;</w:t>
      </w:r>
    </w:p>
    <w:p w:rsidR="00000000" w:rsidRDefault="00D52163">
      <w:pPr>
        <w:autoSpaceDE w:val="0"/>
        <w:autoSpaceDN w:val="0"/>
        <w:ind w:firstLine="397"/>
        <w:jc w:val="both"/>
      </w:pPr>
      <w:r>
        <w:t>- воздухозаборники поддержки горения в дизельных установках;</w:t>
      </w:r>
    </w:p>
    <w:p w:rsidR="00000000" w:rsidRDefault="00D52163">
      <w:pPr>
        <w:autoSpaceDE w:val="0"/>
        <w:autoSpaceDN w:val="0"/>
        <w:ind w:firstLine="397"/>
        <w:jc w:val="both"/>
      </w:pPr>
      <w:r>
        <w:t>- воздухозаборники поддержки горения в турбо приводных установках;</w:t>
      </w:r>
    </w:p>
    <w:p w:rsidR="00000000" w:rsidRDefault="00D52163">
      <w:pPr>
        <w:autoSpaceDE w:val="0"/>
        <w:autoSpaceDN w:val="0"/>
        <w:ind w:firstLine="397"/>
        <w:jc w:val="both"/>
      </w:pPr>
      <w:r>
        <w:t>- открытые траншеи в резервуарн</w:t>
      </w:r>
      <w:r>
        <w:t>ых парках.</w:t>
      </w:r>
    </w:p>
    <w:p w:rsidR="00000000" w:rsidRDefault="00D52163">
      <w:pPr>
        <w:autoSpaceDE w:val="0"/>
        <w:autoSpaceDN w:val="0"/>
        <w:ind w:firstLine="397"/>
        <w:jc w:val="both"/>
      </w:pPr>
      <w:r>
        <w:t> </w:t>
      </w:r>
    </w:p>
    <w:p w:rsidR="00000000" w:rsidRDefault="00D52163">
      <w:pPr>
        <w:ind w:firstLine="397"/>
        <w:jc w:val="center"/>
      </w:pPr>
      <w:r>
        <w:rPr>
          <w:b/>
          <w:bCs/>
        </w:rPr>
        <w:t>Обнаружение пожара</w:t>
      </w:r>
    </w:p>
    <w:p w:rsidR="00000000" w:rsidRDefault="00D52163">
      <w:pPr>
        <w:ind w:firstLine="397"/>
        <w:jc w:val="center"/>
      </w:pPr>
      <w:r>
        <w:t> </w:t>
      </w:r>
    </w:p>
    <w:p w:rsidR="00000000" w:rsidRDefault="00D52163">
      <w:pPr>
        <w:autoSpaceDE w:val="0"/>
        <w:autoSpaceDN w:val="0"/>
        <w:ind w:firstLine="397"/>
        <w:jc w:val="both"/>
      </w:pPr>
      <w:r>
        <w:t>14.10 Для раннего обнаружения пожара, в зависимости от возможного сценария его возникновения и условий горения в системах пожарной сигнализации предусматриваются извещатели пожарные:</w:t>
      </w:r>
    </w:p>
    <w:p w:rsidR="00000000" w:rsidRDefault="00D52163">
      <w:pPr>
        <w:autoSpaceDE w:val="0"/>
        <w:autoSpaceDN w:val="0"/>
        <w:ind w:firstLine="397"/>
        <w:jc w:val="both"/>
      </w:pPr>
      <w:r>
        <w:t>- обнаружения пламени;</w:t>
      </w:r>
    </w:p>
    <w:p w:rsidR="00000000" w:rsidRDefault="00D52163">
      <w:pPr>
        <w:autoSpaceDE w:val="0"/>
        <w:autoSpaceDN w:val="0"/>
        <w:ind w:firstLine="397"/>
        <w:jc w:val="both"/>
      </w:pPr>
      <w:r>
        <w:t>- обнаружения те</w:t>
      </w:r>
      <w:r>
        <w:t>пла;</w:t>
      </w:r>
    </w:p>
    <w:p w:rsidR="00000000" w:rsidRDefault="00D52163">
      <w:pPr>
        <w:autoSpaceDE w:val="0"/>
        <w:autoSpaceDN w:val="0"/>
        <w:ind w:firstLine="397"/>
        <w:jc w:val="both"/>
      </w:pPr>
      <w:r>
        <w:t>- обнаружения дыма.</w:t>
      </w:r>
    </w:p>
    <w:p w:rsidR="00000000" w:rsidRDefault="00D52163">
      <w:pPr>
        <w:autoSpaceDE w:val="0"/>
        <w:autoSpaceDN w:val="0"/>
        <w:ind w:firstLine="397"/>
        <w:jc w:val="both"/>
      </w:pPr>
      <w:r>
        <w:t>14.11 Для обнаружения пламени рекомендуются многодиапазонные пожарные извещатели, в том числе, тройные извещатели пламени инфракрасного диапазона.</w:t>
      </w:r>
    </w:p>
    <w:p w:rsidR="00000000" w:rsidRDefault="00D52163">
      <w:pPr>
        <w:autoSpaceDE w:val="0"/>
        <w:autoSpaceDN w:val="0"/>
        <w:ind w:firstLine="397"/>
        <w:jc w:val="both"/>
      </w:pPr>
      <w:r>
        <w:t>14.12 Тройные извещатели пламени инфракрасного диапазона рекомендуется использовать,</w:t>
      </w:r>
      <w:r>
        <w:t xml:space="preserve"> как для запуска автоматических установок пожаротушения, так и в системах оповещения о пожаре.</w:t>
      </w:r>
    </w:p>
    <w:p w:rsidR="00000000" w:rsidRDefault="00D52163">
      <w:pPr>
        <w:autoSpaceDE w:val="0"/>
        <w:autoSpaceDN w:val="0"/>
        <w:ind w:firstLine="397"/>
        <w:jc w:val="both"/>
      </w:pPr>
      <w:r>
        <w:t>Извещатели рекомендуется устанавливать на поворотных кронштейнах в стратегически важных точках и направлять непосредственно на контролируемый объект.</w:t>
      </w:r>
    </w:p>
    <w:p w:rsidR="00000000" w:rsidRDefault="00D52163">
      <w:pPr>
        <w:autoSpaceDE w:val="0"/>
        <w:autoSpaceDN w:val="0"/>
        <w:ind w:firstLine="397"/>
      </w:pPr>
      <w:r>
        <w:t xml:space="preserve">Извещатели </w:t>
      </w:r>
      <w:r>
        <w:t>пожарные, как правило, предусматривают самодиагностируеые.</w:t>
      </w:r>
    </w:p>
    <w:p w:rsidR="00000000" w:rsidRDefault="00D52163">
      <w:pPr>
        <w:autoSpaceDE w:val="0"/>
        <w:autoSpaceDN w:val="0"/>
        <w:ind w:firstLine="397"/>
        <w:jc w:val="both"/>
      </w:pPr>
      <w:r>
        <w:t>Тройные извещатели пламени инфракрасного диапазона, как правило, предусматриваются на следующих участках:</w:t>
      </w:r>
    </w:p>
    <w:p w:rsidR="00000000" w:rsidRDefault="00D52163">
      <w:pPr>
        <w:autoSpaceDE w:val="0"/>
        <w:autoSpaceDN w:val="0"/>
        <w:ind w:firstLine="397"/>
        <w:jc w:val="both"/>
      </w:pPr>
      <w:r>
        <w:t>- насосные станции перекачки углеводородов;</w:t>
      </w:r>
    </w:p>
    <w:p w:rsidR="00000000" w:rsidRDefault="00D52163">
      <w:pPr>
        <w:autoSpaceDE w:val="0"/>
        <w:autoSpaceDN w:val="0"/>
        <w:ind w:firstLine="397"/>
        <w:jc w:val="both"/>
      </w:pPr>
      <w:r>
        <w:t>- железнодорожные эстакады;</w:t>
      </w:r>
    </w:p>
    <w:p w:rsidR="00000000" w:rsidRDefault="00D52163">
      <w:pPr>
        <w:autoSpaceDE w:val="0"/>
        <w:autoSpaceDN w:val="0"/>
        <w:ind w:firstLine="397"/>
        <w:jc w:val="both"/>
      </w:pPr>
      <w:r>
        <w:t>- площадки устьев скважин;</w:t>
      </w:r>
    </w:p>
    <w:p w:rsidR="00000000" w:rsidRDefault="00D52163">
      <w:pPr>
        <w:autoSpaceDE w:val="0"/>
        <w:autoSpaceDN w:val="0"/>
        <w:ind w:firstLine="397"/>
        <w:jc w:val="both"/>
      </w:pPr>
      <w:r>
        <w:t>- резервуарные парки ЛВЖ, ГЖ, СУГ;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- наружные технологические установки. </w:t>
      </w:r>
    </w:p>
    <w:p w:rsidR="00000000" w:rsidRDefault="00D52163">
      <w:pPr>
        <w:autoSpaceDE w:val="0"/>
        <w:autoSpaceDN w:val="0"/>
        <w:ind w:firstLine="397"/>
        <w:jc w:val="both"/>
      </w:pPr>
      <w:r>
        <w:t>14.13 Срабатывание одного автоматического пожарного извещателя (любого типа) инициирует передачу звукового и светового сигналов на приёмно-контрольный приб</w:t>
      </w:r>
      <w:r>
        <w:t>ор и в операторную.</w:t>
      </w:r>
    </w:p>
    <w:p w:rsidR="00000000" w:rsidRDefault="00D52163">
      <w:pPr>
        <w:autoSpaceDE w:val="0"/>
        <w:autoSpaceDN w:val="0"/>
        <w:ind w:firstLine="397"/>
        <w:jc w:val="both"/>
      </w:pPr>
      <w:r>
        <w:t>Срабатывание двух автоматических пожарных извещателей как правило, инициирует включение пожарной сигнализации по всей зоне (определяется проектом) и в центральной операторной, а также - автоматический пуск системы пожаротушения, если си</w:t>
      </w:r>
      <w:r>
        <w:t xml:space="preserve">гнализация предназначена и для этой цели. </w:t>
      </w:r>
    </w:p>
    <w:p w:rsidR="00000000" w:rsidRDefault="00D52163">
      <w:pPr>
        <w:autoSpaceDE w:val="0"/>
        <w:autoSpaceDN w:val="0"/>
        <w:ind w:firstLine="397"/>
        <w:jc w:val="both"/>
      </w:pPr>
      <w:r>
        <w:t>Передача звуковых и световых сигналов о срабатывании автоматической пожарной сигнализации предусматривается также в пожарное депо (пост) при его наличии.</w:t>
      </w:r>
    </w:p>
    <w:p w:rsidR="00000000" w:rsidRDefault="00D52163">
      <w:pPr>
        <w:autoSpaceDE w:val="0"/>
        <w:autoSpaceDN w:val="0"/>
        <w:ind w:firstLine="397"/>
        <w:jc w:val="both"/>
      </w:pPr>
      <w:r>
        <w:t>14.14 В корпусах (кожухах) газовых турбин рекомендуется уст</w:t>
      </w:r>
      <w:r>
        <w:t xml:space="preserve">анавливать пожарные извещатели пламени или тепловые. </w:t>
      </w:r>
    </w:p>
    <w:p w:rsidR="00000000" w:rsidRDefault="00D52163">
      <w:pPr>
        <w:autoSpaceDE w:val="0"/>
        <w:autoSpaceDN w:val="0"/>
        <w:ind w:firstLine="397"/>
        <w:jc w:val="both"/>
      </w:pPr>
      <w:r>
        <w:t>14.15 Тепловые извещатели максимального действия, как правило, предусматриваются на участках быстрого повышения температуры и там, где использование дымовых пожарных извещателей может привести к ложному</w:t>
      </w:r>
      <w:r>
        <w:t xml:space="preserve"> срабатыванию сигнализации. </w:t>
      </w:r>
    </w:p>
    <w:p w:rsidR="00000000" w:rsidRDefault="00D52163">
      <w:pPr>
        <w:autoSpaceDE w:val="0"/>
        <w:autoSpaceDN w:val="0"/>
        <w:ind w:firstLine="397"/>
        <w:jc w:val="both"/>
      </w:pPr>
      <w:r>
        <w:t>Как правило, тепловые пожарные извещатели предусматриваются в подстанциях, аппаратных, аккумуляторных, в корпусах газовых турбин, в корпусах газовых компрессоров, на участках закрытого хранения СУГ и др.</w:t>
      </w:r>
    </w:p>
    <w:p w:rsidR="00000000" w:rsidRDefault="00D52163">
      <w:pPr>
        <w:autoSpaceDE w:val="0"/>
        <w:autoSpaceDN w:val="0"/>
        <w:ind w:firstLine="397"/>
        <w:jc w:val="both"/>
      </w:pPr>
      <w:r>
        <w:t>14.16 Срабатывание тепл</w:t>
      </w:r>
      <w:r>
        <w:t>ового пожарного извещателя, как правило, инициирует аварийную сигнализацию в соответствующей пожарной зоне и в центральной операторной. Тревожные сигналы передаются в пожарное депо (пост).</w:t>
      </w:r>
    </w:p>
    <w:p w:rsidR="00000000" w:rsidRDefault="00D52163">
      <w:pPr>
        <w:autoSpaceDE w:val="0"/>
        <w:autoSpaceDN w:val="0"/>
        <w:ind w:firstLine="397"/>
        <w:jc w:val="both"/>
      </w:pPr>
      <w:r>
        <w:t>14.17 Пожарные тепловые извещатели дифференциального действия (реаг</w:t>
      </w:r>
      <w:r>
        <w:t>ируют на скорость повышения температуры) и пожарные извещатели пламени, как правило, предусматриваются для защиты резервуаров с углеводородами.</w:t>
      </w:r>
    </w:p>
    <w:p w:rsidR="00000000" w:rsidRDefault="00D52163">
      <w:pPr>
        <w:autoSpaceDE w:val="0"/>
        <w:autoSpaceDN w:val="0"/>
        <w:ind w:firstLine="397"/>
        <w:jc w:val="both"/>
      </w:pPr>
      <w:r>
        <w:t> Эти извещатели подключаются к двум отдельным шлейфам сигнализации. Каждая точка защищаемой поверхности, как пра</w:t>
      </w:r>
      <w:r>
        <w:t xml:space="preserve">вило, контролируется двумя извещателями. </w:t>
      </w:r>
    </w:p>
    <w:p w:rsidR="00000000" w:rsidRDefault="00D52163">
      <w:pPr>
        <w:autoSpaceDE w:val="0"/>
        <w:autoSpaceDN w:val="0"/>
        <w:ind w:firstLine="397"/>
        <w:jc w:val="both"/>
      </w:pPr>
      <w:r>
        <w:t>Срабатывании одного извещателя - выдает сигнал в центральную операторную.</w:t>
      </w:r>
    </w:p>
    <w:p w:rsidR="00000000" w:rsidRDefault="00D52163">
      <w:pPr>
        <w:autoSpaceDE w:val="0"/>
        <w:autoSpaceDN w:val="0"/>
        <w:ind w:firstLine="397"/>
        <w:jc w:val="both"/>
      </w:pPr>
      <w:r>
        <w:t> При активизации второго извещателя на резервуарах с конической неподвижной крышей или аппаратах колонного типа, не оборудованных стационарн</w:t>
      </w:r>
      <w:r>
        <w:t xml:space="preserve">ыми системами автоматического пенного пожаротушения, инициируется срабатывание местной пожарной сигнализации в соответствующей зоне, а также передача сигнала о пожаре в пожарное депо (пост); </w:t>
      </w:r>
    </w:p>
    <w:p w:rsidR="00000000" w:rsidRDefault="00D52163">
      <w:pPr>
        <w:autoSpaceDE w:val="0"/>
        <w:autoSpaceDN w:val="0"/>
        <w:ind w:firstLine="397"/>
        <w:jc w:val="both"/>
      </w:pPr>
      <w:r>
        <w:t>При активизации двух пожарных извещателей, подключенных к разным</w:t>
      </w:r>
      <w:r>
        <w:t xml:space="preserve"> шлейфам и установленных на резервуарах, оборудованных стационарными автоматическими системами пенного пожаротушения, инициируется запуск этих систем.</w:t>
      </w:r>
    </w:p>
    <w:p w:rsidR="00000000" w:rsidRDefault="00D52163">
      <w:pPr>
        <w:autoSpaceDE w:val="0"/>
        <w:autoSpaceDN w:val="0"/>
        <w:ind w:firstLine="397"/>
        <w:jc w:val="both"/>
      </w:pPr>
      <w:r>
        <w:t>14.18 Для пуска установок автоматического пожаротушения насосных жидких углеводородов, оборудования техно</w:t>
      </w:r>
      <w:r>
        <w:t>логических установок (колонн, сепараторов, сосудов) с ЛВЖ, ГЖ, СУГ, резервуаров с ЛВЖ, ГЖ, СУГ, работающих под давлением выше атмосферного, как правило, предусматриваются побудительные трубопроводы с установленными на них спринклерными оросителями, побудит</w:t>
      </w:r>
      <w:r>
        <w:t>ельные тросовые системы с легкоплавкими тепловыми замками, которые, наряду с функциями по пуску установок автоматического пожаротушения, выполняют функции пожарной сигнализации.</w:t>
      </w:r>
    </w:p>
    <w:p w:rsidR="00000000" w:rsidRDefault="00D52163">
      <w:pPr>
        <w:autoSpaceDE w:val="0"/>
        <w:autoSpaceDN w:val="0"/>
        <w:ind w:firstLine="397"/>
        <w:jc w:val="both"/>
      </w:pPr>
      <w:r>
        <w:t>14.19 Для обнаружения пожара на оборудовании устья скважины в её гидравлическо</w:t>
      </w:r>
      <w:r>
        <w:t>й системе, как правило, предусматриваются плавкие предохранители.</w:t>
      </w:r>
    </w:p>
    <w:p w:rsidR="00000000" w:rsidRDefault="00D52163">
      <w:pPr>
        <w:autoSpaceDE w:val="0"/>
        <w:autoSpaceDN w:val="0"/>
        <w:ind w:firstLine="397"/>
        <w:jc w:val="both"/>
      </w:pPr>
      <w:r>
        <w:t>Для обнаружения пожаров на площадках устьев эксплуатационных скважин рекомендуются пожарные извещатели пламени.</w:t>
      </w:r>
    </w:p>
    <w:p w:rsidR="00000000" w:rsidRDefault="00D52163">
      <w:pPr>
        <w:autoSpaceDE w:val="0"/>
        <w:autoSpaceDN w:val="0"/>
        <w:ind w:firstLine="397"/>
        <w:jc w:val="both"/>
      </w:pPr>
      <w:r>
        <w:t>14.20 Пожарные приемно-контрольные приборы обеспечивают выдачу следующих видов</w:t>
      </w:r>
      <w:r>
        <w:t xml:space="preserve"> извещений:</w:t>
      </w:r>
    </w:p>
    <w:p w:rsidR="00000000" w:rsidRDefault="00D52163">
      <w:pPr>
        <w:autoSpaceDE w:val="0"/>
        <w:autoSpaceDN w:val="0"/>
        <w:ind w:firstLine="397"/>
        <w:jc w:val="both"/>
      </w:pPr>
      <w:r>
        <w:t>1) о пожаре при срабатывании одного пожарного извещателя в шлейфе сигнализации;</w:t>
      </w:r>
    </w:p>
    <w:p w:rsidR="00000000" w:rsidRDefault="00D52163">
      <w:pPr>
        <w:autoSpaceDE w:val="0"/>
        <w:autoSpaceDN w:val="0"/>
        <w:ind w:firstLine="397"/>
        <w:jc w:val="both"/>
      </w:pPr>
      <w:r>
        <w:t>2) о пожаре при срабатывании двух пожарных извещателей для пожарных приемно-контрольных приборов, работающих совместно с автоматическими установками пожаротушения;</w:t>
      </w:r>
    </w:p>
    <w:p w:rsidR="00000000" w:rsidRDefault="00D52163">
      <w:pPr>
        <w:autoSpaceDE w:val="0"/>
        <w:autoSpaceDN w:val="0"/>
        <w:ind w:firstLine="397"/>
        <w:jc w:val="both"/>
      </w:pPr>
      <w:r>
        <w:t>3) о коротком замыкании или обрыве шлейфа сигнализации;</w:t>
      </w:r>
    </w:p>
    <w:p w:rsidR="00000000" w:rsidRDefault="00D52163">
      <w:pPr>
        <w:autoSpaceDE w:val="0"/>
        <w:autoSpaceDN w:val="0"/>
        <w:ind w:firstLine="397"/>
        <w:jc w:val="both"/>
      </w:pPr>
      <w:r>
        <w:t>4) об отключении напряжения основного источника питания или о снижении напряжения ниже допустимого уровня;</w:t>
      </w:r>
    </w:p>
    <w:p w:rsidR="00000000" w:rsidRDefault="00D52163">
      <w:pPr>
        <w:autoSpaceDE w:val="0"/>
        <w:autoSpaceDN w:val="0"/>
        <w:ind w:firstLine="397"/>
        <w:jc w:val="both"/>
      </w:pPr>
      <w:r>
        <w:t>5) об отключении напряжения резервного источника питания;</w:t>
      </w:r>
    </w:p>
    <w:p w:rsidR="00000000" w:rsidRDefault="00D52163">
      <w:pPr>
        <w:autoSpaceDE w:val="0"/>
        <w:autoSpaceDN w:val="0"/>
        <w:ind w:firstLine="397"/>
        <w:jc w:val="both"/>
      </w:pPr>
      <w:r>
        <w:t>6) о неисправности пожарного приемн</w:t>
      </w:r>
      <w:r>
        <w:t>о-контрольного прибора при ручной или автоматической проверке его работоспособности;</w:t>
      </w:r>
    </w:p>
    <w:p w:rsidR="00000000" w:rsidRDefault="00D52163">
      <w:pPr>
        <w:autoSpaceDE w:val="0"/>
        <w:autoSpaceDN w:val="0"/>
        <w:ind w:firstLine="397"/>
        <w:jc w:val="both"/>
      </w:pPr>
      <w:r>
        <w:t>7) о переходе с основного на резервный источник питания;</w:t>
      </w:r>
    </w:p>
    <w:p w:rsidR="00000000" w:rsidRDefault="00D52163">
      <w:pPr>
        <w:autoSpaceDE w:val="0"/>
        <w:autoSpaceDN w:val="0"/>
        <w:ind w:firstLine="397"/>
        <w:jc w:val="both"/>
      </w:pPr>
      <w:r>
        <w:t>8) о несанкционированном доступе посторонних лиц к органу управления пожарного приемно-контрольного прибора.</w:t>
      </w:r>
    </w:p>
    <w:p w:rsidR="00000000" w:rsidRDefault="00D52163">
      <w:pPr>
        <w:autoSpaceDE w:val="0"/>
        <w:autoSpaceDN w:val="0"/>
        <w:ind w:firstLine="397"/>
        <w:jc w:val="both"/>
      </w:pPr>
      <w:r>
        <w:t>14.21</w:t>
      </w:r>
      <w:r>
        <w:t xml:space="preserve"> В вытяжных воздуховодах ОВКВ рекомендуется предусматривать оптические дымовые пожарные извещатели. Для скрытых извещателей предусматривается возможность дистанционной визуализации при помощи светодиодов.</w:t>
      </w:r>
    </w:p>
    <w:p w:rsidR="00000000" w:rsidRDefault="00D52163">
      <w:pPr>
        <w:autoSpaceDE w:val="0"/>
        <w:autoSpaceDN w:val="0"/>
        <w:ind w:firstLine="397"/>
        <w:jc w:val="both"/>
      </w:pPr>
      <w:r>
        <w:t>14.22 Адресные дымовые пожарные извещатели рекомендуются к установке в зданиях, в которых может произойти пожар класса А (дерево, бумага) или класса Е (электрооборудование).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Как правило, их устанавливают: в местных аппаратных; в центральных операторных; в </w:t>
      </w:r>
      <w:r>
        <w:t>электротехнических помещениях; в коммутаторных станциях; в подстанциях; в хранилищах; в складах; в мастерских; в офисах; в пространствах за подвесными потолками; в кабельных каналах и шахтах; в шкафах управления.</w:t>
      </w:r>
    </w:p>
    <w:p w:rsidR="00000000" w:rsidRDefault="00D52163">
      <w:pPr>
        <w:autoSpaceDE w:val="0"/>
        <w:autoSpaceDN w:val="0"/>
        <w:ind w:firstLine="397"/>
        <w:jc w:val="both"/>
      </w:pPr>
      <w:r>
        <w:t>Высота их установки от контролируемой повер</w:t>
      </w:r>
      <w:r>
        <w:t>хности, как правило, не превышает 10 м.</w:t>
      </w:r>
    </w:p>
    <w:p w:rsidR="00000000" w:rsidRDefault="00D52163">
      <w:pPr>
        <w:autoSpaceDE w:val="0"/>
        <w:autoSpaceDN w:val="0"/>
        <w:ind w:firstLine="397"/>
        <w:jc w:val="both"/>
      </w:pPr>
      <w:r>
        <w:t>14.23 Оптические дымовые извещатели предусматривают на участках, где возможно возникновение тлеющего пожара, и на участках, где ионизационные датчики дыма могут вызывать ложную тревогу (</w:t>
      </w:r>
      <w:r>
        <w:rPr>
          <w:b/>
          <w:bCs/>
          <w:i/>
          <w:iCs/>
        </w:rPr>
        <w:t>Пример</w:t>
      </w:r>
      <w:r>
        <w:t xml:space="preserve"> - пыльные помещения).</w:t>
      </w:r>
    </w:p>
    <w:p w:rsidR="00000000" w:rsidRDefault="00D52163">
      <w:pPr>
        <w:autoSpaceDE w:val="0"/>
        <w:autoSpaceDN w:val="0"/>
        <w:ind w:firstLine="397"/>
        <w:jc w:val="both"/>
      </w:pPr>
      <w:r>
        <w:t>1</w:t>
      </w:r>
      <w:r>
        <w:t xml:space="preserve">4.24 Вместо извещателей, реагирующих на дым, допускается использовать комбинированные извещатели дыма/тепла. </w:t>
      </w:r>
    </w:p>
    <w:p w:rsidR="00000000" w:rsidRDefault="00D52163">
      <w:pPr>
        <w:autoSpaceDE w:val="0"/>
        <w:autoSpaceDN w:val="0"/>
        <w:ind w:firstLine="397"/>
        <w:jc w:val="both"/>
      </w:pPr>
      <w:r>
        <w:t>При расчете расстояния между извещателями и защищаемой площади исходят из технических характеристик извещателей.</w:t>
      </w:r>
    </w:p>
    <w:p w:rsidR="00000000" w:rsidRDefault="00D52163">
      <w:pPr>
        <w:autoSpaceDE w:val="0"/>
        <w:autoSpaceDN w:val="0"/>
        <w:ind w:firstLine="397"/>
        <w:jc w:val="both"/>
      </w:pPr>
      <w:r>
        <w:t> </w:t>
      </w:r>
    </w:p>
    <w:p w:rsidR="00000000" w:rsidRDefault="00D52163">
      <w:pPr>
        <w:autoSpaceDE w:val="0"/>
        <w:autoSpaceDN w:val="0"/>
        <w:ind w:firstLine="397"/>
        <w:jc w:val="center"/>
      </w:pPr>
      <w:r>
        <w:rPr>
          <w:b/>
          <w:bCs/>
        </w:rPr>
        <w:t>Ручные пожарные извещатели (пун</w:t>
      </w:r>
      <w:r>
        <w:rPr>
          <w:b/>
          <w:bCs/>
        </w:rPr>
        <w:t>кты ручной сигнализации)</w:t>
      </w:r>
    </w:p>
    <w:p w:rsidR="00000000" w:rsidRDefault="00D52163">
      <w:pPr>
        <w:autoSpaceDE w:val="0"/>
        <w:autoSpaceDN w:val="0"/>
        <w:ind w:firstLine="397"/>
        <w:jc w:val="center"/>
      </w:pPr>
      <w:r>
        <w:t> 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14.25 Ручные пожарные извещатели (пункты ручной сигнализации) предусматриваются в соответствии с положениями </w:t>
      </w:r>
      <w:hyperlink r:id="rId105" w:history="1">
        <w:r>
          <w:rPr>
            <w:rStyle w:val="a6"/>
            <w:color w:val="0000FF"/>
            <w:u w:val="single"/>
          </w:rPr>
          <w:t>СН РК 2.02-02-2012</w:t>
        </w:r>
      </w:hyperlink>
      <w:r>
        <w:t xml:space="preserve">, </w:t>
      </w:r>
      <w:hyperlink r:id="rId106" w:history="1">
        <w:r>
          <w:rPr>
            <w:rStyle w:val="a6"/>
            <w:color w:val="0000FF"/>
            <w:u w:val="single"/>
          </w:rPr>
          <w:t>ВНТП 3-85</w:t>
        </w:r>
      </w:hyperlink>
      <w:r>
        <w:t xml:space="preserve">, </w:t>
      </w:r>
      <w:hyperlink r:id="rId107" w:history="1">
        <w:r>
          <w:rPr>
            <w:rStyle w:val="a6"/>
            <w:color w:val="0000FF"/>
            <w:u w:val="single"/>
          </w:rPr>
          <w:t>ВУП СНЭ-87</w:t>
        </w:r>
      </w:hyperlink>
      <w:r>
        <w:t>:</w:t>
      </w:r>
    </w:p>
    <w:p w:rsidR="00000000" w:rsidRDefault="00D52163">
      <w:pPr>
        <w:autoSpaceDE w:val="0"/>
        <w:autoSpaceDN w:val="0"/>
        <w:ind w:firstLine="397"/>
        <w:jc w:val="both"/>
      </w:pPr>
      <w:r>
        <w:t>- для зданий категории А, Б и В - у входов и выходов, а также по периметру зданий с интервалом не более 50 м внутри и снаружи зданий;</w:t>
      </w:r>
    </w:p>
    <w:p w:rsidR="00000000" w:rsidRDefault="00D52163">
      <w:pPr>
        <w:autoSpaceDE w:val="0"/>
        <w:autoSpaceDN w:val="0"/>
        <w:ind w:firstLine="397"/>
        <w:jc w:val="both"/>
      </w:pPr>
      <w:r>
        <w:t>- дл</w:t>
      </w:r>
      <w:r>
        <w:t>я резервуарных парков хранения углеводородов, в том числе С</w:t>
      </w:r>
      <w:r>
        <w:rPr>
          <w:vertAlign w:val="subscript"/>
        </w:rPr>
        <w:t>4</w:t>
      </w:r>
      <w:r>
        <w:t xml:space="preserve"> и более легких продуктов под давлением, горючих жидкостей под давлением, легковоспламеняющихся и горючих в воздухе жидкостей, - с интервалом не более 100 м.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- на железнодорожных эстакадах, в том </w:t>
      </w:r>
      <w:r>
        <w:t>числе С</w:t>
      </w:r>
      <w:r>
        <w:rPr>
          <w:vertAlign w:val="subscript"/>
        </w:rPr>
        <w:t>4</w:t>
      </w:r>
      <w:r>
        <w:t xml:space="preserve"> и более легких продуктов под давлением, горючих жидкостей под давлением, легковоспламеняющихся и горючих в воздухе жидкостей, - у торца эстакады и по всей ее длине через каждые 100 м, а также не менее двух возле лестниц эстакады;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- возле наружных </w:t>
      </w:r>
      <w:r>
        <w:t>установок при наличии опасности взрыва и пожара - по периметру установки с интервалом не более 100 м.;</w:t>
      </w:r>
    </w:p>
    <w:p w:rsidR="00000000" w:rsidRDefault="00D52163">
      <w:pPr>
        <w:autoSpaceDE w:val="0"/>
        <w:autoSpaceDN w:val="0"/>
        <w:ind w:firstLine="397"/>
        <w:jc w:val="both"/>
      </w:pPr>
      <w:r>
        <w:t>- в помещениях насосных станций для легковоспламеняющихся и горючих жидкостей с площадью пола от 100 до 500 м</w:t>
      </w:r>
      <w:r>
        <w:rPr>
          <w:vertAlign w:val="superscript"/>
        </w:rPr>
        <w:t>2</w:t>
      </w:r>
      <w:r>
        <w:t xml:space="preserve"> включительно.</w:t>
      </w:r>
    </w:p>
    <w:p w:rsidR="00000000" w:rsidRDefault="00D52163">
      <w:pPr>
        <w:autoSpaceDE w:val="0"/>
        <w:autoSpaceDN w:val="0"/>
        <w:ind w:firstLine="397"/>
        <w:jc w:val="both"/>
      </w:pPr>
      <w:r>
        <w:t>14.26 Ручные пожарные извеща</w:t>
      </w:r>
      <w:r>
        <w:t>тели (пункты ручной сигнализации) рекомендуется устанавливать на расстоянии 5 м от границ установки или обвалования склада.</w:t>
      </w:r>
    </w:p>
    <w:p w:rsidR="00000000" w:rsidRDefault="00D52163">
      <w:pPr>
        <w:autoSpaceDE w:val="0"/>
        <w:autoSpaceDN w:val="0"/>
        <w:ind w:firstLine="397"/>
        <w:jc w:val="both"/>
      </w:pPr>
      <w:r>
        <w:t>14.27 Прием и контроль сигналов от пунктов ручного оповещения осуществляется в соответствии с требованиями технического регламента «</w:t>
      </w:r>
      <w:hyperlink r:id="rId108" w:history="1">
        <w:r>
          <w:rPr>
            <w:rStyle w:val="a6"/>
            <w:color w:val="0000FF"/>
            <w:u w:val="single"/>
          </w:rPr>
          <w:t>Требования по оборудованию зданий, помещений и сооружений системами автоматического пожаротушения и автоматической пожарной сигнализации, оповещения и управления эвакуацией людей при пожаре</w:t>
        </w:r>
      </w:hyperlink>
      <w:r>
        <w:t>»,</w:t>
      </w:r>
      <w:r>
        <w:t xml:space="preserve"> </w:t>
      </w:r>
      <w:hyperlink r:id="rId109" w:history="1">
        <w:r>
          <w:rPr>
            <w:rStyle w:val="a6"/>
            <w:color w:val="0000FF"/>
            <w:u w:val="single"/>
          </w:rPr>
          <w:t>СН РК 2.02-02-2012</w:t>
        </w:r>
      </w:hyperlink>
      <w:r>
        <w:t>.</w:t>
      </w:r>
    </w:p>
    <w:p w:rsidR="00000000" w:rsidRDefault="00D52163">
      <w:pPr>
        <w:autoSpaceDE w:val="0"/>
        <w:autoSpaceDN w:val="0"/>
        <w:ind w:firstLine="397"/>
        <w:jc w:val="both"/>
      </w:pPr>
      <w:r>
        <w:t> </w:t>
      </w:r>
    </w:p>
    <w:p w:rsidR="00000000" w:rsidRDefault="00D52163">
      <w:pPr>
        <w:autoSpaceDE w:val="0"/>
        <w:autoSpaceDN w:val="0"/>
        <w:ind w:firstLine="397"/>
        <w:jc w:val="center"/>
      </w:pPr>
      <w:r>
        <w:rPr>
          <w:b/>
          <w:bCs/>
        </w:rPr>
        <w:t>Управление системами обнаружения пожара и утечки газа</w:t>
      </w:r>
    </w:p>
    <w:p w:rsidR="00000000" w:rsidRDefault="00D52163">
      <w:pPr>
        <w:autoSpaceDE w:val="0"/>
        <w:autoSpaceDN w:val="0"/>
        <w:ind w:firstLine="397"/>
        <w:jc w:val="center"/>
      </w:pPr>
      <w:r>
        <w:t> </w:t>
      </w:r>
    </w:p>
    <w:p w:rsidR="00000000" w:rsidRDefault="00D52163">
      <w:pPr>
        <w:autoSpaceDE w:val="0"/>
        <w:autoSpaceDN w:val="0"/>
        <w:ind w:firstLine="397"/>
        <w:jc w:val="both"/>
      </w:pPr>
      <w:r>
        <w:t>14.28 Управление системами обнаружения пожара и утечки газа (СПиГ) на технологических установках рекомендуется п</w:t>
      </w:r>
      <w:r>
        <w:t>редусматривать из центральной операторной.</w:t>
      </w:r>
    </w:p>
    <w:p w:rsidR="00000000" w:rsidRDefault="00D52163">
      <w:pPr>
        <w:autoSpaceDE w:val="0"/>
        <w:autoSpaceDN w:val="0"/>
        <w:ind w:firstLine="397"/>
        <w:jc w:val="both"/>
      </w:pPr>
      <w:r>
        <w:t>При необходимости, ограниченное управление соответствующей системой допускается осуществлять из местной операторной установки.</w:t>
      </w:r>
    </w:p>
    <w:p w:rsidR="00000000" w:rsidRDefault="00D52163">
      <w:pPr>
        <w:autoSpaceDE w:val="0"/>
        <w:autoSpaceDN w:val="0"/>
        <w:ind w:firstLine="397"/>
        <w:jc w:val="both"/>
      </w:pPr>
      <w:r>
        <w:t>14.29 Система обнаружения пожара и утечки газа как правило, должна быть полностью неза</w:t>
      </w:r>
      <w:r>
        <w:t>висимой от системы аварийного останова (САО).</w:t>
      </w:r>
    </w:p>
    <w:p w:rsidR="00000000" w:rsidRDefault="00D52163">
      <w:pPr>
        <w:autoSpaceDE w:val="0"/>
        <w:autoSpaceDN w:val="0"/>
        <w:ind w:firstLine="397"/>
        <w:jc w:val="both"/>
      </w:pPr>
      <w:r>
        <w:t>14.30 Подтвержденные сигналы тревоги от системы СПиГ целесообразно передавать в пожарные депо.</w:t>
      </w:r>
    </w:p>
    <w:p w:rsidR="00000000" w:rsidRDefault="00D52163">
      <w:pPr>
        <w:autoSpaceDE w:val="0"/>
        <w:autoSpaceDN w:val="0"/>
        <w:ind w:firstLine="397"/>
        <w:jc w:val="center"/>
      </w:pPr>
      <w:r>
        <w:rPr>
          <w:b/>
          <w:bCs/>
        </w:rPr>
        <w:t> </w:t>
      </w:r>
    </w:p>
    <w:p w:rsidR="00000000" w:rsidRDefault="00D52163">
      <w:pPr>
        <w:autoSpaceDE w:val="0"/>
        <w:autoSpaceDN w:val="0"/>
        <w:ind w:firstLine="397"/>
        <w:jc w:val="center"/>
      </w:pPr>
      <w:r>
        <w:rPr>
          <w:b/>
          <w:bCs/>
        </w:rPr>
        <w:t> </w:t>
      </w:r>
    </w:p>
    <w:p w:rsidR="00000000" w:rsidRDefault="00D52163">
      <w:pPr>
        <w:autoSpaceDE w:val="0"/>
        <w:autoSpaceDN w:val="0"/>
        <w:ind w:firstLine="397"/>
        <w:jc w:val="center"/>
      </w:pPr>
      <w:r>
        <w:rPr>
          <w:b/>
          <w:bCs/>
        </w:rPr>
        <w:t>Источники питания</w:t>
      </w:r>
    </w:p>
    <w:p w:rsidR="00000000" w:rsidRDefault="00D52163">
      <w:pPr>
        <w:autoSpaceDE w:val="0"/>
        <w:autoSpaceDN w:val="0"/>
        <w:ind w:firstLine="397"/>
        <w:jc w:val="center"/>
      </w:pPr>
      <w:r>
        <w:t> </w:t>
      </w:r>
    </w:p>
    <w:p w:rsidR="00000000" w:rsidRDefault="00D52163">
      <w:pPr>
        <w:autoSpaceDE w:val="0"/>
        <w:autoSpaceDN w:val="0"/>
        <w:ind w:firstLine="397"/>
        <w:jc w:val="both"/>
      </w:pPr>
      <w:r>
        <w:t>14.31 Для особо важного оборудования противопожарной защиты, в том числе устройств с электроприводом без резервного дизельного генератора, (</w:t>
      </w:r>
      <w:r>
        <w:rPr>
          <w:b/>
          <w:bCs/>
          <w:i/>
          <w:iCs/>
        </w:rPr>
        <w:t>Пример -</w:t>
      </w:r>
      <w:r>
        <w:t xml:space="preserve"> основных и резервных пенных насосов с электроприводом), предусматривается два независимых источника питания</w:t>
      </w:r>
      <w:r>
        <w:t>.</w:t>
      </w:r>
    </w:p>
    <w:p w:rsidR="00000000" w:rsidRDefault="00D52163">
      <w:pPr>
        <w:autoSpaceDE w:val="0"/>
        <w:autoSpaceDN w:val="0"/>
        <w:ind w:firstLine="397"/>
        <w:jc w:val="both"/>
      </w:pPr>
      <w:r>
        <w:t> </w:t>
      </w:r>
    </w:p>
    <w:p w:rsidR="00000000" w:rsidRDefault="00D52163">
      <w:pPr>
        <w:autoSpaceDE w:val="0"/>
        <w:autoSpaceDN w:val="0"/>
        <w:ind w:firstLine="397"/>
        <w:jc w:val="both"/>
      </w:pPr>
      <w:r>
        <w:t> </w:t>
      </w:r>
    </w:p>
    <w:p w:rsidR="00000000" w:rsidRDefault="00D52163">
      <w:pPr>
        <w:keepNext/>
        <w:autoSpaceDE w:val="0"/>
        <w:autoSpaceDN w:val="0"/>
        <w:ind w:firstLine="397"/>
        <w:jc w:val="center"/>
      </w:pPr>
      <w:r>
        <w:rPr>
          <w:b/>
          <w:bCs/>
        </w:rPr>
        <w:t>15 Противопожарное водоснабжение</w:t>
      </w:r>
    </w:p>
    <w:p w:rsidR="00000000" w:rsidRDefault="00D52163">
      <w:pPr>
        <w:keepNext/>
        <w:autoSpaceDE w:val="0"/>
        <w:autoSpaceDN w:val="0"/>
        <w:ind w:firstLine="397"/>
        <w:jc w:val="center"/>
      </w:pPr>
      <w:r>
        <w:t> </w:t>
      </w:r>
    </w:p>
    <w:p w:rsidR="00000000" w:rsidRDefault="00D52163">
      <w:pPr>
        <w:autoSpaceDE w:val="0"/>
        <w:autoSpaceDN w:val="0"/>
        <w:ind w:firstLine="397"/>
        <w:jc w:val="center"/>
      </w:pPr>
      <w:r>
        <w:rPr>
          <w:b/>
          <w:bCs/>
        </w:rPr>
        <w:t>Общие требования</w:t>
      </w:r>
    </w:p>
    <w:p w:rsidR="00000000" w:rsidRDefault="00D52163">
      <w:pPr>
        <w:autoSpaceDE w:val="0"/>
        <w:autoSpaceDN w:val="0"/>
        <w:ind w:firstLine="397"/>
        <w:jc w:val="center"/>
      </w:pPr>
      <w:r>
        <w:t> 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15.1 Системы противопожарного водоснабжения объектов обустройства, вахтовых и вспомогательных объектов, а также объектов, расположенных непосредственно на месторождении (система сбора, подготовки </w:t>
      </w:r>
      <w:r>
        <w:t>нефти и газа) проектируются в соответствии с требованиями Технических регламентов, государственных, межгосударственных, международных стандартов, разрешенных для применения на территории Республики Казахстан и нормативных документов в области пожарной безо</w:t>
      </w:r>
      <w:r>
        <w:t>пасности, утвержденных в установленном порядке.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15.2 На технологических установках по сбору, транспорту, подготовке нефти и газа, закачки газа в пласты, в резервуарных парках, как правило, проектируется самостоятельные системы противопожарного водопровода </w:t>
      </w:r>
      <w:r>
        <w:t>высокого давления.</w:t>
      </w:r>
    </w:p>
    <w:p w:rsidR="00000000" w:rsidRDefault="00D52163">
      <w:pPr>
        <w:autoSpaceDE w:val="0"/>
        <w:autoSpaceDN w:val="0"/>
        <w:ind w:firstLine="397"/>
        <w:jc w:val="both"/>
      </w:pPr>
      <w:r>
        <w:t>15.3 Расходы воды на пожаротушение определяются расчётами.</w:t>
      </w:r>
    </w:p>
    <w:p w:rsidR="00000000" w:rsidRDefault="00D52163">
      <w:pPr>
        <w:autoSpaceDE w:val="0"/>
        <w:autoSpaceDN w:val="0"/>
        <w:ind w:firstLine="397"/>
        <w:jc w:val="both"/>
      </w:pPr>
      <w:r>
        <w:t>Для расчётов, как правило, принимаются пожары в тех зданиях, сооружениях или на наружных установках, на тушение которых требуются наибольшие расходы воды.</w:t>
      </w:r>
    </w:p>
    <w:p w:rsidR="00000000" w:rsidRDefault="00D52163">
      <w:pPr>
        <w:autoSpaceDE w:val="0"/>
        <w:autoSpaceDN w:val="0"/>
        <w:ind w:firstLine="397"/>
        <w:jc w:val="both"/>
      </w:pPr>
      <w:r>
        <w:t>15.4 Расход воды на охл</w:t>
      </w:r>
      <w:r>
        <w:t>аждение наземных вертикальных резервуаров определяется расчетом, исходя из интенсивности подачи воды.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Общий расход воды определяется как сумма расходов на охлаждение горящего резервуара и охлаждение соседних с ним в группе. </w:t>
      </w:r>
    </w:p>
    <w:p w:rsidR="00000000" w:rsidRDefault="00D52163">
      <w:pPr>
        <w:autoSpaceDE w:val="0"/>
        <w:autoSpaceDN w:val="0"/>
        <w:ind w:firstLine="397"/>
        <w:jc w:val="both"/>
      </w:pPr>
      <w:r>
        <w:t>При расчете общего расхода воды</w:t>
      </w:r>
      <w:r>
        <w:t xml:space="preserve"> на пожаротушение учитываются расходы воды на одновременную работу двух лафетных стволов (гидромониторов).</w:t>
      </w:r>
    </w:p>
    <w:p w:rsidR="00000000" w:rsidRDefault="00D52163">
      <w:pPr>
        <w:autoSpaceDE w:val="0"/>
        <w:autoSpaceDN w:val="0"/>
        <w:ind w:firstLine="397"/>
        <w:jc w:val="both"/>
      </w:pPr>
      <w:r>
        <w:t>15.5 Допускается не учитывать расходы воды на охлаждение соседних с горящим наземных резервуаров: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- с теплоизоляцией из негорючих материалов, если в </w:t>
      </w:r>
      <w:r>
        <w:t>радиусе не более 200 м от резервуаров предусмотрен неприкосновенный запас воды, в объеме не менее 800 м</w:t>
      </w:r>
      <w:r>
        <w:rPr>
          <w:vertAlign w:val="superscript"/>
        </w:rPr>
        <w:t>3</w:t>
      </w:r>
      <w:r>
        <w:t xml:space="preserve"> для резервуаров объемов до 10000 м</w:t>
      </w:r>
      <w:r>
        <w:rPr>
          <w:vertAlign w:val="superscript"/>
        </w:rPr>
        <w:t>3</w:t>
      </w:r>
      <w:r>
        <w:t xml:space="preserve"> включительно и 2000 м</w:t>
      </w:r>
      <w:r>
        <w:rPr>
          <w:vertAlign w:val="superscript"/>
        </w:rPr>
        <w:t>3</w:t>
      </w:r>
      <w:r>
        <w:t xml:space="preserve"> - для резервуаров объемом более 10000 м</w:t>
      </w:r>
      <w:r>
        <w:rPr>
          <w:vertAlign w:val="superscript"/>
        </w:rPr>
        <w:t>3</w:t>
      </w:r>
      <w:r>
        <w:t>, а расстояние между резервуарами объемом более 1000</w:t>
      </w:r>
      <w:r>
        <w:t>0 м</w:t>
      </w:r>
      <w:r>
        <w:rPr>
          <w:vertAlign w:val="superscript"/>
        </w:rPr>
        <w:t>3</w:t>
      </w:r>
      <w:r>
        <w:t xml:space="preserve"> составляет не менее 40 м;</w:t>
      </w:r>
    </w:p>
    <w:p w:rsidR="00000000" w:rsidRDefault="00D52163">
      <w:pPr>
        <w:autoSpaceDE w:val="0"/>
        <w:autoSpaceDN w:val="0"/>
        <w:ind w:firstLine="397"/>
        <w:jc w:val="both"/>
      </w:pPr>
      <w:r>
        <w:t>- расположенных на расстоянии более двух нормативных расстояний от горящего резервуара.</w:t>
      </w:r>
    </w:p>
    <w:p w:rsidR="00000000" w:rsidRDefault="00D52163">
      <w:pPr>
        <w:autoSpaceDE w:val="0"/>
        <w:autoSpaceDN w:val="0"/>
        <w:ind w:firstLine="397"/>
        <w:jc w:val="both"/>
      </w:pPr>
      <w:r>
        <w:t> </w:t>
      </w:r>
    </w:p>
    <w:p w:rsidR="00000000" w:rsidRDefault="00D52163">
      <w:pPr>
        <w:autoSpaceDE w:val="0"/>
        <w:autoSpaceDN w:val="0"/>
        <w:ind w:firstLine="397"/>
        <w:jc w:val="both"/>
      </w:pPr>
      <w:r>
        <w:rPr>
          <w:sz w:val="22"/>
          <w:szCs w:val="22"/>
        </w:rPr>
        <w:t>Примечание. В расчётах рекомендуется учитывать расходы воды на автоматическое пожаротушение в прилегающих к горящему резервуару зданиях</w:t>
      </w:r>
      <w:r>
        <w:rPr>
          <w:sz w:val="22"/>
          <w:szCs w:val="22"/>
        </w:rPr>
        <w:t xml:space="preserve"> (насосные, компрессорные и др.), если расстояние между резервуаром и этими объектами менее:</w:t>
      </w:r>
    </w:p>
    <w:p w:rsidR="00000000" w:rsidRDefault="00D52163">
      <w:pPr>
        <w:autoSpaceDE w:val="0"/>
        <w:autoSpaceDN w:val="0"/>
        <w:ind w:firstLine="397"/>
        <w:jc w:val="both"/>
      </w:pPr>
      <w:r>
        <w:rPr>
          <w:sz w:val="22"/>
          <w:szCs w:val="22"/>
        </w:rPr>
        <w:t>- 1,5 диаметра резервуара (+0,5 м) при его объёме до 10000 м</w:t>
      </w:r>
      <w:r>
        <w:rPr>
          <w:sz w:val="22"/>
          <w:szCs w:val="22"/>
          <w:vertAlign w:val="superscript"/>
        </w:rPr>
        <w:t>3</w:t>
      </w:r>
      <w:r>
        <w:rPr>
          <w:sz w:val="22"/>
          <w:szCs w:val="22"/>
        </w:rPr>
        <w:t>;</w:t>
      </w:r>
    </w:p>
    <w:p w:rsidR="00000000" w:rsidRDefault="00D52163">
      <w:pPr>
        <w:autoSpaceDE w:val="0"/>
        <w:autoSpaceDN w:val="0"/>
        <w:ind w:firstLine="397"/>
        <w:jc w:val="both"/>
      </w:pPr>
      <w:r>
        <w:rPr>
          <w:sz w:val="22"/>
          <w:szCs w:val="22"/>
        </w:rPr>
        <w:t>- 2-ух диаметров резервуара (+0,5 м) при его объёме более 10000 м</w:t>
      </w:r>
      <w:r>
        <w:rPr>
          <w:sz w:val="22"/>
          <w:szCs w:val="22"/>
          <w:vertAlign w:val="superscript"/>
        </w:rPr>
        <w:t>3</w:t>
      </w:r>
      <w:r>
        <w:rPr>
          <w:sz w:val="22"/>
          <w:szCs w:val="22"/>
        </w:rPr>
        <w:t>.</w:t>
      </w:r>
    </w:p>
    <w:p w:rsidR="00000000" w:rsidRDefault="00D52163">
      <w:pPr>
        <w:autoSpaceDE w:val="0"/>
        <w:autoSpaceDN w:val="0"/>
        <w:ind w:firstLine="397"/>
        <w:jc w:val="both"/>
      </w:pPr>
      <w:r>
        <w:t> </w:t>
      </w:r>
    </w:p>
    <w:p w:rsidR="00000000" w:rsidRDefault="00D52163">
      <w:pPr>
        <w:autoSpaceDE w:val="0"/>
        <w:autoSpaceDN w:val="0"/>
        <w:ind w:firstLine="397"/>
        <w:jc w:val="both"/>
      </w:pPr>
      <w:r>
        <w:t>15.6 Расход воды из противопожарного водопровода, как правило, обеспечивает тушение и защиту оборудования, как стационарными установками орошения (пожаротушения) автоматическими и/или с ручным пуском, так и передвижной пожарной техникой.</w:t>
      </w:r>
    </w:p>
    <w:p w:rsidR="00000000" w:rsidRDefault="00D52163">
      <w:pPr>
        <w:autoSpaceDE w:val="0"/>
        <w:autoSpaceDN w:val="0"/>
        <w:ind w:firstLine="397"/>
        <w:jc w:val="both"/>
      </w:pPr>
      <w:r>
        <w:t>При расчете производительности противопожарного водопровода рекомендуется учитывать расходы воды на стационарные и автоматические установки охлаждения и/или пожаротушения (включая пенные), расходы воды на пожаротушение от внутренних пожарных кранов, и допо</w:t>
      </w:r>
      <w:r>
        <w:t>лнительно, не менее 50 л/с для передвижной пожарной техники или одновременной работы двух лафетных стволов.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15.7 В случаях, когда расход воды на одновременную работу двух лафетных стволов и передвижной пожарной техники превышает 50 л/с, учитывается расход </w:t>
      </w:r>
      <w:r>
        <w:t>воды только для работы лафетных стволов.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15.8 Проектирование противопожарного водоснабжения резервуарных парков (хранилищ сырой нефти и/или нефтепродуктов) и зданий, входящих в их состав, выполняется с учетом требований </w:t>
      </w:r>
      <w:hyperlink r:id="rId110" w:history="1">
        <w:r>
          <w:rPr>
            <w:rStyle w:val="a6"/>
            <w:color w:val="0000FF"/>
            <w:u w:val="single"/>
          </w:rPr>
          <w:t>СН РК 2.02-03-2012</w:t>
        </w:r>
      </w:hyperlink>
      <w:r>
        <w:t>.</w:t>
      </w:r>
    </w:p>
    <w:p w:rsidR="00000000" w:rsidRDefault="00D52163">
      <w:pPr>
        <w:autoSpaceDE w:val="0"/>
        <w:autoSpaceDN w:val="0"/>
        <w:ind w:firstLine="397"/>
        <w:jc w:val="both"/>
      </w:pPr>
      <w:r>
        <w:t> </w:t>
      </w:r>
    </w:p>
    <w:p w:rsidR="00000000" w:rsidRDefault="00D52163">
      <w:pPr>
        <w:autoSpaceDE w:val="0"/>
        <w:autoSpaceDN w:val="0"/>
        <w:ind w:firstLine="397"/>
        <w:jc w:val="center"/>
      </w:pPr>
      <w:r>
        <w:rPr>
          <w:b/>
          <w:bCs/>
        </w:rPr>
        <w:t>Насосные станции</w:t>
      </w:r>
    </w:p>
    <w:p w:rsidR="00000000" w:rsidRDefault="00D52163">
      <w:pPr>
        <w:autoSpaceDE w:val="0"/>
        <w:autoSpaceDN w:val="0"/>
        <w:ind w:firstLine="397"/>
        <w:jc w:val="center"/>
      </w:pPr>
      <w:r>
        <w:t> </w:t>
      </w:r>
    </w:p>
    <w:p w:rsidR="00000000" w:rsidRDefault="00D52163">
      <w:pPr>
        <w:autoSpaceDE w:val="0"/>
        <w:autoSpaceDN w:val="0"/>
        <w:ind w:firstLine="397"/>
        <w:jc w:val="both"/>
      </w:pPr>
      <w:r>
        <w:t>15.9 Насосные станции, подающие воду непосредственно в сеть противопожарного водопровода надлежит относить к 1 категории.</w:t>
      </w:r>
    </w:p>
    <w:p w:rsidR="00000000" w:rsidRDefault="00D52163">
      <w:pPr>
        <w:autoSpaceDE w:val="0"/>
        <w:autoSpaceDN w:val="0"/>
        <w:ind w:firstLine="397"/>
        <w:jc w:val="both"/>
      </w:pPr>
      <w:r>
        <w:t>15.10 Выбор типа насосов и количества рабочих агрегатов определя</w:t>
      </w:r>
      <w:r>
        <w:t>ется на основании расчетов совместной работы насосов, водоводов, сетей, регулирующих емкостей, условий пожаротушения, очередности ввода в действие объекта.</w:t>
      </w:r>
    </w:p>
    <w:p w:rsidR="00000000" w:rsidRDefault="00D52163">
      <w:pPr>
        <w:autoSpaceDE w:val="0"/>
        <w:autoSpaceDN w:val="0"/>
        <w:ind w:firstLine="397"/>
        <w:jc w:val="both"/>
      </w:pPr>
      <w:r>
        <w:t>15.11 Как правило, пожарные насосы должны проектироваться с электроприводом. В качестве резервных на</w:t>
      </w:r>
      <w:r>
        <w:t xml:space="preserve">сосов рекомендуются пожарные насосы с дизельным приводом. </w:t>
      </w:r>
    </w:p>
    <w:p w:rsidR="00000000" w:rsidRDefault="00D52163">
      <w:pPr>
        <w:autoSpaceDE w:val="0"/>
        <w:autoSpaceDN w:val="0"/>
        <w:ind w:firstLine="397"/>
        <w:jc w:val="both"/>
      </w:pPr>
      <w:r>
        <w:t>Резервные насосы должны обеспечить подачу 100% расчётного расхода воды с необходимым (расчётным) напором на пожаротушение. Для поддержания постоянного давления в водопроводной сети предусматриваютс</w:t>
      </w:r>
      <w:r>
        <w:t>я подпорные насосы с электроприводом.</w:t>
      </w:r>
    </w:p>
    <w:p w:rsidR="00000000" w:rsidRDefault="00D52163">
      <w:pPr>
        <w:autoSpaceDE w:val="0"/>
        <w:autoSpaceDN w:val="0"/>
        <w:ind w:firstLine="397"/>
        <w:jc w:val="both"/>
      </w:pPr>
      <w:r>
        <w:t>15.12 Отметка оси насосов, как правило, определяется из условий установки корпуса насосов под заливом:</w:t>
      </w:r>
    </w:p>
    <w:p w:rsidR="00000000" w:rsidRDefault="00D52163">
      <w:pPr>
        <w:autoSpaceDE w:val="0"/>
        <w:autoSpaceDN w:val="0"/>
        <w:ind w:firstLine="397"/>
        <w:jc w:val="both"/>
      </w:pPr>
      <w:r>
        <w:t> - от верхнего уровня пожарного объема воды, определяемого от дна емкости (пожарного резервуара) - при одном пожаре</w:t>
      </w:r>
      <w:r>
        <w:t xml:space="preserve">; </w:t>
      </w:r>
    </w:p>
    <w:p w:rsidR="00000000" w:rsidRDefault="00D52163">
      <w:pPr>
        <w:autoSpaceDE w:val="0"/>
        <w:autoSpaceDN w:val="0"/>
        <w:ind w:firstLine="397"/>
        <w:jc w:val="both"/>
      </w:pPr>
      <w:r>
        <w:t>- от среднего уровня - при двух и более пожарах.</w:t>
      </w:r>
    </w:p>
    <w:p w:rsidR="00000000" w:rsidRDefault="00D52163">
      <w:pPr>
        <w:autoSpaceDE w:val="0"/>
        <w:autoSpaceDN w:val="0"/>
        <w:ind w:firstLine="397"/>
        <w:jc w:val="both"/>
      </w:pPr>
      <w:r>
        <w:t>15.13 При определении отметки оси насосов учитывается допустимая вакуумметрическая высота всасывания (от расчетного минимального уровня воды) или требуемый заводом-изготовителем необходимый подпор со стор</w:t>
      </w:r>
      <w:r>
        <w:t>оны всасывания, а также потери напора во всасывающем трубопроводе, температурные условия и барометрическое давление.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15.14 Количество всасывающих линий к насосным станциям </w:t>
      </w:r>
      <w:r>
        <w:rPr>
          <w:lang w:val="en-US"/>
        </w:rPr>
        <w:t>I</w:t>
      </w:r>
      <w:r>
        <w:t xml:space="preserve"> и </w:t>
      </w:r>
      <w:r>
        <w:rPr>
          <w:lang w:val="en-US"/>
        </w:rPr>
        <w:t>II</w:t>
      </w:r>
      <w:r>
        <w:t xml:space="preserve">, независимо от числа насосов, принимается не менее двух. </w:t>
      </w:r>
    </w:p>
    <w:p w:rsidR="00000000" w:rsidRDefault="00D52163">
      <w:pPr>
        <w:autoSpaceDE w:val="0"/>
        <w:autoSpaceDN w:val="0"/>
        <w:ind w:firstLine="397"/>
        <w:jc w:val="both"/>
      </w:pPr>
      <w:r>
        <w:t>Устройство одной вс</w:t>
      </w:r>
      <w:r>
        <w:t>асывающей линии допускается для насосных станций III категории.</w:t>
      </w:r>
    </w:p>
    <w:p w:rsidR="00000000" w:rsidRDefault="00D52163">
      <w:pPr>
        <w:autoSpaceDE w:val="0"/>
        <w:autoSpaceDN w:val="0"/>
        <w:ind w:firstLine="397"/>
        <w:jc w:val="both"/>
      </w:pPr>
      <w:r>
        <w:t>При выключении одной линии, остальные линии рассчитываются на пропуск полного расчетного расхода воды.</w:t>
      </w:r>
    </w:p>
    <w:p w:rsidR="00000000" w:rsidRDefault="00D52163">
      <w:pPr>
        <w:autoSpaceDE w:val="0"/>
        <w:autoSpaceDN w:val="0"/>
        <w:ind w:firstLine="397"/>
        <w:jc w:val="both"/>
      </w:pPr>
      <w:r>
        <w:t>15.15 Количество напорных линий от насосных станций І и II категорий принимается не менее</w:t>
      </w:r>
      <w:r>
        <w:t xml:space="preserve"> двух. Для насосных станций III категории допускается устройство одной напорной линии.</w:t>
      </w:r>
    </w:p>
    <w:p w:rsidR="00000000" w:rsidRDefault="00D52163">
      <w:pPr>
        <w:autoSpaceDE w:val="0"/>
        <w:autoSpaceDN w:val="0"/>
        <w:ind w:firstLine="397"/>
        <w:jc w:val="both"/>
      </w:pPr>
      <w:r>
        <w:t>15.16 Размещение запорной арматуры на всасывающих и напорных трубопроводах должно обеспечивать возможность замены или ремонта любого из насосов, обратных клапанов и осно</w:t>
      </w:r>
      <w:r>
        <w:t>вной запорной арматуры, а также проверки характеристик насосов без нарушения подачи воды.</w:t>
      </w:r>
    </w:p>
    <w:p w:rsidR="00000000" w:rsidRDefault="00D52163">
      <w:pPr>
        <w:autoSpaceDE w:val="0"/>
        <w:autoSpaceDN w:val="0"/>
        <w:ind w:firstLine="397"/>
        <w:jc w:val="both"/>
      </w:pPr>
      <w:r>
        <w:t>15.17 На напорных линиях каждого насоса предусматривается запорная арматура и обратные клапаны, устанавливаемые между насосом и запорной арматурой.</w:t>
      </w:r>
    </w:p>
    <w:p w:rsidR="00000000" w:rsidRDefault="00D52163">
      <w:pPr>
        <w:autoSpaceDE w:val="0"/>
        <w:autoSpaceDN w:val="0"/>
        <w:ind w:firstLine="397"/>
        <w:jc w:val="both"/>
      </w:pPr>
      <w:r>
        <w:t>15.18 Запорная арм</w:t>
      </w:r>
      <w:r>
        <w:t>атура предусматривается на всасывающих линиях у каждого насоса, расположенного под заливом или присоединенного к общему всасывающему коллектору.</w:t>
      </w:r>
    </w:p>
    <w:p w:rsidR="00000000" w:rsidRDefault="00D52163">
      <w:pPr>
        <w:autoSpaceDE w:val="0"/>
        <w:autoSpaceDN w:val="0"/>
        <w:ind w:firstLine="397"/>
        <w:jc w:val="both"/>
      </w:pPr>
      <w:r>
        <w:t>15.19 Диаметр труб, фасонных частей и арматуры определяется расчетом.</w:t>
      </w:r>
    </w:p>
    <w:p w:rsidR="00000000" w:rsidRDefault="00D52163">
      <w:pPr>
        <w:autoSpaceDE w:val="0"/>
        <w:autoSpaceDN w:val="0"/>
        <w:ind w:firstLine="397"/>
        <w:jc w:val="both"/>
      </w:pPr>
      <w:r>
        <w:t>15.20 Всасывающие и напорные коллекторы с</w:t>
      </w:r>
      <w:r>
        <w:t xml:space="preserve"> запорной арматурой, как правило, размещаются в насосных станциях.</w:t>
      </w:r>
    </w:p>
    <w:p w:rsidR="00000000" w:rsidRDefault="00D52163">
      <w:pPr>
        <w:autoSpaceDE w:val="0"/>
        <w:autoSpaceDN w:val="0"/>
        <w:ind w:firstLine="397"/>
        <w:jc w:val="both"/>
      </w:pPr>
      <w:r>
        <w:t>15.21 Трубопроводы в насосных станциях, а также всасывающие линии за пределами машинного зала, как правило, выполняют из стальных труб на сварке с применением фланцев для присоединения к ар</w:t>
      </w:r>
      <w:r>
        <w:t>матуре и насосам.</w:t>
      </w:r>
    </w:p>
    <w:p w:rsidR="00000000" w:rsidRDefault="00D52163">
      <w:pPr>
        <w:autoSpaceDE w:val="0"/>
        <w:autoSpaceDN w:val="0"/>
        <w:ind w:firstLine="397"/>
        <w:jc w:val="both"/>
      </w:pPr>
      <w:r>
        <w:t>15.22 Всасывающий трубопровод, как правило, должен иметь непрерывный подъем к насосу не менее 0,005. В местах изменения диаметров трубопроводов применяются эксцентрические переходы.</w:t>
      </w:r>
    </w:p>
    <w:p w:rsidR="00000000" w:rsidRDefault="00D52163">
      <w:pPr>
        <w:autoSpaceDE w:val="0"/>
        <w:autoSpaceDN w:val="0"/>
        <w:ind w:firstLine="397"/>
        <w:jc w:val="both"/>
      </w:pPr>
      <w:r>
        <w:t>15.23 В заглубленных и полузаглубленных насосных станция</w:t>
      </w:r>
      <w:r>
        <w:t>х рекомендуется предусматривать мероприятия против затопления агрегатов при аварии на самом крупном по производительности насосе, запорной арматуре или трубопроводе. В этих целях электродвигатели насосов располагаются на высоте не менее 0,5 м от пола машин</w:t>
      </w:r>
      <w:r>
        <w:t xml:space="preserve">ного зала. </w:t>
      </w:r>
    </w:p>
    <w:p w:rsidR="00000000" w:rsidRDefault="00D52163">
      <w:pPr>
        <w:autoSpaceDE w:val="0"/>
        <w:autoSpaceDN w:val="0"/>
        <w:ind w:firstLine="397"/>
        <w:jc w:val="both"/>
      </w:pPr>
      <w:r>
        <w:t>15.24 Для стока воды полы и каналы помещения насосной надлежит проектировать с уклоном к сборному приямку. На плитах оснований насосов предусматриваются бортики, желобки и трубки для отвода воды.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При невозможности самотечного отвода воды из приямка предусматриваются дренажные насосы. </w:t>
      </w:r>
    </w:p>
    <w:p w:rsidR="00000000" w:rsidRDefault="00D52163">
      <w:pPr>
        <w:autoSpaceDE w:val="0"/>
        <w:autoSpaceDN w:val="0"/>
        <w:ind w:firstLine="397"/>
        <w:jc w:val="both"/>
      </w:pPr>
      <w:r>
        <w:t>Первичные средства пожаротушения в насосных станциях предусматривают в соответствии с нормами, установленными Техническим регламентом «Общие требования пожарной безоп</w:t>
      </w:r>
      <w:r>
        <w:t>асности».</w:t>
      </w:r>
    </w:p>
    <w:p w:rsidR="00000000" w:rsidRDefault="00D52163">
      <w:pPr>
        <w:autoSpaceDE w:val="0"/>
        <w:autoSpaceDN w:val="0"/>
        <w:ind w:firstLine="397"/>
        <w:jc w:val="both"/>
      </w:pPr>
      <w:r>
        <w:t>15.25 Насосные станции размером машинного зала 6×9 м и более, как правило, оборудуются внутренним противопожарным водопроводом с расходом воды 2,5 л/с, а пожарные краны соединяются с напорным коллектором насосов.</w:t>
      </w:r>
    </w:p>
    <w:p w:rsidR="00000000" w:rsidRDefault="00D52163">
      <w:pPr>
        <w:autoSpaceDE w:val="0"/>
        <w:autoSpaceDN w:val="0"/>
        <w:ind w:firstLine="397"/>
        <w:jc w:val="both"/>
      </w:pPr>
      <w:r>
        <w:t>15.26 Размещение расходных резерв</w:t>
      </w:r>
      <w:r>
        <w:t>уаров жидкого топлива в зданиях насосных станций с приводом насосов от двигателей внутреннего сгорания, как правило, осуществляется в соответствии с положениями государственных нормативов, устанавливающих противопожарные требования к складам нефти и нефтеп</w:t>
      </w:r>
      <w:r>
        <w:t>родуктов.</w:t>
      </w:r>
    </w:p>
    <w:p w:rsidR="00000000" w:rsidRDefault="00D52163">
      <w:pPr>
        <w:autoSpaceDE w:val="0"/>
        <w:autoSpaceDN w:val="0"/>
        <w:ind w:firstLine="397"/>
        <w:jc w:val="both"/>
      </w:pPr>
      <w:r>
        <w:t>15.27 В зимнее время в насосных станциях обеспечивается положительная температуру воздуха.</w:t>
      </w:r>
    </w:p>
    <w:p w:rsidR="00000000" w:rsidRDefault="00D52163">
      <w:pPr>
        <w:autoSpaceDE w:val="0"/>
        <w:autoSpaceDN w:val="0"/>
        <w:ind w:firstLine="397"/>
        <w:jc w:val="both"/>
      </w:pPr>
      <w:r>
        <w:t>15.28 Водопроводная насосная станция с пожарными насосами, обслуживающая резервуарные парки с СУГ, ЛВЖ и ПЖ, как правило, размещается на безопасных расстоя</w:t>
      </w:r>
      <w:r>
        <w:t>ниях от насосных по перекачке СУГ, ЛВЖ, ГЖ и резервуаров.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15.29 Насосные станции противопожарного водоснабжения допускается размещать в производственных зданиях, при этом их рекомендуется выделять противопожарными перегородками с пределом огнестойкости ЕІ </w:t>
      </w:r>
      <w:r>
        <w:t xml:space="preserve">45 и перекрытиями с пределом огнестойкости не менее REI 45. </w:t>
      </w:r>
    </w:p>
    <w:p w:rsidR="00000000" w:rsidRDefault="00D52163">
      <w:pPr>
        <w:autoSpaceDE w:val="0"/>
        <w:autoSpaceDN w:val="0"/>
        <w:ind w:firstLine="397"/>
        <w:jc w:val="both"/>
      </w:pPr>
      <w:r>
        <w:t>Выходы из насосных станций предусматриваются непосредственно наружу или в лестничные клетки, имеющие непосредственный выход наружу.</w:t>
      </w:r>
    </w:p>
    <w:p w:rsidR="00000000" w:rsidRDefault="00D52163">
      <w:pPr>
        <w:autoSpaceDE w:val="0"/>
        <w:autoSpaceDN w:val="0"/>
        <w:ind w:firstLine="397"/>
        <w:jc w:val="center"/>
      </w:pPr>
      <w:r>
        <w:rPr>
          <w:b/>
          <w:bCs/>
        </w:rPr>
        <w:t> </w:t>
      </w:r>
    </w:p>
    <w:p w:rsidR="00000000" w:rsidRDefault="00D52163">
      <w:pPr>
        <w:autoSpaceDE w:val="0"/>
        <w:autoSpaceDN w:val="0"/>
        <w:ind w:firstLine="397"/>
        <w:jc w:val="center"/>
      </w:pPr>
      <w:r>
        <w:rPr>
          <w:b/>
          <w:bCs/>
        </w:rPr>
        <w:t>Емкости для хранения воды</w:t>
      </w:r>
    </w:p>
    <w:p w:rsidR="00000000" w:rsidRDefault="00D52163">
      <w:pPr>
        <w:autoSpaceDE w:val="0"/>
        <w:autoSpaceDN w:val="0"/>
        <w:ind w:firstLine="397"/>
        <w:jc w:val="center"/>
      </w:pPr>
      <w:r>
        <w:t> </w:t>
      </w:r>
    </w:p>
    <w:p w:rsidR="00000000" w:rsidRDefault="00D52163">
      <w:pPr>
        <w:autoSpaceDE w:val="0"/>
        <w:autoSpaceDN w:val="0"/>
        <w:ind w:firstLine="397"/>
        <w:jc w:val="both"/>
      </w:pPr>
      <w:r>
        <w:t>15.30 Емкости в системах водоснаб</w:t>
      </w:r>
      <w:r>
        <w:t>жения в зависимости от назначения включают регулирующий, пожарный, аварийный и контактный объемы воды.</w:t>
      </w:r>
    </w:p>
    <w:p w:rsidR="00000000" w:rsidRDefault="00D52163">
      <w:pPr>
        <w:autoSpaceDE w:val="0"/>
        <w:autoSpaceDN w:val="0"/>
        <w:ind w:firstLine="397"/>
        <w:jc w:val="both"/>
      </w:pPr>
      <w:r>
        <w:t>15.31 Пожарный объем воды надлежит предусматривать в случаях, когда получение необходимого количества воды для тушения пожара непосредственно из источник</w:t>
      </w:r>
      <w:r>
        <w:t>а водоснабжения технически невозможно или экономически нецелесообразно.</w:t>
      </w:r>
    </w:p>
    <w:p w:rsidR="00000000" w:rsidRDefault="00D52163">
      <w:pPr>
        <w:autoSpaceDE w:val="0"/>
        <w:autoSpaceDN w:val="0"/>
        <w:ind w:firstLine="397"/>
        <w:jc w:val="both"/>
      </w:pPr>
      <w:r>
        <w:t>15.32 Пожарный объем воды в резервуарах определяется из условия обеспечения:</w:t>
      </w:r>
    </w:p>
    <w:p w:rsidR="00000000" w:rsidRDefault="00D52163">
      <w:pPr>
        <w:autoSpaceDE w:val="0"/>
        <w:autoSpaceDN w:val="0"/>
        <w:ind w:firstLine="397"/>
        <w:jc w:val="both"/>
      </w:pPr>
      <w:r>
        <w:t>- пожаротушения из наружных гидрантов и внутренних пожарных кранов;</w:t>
      </w:r>
    </w:p>
    <w:p w:rsidR="00000000" w:rsidRDefault="00D52163">
      <w:pPr>
        <w:autoSpaceDE w:val="0"/>
        <w:autoSpaceDN w:val="0"/>
        <w:ind w:firstLine="397"/>
        <w:jc w:val="both"/>
      </w:pPr>
      <w:r>
        <w:t>- специальных средств пожаротушения (сп</w:t>
      </w:r>
      <w:r>
        <w:t>ринклеров, дренчеров, лафетных пожарных стволов).</w:t>
      </w:r>
    </w:p>
    <w:p w:rsidR="00000000" w:rsidRDefault="00D52163">
      <w:pPr>
        <w:autoSpaceDE w:val="0"/>
        <w:autoSpaceDN w:val="0"/>
        <w:ind w:firstLine="397"/>
        <w:jc w:val="both"/>
      </w:pPr>
      <w:r>
        <w:t> </w:t>
      </w:r>
    </w:p>
    <w:p w:rsidR="00000000" w:rsidRDefault="00D52163">
      <w:pPr>
        <w:autoSpaceDE w:val="0"/>
        <w:autoSpaceDN w:val="0"/>
        <w:ind w:firstLine="397"/>
        <w:jc w:val="both"/>
      </w:pPr>
      <w:r>
        <w:rPr>
          <w:sz w:val="22"/>
          <w:szCs w:val="22"/>
        </w:rPr>
        <w:t>Примечание. При определении пожарного объема воды в резервуарах допускается учитывать пополнение его во время тушения пожара, если подача воды в них осуществляется системами водоснабжения І и II категорий</w:t>
      </w:r>
      <w:r>
        <w:rPr>
          <w:sz w:val="22"/>
          <w:szCs w:val="22"/>
        </w:rPr>
        <w:t>.</w:t>
      </w:r>
    </w:p>
    <w:p w:rsidR="00000000" w:rsidRDefault="00D52163">
      <w:pPr>
        <w:autoSpaceDE w:val="0"/>
        <w:autoSpaceDN w:val="0"/>
        <w:ind w:firstLine="397"/>
        <w:jc w:val="both"/>
      </w:pPr>
      <w:r>
        <w:t> </w:t>
      </w:r>
    </w:p>
    <w:p w:rsidR="00000000" w:rsidRDefault="00D52163">
      <w:pPr>
        <w:autoSpaceDE w:val="0"/>
        <w:autoSpaceDN w:val="0"/>
        <w:ind w:firstLine="397"/>
        <w:jc w:val="both"/>
      </w:pPr>
      <w:r>
        <w:t>15.33 При подаче воды по одному водоводу в емкостях пожарного запаса воды предусматривается дополнительный объем воды на пожаротушение в размере, определенном согласно 15.6 и требованиям действующих СНиП 4.01-02.</w:t>
      </w:r>
    </w:p>
    <w:p w:rsidR="00000000" w:rsidRDefault="00D52163">
      <w:pPr>
        <w:autoSpaceDE w:val="0"/>
        <w:autoSpaceDN w:val="0"/>
        <w:ind w:firstLine="397"/>
        <w:jc w:val="both"/>
      </w:pPr>
      <w:r>
        <w:t>Дополнительный объем воды на пожаротуше</w:t>
      </w:r>
      <w:r>
        <w:t>ние допускается не предусматривать при длине одной линии водовода не более 500 м до населенных пунктов с числом жителей до 5000 чел., а также до промышленных предприятий при расходе воды на наружное пожаротушение не более 40 л/с.</w:t>
      </w:r>
    </w:p>
    <w:p w:rsidR="00000000" w:rsidRDefault="00D52163">
      <w:pPr>
        <w:autoSpaceDE w:val="0"/>
        <w:autoSpaceDN w:val="0"/>
        <w:ind w:firstLine="397"/>
        <w:jc w:val="both"/>
      </w:pPr>
      <w:r>
        <w:t>15.34 Расчётное время пожа</w:t>
      </w:r>
      <w:r>
        <w:t>ротушения и охлаждения определяется в соответствии с требованиями технических регламентов, государственных, межгосударственных, международных стандартов, разрешенных для применения на территории Республики Казахстан и нормативных документов в области пожар</w:t>
      </w:r>
      <w:r>
        <w:t>ной безопасности, утвержденных в установленном порядке.</w:t>
      </w:r>
    </w:p>
    <w:p w:rsidR="00000000" w:rsidRDefault="00D52163">
      <w:pPr>
        <w:autoSpaceDE w:val="0"/>
        <w:autoSpaceDN w:val="0"/>
        <w:ind w:firstLine="397"/>
        <w:jc w:val="center"/>
      </w:pPr>
      <w:r>
        <w:rPr>
          <w:b/>
          <w:bCs/>
        </w:rPr>
        <w:t> </w:t>
      </w:r>
    </w:p>
    <w:p w:rsidR="00000000" w:rsidRDefault="00D52163">
      <w:pPr>
        <w:autoSpaceDE w:val="0"/>
        <w:autoSpaceDN w:val="0"/>
        <w:ind w:firstLine="397"/>
        <w:jc w:val="center"/>
      </w:pPr>
      <w:r>
        <w:rPr>
          <w:b/>
          <w:bCs/>
        </w:rPr>
        <w:t>Оборудование емкостей</w:t>
      </w:r>
    </w:p>
    <w:p w:rsidR="00000000" w:rsidRDefault="00D52163">
      <w:pPr>
        <w:autoSpaceDE w:val="0"/>
        <w:autoSpaceDN w:val="0"/>
        <w:ind w:firstLine="397"/>
        <w:jc w:val="center"/>
      </w:pPr>
      <w:r>
        <w:t> </w:t>
      </w:r>
    </w:p>
    <w:p w:rsidR="00000000" w:rsidRDefault="00D52163">
      <w:pPr>
        <w:autoSpaceDE w:val="0"/>
        <w:autoSpaceDN w:val="0"/>
        <w:ind w:firstLine="397"/>
        <w:jc w:val="both"/>
      </w:pPr>
      <w:r>
        <w:t>15.35 Резервуары для воды рекомендуется оборудовать: подводящими и отводящими трубопроводами, переливным устройством, спускным трубопроводом, вентиляционным устройством, скобами или лестницами, люками-лазами для прохода людей и транспортирования оборудован</w:t>
      </w:r>
      <w:r>
        <w:t>ия.</w:t>
      </w:r>
    </w:p>
    <w:p w:rsidR="00000000" w:rsidRDefault="00D52163">
      <w:pPr>
        <w:autoSpaceDE w:val="0"/>
        <w:autoSpaceDN w:val="0"/>
        <w:ind w:firstLine="397"/>
        <w:jc w:val="both"/>
      </w:pPr>
      <w:r>
        <w:t>15.36 В зависимости от назначения емкости обеспечиваются:</w:t>
      </w:r>
    </w:p>
    <w:p w:rsidR="00000000" w:rsidRDefault="00D52163">
      <w:pPr>
        <w:autoSpaceDE w:val="0"/>
        <w:autoSpaceDN w:val="0"/>
        <w:ind w:firstLine="397"/>
        <w:jc w:val="both"/>
      </w:pPr>
      <w:r>
        <w:t>- устройствами для изменения уровня воды, контроля вакуума и давления;</w:t>
      </w:r>
    </w:p>
    <w:p w:rsidR="00000000" w:rsidRDefault="00D52163">
      <w:pPr>
        <w:autoSpaceDE w:val="0"/>
        <w:autoSpaceDN w:val="0"/>
        <w:ind w:firstLine="397"/>
        <w:jc w:val="both"/>
      </w:pPr>
      <w:r>
        <w:t>- световыми люками;</w:t>
      </w:r>
    </w:p>
    <w:p w:rsidR="00000000" w:rsidRDefault="00D52163">
      <w:pPr>
        <w:autoSpaceDE w:val="0"/>
        <w:autoSpaceDN w:val="0"/>
        <w:ind w:firstLine="397"/>
        <w:jc w:val="both"/>
      </w:pPr>
      <w:r>
        <w:t>- промывочным водопроводом (переносной или стационарный);</w:t>
      </w:r>
    </w:p>
    <w:p w:rsidR="00000000" w:rsidRDefault="00D52163">
      <w:pPr>
        <w:autoSpaceDE w:val="0"/>
        <w:autoSpaceDN w:val="0"/>
        <w:ind w:firstLine="397"/>
        <w:jc w:val="both"/>
      </w:pPr>
      <w:r>
        <w:t>- устройствами для предотвращения перелива во</w:t>
      </w:r>
      <w:r>
        <w:t>ды (средства автоматики или установка на подающем трубопроводе поплавкового запорного клапана).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15.37 На конце подводящего трубопровода в резервуарах, как правило, предусматривают диффузор с горизонтальной кромкой или камеру, верх которых располагается на </w:t>
      </w:r>
      <w:r>
        <w:t>50-100 мм выше максимального уровня воды в емкости.</w:t>
      </w:r>
    </w:p>
    <w:p w:rsidR="00000000" w:rsidRDefault="00D52163">
      <w:pPr>
        <w:autoSpaceDE w:val="0"/>
        <w:autoSpaceDN w:val="0"/>
        <w:ind w:firstLine="397"/>
        <w:jc w:val="both"/>
      </w:pPr>
      <w:r>
        <w:t>15.38 Вне резервуара на отводящем (подводяще-отводящем) трубопроводе предусматривают устройства для отбора воды пожарными автомобилями (мотопомпами).</w:t>
      </w:r>
    </w:p>
    <w:p w:rsidR="00000000" w:rsidRDefault="00D52163">
      <w:pPr>
        <w:autoSpaceDE w:val="0"/>
        <w:autoSpaceDN w:val="0"/>
        <w:ind w:firstLine="397"/>
        <w:jc w:val="both"/>
      </w:pPr>
      <w:r>
        <w:t>15.39 Спускной трубопровод надлежит проектировать диам</w:t>
      </w:r>
      <w:r>
        <w:t>етром 100-150 мм в зависимости от объема емкости. Днище емкости, как правило, проектируется с уклоном 0,005 в сторону спускного трубопровода.</w:t>
      </w:r>
    </w:p>
    <w:p w:rsidR="00000000" w:rsidRDefault="00D52163">
      <w:pPr>
        <w:autoSpaceDE w:val="0"/>
        <w:autoSpaceDN w:val="0"/>
        <w:ind w:firstLine="397"/>
        <w:jc w:val="both"/>
      </w:pPr>
      <w:r>
        <w:t>15.40 Впуск и выпуск воздуха при изменении положения уровня воды в емкости, а также обмен воздуха в резервуарах дл</w:t>
      </w:r>
      <w:r>
        <w:t>я хранения пожарного объема надлежит предусматривать через вентиляционные устройства, исключающие возможность образования вакуума, превышающего 80 мм водяного столба.</w:t>
      </w:r>
    </w:p>
    <w:p w:rsidR="00000000" w:rsidRDefault="00D52163">
      <w:pPr>
        <w:autoSpaceDE w:val="0"/>
        <w:autoSpaceDN w:val="0"/>
        <w:ind w:firstLine="397"/>
        <w:jc w:val="both"/>
      </w:pPr>
      <w:r>
        <w:t> </w:t>
      </w:r>
    </w:p>
    <w:p w:rsidR="00000000" w:rsidRDefault="00D52163">
      <w:pPr>
        <w:autoSpaceDE w:val="0"/>
        <w:autoSpaceDN w:val="0"/>
        <w:ind w:firstLine="397"/>
        <w:jc w:val="center"/>
      </w:pPr>
      <w:r>
        <w:rPr>
          <w:b/>
          <w:bCs/>
        </w:rPr>
        <w:t>Резервуары</w:t>
      </w:r>
    </w:p>
    <w:p w:rsidR="00000000" w:rsidRDefault="00D52163">
      <w:pPr>
        <w:autoSpaceDE w:val="0"/>
        <w:autoSpaceDN w:val="0"/>
        <w:ind w:firstLine="397"/>
        <w:jc w:val="center"/>
      </w:pPr>
      <w:r>
        <w:t> </w:t>
      </w:r>
    </w:p>
    <w:p w:rsidR="00000000" w:rsidRDefault="00D52163">
      <w:pPr>
        <w:autoSpaceDE w:val="0"/>
        <w:autoSpaceDN w:val="0"/>
        <w:ind w:firstLine="397"/>
        <w:jc w:val="both"/>
      </w:pPr>
      <w:r>
        <w:t>15.41 Общее количество резервуаров одного назначения в одном узле, как пра</w:t>
      </w:r>
      <w:r>
        <w:t>вило - не менее двух.</w:t>
      </w:r>
    </w:p>
    <w:p w:rsidR="00000000" w:rsidRDefault="00D52163">
      <w:pPr>
        <w:autoSpaceDE w:val="0"/>
        <w:autoSpaceDN w:val="0"/>
        <w:ind w:firstLine="397"/>
        <w:jc w:val="both"/>
      </w:pPr>
      <w:r>
        <w:t>15.42 Во всех резервуарах в узле наинизшие и наивысшие уровни пожарных объемов, как правило, должны быть соответственно на одинаковых отметках.</w:t>
      </w:r>
    </w:p>
    <w:p w:rsidR="00000000" w:rsidRDefault="00D52163">
      <w:pPr>
        <w:autoSpaceDE w:val="0"/>
        <w:autoSpaceDN w:val="0"/>
        <w:ind w:firstLine="397"/>
        <w:jc w:val="both"/>
      </w:pPr>
      <w:r>
        <w:t>15.43 При выключении одного резервуара в остальных рекомендуется хранить не менее 50% пожа</w:t>
      </w:r>
      <w:r>
        <w:t>рного объема воды.</w:t>
      </w:r>
    </w:p>
    <w:p w:rsidR="00000000" w:rsidRDefault="00D52163">
      <w:pPr>
        <w:autoSpaceDE w:val="0"/>
        <w:autoSpaceDN w:val="0"/>
        <w:ind w:firstLine="397"/>
        <w:jc w:val="both"/>
      </w:pPr>
      <w:r>
        <w:t>15.44 Оборудование резервуаров предусматривает возможность независимого включения и опорожнения каждого резервуара.</w:t>
      </w:r>
    </w:p>
    <w:p w:rsidR="00000000" w:rsidRDefault="00D52163">
      <w:pPr>
        <w:autoSpaceDE w:val="0"/>
        <w:autoSpaceDN w:val="0"/>
        <w:ind w:firstLine="397"/>
        <w:jc w:val="both"/>
      </w:pPr>
      <w:r>
        <w:t>15.45 Конструкции камер задвижек при резервуарах не рекомендуется жестко связывать с конструкцией резервуаров.</w:t>
      </w:r>
    </w:p>
    <w:p w:rsidR="00000000" w:rsidRDefault="00D52163">
      <w:pPr>
        <w:autoSpaceDE w:val="0"/>
        <w:autoSpaceDN w:val="0"/>
        <w:ind w:firstLine="397"/>
        <w:jc w:val="both"/>
      </w:pPr>
      <w:r>
        <w:t>15.46 Макс</w:t>
      </w:r>
      <w:r>
        <w:t>имальный срок восстановления пожарного объема воды в резервуарах, как правило, принимается не более:</w:t>
      </w:r>
    </w:p>
    <w:p w:rsidR="00000000" w:rsidRDefault="00D52163">
      <w:pPr>
        <w:autoSpaceDE w:val="0"/>
        <w:autoSpaceDN w:val="0"/>
        <w:ind w:firstLine="397"/>
        <w:jc w:val="both"/>
      </w:pPr>
      <w:r>
        <w:t>24 час. - для населенных пунктов и производственных объектов с помещениями категорий А, Б, В1-В4 по взрывопожарной и пожарной опасности;</w:t>
      </w:r>
    </w:p>
    <w:p w:rsidR="00000000" w:rsidRDefault="00D52163">
      <w:pPr>
        <w:autoSpaceDE w:val="0"/>
        <w:autoSpaceDN w:val="0"/>
        <w:ind w:firstLine="397"/>
        <w:jc w:val="both"/>
      </w:pPr>
      <w:r>
        <w:t>36 час. - для прои</w:t>
      </w:r>
      <w:r>
        <w:t>зводственных объектов с помещениями категорий Г и Д по взрывопожарной и пожарной опасности;</w:t>
      </w:r>
    </w:p>
    <w:p w:rsidR="00000000" w:rsidRDefault="00D52163">
      <w:pPr>
        <w:autoSpaceDE w:val="0"/>
        <w:autoSpaceDN w:val="0"/>
        <w:ind w:firstLine="397"/>
        <w:jc w:val="both"/>
      </w:pPr>
      <w:r>
        <w:t>Для производственных объектов с расходами воды на наружное пожаротушение 20 л/с и менее допускается увеличивать время восстановления запаса воды в противопожарном р</w:t>
      </w:r>
      <w:r>
        <w:t>езервуаре для целей пожаротушения до:</w:t>
      </w:r>
    </w:p>
    <w:p w:rsidR="00000000" w:rsidRDefault="00D52163">
      <w:pPr>
        <w:autoSpaceDE w:val="0"/>
        <w:autoSpaceDN w:val="0"/>
        <w:ind w:firstLine="397"/>
        <w:jc w:val="both"/>
      </w:pPr>
      <w:r>
        <w:t>1) 48 часов - для помещений категорий Г и Д по взрывопожарной и пожарной опасности;</w:t>
      </w:r>
    </w:p>
    <w:p w:rsidR="00000000" w:rsidRDefault="00D52163">
      <w:pPr>
        <w:autoSpaceDE w:val="0"/>
        <w:autoSpaceDN w:val="0"/>
        <w:ind w:firstLine="397"/>
        <w:jc w:val="both"/>
      </w:pPr>
      <w:r>
        <w:t>2) 36 часов - для помещений категории В1-В4 по взрывопожарной и пожарной опасности.</w:t>
      </w:r>
    </w:p>
    <w:p w:rsidR="00000000" w:rsidRDefault="00D52163">
      <w:pPr>
        <w:autoSpaceDE w:val="0"/>
        <w:autoSpaceDN w:val="0"/>
        <w:ind w:firstLine="397"/>
        <w:jc w:val="both"/>
      </w:pPr>
      <w:r>
        <w:t>На период восстановления пожарного объема воды доп</w:t>
      </w:r>
      <w:r>
        <w:t>ускается снижение подачи воды на хозяйственно-питьевые нужды системами водоснабжения І и II категорий до 70%, III категории до 50% расчетного расхода и подачи воды на производственные нужды по аварийному графику.</w:t>
      </w:r>
    </w:p>
    <w:p w:rsidR="00000000" w:rsidRDefault="00D52163">
      <w:pPr>
        <w:autoSpaceDE w:val="0"/>
        <w:autoSpaceDN w:val="0"/>
        <w:ind w:firstLine="397"/>
        <w:jc w:val="both"/>
      </w:pPr>
      <w:r>
        <w:t> </w:t>
      </w:r>
    </w:p>
    <w:p w:rsidR="00000000" w:rsidRDefault="00D52163">
      <w:pPr>
        <w:autoSpaceDE w:val="0"/>
        <w:autoSpaceDN w:val="0"/>
        <w:ind w:firstLine="397"/>
        <w:jc w:val="center"/>
      </w:pPr>
      <w:r>
        <w:rPr>
          <w:b/>
          <w:bCs/>
        </w:rPr>
        <w:t>Водопроводные сети и сооружения на них</w:t>
      </w:r>
    </w:p>
    <w:p w:rsidR="00000000" w:rsidRDefault="00D52163">
      <w:pPr>
        <w:autoSpaceDE w:val="0"/>
        <w:autoSpaceDN w:val="0"/>
        <w:ind w:firstLine="397"/>
        <w:jc w:val="center"/>
      </w:pPr>
      <w:r>
        <w:t> </w:t>
      </w:r>
    </w:p>
    <w:p w:rsidR="00000000" w:rsidRDefault="00D52163">
      <w:pPr>
        <w:autoSpaceDE w:val="0"/>
        <w:autoSpaceDN w:val="0"/>
        <w:ind w:firstLine="397"/>
        <w:jc w:val="both"/>
      </w:pPr>
      <w:r>
        <w:t>15.47 При проектировании водоснабжения учитывают возможное расширение систем. Диаметры водопроводных сетей определяют расчетом.</w:t>
      </w:r>
    </w:p>
    <w:p w:rsidR="00000000" w:rsidRDefault="00D52163">
      <w:pPr>
        <w:autoSpaceDE w:val="0"/>
        <w:autoSpaceDN w:val="0"/>
        <w:ind w:firstLine="397"/>
        <w:jc w:val="both"/>
      </w:pPr>
      <w:r>
        <w:t>15.48 Сети противопожарного водопровода, как правило, должны быть кольцевыми и обеспечивать подачу воды на каждую установку (зон</w:t>
      </w:r>
      <w:r>
        <w:t>у) в количестве, требуемом для стационарных систем охлаждения (орошения), автоматических систем пожаротушения и передвижной пожарной техники.</w:t>
      </w:r>
    </w:p>
    <w:p w:rsidR="00000000" w:rsidRDefault="00D52163">
      <w:pPr>
        <w:autoSpaceDE w:val="0"/>
        <w:autoSpaceDN w:val="0"/>
        <w:ind w:firstLine="397"/>
        <w:jc w:val="both"/>
      </w:pPr>
      <w:r>
        <w:t>Скорость потока воды в кольцевом противопожарном водопроводе, как правило, не должна превышать 3 м/с.</w:t>
      </w:r>
    </w:p>
    <w:p w:rsidR="00000000" w:rsidRDefault="00D52163">
      <w:pPr>
        <w:autoSpaceDE w:val="0"/>
        <w:autoSpaceDN w:val="0"/>
        <w:ind w:firstLine="397"/>
        <w:jc w:val="both"/>
      </w:pPr>
      <w:r>
        <w:t>15.49 Глубин</w:t>
      </w:r>
      <w:r>
        <w:t>у заложения сетей системы противопожарного водоснабжения рекомендуется принимать на 0,5 м ниже расчетной глубины проникновения нулевой температуры в грунт.</w:t>
      </w:r>
    </w:p>
    <w:p w:rsidR="00000000" w:rsidRDefault="00D52163">
      <w:pPr>
        <w:autoSpaceDE w:val="0"/>
        <w:autoSpaceDN w:val="0"/>
        <w:ind w:firstLine="397"/>
        <w:jc w:val="both"/>
      </w:pPr>
      <w:r>
        <w:t>В случаях, когда водопроводная сеть не может быть заглублена, она должна быть изолирована, подогрева</w:t>
      </w:r>
      <w:r>
        <w:t>ться и соответствующим образом защищаться от механических повреждений.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15.50 Задвижки рекомендуется устанавливать на водопроводных сетях в местах подключений, а также на каждом ответвлении, ведущем к стационарному противопожарному оборудованию и системам. </w:t>
      </w:r>
      <w:r>
        <w:t xml:space="preserve">Задвижки целесообразно устанавливать в колодцах (самодренирующихся или с насосом откачки) с герметичными крышками. Управление задвижками предусматривается с уровня земли с помощью удлинительных шпинделей. 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Между задвижками (запорными клапанами) кольцевого </w:t>
      </w:r>
      <w:r>
        <w:t xml:space="preserve">водопровода, как правило, допускается размещение не более пяти ответвлений к установкам пожаротушения. </w:t>
      </w:r>
    </w:p>
    <w:p w:rsidR="00000000" w:rsidRDefault="00D52163">
      <w:pPr>
        <w:autoSpaceDE w:val="0"/>
        <w:autoSpaceDN w:val="0"/>
        <w:ind w:firstLine="397"/>
        <w:jc w:val="both"/>
      </w:pPr>
      <w:r>
        <w:t>На ответвлениях сетей водопровода, пролегающих под дорогами, могут быть установлены дополнительные задвижки.</w:t>
      </w:r>
    </w:p>
    <w:p w:rsidR="00000000" w:rsidRDefault="00D52163">
      <w:pPr>
        <w:autoSpaceDE w:val="0"/>
        <w:autoSpaceDN w:val="0"/>
        <w:ind w:firstLine="397"/>
        <w:jc w:val="both"/>
      </w:pPr>
      <w:r>
        <w:t> </w:t>
      </w:r>
    </w:p>
    <w:p w:rsidR="00000000" w:rsidRDefault="00D52163">
      <w:pPr>
        <w:autoSpaceDE w:val="0"/>
        <w:autoSpaceDN w:val="0"/>
        <w:ind w:firstLine="397"/>
        <w:jc w:val="center"/>
      </w:pPr>
      <w:r>
        <w:rPr>
          <w:b/>
          <w:bCs/>
        </w:rPr>
        <w:t>Пожарные гидранты</w:t>
      </w:r>
    </w:p>
    <w:p w:rsidR="00000000" w:rsidRDefault="00D52163">
      <w:pPr>
        <w:autoSpaceDE w:val="0"/>
        <w:autoSpaceDN w:val="0"/>
        <w:ind w:firstLine="397"/>
        <w:jc w:val="center"/>
      </w:pPr>
      <w:r>
        <w:t> </w:t>
      </w:r>
    </w:p>
    <w:p w:rsidR="00000000" w:rsidRDefault="00D52163">
      <w:pPr>
        <w:autoSpaceDE w:val="0"/>
        <w:autoSpaceDN w:val="0"/>
        <w:ind w:firstLine="397"/>
        <w:jc w:val="both"/>
      </w:pPr>
      <w:r>
        <w:t>15.51 Пожарные гидран</w:t>
      </w:r>
      <w:r>
        <w:t>ты рекомендуется предусматривать в стратегически важных точках на расстоянии до зданий и сооружений согласно таблице 4.</w:t>
      </w:r>
    </w:p>
    <w:p w:rsidR="00000000" w:rsidRDefault="00D52163">
      <w:pPr>
        <w:autoSpaceDE w:val="0"/>
        <w:autoSpaceDN w:val="0"/>
        <w:ind w:firstLine="397"/>
        <w:jc w:val="center"/>
      </w:pPr>
      <w:r>
        <w:rPr>
          <w:b/>
          <w:bCs/>
        </w:rPr>
        <w:t> </w:t>
      </w:r>
    </w:p>
    <w:p w:rsidR="00000000" w:rsidRDefault="00D52163">
      <w:pPr>
        <w:autoSpaceDE w:val="0"/>
        <w:autoSpaceDN w:val="0"/>
        <w:ind w:firstLine="397"/>
        <w:jc w:val="center"/>
      </w:pPr>
      <w:r>
        <w:rPr>
          <w:b/>
          <w:bCs/>
        </w:rPr>
        <w:t>Таблица 4 -Расстояние от гидрантов до зданий и сооружений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31"/>
        <w:gridCol w:w="1223"/>
      </w:tblGrid>
      <w:tr w:rsidR="00000000">
        <w:tc>
          <w:tcPr>
            <w:tcW w:w="43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both"/>
            </w:pPr>
            <w:r>
              <w:t>Защищаемая территория</w:t>
            </w:r>
          </w:p>
        </w:tc>
        <w:tc>
          <w:tcPr>
            <w:tcW w:w="65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both"/>
            </w:pPr>
            <w:r>
              <w:t>Расстояние (м)</w:t>
            </w:r>
          </w:p>
        </w:tc>
      </w:tr>
      <w:tr w:rsidR="00000000">
        <w:tc>
          <w:tcPr>
            <w:tcW w:w="43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both"/>
            </w:pPr>
            <w:r>
              <w:t xml:space="preserve">Технологические установки переработки </w:t>
            </w:r>
            <w:r>
              <w:t>нефти и СУГ, установки наполнения баллонов СУГ и разгрузочно-погрузочного оборудования, включая ж/д эстакады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both"/>
            </w:pPr>
            <w:r>
              <w:t>80</w:t>
            </w:r>
          </w:p>
        </w:tc>
      </w:tr>
      <w:tr w:rsidR="00000000">
        <w:tc>
          <w:tcPr>
            <w:tcW w:w="43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both"/>
            </w:pPr>
            <w:r>
              <w:t>Склады углеводородов (нефти и нефтепродукта)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both"/>
            </w:pPr>
            <w:r>
              <w:t>80</w:t>
            </w:r>
          </w:p>
        </w:tc>
      </w:tr>
      <w:tr w:rsidR="00000000">
        <w:tc>
          <w:tcPr>
            <w:tcW w:w="43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both"/>
            </w:pPr>
            <w:r>
              <w:t>Вдоль трасс трубопроводных эстакад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both"/>
            </w:pPr>
            <w:r>
              <w:t>80</w:t>
            </w:r>
          </w:p>
        </w:tc>
      </w:tr>
      <w:tr w:rsidR="00000000">
        <w:tc>
          <w:tcPr>
            <w:tcW w:w="43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both"/>
            </w:pPr>
            <w:r>
              <w:t>Вокруг оборудования хранения и перекачки системы СУГ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both"/>
            </w:pPr>
            <w:r>
              <w:t>60</w:t>
            </w:r>
          </w:p>
        </w:tc>
      </w:tr>
      <w:tr w:rsidR="00000000">
        <w:tc>
          <w:tcPr>
            <w:tcW w:w="43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both"/>
            </w:pPr>
            <w:r>
              <w:t>Вокруг наружных установок, офисов, зданий вспомогательного назначения, лабораторий и т. д.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both"/>
            </w:pPr>
            <w:r>
              <w:t>80</w:t>
            </w:r>
          </w:p>
        </w:tc>
      </w:tr>
    </w:tbl>
    <w:p w:rsidR="00000000" w:rsidRDefault="00D52163">
      <w:pPr>
        <w:autoSpaceDE w:val="0"/>
        <w:autoSpaceDN w:val="0"/>
        <w:ind w:firstLine="397"/>
        <w:jc w:val="both"/>
      </w:pPr>
      <w:r>
        <w:t> </w:t>
      </w:r>
    </w:p>
    <w:p w:rsidR="00000000" w:rsidRDefault="00D52163">
      <w:pPr>
        <w:autoSpaceDE w:val="0"/>
        <w:autoSpaceDN w:val="0"/>
        <w:ind w:firstLine="397"/>
        <w:jc w:val="both"/>
      </w:pPr>
      <w:r>
        <w:t>15.52 Схема расстановки гидрантов, как правило, обеспечивает пожаротушение любой точки зданий и сооружений из двух гидрантов.</w:t>
      </w:r>
    </w:p>
    <w:p w:rsidR="00000000" w:rsidRDefault="00D52163">
      <w:pPr>
        <w:autoSpaceDE w:val="0"/>
        <w:autoSpaceDN w:val="0"/>
        <w:ind w:firstLine="397"/>
        <w:jc w:val="both"/>
      </w:pPr>
      <w:r>
        <w:t>15.53 Пожарные гидранты вдоль а</w:t>
      </w:r>
      <w:r>
        <w:t xml:space="preserve">втомобильных дорог, как правило, размещаются на расстоянии не более 2,5 м от бортового камня или кромки укрепленной обочины автомобильных дороги не ближе 5 м от зданий и других сооружений. 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Допускается располагать гидранты на проезжей части дорог, а также </w:t>
      </w:r>
      <w:r>
        <w:t>на расстоянии более 2,5 м от бортового камня или кромки укрепленной обочины автомобильных дорог при обеспечении к ним беспрепятственного подъезда пожарных автомобилей.</w:t>
      </w:r>
    </w:p>
    <w:p w:rsidR="00000000" w:rsidRDefault="00D52163">
      <w:pPr>
        <w:autoSpaceDE w:val="0"/>
        <w:autoSpaceDN w:val="0"/>
        <w:ind w:firstLine="397"/>
        <w:jc w:val="both"/>
      </w:pPr>
      <w:r>
        <w:t>15.54 Гидранты могут быть колоночного типа, стандартного исполнения с независимым сливом</w:t>
      </w:r>
      <w:r>
        <w:t xml:space="preserve"> и сухим цилиндром. </w:t>
      </w:r>
    </w:p>
    <w:p w:rsidR="00000000" w:rsidRDefault="00D52163">
      <w:pPr>
        <w:autoSpaceDE w:val="0"/>
        <w:autoSpaceDN w:val="0"/>
        <w:ind w:firstLine="397"/>
        <w:jc w:val="both"/>
      </w:pPr>
      <w:r>
        <w:t>Гидранты зарубежного производства могут быть допущены к применению в установленном порядке.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15.55 Подземная часть стойки гидранта устанавливается в клапанное заглубление (колодец). </w:t>
      </w:r>
    </w:p>
    <w:p w:rsidR="00000000" w:rsidRDefault="00D52163">
      <w:pPr>
        <w:autoSpaceDE w:val="0"/>
        <w:autoSpaceDN w:val="0"/>
        <w:ind w:firstLine="397"/>
        <w:jc w:val="both"/>
      </w:pPr>
      <w:r>
        <w:t>Чтобы предотвратить проникновение в колодец горючих г</w:t>
      </w:r>
      <w:r>
        <w:t>азов, колодцы закрываются герметизированными крышками.</w:t>
      </w:r>
    </w:p>
    <w:p w:rsidR="00000000" w:rsidRDefault="00D52163">
      <w:pPr>
        <w:autoSpaceDE w:val="0"/>
        <w:autoSpaceDN w:val="0"/>
        <w:ind w:firstLine="397"/>
        <w:jc w:val="both"/>
      </w:pPr>
      <w:r>
        <w:t>15.56 При размещении гидрантов вдоль дорог, обочины дорог, как правило, выполняются с твердым покрытием (утрамбовка щебнем, пропитка битумом) на длине не менее 20 м (по 10 м в обе стороны от гидранта).</w:t>
      </w:r>
      <w:r>
        <w:t xml:space="preserve"> </w:t>
      </w:r>
    </w:p>
    <w:p w:rsidR="00000000" w:rsidRDefault="00D52163">
      <w:pPr>
        <w:autoSpaceDE w:val="0"/>
        <w:autoSpaceDN w:val="0"/>
        <w:ind w:firstLine="397"/>
        <w:jc w:val="both"/>
      </w:pPr>
      <w:r>
        <w:t>15.57 Места размещения гидрантов обозначаются световыми или флуоресцентными знаками согласно действующим стандартам.</w:t>
      </w:r>
    </w:p>
    <w:p w:rsidR="00000000" w:rsidRDefault="00D52163">
      <w:pPr>
        <w:autoSpaceDE w:val="0"/>
        <w:autoSpaceDN w:val="0"/>
        <w:ind w:firstLine="397"/>
        <w:jc w:val="both"/>
      </w:pPr>
      <w:r>
        <w:t> </w:t>
      </w:r>
    </w:p>
    <w:p w:rsidR="00000000" w:rsidRDefault="00D52163">
      <w:pPr>
        <w:autoSpaceDE w:val="0"/>
        <w:autoSpaceDN w:val="0"/>
        <w:ind w:firstLine="397"/>
        <w:jc w:val="both"/>
      </w:pPr>
      <w:r>
        <w:t> </w:t>
      </w:r>
    </w:p>
    <w:p w:rsidR="00000000" w:rsidRDefault="00D52163">
      <w:pPr>
        <w:keepNext/>
        <w:autoSpaceDE w:val="0"/>
        <w:autoSpaceDN w:val="0"/>
        <w:ind w:firstLine="397"/>
        <w:jc w:val="center"/>
      </w:pPr>
      <w:r>
        <w:rPr>
          <w:b/>
          <w:bCs/>
        </w:rPr>
        <w:t>16 Стационарные и автоматические системы противопожарной защиты</w:t>
      </w:r>
    </w:p>
    <w:p w:rsidR="00000000" w:rsidRDefault="00D52163">
      <w:pPr>
        <w:keepNext/>
        <w:autoSpaceDE w:val="0"/>
        <w:autoSpaceDN w:val="0"/>
        <w:ind w:firstLine="397"/>
        <w:jc w:val="center"/>
      </w:pPr>
      <w:r>
        <w:t> </w:t>
      </w:r>
    </w:p>
    <w:p w:rsidR="00000000" w:rsidRDefault="00D52163">
      <w:pPr>
        <w:keepNext/>
        <w:autoSpaceDE w:val="0"/>
        <w:autoSpaceDN w:val="0"/>
        <w:ind w:firstLine="397"/>
        <w:jc w:val="center"/>
      </w:pPr>
      <w:r>
        <w:rPr>
          <w:b/>
          <w:bCs/>
        </w:rPr>
        <w:t>Стационарные установки водяного орошения технологических аппаратов</w:t>
      </w:r>
    </w:p>
    <w:p w:rsidR="00000000" w:rsidRDefault="00D52163">
      <w:pPr>
        <w:keepNext/>
        <w:autoSpaceDE w:val="0"/>
        <w:autoSpaceDN w:val="0"/>
        <w:ind w:firstLine="397"/>
        <w:jc w:val="center"/>
      </w:pPr>
      <w:r>
        <w:t> 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16.1 Для локализации и тушения пожаров взрывоопасное и пожароопасное технологическое оборудование предприятий, как правило, защищается от теплового излучения установками водяного орошения (пожарными лафетными стволами, стационарными установками тепловой </w:t>
      </w:r>
      <w:r>
        <w:t>защиты).</w:t>
      </w:r>
    </w:p>
    <w:p w:rsidR="00000000" w:rsidRDefault="00D52163">
      <w:pPr>
        <w:autoSpaceDE w:val="0"/>
        <w:autoSpaceDN w:val="0"/>
        <w:ind w:firstLine="397"/>
        <w:jc w:val="both"/>
      </w:pPr>
      <w:r>
        <w:t>16.2 Пожарные лафетные стволы (гидромониторы) рекомендуется предусматривать:</w:t>
      </w:r>
    </w:p>
    <w:p w:rsidR="00000000" w:rsidRDefault="00D52163">
      <w:pPr>
        <w:autoSpaceDE w:val="0"/>
        <w:autoSpaceDN w:val="0"/>
        <w:ind w:firstLine="397"/>
        <w:jc w:val="both"/>
      </w:pPr>
      <w:r>
        <w:t>1) на наружных установках для защиты аппаратуры и оборудования, содержащих горючие газы, легковоспламеняющиеся и горючие жидкости;</w:t>
      </w:r>
    </w:p>
    <w:p w:rsidR="00000000" w:rsidRDefault="00D52163">
      <w:pPr>
        <w:autoSpaceDE w:val="0"/>
        <w:autoSpaceDN w:val="0"/>
        <w:ind w:firstLine="397"/>
        <w:jc w:val="both"/>
      </w:pPr>
      <w:r>
        <w:t>2) на сырьевых, товарных и промежуточны</w:t>
      </w:r>
      <w:r>
        <w:t>х складах (парках) для защиты шаровых и горизонтальных (цилиндрических) резервуаров со сжиженными горючими газами, легковоспламеняющимися и горючими жидкостями;</w:t>
      </w:r>
    </w:p>
    <w:p w:rsidR="00000000" w:rsidRDefault="00D52163">
      <w:pPr>
        <w:autoSpaceDE w:val="0"/>
        <w:autoSpaceDN w:val="0"/>
        <w:ind w:firstLine="397"/>
        <w:jc w:val="both"/>
      </w:pPr>
      <w:r>
        <w:t>3) на железнодорожных сливоналивных эстакадах СУГ, ЛВЖ и ГЖ.</w:t>
      </w:r>
    </w:p>
    <w:p w:rsidR="00000000" w:rsidRDefault="00D52163">
      <w:pPr>
        <w:autoSpaceDE w:val="0"/>
        <w:autoSpaceDN w:val="0"/>
        <w:ind w:firstLine="397"/>
        <w:jc w:val="both"/>
      </w:pPr>
      <w:r>
        <w:t> </w:t>
      </w:r>
    </w:p>
    <w:p w:rsidR="00000000" w:rsidRDefault="00D52163">
      <w:pPr>
        <w:autoSpaceDE w:val="0"/>
        <w:autoSpaceDN w:val="0"/>
        <w:ind w:firstLine="397"/>
        <w:jc w:val="both"/>
      </w:pPr>
      <w:r>
        <w:rPr>
          <w:sz w:val="22"/>
          <w:szCs w:val="22"/>
        </w:rPr>
        <w:t>Примечание. Не подлежат защите л</w:t>
      </w:r>
      <w:r>
        <w:rPr>
          <w:sz w:val="22"/>
          <w:szCs w:val="22"/>
        </w:rPr>
        <w:t>афетными стволами печи и аппараты, работающие при температуре более 450°С (котлы-утилизаторы, печи, топки под давлением, реакторы, и т. п.). При установке около этого оборудования лафетных стволов рекомендуется предусматривать ограничители, предотвращающие</w:t>
      </w:r>
      <w:r>
        <w:rPr>
          <w:sz w:val="22"/>
          <w:szCs w:val="22"/>
        </w:rPr>
        <w:t xml:space="preserve"> поворот стволов в сторону аппаратов, нагретых до температуры более 450°С.</w:t>
      </w:r>
    </w:p>
    <w:p w:rsidR="00000000" w:rsidRDefault="00D52163">
      <w:pPr>
        <w:autoSpaceDE w:val="0"/>
        <w:autoSpaceDN w:val="0"/>
        <w:ind w:firstLine="397"/>
        <w:jc w:val="both"/>
      </w:pPr>
      <w:r>
        <w:t> </w:t>
      </w:r>
    </w:p>
    <w:p w:rsidR="00000000" w:rsidRDefault="00D52163">
      <w:pPr>
        <w:autoSpaceDE w:val="0"/>
        <w:autoSpaceDN w:val="0"/>
        <w:ind w:firstLine="397"/>
        <w:jc w:val="both"/>
      </w:pPr>
      <w:r>
        <w:t>16.3 Лафетные стволы, как правило, устанавливаются со стационарным подключением к водопроводной сети высокого давления. В случаях, если водопровод на действующем предприятии не об</w:t>
      </w:r>
      <w:r>
        <w:t>еспечивает напор и расход воды, необходимые для одновременной работы двух лафетных стволов, последние оборудуются устройствами для подключения пожарных автомобилей (мотопомп).</w:t>
      </w:r>
    </w:p>
    <w:p w:rsidR="00000000" w:rsidRDefault="00D52163">
      <w:pPr>
        <w:autoSpaceDE w:val="0"/>
        <w:autoSpaceDN w:val="0"/>
        <w:ind w:firstLine="397"/>
        <w:jc w:val="both"/>
      </w:pPr>
      <w:r>
        <w:t>16.4 Выбор диаметров насадков лафетных стволов производят с учётом технических х</w:t>
      </w:r>
      <w:r>
        <w:t>арактеристик стволов в зависимости от необходимого радиуса действия компактной части струи и напора в водопроводе у лафетного ствола.</w:t>
      </w:r>
    </w:p>
    <w:p w:rsidR="00000000" w:rsidRDefault="00D52163">
      <w:pPr>
        <w:autoSpaceDE w:val="0"/>
        <w:autoSpaceDN w:val="0"/>
        <w:ind w:firstLine="397"/>
        <w:jc w:val="both"/>
      </w:pPr>
      <w:r>
        <w:t>16.5 Число и расположение лафетных стволов для защиты оборудования наружной установки определяется графически, исходя из у</w:t>
      </w:r>
      <w:r>
        <w:t>словий орошения защищаемого оборудования одной струёй.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 В пределах территорий эстакад и в местах загрузки ж/д цистерн лафетные стволы рекомендуется располагать с таким расчетом, чтобы любая точка оборудования и цистерн орошалась двумя струями. </w:t>
      </w:r>
    </w:p>
    <w:p w:rsidR="00000000" w:rsidRDefault="00D52163">
      <w:pPr>
        <w:autoSpaceDE w:val="0"/>
        <w:autoSpaceDN w:val="0"/>
        <w:ind w:firstLine="397"/>
        <w:jc w:val="both"/>
      </w:pPr>
      <w:r>
        <w:t> Для защиты</w:t>
      </w:r>
      <w:r>
        <w:t xml:space="preserve"> сливоналивных эстакад нефти и нефтепродуктов (односторонних, двухсторонних) стволы предусматриваются по обе стороны эстакады, как правило, на вышках.</w:t>
      </w:r>
    </w:p>
    <w:p w:rsidR="00000000" w:rsidRDefault="00D52163">
      <w:pPr>
        <w:autoSpaceDE w:val="0"/>
        <w:autoSpaceDN w:val="0"/>
        <w:ind w:firstLine="397"/>
        <w:jc w:val="both"/>
      </w:pPr>
      <w:r>
        <w:t>16.6 Число и расположение лафетных стволов для защиты резервуаров в складе (парке) определяется из услови</w:t>
      </w:r>
      <w:r>
        <w:t>я орошения каждого резервуара двумя струями, а при наличии стационарной системы орошения - одной струей.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16.7 Лафетные стволы устанавливаются на расстоянии, как правило, 15 метров от защищаемого объекта. </w:t>
      </w:r>
    </w:p>
    <w:p w:rsidR="00000000" w:rsidRDefault="00D52163">
      <w:pPr>
        <w:autoSpaceDE w:val="0"/>
        <w:autoSpaceDN w:val="0"/>
        <w:ind w:firstLine="397"/>
        <w:jc w:val="both"/>
      </w:pPr>
      <w:r>
        <w:t>Дистанционно управляемые стволы могут устанавливать</w:t>
      </w:r>
      <w:r>
        <w:t xml:space="preserve">ся на меньших расстояниях. </w:t>
      </w:r>
    </w:p>
    <w:p w:rsidR="00000000" w:rsidRDefault="00D52163">
      <w:pPr>
        <w:autoSpaceDE w:val="0"/>
        <w:autoSpaceDN w:val="0"/>
        <w:ind w:firstLine="397"/>
        <w:jc w:val="both"/>
      </w:pPr>
      <w:r>
        <w:t>16.8 В сырьевых, товарных и промежуточных резервуарных складах (парках) с шаровыми и горизонтальными (цилиндрическими) резервуарами для хранения СУГ, ЛВЖ и ГЖ лафетные стволы допускается располагать вне обвалования или ограждающ</w:t>
      </w:r>
      <w:r>
        <w:t>их стен резервуаров, как правило, на расстоянии не менее 10 м от оси обвалования или ограждающей стены.</w:t>
      </w:r>
    </w:p>
    <w:p w:rsidR="00000000" w:rsidRDefault="00D52163">
      <w:pPr>
        <w:autoSpaceDE w:val="0"/>
        <w:autoSpaceDN w:val="0"/>
        <w:ind w:firstLine="397"/>
        <w:jc w:val="both"/>
      </w:pPr>
      <w:r>
        <w:t>16.9 Лафетные стволы для защиты шаровых и горизонтальных (цилиндрических) резервуаров рекомендуется устанавливать на специальных лафетных вышках. Высоту</w:t>
      </w:r>
      <w:r>
        <w:t xml:space="preserve"> лафетных вышек, считая от планировочной отметки территории резервуарного парка до уровня площадки лафетного ствола на вышке, рекомендуется принимать равной:</w:t>
      </w:r>
    </w:p>
    <w:p w:rsidR="00000000" w:rsidRDefault="00D52163">
      <w:pPr>
        <w:autoSpaceDE w:val="0"/>
        <w:autoSpaceDN w:val="0"/>
        <w:ind w:firstLine="397"/>
        <w:jc w:val="both"/>
      </w:pPr>
      <w:r>
        <w:t>- для защиты шаровых резервуаров - не менее 5 м;</w:t>
      </w:r>
    </w:p>
    <w:p w:rsidR="00000000" w:rsidRDefault="00D52163">
      <w:pPr>
        <w:autoSpaceDE w:val="0"/>
        <w:autoSpaceDN w:val="0"/>
        <w:ind w:firstLine="397"/>
        <w:jc w:val="both"/>
      </w:pPr>
      <w:r>
        <w:t>- для защиты горизонтальных резервуаров - не мене</w:t>
      </w:r>
      <w:r>
        <w:t>е 2 м.</w:t>
      </w:r>
    </w:p>
    <w:p w:rsidR="00000000" w:rsidRDefault="00D52163">
      <w:pPr>
        <w:autoSpaceDE w:val="0"/>
        <w:autoSpaceDN w:val="0"/>
        <w:ind w:firstLine="397"/>
        <w:jc w:val="both"/>
      </w:pPr>
      <w:r>
        <w:t>16.10 Лафетные стволы принимают со следующими характеристиками по производительности:</w:t>
      </w:r>
    </w:p>
    <w:p w:rsidR="00000000" w:rsidRDefault="00D52163">
      <w:pPr>
        <w:autoSpaceDE w:val="0"/>
        <w:autoSpaceDN w:val="0"/>
        <w:ind w:firstLine="397"/>
        <w:jc w:val="both"/>
      </w:pPr>
      <w:r>
        <w:t>- сливоналивные эстакады СУГ, ЛВЖ, ГЖ - не менее 228 м</w:t>
      </w:r>
      <w:r>
        <w:rPr>
          <w:vertAlign w:val="superscript"/>
        </w:rPr>
        <w:t>3</w:t>
      </w:r>
      <w:r>
        <w:t>/час при 7 бар (манометрическое);</w:t>
      </w:r>
    </w:p>
    <w:p w:rsidR="00000000" w:rsidRDefault="00D52163">
      <w:pPr>
        <w:autoSpaceDE w:val="0"/>
        <w:autoSpaceDN w:val="0"/>
        <w:ind w:firstLine="397"/>
        <w:jc w:val="both"/>
      </w:pPr>
      <w:r>
        <w:t>- производственные зоны/парки хранения - не менее 114 м</w:t>
      </w:r>
      <w:r>
        <w:rPr>
          <w:vertAlign w:val="superscript"/>
        </w:rPr>
        <w:t>3</w:t>
      </w:r>
      <w:r>
        <w:t>/час при 7 бар (манометрическое).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16.11 Лафетные стволы, как правило, должны иметь ручное управление и возможность разворота на 360°, а также устройства для фиксации подачи воды в горизонтальном и вертикальном направлениях. </w:t>
      </w:r>
    </w:p>
    <w:p w:rsidR="00000000" w:rsidRDefault="00D52163">
      <w:pPr>
        <w:autoSpaceDE w:val="0"/>
        <w:autoSpaceDN w:val="0"/>
        <w:ind w:firstLine="397"/>
        <w:jc w:val="both"/>
      </w:pPr>
      <w:r>
        <w:t>Лафетные стволы, как правило, п</w:t>
      </w:r>
      <w:r>
        <w:t>редусматриваются с насадками для получения компактных и распылённых струй.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Для подачи пены предусматривают насадки с аспирационными соплами. </w:t>
      </w:r>
    </w:p>
    <w:p w:rsidR="00000000" w:rsidRDefault="00D52163">
      <w:pPr>
        <w:autoSpaceDE w:val="0"/>
        <w:autoSpaceDN w:val="0"/>
        <w:ind w:firstLine="397"/>
        <w:jc w:val="both"/>
      </w:pPr>
      <w:r>
        <w:t>Запорные клапаны на подводящих трубопроводах к лафетным стволам размещаются в колодцах и обеспечиваются выходящими</w:t>
      </w:r>
      <w:r>
        <w:t xml:space="preserve"> на поверхность маховиками.</w:t>
      </w:r>
    </w:p>
    <w:p w:rsidR="00000000" w:rsidRDefault="00D52163">
      <w:pPr>
        <w:autoSpaceDE w:val="0"/>
        <w:autoSpaceDN w:val="0"/>
        <w:ind w:firstLine="397"/>
        <w:jc w:val="both"/>
      </w:pPr>
      <w:r>
        <w:t> Участок трубопровода от запорного клапана до лафетного ствола может быть сухим (незаполненным водой) и оборудован дренажным клапаном, который устанавливают в клапанном колодце.</w:t>
      </w:r>
    </w:p>
    <w:p w:rsidR="00000000" w:rsidRDefault="00D52163">
      <w:pPr>
        <w:autoSpaceDE w:val="0"/>
        <w:autoSpaceDN w:val="0"/>
        <w:ind w:firstLine="397"/>
        <w:jc w:val="both"/>
      </w:pPr>
      <w:r>
        <w:t>16.12 Задвижки в колодцах на ответвлениях к лафетн</w:t>
      </w:r>
      <w:r>
        <w:t>ым стволам могут быть оборудованы ручным или дистанционным приводом.</w:t>
      </w:r>
    </w:p>
    <w:p w:rsidR="00000000" w:rsidRDefault="00D52163">
      <w:pPr>
        <w:autoSpaceDE w:val="0"/>
        <w:autoSpaceDN w:val="0"/>
        <w:ind w:firstLine="397"/>
        <w:jc w:val="both"/>
      </w:pPr>
      <w:r>
        <w:t>Задвижки с ручным приводом рекомендуется располагать на расстоянии не более 15 - 20 м от лафетного ствола. При большем расстоянии задвижки целесообразно устанавливать с дистанционным прив</w:t>
      </w:r>
      <w:r>
        <w:t>одом от кнопочного пускателя у лафетного ствола или у основания лафетной вышки; при этом электроприводы задвижек могут располагаться на покрытии колодцев.</w:t>
      </w:r>
    </w:p>
    <w:p w:rsidR="00000000" w:rsidRDefault="00D52163">
      <w:pPr>
        <w:autoSpaceDE w:val="0"/>
        <w:autoSpaceDN w:val="0"/>
        <w:ind w:firstLine="397"/>
        <w:jc w:val="both"/>
      </w:pPr>
      <w:r>
        <w:t>16.13 Для защиты колонных аппаратов и этажерок высотой до 20 м лафетные стволы допускается устанавлив</w:t>
      </w:r>
      <w:r>
        <w:t>ать на специальных подставках, обеспечивающих удобное управление лафетными стволами с земли.</w:t>
      </w:r>
    </w:p>
    <w:p w:rsidR="00000000" w:rsidRDefault="00D52163">
      <w:pPr>
        <w:autoSpaceDE w:val="0"/>
        <w:autoSpaceDN w:val="0"/>
        <w:ind w:firstLine="397"/>
        <w:jc w:val="both"/>
      </w:pPr>
      <w:r>
        <w:t>16.14 При высоте колонных аппаратов и этажерок более 20 м лафетные стволы допускается устанавливать на специальных лафетных вышках, площадках, устраиваемых на уров</w:t>
      </w:r>
      <w:r>
        <w:t xml:space="preserve">не площадок открытых маршевых лестниц этажерок и на покрытии вспомогательных и производственных зданий. </w:t>
      </w:r>
    </w:p>
    <w:p w:rsidR="00000000" w:rsidRDefault="00D52163">
      <w:pPr>
        <w:autoSpaceDE w:val="0"/>
        <w:autoSpaceDN w:val="0"/>
        <w:ind w:firstLine="397"/>
        <w:jc w:val="both"/>
      </w:pPr>
      <w:r>
        <w:t>Площадки для установки лафетных стволов, предусматриваются, как правило, размерами в плане не менее 2.5 × 2.5 м или радиусом 2,0 м и обеспечиваются огр</w:t>
      </w:r>
      <w:r>
        <w:t>аждением.</w:t>
      </w:r>
    </w:p>
    <w:p w:rsidR="00000000" w:rsidRDefault="00D52163">
      <w:pPr>
        <w:autoSpaceDE w:val="0"/>
        <w:autoSpaceDN w:val="0"/>
        <w:ind w:firstLine="397"/>
        <w:jc w:val="both"/>
      </w:pPr>
      <w:r>
        <w:t>16.15 Оптимальная высота лафетных вышек и расположение лафетных стволов определяется графически, исходя из высоты защищаемых конструкций сооружений, расположения колонных аппаратов, цистерн и резервуаров, и другого оборудования, углов наклона и р</w:t>
      </w:r>
      <w:r>
        <w:t>асстояния от ствола до защищаемого объекта.</w:t>
      </w:r>
    </w:p>
    <w:p w:rsidR="00000000" w:rsidRDefault="00D52163">
      <w:pPr>
        <w:autoSpaceDE w:val="0"/>
        <w:autoSpaceDN w:val="0"/>
        <w:ind w:firstLine="397"/>
        <w:jc w:val="both"/>
      </w:pPr>
      <w:r>
        <w:t>16.16 Для тепловой защиты работающего со стволом лафетные стволы, как правило, должны иметь защитный экран или вставку, создающую веерообразную водяную завесу перед насадкой ствола.</w:t>
      </w:r>
    </w:p>
    <w:p w:rsidR="00000000" w:rsidRDefault="00D52163">
      <w:pPr>
        <w:autoSpaceDE w:val="0"/>
        <w:autoSpaceDN w:val="0"/>
        <w:ind w:firstLine="397"/>
        <w:jc w:val="both"/>
      </w:pPr>
      <w:r>
        <w:t>16.17 Наземные резервуары с ЛВ</w:t>
      </w:r>
      <w:r>
        <w:t>Ж и ГЖ объемом 5000 м</w:t>
      </w:r>
      <w:r>
        <w:rPr>
          <w:vertAlign w:val="superscript"/>
        </w:rPr>
        <w:t>3</w:t>
      </w:r>
      <w:r>
        <w:t xml:space="preserve"> и более, независимо от высоты стен резервуаров, наряду с системами автоматического пенного пожаротушения, оборудуются стационарными установками орошения водой (стационарными установками охлаждения).</w:t>
      </w:r>
    </w:p>
    <w:p w:rsidR="00000000" w:rsidRDefault="00D52163">
      <w:pPr>
        <w:autoSpaceDE w:val="0"/>
        <w:autoSpaceDN w:val="0"/>
        <w:ind w:firstLine="397"/>
        <w:jc w:val="both"/>
      </w:pPr>
      <w:r>
        <w:t>Стационарные установки орошения об</w:t>
      </w:r>
      <w:r>
        <w:t>еспечиваются устройствами для подключения пожарных автомобилей, мотопомп или гидрантов.</w:t>
      </w:r>
    </w:p>
    <w:p w:rsidR="00000000" w:rsidRDefault="00D52163">
      <w:pPr>
        <w:autoSpaceDE w:val="0"/>
        <w:autoSpaceDN w:val="0"/>
        <w:ind w:firstLine="397"/>
        <w:jc w:val="both"/>
      </w:pPr>
      <w:r>
        <w:t>16.18 Резервуары с ЛВЖ и ГЖ высотой 12 метров и более (включая высоту подсыпки под днищем), независимо от их объёма, оборудуются стационарными кольцами водяного орошени</w:t>
      </w:r>
      <w:r>
        <w:t>я, размещаемыми под кольцами жесткости. Если в кольцах жесткости имеются отверстия для стока воды, то кольцо орошения размещают только под верхним кольцом жесткости.</w:t>
      </w:r>
    </w:p>
    <w:p w:rsidR="00000000" w:rsidRDefault="00D52163">
      <w:pPr>
        <w:autoSpaceDE w:val="0"/>
        <w:autoSpaceDN w:val="0"/>
        <w:ind w:firstLine="397"/>
        <w:jc w:val="both"/>
      </w:pPr>
      <w:r>
        <w:t>16.19 Резервуары, содержащие легковоспламеняющиеся и горючие жидкости объёмом менее 5000 м</w:t>
      </w:r>
      <w:r>
        <w:t>3 и высотой менее 12 м охлаждаются передвижной пожарной техникой.</w:t>
      </w:r>
    </w:p>
    <w:p w:rsidR="00000000" w:rsidRDefault="00D52163">
      <w:pPr>
        <w:autoSpaceDE w:val="0"/>
        <w:autoSpaceDN w:val="0"/>
        <w:ind w:firstLine="397"/>
        <w:jc w:val="both"/>
      </w:pPr>
      <w:r>
        <w:t>16.20 Для резервуаров с теплоизоляцией из негорючих материалов допускается не присоединять стационарную установку охлаждения к противопожарному водопроводу. При этом сухие трубопроводы устан</w:t>
      </w:r>
      <w:r>
        <w:t>овки охлаждения целесообразно вывести за пределы обвалования, оборудовать соединительными головками для подсоединения рукавов пожарных машин и заглушками.</w:t>
      </w:r>
    </w:p>
    <w:p w:rsidR="00000000" w:rsidRDefault="00D52163">
      <w:pPr>
        <w:autoSpaceDE w:val="0"/>
        <w:autoSpaceDN w:val="0"/>
        <w:ind w:firstLine="397"/>
        <w:jc w:val="both"/>
      </w:pPr>
      <w:r>
        <w:t>16.21 Подача воды на охлаждение наземных резервуаров объемом менее 5000 м</w:t>
      </w:r>
      <w:r>
        <w:rPr>
          <w:vertAlign w:val="superscript"/>
        </w:rPr>
        <w:t>3</w:t>
      </w:r>
      <w:r>
        <w:t>, а также подземных резерву</w:t>
      </w:r>
      <w:r>
        <w:t>аров объемом более 400 м3 предусматривается от передвижной пожарной техники.</w:t>
      </w:r>
    </w:p>
    <w:p w:rsidR="00000000" w:rsidRDefault="00D52163">
      <w:pPr>
        <w:autoSpaceDE w:val="0"/>
        <w:autoSpaceDN w:val="0"/>
        <w:ind w:firstLine="397"/>
        <w:jc w:val="both"/>
      </w:pPr>
      <w:r>
        <w:t>16.22 На складах ЛВЖ и ГЖ І и II категории для охлаждения железнодорожных цистерн, сливоналивных устройств на эстакадах, как правило, предусматриваются стационарные лафетные ствол</w:t>
      </w:r>
      <w:r>
        <w:t>ы.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16.23 Защиту колонных аппаратов с взрывопожароопасными жидкостями и/или газами на высоту до 30 м рекомендуется производить лафетными стволами и передвижной пожарной техникой. При высоте колонных аппаратов более 30 м их защиту целесообразно осуществлять </w:t>
      </w:r>
      <w:r>
        <w:t>комбинированно, а именно: до высоты 30 м - лафетными стволами и передвижной пожарной техникой, а выше 30 м - стационарными установками орошения.</w:t>
      </w:r>
    </w:p>
    <w:p w:rsidR="00000000" w:rsidRDefault="00D52163">
      <w:pPr>
        <w:autoSpaceDE w:val="0"/>
        <w:autoSpaceDN w:val="0"/>
        <w:ind w:firstLine="397"/>
        <w:jc w:val="both"/>
      </w:pPr>
      <w:r>
        <w:rPr>
          <w:sz w:val="22"/>
          <w:szCs w:val="22"/>
        </w:rPr>
        <w:t> </w:t>
      </w:r>
    </w:p>
    <w:p w:rsidR="00000000" w:rsidRDefault="00D52163">
      <w:pPr>
        <w:autoSpaceDE w:val="0"/>
        <w:autoSpaceDN w:val="0"/>
        <w:ind w:firstLine="397"/>
        <w:jc w:val="both"/>
      </w:pPr>
      <w:r>
        <w:rPr>
          <w:sz w:val="22"/>
          <w:szCs w:val="22"/>
        </w:rPr>
        <w:t>Примечание. В тех случаях, когда защита колонных аппаратов лафетными стволами невозможна (мешают др. аппараты</w:t>
      </w:r>
      <w:r>
        <w:rPr>
          <w:sz w:val="22"/>
          <w:szCs w:val="22"/>
        </w:rPr>
        <w:t>), их рекомендуется защищать стационарными установками орошения на всю высоту.</w:t>
      </w:r>
    </w:p>
    <w:p w:rsidR="00000000" w:rsidRDefault="00D52163">
      <w:pPr>
        <w:autoSpaceDE w:val="0"/>
        <w:autoSpaceDN w:val="0"/>
        <w:ind w:firstLine="397"/>
        <w:jc w:val="both"/>
      </w:pPr>
      <w:r>
        <w:t> </w:t>
      </w:r>
    </w:p>
    <w:p w:rsidR="00000000" w:rsidRDefault="00D52163">
      <w:pPr>
        <w:autoSpaceDE w:val="0"/>
        <w:autoSpaceDN w:val="0"/>
        <w:ind w:firstLine="397"/>
        <w:jc w:val="both"/>
      </w:pPr>
      <w:r>
        <w:t>16.24 Этажерки и площадки высотой 10 м и более, на которых расположено оборудование с ЛВЖ, ГЖ, СУГ наружных установок, рекомендуется оборудовать стояками сухотрубами диаметром</w:t>
      </w:r>
      <w:r>
        <w:t xml:space="preserve"> 80 мм для сокращения времени подачи воды, пены и др. огнетушащих веществ. На каждой этажерке (площадке) длинной 80 м, как правило, должно быть не менее двух стояков, расположенных у маршевых лестниц. На стояке-сухотрубе на каждом этаже предусматривается з</w:t>
      </w:r>
      <w:r>
        <w:t>апорная и соединительная арматура, рассчитанная на работу рукавов Ду 80. На стояках-сухотрубах предусматривают спускные краны для опорожнения их от воды.</w:t>
      </w:r>
    </w:p>
    <w:p w:rsidR="00000000" w:rsidRDefault="00D52163">
      <w:pPr>
        <w:autoSpaceDE w:val="0"/>
        <w:autoSpaceDN w:val="0"/>
        <w:ind w:firstLine="397"/>
        <w:jc w:val="both"/>
      </w:pPr>
      <w:r>
        <w:t>16.25 Для зданий высотой более 15 м вдоль пожарных лестниц на кровлю допускается предусматривать устро</w:t>
      </w:r>
      <w:r>
        <w:t xml:space="preserve">йство сухотрубов, при этом сухотрубы на нижних их концах оборудуются головками соединительными по </w:t>
      </w:r>
      <w:hyperlink r:id="rId111" w:history="1">
        <w:r>
          <w:rPr>
            <w:rStyle w:val="a6"/>
            <w:color w:val="0000FF"/>
            <w:u w:val="single"/>
          </w:rPr>
          <w:t>СТ РК 1711</w:t>
        </w:r>
      </w:hyperlink>
      <w:r>
        <w:t xml:space="preserve"> с условным проходом не менее 80, для подсоединения пожарных автомобилей (гидрантов</w:t>
      </w:r>
      <w:r>
        <w:t xml:space="preserve">). 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На кровле здания и поэтажных площадках лестниц типа П2, на сухотрубах устанавливают клапаны пожарных кранов (не менее двух) с головками соединительными пожарными с условным проходом не менее 65. </w:t>
      </w:r>
    </w:p>
    <w:p w:rsidR="00000000" w:rsidRDefault="00D52163">
      <w:pPr>
        <w:autoSpaceDE w:val="0"/>
        <w:autoSpaceDN w:val="0"/>
        <w:ind w:firstLine="397"/>
        <w:jc w:val="both"/>
      </w:pPr>
      <w:r>
        <w:t>На вертикальных пожарных лестницах одну из тетив допускается выполнять в виде сухотруба.</w:t>
      </w:r>
    </w:p>
    <w:p w:rsidR="00000000" w:rsidRDefault="00D52163">
      <w:pPr>
        <w:autoSpaceDE w:val="0"/>
        <w:autoSpaceDN w:val="0"/>
        <w:ind w:firstLine="397"/>
        <w:jc w:val="both"/>
      </w:pPr>
      <w:r>
        <w:t>16.26 Резервуары со сжиженными углеводородными газами и ЛВЖ, хранящимися под давлением, как правило, должны оборудоваться автоматическими стационарными системами ороше</w:t>
      </w:r>
      <w:r>
        <w:t>ния водой.</w:t>
      </w:r>
    </w:p>
    <w:p w:rsidR="00000000" w:rsidRDefault="00D52163">
      <w:pPr>
        <w:autoSpaceDE w:val="0"/>
        <w:autoSpaceDN w:val="0"/>
        <w:ind w:firstLine="397"/>
        <w:jc w:val="both"/>
      </w:pPr>
      <w:r>
        <w:t>Расход воды на стационарные установки орошения принимают:</w:t>
      </w:r>
    </w:p>
    <w:p w:rsidR="00000000" w:rsidRDefault="00D52163">
      <w:pPr>
        <w:autoSpaceDE w:val="0"/>
        <w:autoSpaceDN w:val="0"/>
        <w:ind w:firstLine="397"/>
        <w:jc w:val="both"/>
      </w:pPr>
      <w:r>
        <w:t>а) для открытых технологических установок - по аппаратам колонного типа, исходя из суммы расходов воды на охлаждение условно горящей колонны и смежных с ней колонн, расположенных на расст</w:t>
      </w:r>
      <w:r>
        <w:t>оянии менее двух диаметров наибольшей горящей или смежной с ней и работы двух лафетных стволов (гидромониторов).</w:t>
      </w:r>
    </w:p>
    <w:p w:rsidR="00000000" w:rsidRDefault="00D52163">
      <w:pPr>
        <w:autoSpaceDE w:val="0"/>
        <w:autoSpaceDN w:val="0"/>
        <w:ind w:firstLine="397"/>
        <w:jc w:val="both"/>
      </w:pPr>
      <w:r>
        <w:t>Если по сценарию условного (расчётного) пожара стационарная установка орошения вертикальной колонны работает совместно с системами автоматическ</w:t>
      </w:r>
      <w:r>
        <w:t>ого (водяного/пенного) пожаротушения других установок, эти расходы учитываются при определении общего расхода;</w:t>
      </w:r>
    </w:p>
    <w:p w:rsidR="00000000" w:rsidRDefault="00D52163">
      <w:pPr>
        <w:autoSpaceDE w:val="0"/>
        <w:autoSpaceDN w:val="0"/>
        <w:ind w:firstLine="397"/>
        <w:jc w:val="both"/>
      </w:pPr>
      <w:r>
        <w:t>б) для товарно-сырьевых и промежуточных складов (парков) со сферическими резервуарами СУГ и ЛВЖ, хранящимися под давлением, на одновременное орош</w:t>
      </w:r>
      <w:r>
        <w:t>ение условно горящего резервуара и смежных с ним резервуаров, расположенных на расстоянии диаметра наибольшего горящего или смежного с ним резервуара и менее, а для горизонтальных - согласно таблице 5.</w:t>
      </w:r>
    </w:p>
    <w:p w:rsidR="00000000" w:rsidRDefault="00D52163">
      <w:pPr>
        <w:autoSpaceDE w:val="0"/>
        <w:autoSpaceDN w:val="0"/>
        <w:ind w:firstLine="397"/>
      </w:pPr>
      <w:r>
        <w:rPr>
          <w:b/>
          <w:bCs/>
        </w:rPr>
        <w:t> </w:t>
      </w:r>
    </w:p>
    <w:p w:rsidR="00000000" w:rsidRDefault="00D52163">
      <w:pPr>
        <w:autoSpaceDE w:val="0"/>
        <w:autoSpaceDN w:val="0"/>
        <w:ind w:firstLine="397"/>
        <w:jc w:val="both"/>
      </w:pPr>
      <w:r>
        <w:rPr>
          <w:b/>
          <w:bCs/>
        </w:rPr>
        <w:t>Таблица 5 - Количество горизонтальных резервуаров, о</w:t>
      </w:r>
      <w:r>
        <w:rPr>
          <w:b/>
          <w:bCs/>
        </w:rPr>
        <w:t>рошаемых одновременно</w:t>
      </w:r>
    </w:p>
    <w:p w:rsidR="00000000" w:rsidRDefault="00D52163">
      <w:pPr>
        <w:autoSpaceDE w:val="0"/>
        <w:autoSpaceDN w:val="0"/>
        <w:ind w:firstLine="397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  <w:gridCol w:w="4714"/>
        <w:gridCol w:w="785"/>
        <w:gridCol w:w="860"/>
        <w:gridCol w:w="883"/>
        <w:gridCol w:w="864"/>
        <w:gridCol w:w="868"/>
      </w:tblGrid>
      <w:tr w:rsidR="00000000">
        <w:tc>
          <w:tcPr>
            <w:tcW w:w="248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center"/>
            </w:pPr>
            <w:r>
              <w:t>Размещение резервуаров</w:t>
            </w:r>
          </w:p>
        </w:tc>
        <w:tc>
          <w:tcPr>
            <w:tcW w:w="2520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center"/>
            </w:pPr>
            <w:r>
              <w:t>Объем резервуара, м</w:t>
            </w:r>
            <w:r>
              <w:rPr>
                <w:vertAlign w:val="superscript"/>
              </w:rPr>
              <w:t>3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52163"/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center"/>
            </w:pPr>
            <w:r>
              <w:t>25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center"/>
            </w:pPr>
            <w:r>
              <w:t>50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center"/>
            </w:pPr>
            <w:r>
              <w:t>110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center"/>
            </w:pPr>
            <w:r>
              <w:t>160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center"/>
            </w:pPr>
            <w:r>
              <w:t>175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center"/>
            </w:pPr>
            <w:r>
              <w:t>200</w:t>
            </w:r>
          </w:p>
        </w:tc>
      </w:tr>
      <w:tr w:rsidR="00000000">
        <w:tc>
          <w:tcPr>
            <w:tcW w:w="24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center"/>
            </w:pPr>
            <w:r>
              <w:t>Один ряд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center"/>
            </w:pPr>
            <w:r>
              <w:t>3</w:t>
            </w:r>
          </w:p>
        </w:tc>
      </w:tr>
      <w:tr w:rsidR="00000000">
        <w:tc>
          <w:tcPr>
            <w:tcW w:w="24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center"/>
            </w:pPr>
            <w:r>
              <w:t>Два ряда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center"/>
            </w:pPr>
            <w:r>
              <w:t>6</w:t>
            </w:r>
          </w:p>
        </w:tc>
      </w:tr>
      <w:tr w:rsidR="00000000"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</w:pPr>
            <w:r>
              <w:rPr>
                <w:sz w:val="22"/>
                <w:szCs w:val="22"/>
              </w:rPr>
              <w:t>Примечания:</w:t>
            </w:r>
          </w:p>
          <w:p w:rsidR="00000000" w:rsidRDefault="00D52163">
            <w:pPr>
              <w:autoSpaceDE w:val="0"/>
              <w:autoSpaceDN w:val="0"/>
            </w:pPr>
            <w:r>
              <w:rPr>
                <w:sz w:val="22"/>
                <w:szCs w:val="22"/>
              </w:rPr>
              <w:t>1. При большем объёме резервуаров количество орошаемых одновременно резервуаров определяется при проектировании на основании оценки риска</w:t>
            </w:r>
          </w:p>
          <w:p w:rsidR="00000000" w:rsidRDefault="00D52163">
            <w:pPr>
              <w:autoSpaceDE w:val="0"/>
              <w:autoSpaceDN w:val="0"/>
            </w:pPr>
            <w:r>
              <w:rPr>
                <w:sz w:val="22"/>
                <w:szCs w:val="22"/>
              </w:rPr>
              <w:t>2. При хранении СУГ в резервуарах, засыпанных землёй, предусматривают орошение не засыпанных частей резервуаров, примы</w:t>
            </w:r>
            <w:r>
              <w:rPr>
                <w:sz w:val="22"/>
                <w:szCs w:val="22"/>
              </w:rPr>
              <w:t>кающих к ним трубопроводов и запорной арматуры, рабочих площадок. Площадь и интенсивность орошения определяется при проектировании на основании оценки риска.</w:t>
            </w:r>
          </w:p>
        </w:tc>
      </w:tr>
    </w:tbl>
    <w:p w:rsidR="00000000" w:rsidRDefault="00D52163">
      <w:pPr>
        <w:autoSpaceDE w:val="0"/>
        <w:autoSpaceDN w:val="0"/>
        <w:ind w:firstLine="397"/>
        <w:jc w:val="both"/>
      </w:pPr>
      <w:r>
        <w:t> </w:t>
      </w:r>
    </w:p>
    <w:p w:rsidR="00000000" w:rsidRDefault="00D52163">
      <w:pPr>
        <w:autoSpaceDE w:val="0"/>
        <w:autoSpaceDN w:val="0"/>
        <w:ind w:firstLine="397"/>
        <w:jc w:val="both"/>
      </w:pPr>
      <w:r>
        <w:t>16.27 Интенсивность подачи воды на охлаждение поверхности оборудования для стационарных (с ручным и автоматическим пуском) установок орошения рекомендуется принимать в соответствии с таблицами 6 и 7.</w:t>
      </w:r>
    </w:p>
    <w:p w:rsidR="00000000" w:rsidRDefault="00D52163">
      <w:pPr>
        <w:autoSpaceDE w:val="0"/>
        <w:autoSpaceDN w:val="0"/>
        <w:ind w:firstLine="397"/>
        <w:jc w:val="both"/>
      </w:pPr>
      <w:r>
        <w:rPr>
          <w:b/>
          <w:bCs/>
        </w:rPr>
        <w:t> </w:t>
      </w:r>
    </w:p>
    <w:p w:rsidR="00000000" w:rsidRDefault="00D52163">
      <w:pPr>
        <w:autoSpaceDE w:val="0"/>
        <w:autoSpaceDN w:val="0"/>
        <w:ind w:firstLine="397"/>
        <w:jc w:val="both"/>
      </w:pPr>
      <w:r>
        <w:rPr>
          <w:b/>
          <w:bCs/>
        </w:rPr>
        <w:t>Таблица 6 - Интенсивность орошения поверхности защищае</w:t>
      </w:r>
      <w:r>
        <w:rPr>
          <w:b/>
          <w:bCs/>
        </w:rPr>
        <w:t>мого оборудования</w:t>
      </w:r>
    </w:p>
    <w:p w:rsidR="00000000" w:rsidRDefault="00D52163">
      <w:pPr>
        <w:autoSpaceDE w:val="0"/>
        <w:autoSpaceDN w:val="0"/>
        <w:ind w:firstLine="397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  <w:gridCol w:w="4678"/>
      </w:tblGrid>
      <w:tr w:rsidR="00000000">
        <w:tc>
          <w:tcPr>
            <w:tcW w:w="27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center"/>
            </w:pPr>
            <w:r>
              <w:t>Защищаемое оборудование</w:t>
            </w:r>
          </w:p>
        </w:tc>
        <w:tc>
          <w:tcPr>
            <w:tcW w:w="228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center"/>
            </w:pPr>
            <w:r>
              <w:t>Минимальная интенсивность л/·(м</w:t>
            </w:r>
            <w:r>
              <w:rPr>
                <w:vertAlign w:val="superscript"/>
              </w:rPr>
              <w:t>2</w:t>
            </w:r>
            <w:r>
              <w:t>·с)</w:t>
            </w:r>
          </w:p>
        </w:tc>
      </w:tr>
      <w:tr w:rsidR="00000000">
        <w:tc>
          <w:tcPr>
            <w:tcW w:w="27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</w:pPr>
            <w:r>
              <w:t>Резервуары с ЛВЖ и горючими газами, хранящимися под высоким давлением</w:t>
            </w:r>
          </w:p>
        </w:tc>
        <w:tc>
          <w:tcPr>
            <w:tcW w:w="2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center"/>
            </w:pPr>
            <w:r>
              <w:t>0,17</w:t>
            </w:r>
          </w:p>
        </w:tc>
      </w:tr>
      <w:tr w:rsidR="00000000">
        <w:tc>
          <w:tcPr>
            <w:tcW w:w="27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</w:pPr>
            <w:r>
              <w:t>Обменники</w:t>
            </w:r>
          </w:p>
        </w:tc>
        <w:tc>
          <w:tcPr>
            <w:tcW w:w="2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center"/>
            </w:pPr>
            <w:r>
              <w:t>0,17</w:t>
            </w:r>
          </w:p>
        </w:tc>
      </w:tr>
      <w:tr w:rsidR="00000000">
        <w:tc>
          <w:tcPr>
            <w:tcW w:w="27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</w:pPr>
            <w:r>
              <w:t>Насосы СУГ</w:t>
            </w:r>
          </w:p>
        </w:tc>
        <w:tc>
          <w:tcPr>
            <w:tcW w:w="2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center"/>
            </w:pPr>
            <w:r>
              <w:t>0,34</w:t>
            </w:r>
          </w:p>
        </w:tc>
      </w:tr>
      <w:tr w:rsidR="00000000">
        <w:tc>
          <w:tcPr>
            <w:tcW w:w="27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</w:pPr>
            <w:r>
              <w:t>Насосы ГЖ, ЛВЖ</w:t>
            </w:r>
          </w:p>
        </w:tc>
        <w:tc>
          <w:tcPr>
            <w:tcW w:w="2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center"/>
            </w:pPr>
            <w:r>
              <w:t>0,34</w:t>
            </w:r>
          </w:p>
        </w:tc>
      </w:tr>
      <w:tr w:rsidR="00000000">
        <w:tc>
          <w:tcPr>
            <w:tcW w:w="27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</w:pPr>
            <w:r>
              <w:t>Газовые компрессоры</w:t>
            </w:r>
          </w:p>
        </w:tc>
        <w:tc>
          <w:tcPr>
            <w:tcW w:w="2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center"/>
            </w:pPr>
            <w:r>
              <w:t>0,34</w:t>
            </w:r>
          </w:p>
        </w:tc>
      </w:tr>
      <w:tr w:rsidR="00000000">
        <w:tc>
          <w:tcPr>
            <w:tcW w:w="27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</w:pPr>
            <w:r>
              <w:t>Воздушные охладители</w:t>
            </w:r>
          </w:p>
        </w:tc>
        <w:tc>
          <w:tcPr>
            <w:tcW w:w="2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center"/>
            </w:pPr>
            <w:r>
              <w:t>0,34</w:t>
            </w:r>
          </w:p>
        </w:tc>
      </w:tr>
      <w:tr w:rsidR="00000000">
        <w:tc>
          <w:tcPr>
            <w:tcW w:w="27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</w:pPr>
            <w:r>
              <w:t>Сферические и цилиндрические резервуары СУГ</w:t>
            </w:r>
          </w:p>
        </w:tc>
        <w:tc>
          <w:tcPr>
            <w:tcW w:w="2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center"/>
            </w:pPr>
            <w:r>
              <w:t>0,17</w:t>
            </w:r>
          </w:p>
        </w:tc>
      </w:tr>
      <w:tr w:rsidR="00000000">
        <w:tc>
          <w:tcPr>
            <w:tcW w:w="27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</w:pPr>
            <w:r>
              <w:t>Опоры сферических и цилиндрических резервуаров СУГ</w:t>
            </w:r>
          </w:p>
        </w:tc>
        <w:tc>
          <w:tcPr>
            <w:tcW w:w="2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center"/>
            </w:pPr>
            <w:r>
              <w:t>0,14</w:t>
            </w:r>
          </w:p>
        </w:tc>
      </w:tr>
      <w:tr w:rsidR="00000000">
        <w:tc>
          <w:tcPr>
            <w:tcW w:w="27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</w:pPr>
            <w:r>
              <w:t>Аппараты колонного типа с СУГ и ЛВЖ:</w:t>
            </w:r>
          </w:p>
        </w:tc>
        <w:tc>
          <w:tcPr>
            <w:tcW w:w="2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c>
          <w:tcPr>
            <w:tcW w:w="27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</w:pPr>
            <w:r>
              <w:t>с отметки установки аппарата до отметки 20 м;</w:t>
            </w:r>
          </w:p>
        </w:tc>
        <w:tc>
          <w:tcPr>
            <w:tcW w:w="2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center"/>
            </w:pPr>
            <w:r>
              <w:t>0,1</w:t>
            </w:r>
          </w:p>
        </w:tc>
      </w:tr>
      <w:tr w:rsidR="00000000">
        <w:tc>
          <w:tcPr>
            <w:tcW w:w="27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</w:pPr>
            <w:r>
              <w:t>с отметки свыше 20 м</w:t>
            </w:r>
          </w:p>
        </w:tc>
        <w:tc>
          <w:tcPr>
            <w:tcW w:w="2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center"/>
            </w:pPr>
            <w:r>
              <w:t>0,2</w:t>
            </w:r>
          </w:p>
        </w:tc>
      </w:tr>
      <w:tr w:rsidR="00000000"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</w:pPr>
            <w:r>
              <w:rPr>
                <w:sz w:val="22"/>
                <w:szCs w:val="22"/>
              </w:rPr>
              <w:t>Примечания:</w:t>
            </w:r>
          </w:p>
          <w:p w:rsidR="00000000" w:rsidRDefault="00D52163">
            <w:pPr>
              <w:autoSpaceDE w:val="0"/>
              <w:autoSpaceDN w:val="0"/>
            </w:pPr>
            <w:r>
              <w:rPr>
                <w:sz w:val="22"/>
                <w:szCs w:val="22"/>
              </w:rPr>
              <w:t>1. Допускается принимать интенсивность орошения поверхности сферических и цилиндрические резервуаров со сжиженными горючими газами и легковоспламеняющимися жидкостями, хранящимися под давлением, 0,1 л/(м</w:t>
            </w:r>
            <w:r>
              <w:rPr>
                <w:sz w:val="22"/>
                <w:szCs w:val="22"/>
                <w:vertAlign w:val="superscript"/>
              </w:rPr>
              <w:t>2</w:t>
            </w:r>
            <w:r>
              <w:rPr>
                <w:sz w:val="22"/>
                <w:szCs w:val="22"/>
              </w:rPr>
              <w:t>·с), при этом интенсивность орошения в м</w:t>
            </w:r>
            <w:r>
              <w:rPr>
                <w:sz w:val="22"/>
                <w:szCs w:val="22"/>
              </w:rPr>
              <w:t>естах расположения арматуры принимают не менее 0,5 л/(м</w:t>
            </w:r>
            <w:r>
              <w:rPr>
                <w:sz w:val="22"/>
                <w:szCs w:val="22"/>
                <w:vertAlign w:val="superscript"/>
              </w:rPr>
              <w:t>2</w:t>
            </w:r>
            <w:r>
              <w:rPr>
                <w:sz w:val="22"/>
                <w:szCs w:val="22"/>
              </w:rPr>
              <w:t>·с).</w:t>
            </w:r>
          </w:p>
          <w:p w:rsidR="00000000" w:rsidRDefault="00D52163">
            <w:pPr>
              <w:autoSpaceDE w:val="0"/>
              <w:autoSpaceDN w:val="0"/>
            </w:pPr>
            <w:r>
              <w:rPr>
                <w:sz w:val="22"/>
                <w:szCs w:val="22"/>
              </w:rPr>
              <w:t>2. Установки орошения насосов ГЖ, ЛВЖ, СУГ, как правило, должнызащищать насосы и создавать водяные завесы на площади, выступающей на 1,5 м во все стороны за пределы горизонтальной проекции оборуд</w:t>
            </w:r>
            <w:r>
              <w:rPr>
                <w:sz w:val="22"/>
                <w:szCs w:val="22"/>
              </w:rPr>
              <w:t>ования насосов.</w:t>
            </w:r>
          </w:p>
        </w:tc>
      </w:tr>
    </w:tbl>
    <w:p w:rsidR="00000000" w:rsidRDefault="00D52163">
      <w:pPr>
        <w:autoSpaceDE w:val="0"/>
        <w:autoSpaceDN w:val="0"/>
        <w:ind w:firstLine="397"/>
        <w:jc w:val="both"/>
      </w:pPr>
      <w:r>
        <w:rPr>
          <w:b/>
          <w:bCs/>
        </w:rPr>
        <w:t>  </w:t>
      </w:r>
    </w:p>
    <w:p w:rsidR="00000000" w:rsidRDefault="00D52163">
      <w:pPr>
        <w:autoSpaceDE w:val="0"/>
        <w:autoSpaceDN w:val="0"/>
        <w:ind w:firstLine="397"/>
        <w:jc w:val="both"/>
      </w:pPr>
      <w:r>
        <w:rPr>
          <w:b/>
          <w:bCs/>
        </w:rPr>
        <w:t>Таблица 7 - Нормативные интенсивности подачи воды на охлаждение резервуаров для хранения нефти и нефтепродуктов</w:t>
      </w:r>
    </w:p>
    <w:p w:rsidR="00000000" w:rsidRDefault="00D52163">
      <w:pPr>
        <w:autoSpaceDE w:val="0"/>
        <w:autoSpaceDN w:val="0"/>
        <w:ind w:firstLine="397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07"/>
        <w:gridCol w:w="5147"/>
        <w:gridCol w:w="1985"/>
        <w:gridCol w:w="1717"/>
      </w:tblGrid>
      <w:tr w:rsidR="00000000">
        <w:tc>
          <w:tcPr>
            <w:tcW w:w="224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center"/>
            </w:pPr>
            <w:r>
              <w:t>Вид охлаждения</w:t>
            </w:r>
          </w:p>
        </w:tc>
        <w:tc>
          <w:tcPr>
            <w:tcW w:w="2751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center"/>
            </w:pPr>
            <w:r>
              <w:t>Интенсивность подачи воды, л/с на метр длины окружности резервуара типа РВС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52163"/>
        </w:tc>
        <w:tc>
          <w:tcPr>
            <w:tcW w:w="8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center"/>
            </w:pPr>
            <w:r>
              <w:t>горящего резервуара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center"/>
            </w:pPr>
            <w:r>
              <w:t>не горящего резервуара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center"/>
            </w:pPr>
            <w:r>
              <w:t>при пожаре в обваловании</w:t>
            </w:r>
          </w:p>
        </w:tc>
      </w:tr>
      <w:tr w:rsidR="00000000">
        <w:tc>
          <w:tcPr>
            <w:tcW w:w="22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</w:pPr>
            <w:r>
              <w:t>1 Стволами от передвижной пожарной техники</w:t>
            </w:r>
          </w:p>
        </w:tc>
        <w:tc>
          <w:tcPr>
            <w:tcW w:w="8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center"/>
            </w:pPr>
            <w:r>
              <w:t>0,80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center"/>
            </w:pPr>
            <w:r>
              <w:t>0,30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center"/>
            </w:pPr>
            <w:r>
              <w:t>1,2</w:t>
            </w:r>
          </w:p>
        </w:tc>
      </w:tr>
      <w:tr w:rsidR="00000000">
        <w:tc>
          <w:tcPr>
            <w:tcW w:w="224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</w:pPr>
            <w:r>
              <w:t>2 Для колец орошения при высоте РВС:</w:t>
            </w:r>
          </w:p>
          <w:p w:rsidR="00000000" w:rsidRDefault="00D52163">
            <w:pPr>
              <w:autoSpaceDE w:val="0"/>
              <w:autoSpaceDN w:val="0"/>
            </w:pPr>
            <w:r>
              <w:t>более 12 м</w:t>
            </w:r>
          </w:p>
          <w:p w:rsidR="00000000" w:rsidRDefault="00D52163">
            <w:pPr>
              <w:autoSpaceDE w:val="0"/>
              <w:autoSpaceDN w:val="0"/>
            </w:pPr>
            <w:r>
              <w:t>менее 12 м и для резервуаров с плавающей крышей</w:t>
            </w:r>
          </w:p>
        </w:tc>
        <w:tc>
          <w:tcPr>
            <w:tcW w:w="8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center"/>
            </w:pPr>
            <w:r>
              <w:t>0,75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center"/>
            </w:pPr>
            <w:r>
              <w:t>0,30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center"/>
            </w:pPr>
            <w:r>
              <w:t>1,1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52163"/>
        </w:tc>
        <w:tc>
          <w:tcPr>
            <w:tcW w:w="8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center"/>
            </w:pPr>
            <w:r>
              <w:t>0,50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center"/>
            </w:pPr>
            <w:r>
              <w:t>0,20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center"/>
            </w:pPr>
            <w:r>
              <w:t>1,0</w:t>
            </w:r>
          </w:p>
        </w:tc>
      </w:tr>
    </w:tbl>
    <w:p w:rsidR="00000000" w:rsidRDefault="00D52163">
      <w:pPr>
        <w:autoSpaceDE w:val="0"/>
        <w:autoSpaceDN w:val="0"/>
        <w:ind w:firstLine="397"/>
        <w:jc w:val="both"/>
      </w:pPr>
      <w:r>
        <w:t> </w:t>
      </w:r>
    </w:p>
    <w:p w:rsidR="00000000" w:rsidRDefault="00D52163">
      <w:pPr>
        <w:autoSpaceDE w:val="0"/>
        <w:autoSpaceDN w:val="0"/>
        <w:ind w:firstLine="397"/>
        <w:jc w:val="both"/>
      </w:pPr>
      <w:r>
        <w:t>16.28 Тип количество и особенности расстановки оросителей, а также их режим работы (давление перед оросителями, дисперсность распыла) определяется при проектировании системы орошения из условия равномерного орошения защищаемых поверхностей.</w:t>
      </w:r>
    </w:p>
    <w:p w:rsidR="00000000" w:rsidRDefault="00D52163">
      <w:pPr>
        <w:autoSpaceDE w:val="0"/>
        <w:autoSpaceDN w:val="0"/>
        <w:ind w:firstLine="397"/>
        <w:jc w:val="both"/>
      </w:pPr>
      <w:r>
        <w:t> </w:t>
      </w:r>
    </w:p>
    <w:p w:rsidR="00000000" w:rsidRDefault="00D52163">
      <w:pPr>
        <w:autoSpaceDE w:val="0"/>
        <w:autoSpaceDN w:val="0"/>
        <w:ind w:firstLine="397"/>
        <w:jc w:val="center"/>
      </w:pPr>
      <w:r>
        <w:rPr>
          <w:b/>
          <w:bCs/>
        </w:rPr>
        <w:t>Управление ст</w:t>
      </w:r>
      <w:r>
        <w:rPr>
          <w:b/>
          <w:bCs/>
        </w:rPr>
        <w:t xml:space="preserve">ационарными установками водяного охлаждения (орошения) </w:t>
      </w:r>
    </w:p>
    <w:p w:rsidR="00000000" w:rsidRDefault="00D52163">
      <w:pPr>
        <w:autoSpaceDE w:val="0"/>
        <w:autoSpaceDN w:val="0"/>
        <w:ind w:firstLine="397"/>
        <w:jc w:val="center"/>
      </w:pPr>
      <w:r>
        <w:t> </w:t>
      </w:r>
    </w:p>
    <w:p w:rsidR="00000000" w:rsidRDefault="00D52163">
      <w:pPr>
        <w:autoSpaceDE w:val="0"/>
        <w:autoSpaceDN w:val="0"/>
        <w:ind w:firstLine="397"/>
        <w:jc w:val="both"/>
      </w:pPr>
      <w:r>
        <w:t>16.29 Ручное управление стационарными установками орошения предусматривают для установок орошения:</w:t>
      </w:r>
    </w:p>
    <w:p w:rsidR="00000000" w:rsidRDefault="00D52163">
      <w:pPr>
        <w:autoSpaceDE w:val="0"/>
        <w:autoSpaceDN w:val="0"/>
        <w:ind w:firstLine="397"/>
        <w:jc w:val="both"/>
      </w:pPr>
      <w:r>
        <w:t>- установленных на резервуарах ЛВЖ и ГЖ (с атмосферным давлением) объёмом 5000 м</w:t>
      </w:r>
      <w:r>
        <w:rPr>
          <w:vertAlign w:val="superscript"/>
        </w:rPr>
        <w:t>3</w:t>
      </w:r>
      <w:r>
        <w:t xml:space="preserve"> </w:t>
      </w:r>
      <w:r>
        <w:t>и более, а также резервуаров высотой 12 м и выше. (Каждое кольцо, полукольцо, любую четверть кольца установки орошения рекомендуется запитывать водой от трубопроводов, соединённых с сетью противопожарного водопровода через ручные задвижки. Задвижки следует</w:t>
      </w:r>
      <w:r>
        <w:t xml:space="preserve"> размещать в колодцах на расстоянии, как правило - 15 м от обвалования резервуаров и предусматривать возможность управления задвижками с уровня земли).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- установленных на аппаратах колонного типа в соответствии с </w:t>
      </w:r>
      <w:hyperlink r:id="rId112" w:anchor="sub_id=162300" w:history="1">
        <w:r>
          <w:rPr>
            <w:rStyle w:val="a6"/>
            <w:color w:val="0000FF"/>
            <w:u w:val="single"/>
          </w:rPr>
          <w:t>п.16.23</w:t>
        </w:r>
      </w:hyperlink>
      <w:r>
        <w:t xml:space="preserve"> настоящих норм;</w:t>
      </w:r>
    </w:p>
    <w:p w:rsidR="00000000" w:rsidRDefault="00D52163">
      <w:pPr>
        <w:autoSpaceDE w:val="0"/>
        <w:autoSpaceDN w:val="0"/>
        <w:ind w:firstLine="397"/>
        <w:jc w:val="both"/>
      </w:pPr>
      <w:r>
        <w:t>- установленных на аппаратах колонного типа высотой менее 30 м, содержащих больше 3,8 м</w:t>
      </w:r>
      <w:r>
        <w:rPr>
          <w:vertAlign w:val="superscript"/>
        </w:rPr>
        <w:t>3</w:t>
      </w:r>
      <w:r>
        <w:t xml:space="preserve"> взрывопожароопасных жидкостей и/или работающих с углеводородной средой, доступ к которым невозможен и </w:t>
      </w:r>
      <w:r>
        <w:t xml:space="preserve">которые защищены стационарным лафетным стволом (стволами) и передвижным пожарным оборудованием. </w:t>
      </w:r>
    </w:p>
    <w:p w:rsidR="00000000" w:rsidRDefault="00D52163">
      <w:pPr>
        <w:autoSpaceDE w:val="0"/>
        <w:autoSpaceDN w:val="0"/>
        <w:ind w:firstLine="397"/>
        <w:jc w:val="both"/>
      </w:pPr>
      <w:r>
        <w:t>16.30 Стационарные установки тепловой защиты аппаратов колонного типа на наружных технологических установках могут иметь дистанционный пуск из помещения операт</w:t>
      </w:r>
      <w:r>
        <w:t>орной и ручное включение. Задвижки, как правило, размещают в подземных колодцах с дренажем. Колодцы целесообразно располагать за пределами бордюрного ограждения площадки на расстоянии не менее 15 м от защищаемого аппарата.</w:t>
      </w:r>
    </w:p>
    <w:p w:rsidR="00000000" w:rsidRDefault="00D52163">
      <w:pPr>
        <w:autoSpaceDE w:val="0"/>
        <w:autoSpaceDN w:val="0"/>
        <w:ind w:firstLine="397"/>
        <w:jc w:val="both"/>
      </w:pPr>
      <w:r>
        <w:t> </w:t>
      </w:r>
    </w:p>
    <w:p w:rsidR="00000000" w:rsidRDefault="00D52163">
      <w:pPr>
        <w:autoSpaceDE w:val="0"/>
        <w:autoSpaceDN w:val="0"/>
        <w:ind w:firstLine="397"/>
        <w:jc w:val="both"/>
      </w:pPr>
      <w:r>
        <w:rPr>
          <w:sz w:val="22"/>
          <w:szCs w:val="22"/>
        </w:rPr>
        <w:t>Примечание. В случаях, когда ап</w:t>
      </w:r>
      <w:r>
        <w:rPr>
          <w:sz w:val="22"/>
          <w:szCs w:val="22"/>
        </w:rPr>
        <w:t>парат колонного типа защищен системой орошения и расположен вблизи насосов, защищенных системой автоматического орошения, системы могут быть объединены. Пуск этих систем, в дополнение к дистанционному и ручному, предусматривается автоматический, от побудит</w:t>
      </w:r>
      <w:r>
        <w:rPr>
          <w:sz w:val="22"/>
          <w:szCs w:val="22"/>
        </w:rPr>
        <w:t>ельных систем, предусмотренных проектом.</w:t>
      </w:r>
    </w:p>
    <w:p w:rsidR="00000000" w:rsidRDefault="00D52163">
      <w:pPr>
        <w:autoSpaceDE w:val="0"/>
        <w:autoSpaceDN w:val="0"/>
        <w:ind w:firstLine="397"/>
        <w:jc w:val="both"/>
      </w:pPr>
      <w:r>
        <w:t> 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16.31 Для автоматического пуска установки автоматического водяного орошения рекомендуется применять заполненную воздухом или инертным газом побудительную сеть с оросителями спринклерного типа. </w:t>
      </w:r>
    </w:p>
    <w:p w:rsidR="00000000" w:rsidRDefault="00D52163">
      <w:pPr>
        <w:autoSpaceDE w:val="0"/>
        <w:autoSpaceDN w:val="0"/>
        <w:ind w:firstLine="397"/>
        <w:jc w:val="both"/>
      </w:pPr>
      <w:r>
        <w:t>Давление в побудительной сети, как правило, принимается 0,25 МПа.</w:t>
      </w:r>
    </w:p>
    <w:p w:rsidR="00000000" w:rsidRDefault="00D52163">
      <w:pPr>
        <w:autoSpaceDE w:val="0"/>
        <w:autoSpaceDN w:val="0"/>
        <w:ind w:firstLine="397"/>
        <w:jc w:val="both"/>
      </w:pPr>
      <w:r>
        <w:t>16.32 Оросители спринклерные для автоматического пуска установки водяного орошения резервуаров рекомендуется устанавливать вблизи мест возможного воздействия пламени во время пожара, в места</w:t>
      </w:r>
      <w:r>
        <w:t>х установки запорной и предохранительной аппаратуры, отбора проб, приборов КИП. Расстояние от оросителей до защищаемой поверхности или аппаратуры, как правило, не должно превышать 0,5 - 1 м. Расстояние между оросителями, как правило, составляетот 2 до 6 м.</w:t>
      </w:r>
    </w:p>
    <w:p w:rsidR="00000000" w:rsidRDefault="00D52163">
      <w:pPr>
        <w:autoSpaceDE w:val="0"/>
        <w:autoSpaceDN w:val="0"/>
        <w:ind w:firstLine="397"/>
        <w:jc w:val="both"/>
      </w:pPr>
      <w:r>
        <w:t>16.33 Стационарные установки тепловой защиты резервуаров товарно-сырьевой базы и промежуточных складов хранения СУГ и ЛВЖ, находящихся под давлением, в том числе и изотермического хранения СУГ, проектируются с автоматическим и ручным пуском. Ручной пуск п</w:t>
      </w:r>
      <w:r>
        <w:t>редусматривается как с места возможного пожара, так и дистанционно.</w:t>
      </w:r>
    </w:p>
    <w:p w:rsidR="00000000" w:rsidRDefault="00D52163">
      <w:pPr>
        <w:autoSpaceDE w:val="0"/>
        <w:autoSpaceDN w:val="0"/>
        <w:ind w:firstLine="397"/>
        <w:jc w:val="both"/>
      </w:pPr>
      <w:r>
        <w:t>16.34 Автоматический и дистанционный пуски установки водяного орошения, при необходимости, инициирует блокировку подачи углеводородов на технологическую установку, склад.</w:t>
      </w:r>
    </w:p>
    <w:p w:rsidR="00000000" w:rsidRDefault="00D52163">
      <w:pPr>
        <w:autoSpaceDE w:val="0"/>
        <w:autoSpaceDN w:val="0"/>
        <w:ind w:firstLine="397"/>
        <w:jc w:val="both"/>
      </w:pPr>
      <w:r>
        <w:t>16.35 Технические</w:t>
      </w:r>
      <w:r>
        <w:t xml:space="preserve"> характеристики систем противопожарного водоснабжения и канализации определяются исходя из принятой схемы защиты технологической установки с учетом расчетной продолжительности охлаждения защищаемого оборудования.</w:t>
      </w:r>
    </w:p>
    <w:p w:rsidR="00000000" w:rsidRDefault="00D52163">
      <w:pPr>
        <w:autoSpaceDE w:val="0"/>
        <w:autoSpaceDN w:val="0"/>
        <w:ind w:firstLine="397"/>
        <w:jc w:val="both"/>
      </w:pPr>
      <w:r>
        <w:t> </w:t>
      </w:r>
    </w:p>
    <w:p w:rsidR="00000000" w:rsidRDefault="00D52163">
      <w:pPr>
        <w:autoSpaceDE w:val="0"/>
        <w:autoSpaceDN w:val="0"/>
        <w:ind w:firstLine="397"/>
        <w:jc w:val="center"/>
      </w:pPr>
      <w:r>
        <w:rPr>
          <w:b/>
          <w:bCs/>
        </w:rPr>
        <w:t>Автоматические установки пожаротушения</w:t>
      </w:r>
    </w:p>
    <w:p w:rsidR="00000000" w:rsidRDefault="00D52163">
      <w:pPr>
        <w:autoSpaceDE w:val="0"/>
        <w:autoSpaceDN w:val="0"/>
        <w:ind w:firstLine="397"/>
        <w:jc w:val="center"/>
      </w:pPr>
      <w:r>
        <w:t> </w:t>
      </w:r>
    </w:p>
    <w:p w:rsidR="00000000" w:rsidRDefault="00D52163">
      <w:pPr>
        <w:autoSpaceDE w:val="0"/>
        <w:autoSpaceDN w:val="0"/>
        <w:ind w:firstLine="397"/>
        <w:jc w:val="both"/>
      </w:pPr>
      <w:r>
        <w:t>16.36 Автоматические установки пожаротушения, за исключением спринклерных установок, проектируются с дистанционным и местным пуском.</w:t>
      </w:r>
    </w:p>
    <w:p w:rsidR="00000000" w:rsidRDefault="00D52163">
      <w:pPr>
        <w:autoSpaceDE w:val="0"/>
        <w:autoSpaceDN w:val="0"/>
        <w:ind w:firstLine="397"/>
        <w:jc w:val="both"/>
      </w:pPr>
      <w:r>
        <w:t>16.37 Автоматические установки пожаротушения, как правило,выполняют одновременно и функции автоматической пожарной сигнализ</w:t>
      </w:r>
      <w:r>
        <w:t xml:space="preserve">ации. </w:t>
      </w:r>
    </w:p>
    <w:p w:rsidR="00000000" w:rsidRDefault="00D52163">
      <w:pPr>
        <w:autoSpaceDE w:val="0"/>
        <w:autoSpaceDN w:val="0"/>
        <w:ind w:firstLine="397"/>
        <w:jc w:val="both"/>
      </w:pPr>
      <w:r>
        <w:t>16.38 Автоматические установки пожаротушения проектируются с учетом строительных особенностей защищаемых зданий и помещений, возможностей и условий применения огнетушащих веществ, особенности технологического процесса производства и технико-экономич</w:t>
      </w:r>
      <w:r>
        <w:t>еских показателей.</w:t>
      </w:r>
    </w:p>
    <w:p w:rsidR="00000000" w:rsidRDefault="00D52163">
      <w:pPr>
        <w:autoSpaceDE w:val="0"/>
        <w:autoSpaceDN w:val="0"/>
        <w:ind w:firstLine="397"/>
        <w:jc w:val="both"/>
      </w:pPr>
      <w:r>
        <w:t>Установки локального пожаротушения (по объёму или по поверхности) применяют для тушения пожаров отдельных агрегатов или оборудования в тех случаях, когда защита помещения в целом технически невозможна или экономически нецелесообразна.</w:t>
      </w:r>
    </w:p>
    <w:p w:rsidR="00000000" w:rsidRDefault="00D52163">
      <w:pPr>
        <w:autoSpaceDE w:val="0"/>
        <w:autoSpaceDN w:val="0"/>
        <w:ind w:firstLine="397"/>
        <w:jc w:val="center"/>
      </w:pPr>
      <w:r>
        <w:rPr>
          <w:b/>
          <w:bCs/>
        </w:rPr>
        <w:t> </w:t>
      </w:r>
    </w:p>
    <w:p w:rsidR="00000000" w:rsidRDefault="00D52163">
      <w:pPr>
        <w:autoSpaceDE w:val="0"/>
        <w:autoSpaceDN w:val="0"/>
        <w:ind w:firstLine="397"/>
        <w:jc w:val="center"/>
      </w:pPr>
      <w:r>
        <w:rPr>
          <w:b/>
          <w:bCs/>
        </w:rPr>
        <w:t>Дренчерные установки</w:t>
      </w:r>
    </w:p>
    <w:p w:rsidR="00000000" w:rsidRDefault="00D52163">
      <w:pPr>
        <w:autoSpaceDE w:val="0"/>
        <w:autoSpaceDN w:val="0"/>
        <w:ind w:firstLine="397"/>
        <w:jc w:val="center"/>
      </w:pPr>
      <w:r>
        <w:t> </w:t>
      </w:r>
    </w:p>
    <w:p w:rsidR="00000000" w:rsidRDefault="00D52163">
      <w:pPr>
        <w:autoSpaceDE w:val="0"/>
        <w:autoSpaceDN w:val="0"/>
        <w:ind w:firstLine="397"/>
        <w:jc w:val="both"/>
      </w:pPr>
      <w:r>
        <w:t>16.39 Как правило, дренчерными (водяными, пенными) автоматическими установками пожаротушения (орошения) защищают:</w:t>
      </w:r>
    </w:p>
    <w:p w:rsidR="00000000" w:rsidRDefault="00D52163">
      <w:pPr>
        <w:autoSpaceDE w:val="0"/>
        <w:autoSpaceDN w:val="0"/>
        <w:ind w:firstLine="397"/>
        <w:jc w:val="both"/>
      </w:pPr>
      <w:r>
        <w:t>- резервуары со сжиженными углеводородными газами и ЛВЖ, хранящимися под давлением, обменники и аппараты, содержащие сж</w:t>
      </w:r>
      <w:r>
        <w:t>атый С</w:t>
      </w:r>
      <w:r>
        <w:rPr>
          <w:vertAlign w:val="subscript"/>
        </w:rPr>
        <w:t>4</w:t>
      </w:r>
      <w:r>
        <w:t xml:space="preserve"> и более лёгкие продукты, а также жидкие углеводородные флюиды, хранящиеся под давлением, при их объёме более 3,8 м</w:t>
      </w:r>
      <w:r>
        <w:rPr>
          <w:vertAlign w:val="superscript"/>
        </w:rPr>
        <w:t>3</w:t>
      </w:r>
      <w:r>
        <w:t>;</w:t>
      </w:r>
    </w:p>
    <w:p w:rsidR="00000000" w:rsidRDefault="00D52163">
      <w:pPr>
        <w:autoSpaceDE w:val="0"/>
        <w:autoSpaceDN w:val="0"/>
        <w:ind w:firstLine="397"/>
        <w:jc w:val="both"/>
      </w:pPr>
      <w:r>
        <w:t>- насосы, предназначенные для работы с горючими газами, в зависимости от их площади и места размещения (под эстакадами или вблизи пожароопасного оборудования);</w:t>
      </w:r>
    </w:p>
    <w:p w:rsidR="00000000" w:rsidRDefault="00D52163">
      <w:pPr>
        <w:autoSpaceDE w:val="0"/>
        <w:autoSpaceDN w:val="0"/>
        <w:ind w:firstLine="397"/>
        <w:jc w:val="both"/>
      </w:pPr>
      <w:r>
        <w:t>- насосы, предназначенные для работы с горючими жидкостями с температурой вспышки выше 38°С, при</w:t>
      </w:r>
      <w:r>
        <w:t xml:space="preserve"> температуре жидкости ниже её точки воспламенения;</w:t>
      </w:r>
    </w:p>
    <w:p w:rsidR="00000000" w:rsidRDefault="00D52163">
      <w:pPr>
        <w:autoSpaceDE w:val="0"/>
        <w:autoSpaceDN w:val="0"/>
        <w:ind w:firstLine="397"/>
        <w:jc w:val="both"/>
      </w:pPr>
      <w:r>
        <w:t>- компрессоры и их системы смазочного масла, предназначенные для работы с С</w:t>
      </w:r>
      <w:r>
        <w:rPr>
          <w:vertAlign w:val="subscript"/>
        </w:rPr>
        <w:t>4</w:t>
      </w:r>
      <w:r>
        <w:t xml:space="preserve"> и более лёгкими продуктами;</w:t>
      </w:r>
    </w:p>
    <w:p w:rsidR="00000000" w:rsidRDefault="00D52163">
      <w:pPr>
        <w:autoSpaceDE w:val="0"/>
        <w:autoSpaceDN w:val="0"/>
        <w:ind w:firstLine="397"/>
        <w:jc w:val="both"/>
      </w:pPr>
      <w:r>
        <w:t>- насосы, предназначенные для работы с маслом, нагретом выше температуры самовозгорания, или свыше 2</w:t>
      </w:r>
      <w:r>
        <w:t>60°С;</w:t>
      </w:r>
    </w:p>
    <w:p w:rsidR="00000000" w:rsidRDefault="00D52163">
      <w:pPr>
        <w:autoSpaceDE w:val="0"/>
        <w:autoSpaceDN w:val="0"/>
        <w:ind w:firstLine="397"/>
        <w:jc w:val="both"/>
      </w:pPr>
      <w:r>
        <w:t>- насосы, предназначенные для работы с воспламеняющимися жидкостями с температурой вспышки ниже 38°С при давлениях свыше 34,5 бар (манометрическое);</w:t>
      </w:r>
    </w:p>
    <w:p w:rsidR="00000000" w:rsidRDefault="00D52163">
      <w:pPr>
        <w:autoSpaceDE w:val="0"/>
        <w:autoSpaceDN w:val="0"/>
        <w:ind w:firstLine="397"/>
        <w:jc w:val="both"/>
      </w:pPr>
      <w:r>
        <w:t>- насосы под воздушными охладителями или находящиеся в 3 м (по горизонтали) от выступающих краев возд</w:t>
      </w:r>
      <w:r>
        <w:t>ушных охладителей, когда эти насосы работают с С</w:t>
      </w:r>
      <w:r>
        <w:rPr>
          <w:vertAlign w:val="subscript"/>
        </w:rPr>
        <w:t>4</w:t>
      </w:r>
      <w:r>
        <w:t xml:space="preserve"> и более лёгкими продуктами, воспламеняющимися и горючими жидкостями с температурой вспышки ниже 60°С или углеводородами при температурах, равных, или превышающих их температуры воспламенения;</w:t>
      </w:r>
    </w:p>
    <w:p w:rsidR="00000000" w:rsidRDefault="00D52163">
      <w:pPr>
        <w:autoSpaceDE w:val="0"/>
        <w:autoSpaceDN w:val="0"/>
        <w:ind w:firstLine="397"/>
        <w:jc w:val="both"/>
      </w:pPr>
      <w:r>
        <w:t>- системы труб</w:t>
      </w:r>
      <w:r>
        <w:t>опроводов для масла, нагретые до 260°С и выше;</w:t>
      </w:r>
    </w:p>
    <w:p w:rsidR="00000000" w:rsidRDefault="00D52163">
      <w:pPr>
        <w:autoSpaceDE w:val="0"/>
        <w:autoSpaceDN w:val="0"/>
        <w:ind w:firstLine="397"/>
        <w:jc w:val="both"/>
      </w:pPr>
      <w:r>
        <w:t>- системы трубопроводов высокого давления при давлениях выше 34,5 бар (манометрическое), содержащие летучие воспламеняющиеся вещества;</w:t>
      </w:r>
    </w:p>
    <w:p w:rsidR="00000000" w:rsidRDefault="00D52163">
      <w:pPr>
        <w:autoSpaceDE w:val="0"/>
        <w:autoSpaceDN w:val="0"/>
        <w:ind w:firstLine="397"/>
        <w:jc w:val="both"/>
      </w:pPr>
      <w:r>
        <w:t>- незащищённые (без пассивной защиты) металлические конструкции этажерок и</w:t>
      </w:r>
      <w:r>
        <w:t xml:space="preserve"> площадок при размещении на них трубопроводов или аппаратов с ЛВЖ, ГЖ, горючими газами.</w:t>
      </w:r>
    </w:p>
    <w:p w:rsidR="00000000" w:rsidRDefault="00D52163">
      <w:pPr>
        <w:autoSpaceDE w:val="0"/>
        <w:autoSpaceDN w:val="0"/>
        <w:ind w:firstLine="397"/>
        <w:jc w:val="both"/>
        <w:textAlignment w:val="baseline"/>
      </w:pPr>
      <w:r>
        <w:t>16.40 Узлы управления установок пожаротушения, как правило, размещают в специально предназначенных для этого помещениях, пожарных постах, станциях пожаротушения или в о</w:t>
      </w:r>
      <w:r>
        <w:t>богреваемых контейнерах на территории технологических установок, расположенных за пределами пожароуязвимых зон.</w:t>
      </w:r>
    </w:p>
    <w:p w:rsidR="00000000" w:rsidRDefault="00D52163">
      <w:pPr>
        <w:ind w:firstLine="397"/>
        <w:jc w:val="both"/>
        <w:textAlignment w:val="baseline"/>
      </w:pPr>
      <w:r>
        <w:t>Допускается размещение узлов управления в защищаемых помещениях или вне их, за исключением помещений категорий А и Б по взрывопожарной и пожарно</w:t>
      </w:r>
      <w:r>
        <w:t>й опасности. При этом узлы управления, размещаемые в защищаемом помещении, отделяются от этих помещений противопожарными перегородками, как правило - 1 типа и перекрытиями 3 типа.</w:t>
      </w:r>
    </w:p>
    <w:p w:rsidR="00000000" w:rsidRDefault="00D52163">
      <w:pPr>
        <w:autoSpaceDE w:val="0"/>
        <w:autoSpaceDN w:val="0"/>
        <w:ind w:firstLine="397"/>
        <w:jc w:val="both"/>
      </w:pPr>
      <w:r>
        <w:t>16.41 Автоматическое включение дренчерных установок пожаротушения предусматр</w:t>
      </w:r>
      <w:r>
        <w:t xml:space="preserve">ивается от побудительных систем или систем пожарной сигнализации. </w:t>
      </w:r>
    </w:p>
    <w:p w:rsidR="00000000" w:rsidRDefault="00D52163">
      <w:pPr>
        <w:autoSpaceDE w:val="0"/>
        <w:autoSpaceDN w:val="0"/>
        <w:ind w:firstLine="397"/>
        <w:jc w:val="both"/>
      </w:pPr>
      <w:r>
        <w:t>Побудительная система установки, при необходимости, может формировать импульс на аварийный останов технологического оборудования и включение местной и/или общей сигнализации (определяется т</w:t>
      </w:r>
      <w:r>
        <w:t>ехнологической частью проекта).</w:t>
      </w:r>
    </w:p>
    <w:p w:rsidR="00000000" w:rsidRDefault="00D52163">
      <w:pPr>
        <w:autoSpaceDE w:val="0"/>
        <w:autoSpaceDN w:val="0"/>
        <w:ind w:firstLine="397"/>
        <w:jc w:val="both"/>
      </w:pPr>
      <w:r>
        <w:t> </w:t>
      </w:r>
    </w:p>
    <w:p w:rsidR="00000000" w:rsidRDefault="00D52163">
      <w:pPr>
        <w:autoSpaceDE w:val="0"/>
        <w:autoSpaceDN w:val="0"/>
        <w:ind w:firstLine="397"/>
        <w:jc w:val="center"/>
      </w:pPr>
      <w:r>
        <w:rPr>
          <w:b/>
          <w:bCs/>
        </w:rPr>
        <w:t>Спринклерные установки</w:t>
      </w:r>
    </w:p>
    <w:p w:rsidR="00000000" w:rsidRDefault="00D52163">
      <w:pPr>
        <w:autoSpaceDE w:val="0"/>
        <w:autoSpaceDN w:val="0"/>
        <w:ind w:firstLine="397"/>
        <w:jc w:val="center"/>
      </w:pPr>
      <w:r>
        <w:rPr>
          <w:b/>
          <w:bCs/>
        </w:rPr>
        <w:t> </w:t>
      </w:r>
    </w:p>
    <w:p w:rsidR="00000000" w:rsidRDefault="00D52163">
      <w:pPr>
        <w:autoSpaceDE w:val="0"/>
        <w:autoSpaceDN w:val="0"/>
        <w:ind w:firstLine="397"/>
        <w:jc w:val="both"/>
      </w:pPr>
      <w:r>
        <w:t>16.42 Спринклерные установки, как правило, предусматривают для защиты следующего оборудования:</w:t>
      </w:r>
    </w:p>
    <w:p w:rsidR="00000000" w:rsidRDefault="00D52163">
      <w:pPr>
        <w:autoSpaceDE w:val="0"/>
        <w:autoSpaceDN w:val="0"/>
        <w:ind w:firstLine="397"/>
        <w:jc w:val="both"/>
      </w:pPr>
      <w:r>
        <w:t>- дизельные пожарные насосы и относящиеся к ним резервуары хранения дизельного топлива;</w:t>
      </w:r>
    </w:p>
    <w:p w:rsidR="00000000" w:rsidRDefault="00D52163">
      <w:pPr>
        <w:autoSpaceDE w:val="0"/>
        <w:autoSpaceDN w:val="0"/>
        <w:ind w:firstLine="397"/>
        <w:jc w:val="both"/>
      </w:pPr>
      <w:r>
        <w:t>- резервные ди</w:t>
      </w:r>
      <w:r>
        <w:t>зель-генераторы и относящиеся к ним резервуары хранения дизельного топлива;</w:t>
      </w:r>
    </w:p>
    <w:p w:rsidR="00000000" w:rsidRDefault="00D52163">
      <w:pPr>
        <w:autoSpaceDE w:val="0"/>
        <w:autoSpaceDN w:val="0"/>
        <w:ind w:firstLine="397"/>
        <w:jc w:val="both"/>
      </w:pPr>
      <w:r>
        <w:t>- производственные, складские и др. здания, помещения и оборудования, где нецелесообразно использовать установки пожаротушения других типов.</w:t>
      </w:r>
    </w:p>
    <w:p w:rsidR="00000000" w:rsidRDefault="00D52163">
      <w:pPr>
        <w:autoSpaceDE w:val="0"/>
        <w:autoSpaceDN w:val="0"/>
        <w:ind w:firstLine="397"/>
        <w:jc w:val="both"/>
      </w:pPr>
      <w:r>
        <w:t>Расчётную интенсивность подачи огнетуша</w:t>
      </w:r>
      <w:r>
        <w:t>щего вещества на пожаротушение целесообразно принимать 12 л/(м</w:t>
      </w:r>
      <w:r>
        <w:rPr>
          <w:vertAlign w:val="superscript"/>
        </w:rPr>
        <w:t>2</w:t>
      </w:r>
      <w:r>
        <w:t>·мин), а расчётную площадь не более 232 м</w:t>
      </w:r>
      <w:r>
        <w:rPr>
          <w:vertAlign w:val="superscript"/>
        </w:rPr>
        <w:t>2.</w:t>
      </w:r>
    </w:p>
    <w:p w:rsidR="00000000" w:rsidRDefault="00D52163">
      <w:pPr>
        <w:autoSpaceDE w:val="0"/>
        <w:autoSpaceDN w:val="0"/>
        <w:ind w:firstLine="397"/>
        <w:jc w:val="both"/>
      </w:pPr>
      <w:r>
        <w:t>16.43 Спринклерные оросители установок выбирают с учетом температуры окружающей среды и их температуры срабатывания.</w:t>
      </w:r>
    </w:p>
    <w:p w:rsidR="00000000" w:rsidRDefault="00D52163">
      <w:pPr>
        <w:autoSpaceDE w:val="0"/>
        <w:autoSpaceDN w:val="0"/>
        <w:ind w:firstLine="397"/>
        <w:jc w:val="both"/>
      </w:pPr>
      <w:r>
        <w:t>16.44 Для дизель-генераторов спр</w:t>
      </w:r>
      <w:r>
        <w:t>инклеры, как правило, принимаются со следующими характеристиками: рабочая температура - 74°С; диаметр отверстия - 12 мм. Один спринклер, как правило, контролирует площадь 9 м</w:t>
      </w:r>
      <w:r>
        <w:rPr>
          <w:vertAlign w:val="superscript"/>
        </w:rPr>
        <w:t>2</w:t>
      </w:r>
      <w:r>
        <w:t>.</w:t>
      </w:r>
    </w:p>
    <w:p w:rsidR="00000000" w:rsidRDefault="00D52163">
      <w:pPr>
        <w:autoSpaceDE w:val="0"/>
        <w:autoSpaceDN w:val="0"/>
        <w:ind w:firstLine="397"/>
        <w:jc w:val="both"/>
      </w:pPr>
      <w:r>
        <w:t> </w:t>
      </w:r>
    </w:p>
    <w:p w:rsidR="00000000" w:rsidRDefault="00D52163">
      <w:pPr>
        <w:autoSpaceDE w:val="0"/>
        <w:autoSpaceDN w:val="0"/>
        <w:ind w:firstLine="397"/>
        <w:jc w:val="center"/>
      </w:pPr>
      <w:r>
        <w:rPr>
          <w:b/>
          <w:bCs/>
        </w:rPr>
        <w:t>Установки пенного пожаротушения</w:t>
      </w:r>
    </w:p>
    <w:p w:rsidR="00000000" w:rsidRDefault="00D52163">
      <w:pPr>
        <w:autoSpaceDE w:val="0"/>
        <w:autoSpaceDN w:val="0"/>
        <w:ind w:firstLine="397"/>
        <w:jc w:val="center"/>
      </w:pPr>
      <w:r>
        <w:rPr>
          <w:b/>
          <w:bCs/>
        </w:rPr>
        <w:t> </w:t>
      </w:r>
    </w:p>
    <w:p w:rsidR="00000000" w:rsidRDefault="00D52163">
      <w:pPr>
        <w:autoSpaceDE w:val="0"/>
        <w:autoSpaceDN w:val="0"/>
        <w:ind w:firstLine="397"/>
        <w:jc w:val="both"/>
      </w:pPr>
      <w:r>
        <w:t>16.45 Как правило, автоматические установки пенного пожаротушения проектируются для защиты зданий, помещений и оборудования, работающего с легковоспламеняющимися и горючими жидкостями (склады нефти и нефтепродуктов, резервуары с ЛВЖ и ГЖ, насосные, топливн</w:t>
      </w:r>
      <w:r>
        <w:t>ые баки и др.).</w:t>
      </w:r>
    </w:p>
    <w:p w:rsidR="00000000" w:rsidRDefault="00D52163">
      <w:pPr>
        <w:autoSpaceDE w:val="0"/>
        <w:autoSpaceDN w:val="0"/>
        <w:ind w:firstLine="397"/>
        <w:jc w:val="both"/>
      </w:pPr>
      <w:r>
        <w:t>16.46 Рекомендуемый перечень зданий, помещений и сооружений, подлежащих защите автоматическими установками пенного пожаротушения для складов нефти и нефтепродуктов, приведен в таблице 8.</w:t>
      </w:r>
    </w:p>
    <w:p w:rsidR="00000000" w:rsidRDefault="00D52163">
      <w:pPr>
        <w:autoSpaceDE w:val="0"/>
        <w:autoSpaceDN w:val="0"/>
        <w:ind w:firstLine="397"/>
        <w:jc w:val="both"/>
      </w:pPr>
      <w:r>
        <w:rPr>
          <w:b/>
          <w:bCs/>
        </w:rPr>
        <w:t> </w:t>
      </w:r>
    </w:p>
    <w:p w:rsidR="00000000" w:rsidRDefault="00D52163">
      <w:pPr>
        <w:autoSpaceDE w:val="0"/>
        <w:autoSpaceDN w:val="0"/>
        <w:ind w:firstLine="397"/>
        <w:jc w:val="both"/>
      </w:pPr>
      <w:r>
        <w:rPr>
          <w:b/>
          <w:bCs/>
        </w:rPr>
        <w:t>Таблица 8 - Перечень зданий, помещений и сооружений</w:t>
      </w:r>
      <w:r>
        <w:rPr>
          <w:b/>
          <w:bCs/>
        </w:rPr>
        <w:t>, рекомендуемых к защите автоматическими установками пенного пожаротушения на складах нефти и нефтепродуктов</w:t>
      </w:r>
    </w:p>
    <w:p w:rsidR="00000000" w:rsidRDefault="00D52163">
      <w:pPr>
        <w:autoSpaceDE w:val="0"/>
        <w:autoSpaceDN w:val="0"/>
        <w:ind w:firstLine="397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  <w:gridCol w:w="5019"/>
      </w:tblGrid>
      <w:tr w:rsidR="00000000">
        <w:trPr>
          <w:cantSplit/>
        </w:trPr>
        <w:tc>
          <w:tcPr>
            <w:tcW w:w="231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center"/>
            </w:pPr>
            <w:r>
              <w:t>Здания склада</w:t>
            </w:r>
          </w:p>
        </w:tc>
        <w:tc>
          <w:tcPr>
            <w:tcW w:w="26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center"/>
            </w:pPr>
            <w:r>
              <w:t>Участки помещений, оснащаемые</w:t>
            </w:r>
          </w:p>
          <w:p w:rsidR="00000000" w:rsidRDefault="00D52163">
            <w:pPr>
              <w:autoSpaceDE w:val="0"/>
              <w:autoSpaceDN w:val="0"/>
              <w:jc w:val="center"/>
            </w:pPr>
            <w:r>
              <w:t>автоматическими установками пенного пожаротушения</w:t>
            </w:r>
          </w:p>
        </w:tc>
      </w:tr>
      <w:tr w:rsidR="00000000">
        <w:trPr>
          <w:cantSplit/>
        </w:trPr>
        <w:tc>
          <w:tcPr>
            <w:tcW w:w="23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</w:pPr>
            <w:r>
              <w:t>Здания насосных ЛВЖ, ГЖ (за исключением резервуарн</w:t>
            </w:r>
            <w:r>
              <w:t xml:space="preserve">ых парков магистральных </w:t>
            </w:r>
          </w:p>
          <w:p w:rsidR="00000000" w:rsidRDefault="00D52163">
            <w:pPr>
              <w:autoSpaceDE w:val="0"/>
              <w:autoSpaceDN w:val="0"/>
            </w:pPr>
            <w:r>
              <w:t>трубопроводов)</w:t>
            </w:r>
          </w:p>
          <w:p w:rsidR="00000000" w:rsidRDefault="00D52163">
            <w:pPr>
              <w:autoSpaceDE w:val="0"/>
              <w:autoSpaceDN w:val="0"/>
            </w:pPr>
            <w:r>
              <w:t xml:space="preserve">Насосные сточных вод для перекачки необработанных </w:t>
            </w:r>
          </w:p>
          <w:p w:rsidR="00000000" w:rsidRDefault="00D52163">
            <w:pPr>
              <w:autoSpaceDE w:val="0"/>
              <w:autoSpaceDN w:val="0"/>
            </w:pPr>
            <w:r>
              <w:t xml:space="preserve">промышленных стоков (содержащих нефть и нефтепродукты) и </w:t>
            </w:r>
          </w:p>
          <w:p w:rsidR="00000000" w:rsidRDefault="00D52163">
            <w:pPr>
              <w:autoSpaceDE w:val="0"/>
              <w:autoSpaceDN w:val="0"/>
            </w:pPr>
            <w:r>
              <w:t>выделенной нефти и нефтепродуктов.</w:t>
            </w:r>
          </w:p>
        </w:tc>
        <w:tc>
          <w:tcPr>
            <w:tcW w:w="26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both"/>
            </w:pPr>
            <w:r>
              <w:t>Помещения для насосов и узлов шиберных задвижек, с площадью пола 300 м</w:t>
            </w:r>
            <w:r>
              <w:rPr>
                <w:vertAlign w:val="superscript"/>
              </w:rPr>
              <w:t>2</w:t>
            </w:r>
            <w:r>
              <w:t xml:space="preserve"> </w:t>
            </w:r>
            <w:r>
              <w:t>и более</w:t>
            </w:r>
          </w:p>
          <w:p w:rsidR="00000000" w:rsidRDefault="00D52163">
            <w:pPr>
              <w:autoSpaceDE w:val="0"/>
              <w:autoSpaceDN w:val="0"/>
              <w:jc w:val="both"/>
            </w:pPr>
            <w:r>
              <w:rPr>
                <w:sz w:val="22"/>
                <w:szCs w:val="22"/>
              </w:rPr>
              <w:t>(Примечание. Помещения площадью менее 300 м</w:t>
            </w:r>
            <w:r>
              <w:rPr>
                <w:sz w:val="22"/>
                <w:szCs w:val="22"/>
                <w:vertAlign w:val="superscript"/>
              </w:rPr>
              <w:t>2</w:t>
            </w:r>
            <w:r>
              <w:rPr>
                <w:sz w:val="22"/>
                <w:szCs w:val="22"/>
              </w:rPr>
              <w:t xml:space="preserve"> допускается защищать ручными пенными стволами)</w:t>
            </w:r>
          </w:p>
        </w:tc>
      </w:tr>
      <w:tr w:rsidR="00000000">
        <w:trPr>
          <w:cantSplit/>
        </w:trPr>
        <w:tc>
          <w:tcPr>
            <w:tcW w:w="23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</w:pPr>
            <w:r>
              <w:t>Здания насосных станций резервуарных парков на магистральных нефтепроводах</w:t>
            </w:r>
          </w:p>
        </w:tc>
        <w:tc>
          <w:tcPr>
            <w:tcW w:w="26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both"/>
            </w:pPr>
            <w:r>
              <w:t>Помещения для насосов и узлов шиберных задвижек на станциях производительностью не менее 1200 м</w:t>
            </w:r>
            <w:r>
              <w:rPr>
                <w:vertAlign w:val="superscript"/>
              </w:rPr>
              <w:t>3</w:t>
            </w:r>
            <w:r>
              <w:t>/ч</w:t>
            </w:r>
          </w:p>
        </w:tc>
      </w:tr>
      <w:tr w:rsidR="00000000">
        <w:trPr>
          <w:cantSplit/>
        </w:trPr>
        <w:tc>
          <w:tcPr>
            <w:tcW w:w="23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</w:pPr>
            <w:r>
              <w:t>Склады хранения нефтепродуктов в контейнерах</w:t>
            </w:r>
          </w:p>
        </w:tc>
        <w:tc>
          <w:tcPr>
            <w:tcW w:w="26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both"/>
            </w:pPr>
            <w:r>
              <w:t>Складские помещения площадью 500 м</w:t>
            </w:r>
            <w:r>
              <w:rPr>
                <w:vertAlign w:val="superscript"/>
              </w:rPr>
              <w:t>2</w:t>
            </w:r>
            <w:r>
              <w:t xml:space="preserve"> и более для нефтепродуктов с температурой вспышки 120° С и ниже, и площадью</w:t>
            </w:r>
            <w:r>
              <w:t xml:space="preserve"> 750 м</w:t>
            </w:r>
            <w:r>
              <w:rPr>
                <w:vertAlign w:val="superscript"/>
              </w:rPr>
              <w:t xml:space="preserve">2 </w:t>
            </w:r>
            <w:r>
              <w:t>для остальных нефтепродуктов</w:t>
            </w:r>
          </w:p>
        </w:tc>
      </w:tr>
      <w:tr w:rsidR="00000000">
        <w:trPr>
          <w:cantSplit/>
        </w:trPr>
        <w:tc>
          <w:tcPr>
            <w:tcW w:w="23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</w:pPr>
            <w:r>
              <w:t>Прочие здания склада (разливочные, расфасовочные и т.д.)</w:t>
            </w:r>
          </w:p>
        </w:tc>
        <w:tc>
          <w:tcPr>
            <w:tcW w:w="26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both"/>
            </w:pPr>
            <w:r>
              <w:t>Производственные помещения площадью более 500 м</w:t>
            </w:r>
            <w:r>
              <w:rPr>
                <w:vertAlign w:val="superscript"/>
              </w:rPr>
              <w:t>2</w:t>
            </w:r>
            <w:r>
              <w:t xml:space="preserve">, в которых находятся </w:t>
            </w:r>
          </w:p>
          <w:p w:rsidR="00000000" w:rsidRDefault="00D52163">
            <w:pPr>
              <w:autoSpaceDE w:val="0"/>
              <w:autoSpaceDN w:val="0"/>
              <w:jc w:val="both"/>
            </w:pPr>
            <w:r>
              <w:t xml:space="preserve">нефтепродукты в количестве более </w:t>
            </w:r>
          </w:p>
          <w:p w:rsidR="00000000" w:rsidRDefault="00D52163">
            <w:pPr>
              <w:autoSpaceDE w:val="0"/>
              <w:autoSpaceDN w:val="0"/>
              <w:jc w:val="both"/>
            </w:pPr>
            <w:r>
              <w:t>15 кг/м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cantSplit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both"/>
            </w:pPr>
            <w:r>
              <w:rPr>
                <w:sz w:val="22"/>
                <w:szCs w:val="22"/>
              </w:rPr>
              <w:t>Примечание. В помещениях насосных категорий А,</w:t>
            </w:r>
            <w:r>
              <w:rPr>
                <w:sz w:val="22"/>
                <w:szCs w:val="22"/>
              </w:rPr>
              <w:t xml:space="preserve"> Б и В, а также в помещениях склада нефти и нефтепродуктов, оборудованных стационарной автоматической системой пожаротушения с шестикратным запасом пенообразователя, устройство внутреннего противопожарного водопровода можно не предусматривать. На питательн</w:t>
            </w:r>
            <w:r>
              <w:rPr>
                <w:sz w:val="22"/>
                <w:szCs w:val="22"/>
              </w:rPr>
              <w:t>ых трубопроводах системы пожаротушения целесообразно предусматривать внутренние пожарные краны и ручные пенные стволы.</w:t>
            </w:r>
          </w:p>
        </w:tc>
      </w:tr>
    </w:tbl>
    <w:p w:rsidR="00000000" w:rsidRDefault="00D52163">
      <w:pPr>
        <w:autoSpaceDE w:val="0"/>
        <w:autoSpaceDN w:val="0"/>
        <w:ind w:firstLine="397"/>
        <w:jc w:val="both"/>
      </w:pPr>
      <w:r>
        <w:t> </w:t>
      </w:r>
    </w:p>
    <w:p w:rsidR="00000000" w:rsidRDefault="00D52163">
      <w:pPr>
        <w:autoSpaceDE w:val="0"/>
        <w:autoSpaceDN w:val="0"/>
        <w:ind w:firstLine="397"/>
        <w:jc w:val="both"/>
      </w:pPr>
      <w:r>
        <w:t>16.47 Время пожаротушения насосных, как правило, принимается 30 мин, а интенсивность подачи 3% пенного раствора (при тушении пеной низкой кратности) - 0,17 л/(м</w:t>
      </w:r>
      <w:r>
        <w:rPr>
          <w:vertAlign w:val="superscript"/>
        </w:rPr>
        <w:t>2</w:t>
      </w:r>
      <w:r>
        <w:t>с).</w:t>
      </w:r>
    </w:p>
    <w:p w:rsidR="00000000" w:rsidRDefault="00D52163">
      <w:pPr>
        <w:autoSpaceDE w:val="0"/>
        <w:autoSpaceDN w:val="0"/>
        <w:ind w:firstLine="397"/>
        <w:jc w:val="both"/>
      </w:pPr>
      <w:r>
        <w:t>16.48 Для наземных резервуаров нефти и нефтепродуктов объемом 5000 м</w:t>
      </w:r>
      <w:r>
        <w:rPr>
          <w:vertAlign w:val="superscript"/>
        </w:rPr>
        <w:t>3</w:t>
      </w:r>
      <w:r>
        <w:t xml:space="preserve"> и более предусматрива</w:t>
      </w:r>
      <w:r>
        <w:t>ются системы автоматического пенного пожаротушения.</w:t>
      </w:r>
    </w:p>
    <w:p w:rsidR="00000000" w:rsidRDefault="00D52163">
      <w:pPr>
        <w:autoSpaceDE w:val="0"/>
        <w:autoSpaceDN w:val="0"/>
        <w:ind w:firstLine="397"/>
        <w:jc w:val="both"/>
      </w:pPr>
      <w:r>
        <w:t>16.49 Расходы огнетушащих средств определяются, исходя из интенсивности их подачи на 1 м</w:t>
      </w:r>
      <w:r>
        <w:rPr>
          <w:vertAlign w:val="superscript"/>
        </w:rPr>
        <w:t>2</w:t>
      </w:r>
      <w:r>
        <w:t xml:space="preserve"> расчетной площади тушения нефти и нефтепродуктов.</w:t>
      </w:r>
    </w:p>
    <w:p w:rsidR="00000000" w:rsidRDefault="00D52163">
      <w:pPr>
        <w:autoSpaceDE w:val="0"/>
        <w:autoSpaceDN w:val="0"/>
        <w:ind w:firstLine="397"/>
        <w:jc w:val="both"/>
      </w:pPr>
      <w:r>
        <w:t>Расчетную площадь тушения пожара принимают равной: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- в наземных </w:t>
      </w:r>
      <w:r>
        <w:t>вертикальных резервуарах со стационарной крышей, резервуарах с понтоном - площади горизонтального сечения резервуара, резервуарах с плавающей крышей - площади кольцевого пространства между стенкой резервуара и барьером для ограждения пены (на плавающей кры</w:t>
      </w:r>
      <w:r>
        <w:t>ше) при тушении автоматической системой и площади горизонтального сечения при тушении передвижной пожарной техникой;</w:t>
      </w:r>
    </w:p>
    <w:p w:rsidR="00000000" w:rsidRDefault="00D52163">
      <w:pPr>
        <w:autoSpaceDE w:val="0"/>
        <w:autoSpaceDN w:val="0"/>
        <w:ind w:firstLine="397"/>
        <w:jc w:val="both"/>
      </w:pPr>
      <w:r>
        <w:t>- в подземных резервуарах - площади горизонтального сечения резервуара;</w:t>
      </w:r>
    </w:p>
    <w:p w:rsidR="00000000" w:rsidRDefault="00D52163">
      <w:pPr>
        <w:autoSpaceDE w:val="0"/>
        <w:autoSpaceDN w:val="0"/>
        <w:ind w:firstLine="397"/>
        <w:jc w:val="both"/>
      </w:pPr>
      <w:r>
        <w:t>- в горизонтальных резервуарах - площади резервуара в плане;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- для </w:t>
      </w:r>
      <w:r>
        <w:t>наземных резервуаров объемом до 400 м</w:t>
      </w:r>
      <w:r>
        <w:rPr>
          <w:vertAlign w:val="superscript"/>
        </w:rPr>
        <w:t>3</w:t>
      </w:r>
      <w:r>
        <w:t>, расположенных на одной площадке группой общей вместимостью до 4000 м</w:t>
      </w:r>
      <w:r>
        <w:rPr>
          <w:vertAlign w:val="superscript"/>
        </w:rPr>
        <w:t>3</w:t>
      </w:r>
      <w:r>
        <w:t xml:space="preserve"> - площади в пределах обвалования этой группы, но не более 300 м</w:t>
      </w:r>
      <w:r>
        <w:rPr>
          <w:vertAlign w:val="superscript"/>
        </w:rPr>
        <w:t>2</w:t>
      </w:r>
      <w:r>
        <w:t>;</w:t>
      </w:r>
    </w:p>
    <w:p w:rsidR="00000000" w:rsidRDefault="00D52163">
      <w:pPr>
        <w:autoSpaceDE w:val="0"/>
        <w:autoSpaceDN w:val="0"/>
        <w:ind w:firstLine="397"/>
        <w:jc w:val="both"/>
      </w:pPr>
      <w:r>
        <w:t>- для сливоналивных железнодорожных эстакад - площади эстакады по внешнему конту</w:t>
      </w:r>
      <w:r>
        <w:t>ру сооружения, включая железнодорожный путь (пути), но не более 1000 м</w:t>
      </w:r>
      <w:r>
        <w:rPr>
          <w:vertAlign w:val="superscript"/>
        </w:rPr>
        <w:t>2</w:t>
      </w:r>
      <w:r>
        <w:t>;</w:t>
      </w:r>
    </w:p>
    <w:p w:rsidR="00000000" w:rsidRDefault="00D52163">
      <w:pPr>
        <w:autoSpaceDE w:val="0"/>
        <w:autoSpaceDN w:val="0"/>
        <w:ind w:firstLine="397"/>
        <w:jc w:val="both"/>
      </w:pPr>
      <w:r>
        <w:t>- для сливоналивных устройств для автомобильных цистерн - площади площадки, занимаемой заправочными островками, но не более 800 м</w:t>
      </w:r>
      <w:r>
        <w:rPr>
          <w:vertAlign w:val="superscript"/>
        </w:rPr>
        <w:t>2</w:t>
      </w:r>
      <w:r>
        <w:t xml:space="preserve"> в складских зданиях для хранения нефтепродуктов в та</w:t>
      </w:r>
      <w:r>
        <w:t>ре (на внутреннее пожаротушение) - площади пола наибольшего складского помещения;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- на внутреннее пожаротушение продуктовых насосных и канализационных насосных станций, разливочных, расфасовочных и других производственных зданий - площади пола наибольшего </w:t>
      </w:r>
      <w:r>
        <w:t>помещения, в котором имеются нефть и нефтепродукты.</w:t>
      </w:r>
    </w:p>
    <w:p w:rsidR="00000000" w:rsidRDefault="00D52163">
      <w:pPr>
        <w:autoSpaceDE w:val="0"/>
        <w:autoSpaceDN w:val="0"/>
        <w:ind w:firstLine="397"/>
        <w:jc w:val="both"/>
      </w:pPr>
      <w:r>
        <w:t>Расчётное время тушения пожара для систем автоматического пенного пожаротушения резервуаров, а также расчётные расходы раствора пенообразователя, а также воды и пенообразователя определяются исходя из инт</w:t>
      </w:r>
      <w:r>
        <w:t xml:space="preserve">енсивности подачи раствора пенообразователя, расчётной площади тушения, типа и рабочей концентрации пенообразователя. </w:t>
      </w:r>
    </w:p>
    <w:p w:rsidR="00000000" w:rsidRDefault="00D52163">
      <w:pPr>
        <w:autoSpaceDE w:val="0"/>
        <w:autoSpaceDN w:val="0"/>
        <w:ind w:firstLine="397"/>
        <w:jc w:val="both"/>
      </w:pPr>
      <w:r>
        <w:t>Исходные данные для расчётов допускается принимать по таблицам 9 и 10.</w:t>
      </w:r>
    </w:p>
    <w:p w:rsidR="00000000" w:rsidRDefault="00D52163">
      <w:pPr>
        <w:autoSpaceDE w:val="0"/>
        <w:autoSpaceDN w:val="0"/>
        <w:ind w:firstLine="397"/>
        <w:jc w:val="both"/>
      </w:pPr>
      <w:r>
        <w:t> </w:t>
      </w:r>
    </w:p>
    <w:p w:rsidR="00000000" w:rsidRDefault="00D52163">
      <w:pPr>
        <w:autoSpaceDE w:val="0"/>
        <w:autoSpaceDN w:val="0"/>
        <w:ind w:firstLine="397"/>
        <w:jc w:val="both"/>
      </w:pPr>
      <w:r>
        <w:rPr>
          <w:b/>
          <w:bCs/>
        </w:rPr>
        <w:t>Таблица 9 - Резервуары с неподвижной конической крышей, в том чи</w:t>
      </w:r>
      <w:r>
        <w:rPr>
          <w:b/>
          <w:bCs/>
        </w:rPr>
        <w:t>сле с понтоном (исходные данные)</w:t>
      </w:r>
    </w:p>
    <w:p w:rsidR="00000000" w:rsidRDefault="00D52163">
      <w:pPr>
        <w:autoSpaceDE w:val="0"/>
        <w:autoSpaceDN w:val="0"/>
        <w:ind w:firstLine="397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71"/>
        <w:gridCol w:w="2237"/>
        <w:gridCol w:w="2220"/>
        <w:gridCol w:w="2825"/>
      </w:tblGrid>
      <w:tr w:rsidR="00000000">
        <w:tc>
          <w:tcPr>
            <w:tcW w:w="11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both"/>
            </w:pPr>
            <w:r>
              <w:t>Температура вспышки, °С - полярный растворитель</w:t>
            </w:r>
          </w:p>
        </w:tc>
        <w:tc>
          <w:tcPr>
            <w:tcW w:w="119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both"/>
            </w:pPr>
            <w:r>
              <w:t>Интенсивность подачи пены, л/(м</w:t>
            </w:r>
            <w:r>
              <w:rPr>
                <w:vertAlign w:val="superscript"/>
              </w:rPr>
              <w:t>2</w:t>
            </w:r>
            <w:r>
              <w:t>·мин)</w:t>
            </w:r>
          </w:p>
        </w:tc>
        <w:tc>
          <w:tcPr>
            <w:tcW w:w="118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both"/>
            </w:pPr>
            <w:r>
              <w:t>Средняя рабочая концентрация пенообразователя, %</w:t>
            </w:r>
          </w:p>
        </w:tc>
        <w:tc>
          <w:tcPr>
            <w:tcW w:w="151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both"/>
            </w:pPr>
            <w:r>
              <w:t>Продолжительность подачи пены, мин</w:t>
            </w:r>
          </w:p>
        </w:tc>
      </w:tr>
      <w:tr w:rsidR="00000000">
        <w:tc>
          <w:tcPr>
            <w:tcW w:w="11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both"/>
            </w:pPr>
            <w:r>
              <w:t>&lt; 22°С</w:t>
            </w:r>
          </w:p>
        </w:tc>
        <w:tc>
          <w:tcPr>
            <w:tcW w:w="1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both"/>
            </w:pPr>
            <w:r>
              <w:t>6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both"/>
            </w:pPr>
            <w:r>
              <w:t>3</w:t>
            </w:r>
          </w:p>
        </w:tc>
        <w:tc>
          <w:tcPr>
            <w:tcW w:w="1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both"/>
            </w:pPr>
            <w:r>
              <w:t>55</w:t>
            </w:r>
          </w:p>
        </w:tc>
      </w:tr>
      <w:tr w:rsidR="00000000">
        <w:tc>
          <w:tcPr>
            <w:tcW w:w="11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both"/>
            </w:pPr>
            <w:r>
              <w:t>22,8 - 37,8°С</w:t>
            </w:r>
          </w:p>
        </w:tc>
        <w:tc>
          <w:tcPr>
            <w:tcW w:w="1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both"/>
            </w:pPr>
            <w:r>
              <w:t>4,1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both"/>
            </w:pPr>
            <w:r>
              <w:t>3</w:t>
            </w:r>
          </w:p>
        </w:tc>
        <w:tc>
          <w:tcPr>
            <w:tcW w:w="1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both"/>
            </w:pPr>
            <w:r>
              <w:t>55</w:t>
            </w:r>
          </w:p>
        </w:tc>
      </w:tr>
      <w:tr w:rsidR="00000000">
        <w:tc>
          <w:tcPr>
            <w:tcW w:w="11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both"/>
            </w:pPr>
            <w:r>
              <w:t>Сырая нефть</w:t>
            </w:r>
          </w:p>
        </w:tc>
        <w:tc>
          <w:tcPr>
            <w:tcW w:w="1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both"/>
            </w:pPr>
            <w:r>
              <w:t>4,1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both"/>
            </w:pPr>
            <w:r>
              <w:t>3</w:t>
            </w:r>
          </w:p>
        </w:tc>
        <w:tc>
          <w:tcPr>
            <w:tcW w:w="1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both"/>
            </w:pPr>
            <w:r>
              <w:t>55</w:t>
            </w:r>
          </w:p>
        </w:tc>
      </w:tr>
      <w:tr w:rsidR="00000000">
        <w:tc>
          <w:tcPr>
            <w:tcW w:w="11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both"/>
            </w:pPr>
            <w:r>
              <w:t>37,8 - 93°С</w:t>
            </w:r>
          </w:p>
        </w:tc>
        <w:tc>
          <w:tcPr>
            <w:tcW w:w="1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both"/>
            </w:pPr>
            <w:r>
              <w:t>4,1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both"/>
            </w:pPr>
            <w:r>
              <w:t>3</w:t>
            </w:r>
          </w:p>
        </w:tc>
        <w:tc>
          <w:tcPr>
            <w:tcW w:w="1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both"/>
            </w:pPr>
            <w:r>
              <w:t>30</w:t>
            </w:r>
          </w:p>
        </w:tc>
      </w:tr>
    </w:tbl>
    <w:p w:rsidR="00000000" w:rsidRDefault="00D52163">
      <w:pPr>
        <w:autoSpaceDE w:val="0"/>
        <w:autoSpaceDN w:val="0"/>
        <w:ind w:firstLine="397"/>
        <w:jc w:val="both"/>
      </w:pPr>
      <w:r>
        <w:rPr>
          <w:b/>
          <w:bCs/>
        </w:rPr>
        <w:t> </w:t>
      </w:r>
    </w:p>
    <w:p w:rsidR="00000000" w:rsidRDefault="00D52163">
      <w:pPr>
        <w:autoSpaceDE w:val="0"/>
        <w:autoSpaceDN w:val="0"/>
        <w:ind w:firstLine="397"/>
        <w:jc w:val="both"/>
      </w:pPr>
      <w:r>
        <w:rPr>
          <w:b/>
          <w:bCs/>
        </w:rPr>
        <w:t>Таблица 10 - Резервуары с плавающей крышей (исходные данные)</w:t>
      </w:r>
    </w:p>
    <w:p w:rsidR="00000000" w:rsidRDefault="00D52163">
      <w:pPr>
        <w:autoSpaceDE w:val="0"/>
        <w:autoSpaceDN w:val="0"/>
        <w:ind w:firstLine="397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1"/>
        <w:gridCol w:w="2548"/>
        <w:gridCol w:w="2342"/>
        <w:gridCol w:w="2363"/>
      </w:tblGrid>
      <w:tr w:rsidR="00000000">
        <w:tc>
          <w:tcPr>
            <w:tcW w:w="11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both"/>
            </w:pPr>
            <w:r>
              <w:t>Температура вспышки, °С - неполярный растворитель</w:t>
            </w:r>
          </w:p>
        </w:tc>
        <w:tc>
          <w:tcPr>
            <w:tcW w:w="136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both"/>
            </w:pPr>
            <w:r>
              <w:t>Интенсивность подачи пены со стороны кольцевого уплотнителя пеноудерживающего барьера, л/(м</w:t>
            </w:r>
            <w:r>
              <w:rPr>
                <w:vertAlign w:val="superscript"/>
              </w:rPr>
              <w:t>2</w:t>
            </w:r>
            <w:r>
              <w:t>·мин)</w:t>
            </w:r>
          </w:p>
        </w:tc>
        <w:tc>
          <w:tcPr>
            <w:tcW w:w="125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both"/>
            </w:pPr>
            <w:r>
              <w:t>Средняя рабочая концентрация пенообразователя, %</w:t>
            </w:r>
          </w:p>
        </w:tc>
        <w:tc>
          <w:tcPr>
            <w:tcW w:w="12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both"/>
            </w:pPr>
            <w:r>
              <w:t>Продолжительность подачи пены, мин</w:t>
            </w:r>
          </w:p>
        </w:tc>
      </w:tr>
      <w:tr w:rsidR="00000000">
        <w:tc>
          <w:tcPr>
            <w:tcW w:w="11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both"/>
            </w:pPr>
            <w:r>
              <w:t>-</w:t>
            </w:r>
          </w:p>
        </w:tc>
        <w:tc>
          <w:tcPr>
            <w:tcW w:w="1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both"/>
            </w:pPr>
            <w:r>
              <w:t>12,2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both"/>
            </w:pPr>
            <w:r>
              <w:t>3</w:t>
            </w:r>
          </w:p>
        </w:tc>
        <w:tc>
          <w:tcPr>
            <w:tcW w:w="1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both"/>
            </w:pPr>
            <w:r>
              <w:t>20</w:t>
            </w:r>
          </w:p>
        </w:tc>
      </w:tr>
    </w:tbl>
    <w:p w:rsidR="00000000" w:rsidRDefault="00D52163">
      <w:pPr>
        <w:autoSpaceDE w:val="0"/>
        <w:autoSpaceDN w:val="0"/>
        <w:ind w:firstLine="397"/>
        <w:jc w:val="both"/>
      </w:pPr>
      <w:r>
        <w:t> </w:t>
      </w:r>
    </w:p>
    <w:p w:rsidR="00000000" w:rsidRDefault="00D52163">
      <w:pPr>
        <w:autoSpaceDE w:val="0"/>
        <w:autoSpaceDN w:val="0"/>
        <w:ind w:firstLine="397"/>
        <w:jc w:val="both"/>
      </w:pPr>
      <w:r>
        <w:t>16.50 Автоматическая система пенного пожаротушения каждого резервуара, как правило, обслуживается двумя дозирующими клапанами (узлы управления) пенного раст</w:t>
      </w:r>
      <w:r>
        <w:t xml:space="preserve">вора. Каждый клапан (узел управления) рассчитывается на подачу 100% требуемого количества раствора в течение требуемого времени пожаротушения. Клапаны (узлы управления) устанавливаются с противоположных сторон резервуара. 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Управление дозирующими клапанами </w:t>
      </w:r>
      <w:r>
        <w:t>предусматривается в автоматическом (от системы обнаружения пожара), дистанционном (с пульта оператора) режимах и вручную (с панели управления клапаном). При эксплуатации один из клапанов всегда находиться в автоматическом режиме управления, а другой - в ди</w:t>
      </w:r>
      <w:r>
        <w:t>станционном и местном режиме управления.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16.51 Рекомендуемые расчётные интенсивность подачи пенного раствора, площадь и время пожаротушения пеной средней кратности зон внутри обвалований резервуаров и бордюров технологических установок приведены в таблице </w:t>
      </w:r>
      <w:r>
        <w:t>11.</w:t>
      </w:r>
    </w:p>
    <w:p w:rsidR="00000000" w:rsidRDefault="00D52163">
      <w:pPr>
        <w:autoSpaceDE w:val="0"/>
        <w:autoSpaceDN w:val="0"/>
        <w:ind w:firstLine="397"/>
        <w:jc w:val="both"/>
      </w:pPr>
      <w:r>
        <w:rPr>
          <w:b/>
          <w:bCs/>
        </w:rPr>
        <w:t> </w:t>
      </w:r>
    </w:p>
    <w:p w:rsidR="00000000" w:rsidRDefault="00D52163">
      <w:pPr>
        <w:autoSpaceDE w:val="0"/>
        <w:autoSpaceDN w:val="0"/>
        <w:ind w:firstLine="397"/>
        <w:jc w:val="both"/>
      </w:pPr>
      <w:r>
        <w:rPr>
          <w:b/>
          <w:bCs/>
        </w:rPr>
        <w:t>Таблица 11 - Огороженные обвалованием (бордюром) участки</w:t>
      </w:r>
    </w:p>
    <w:p w:rsidR="00000000" w:rsidRDefault="00D52163">
      <w:pPr>
        <w:autoSpaceDE w:val="0"/>
        <w:autoSpaceDN w:val="0"/>
        <w:ind w:firstLine="397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  <w:gridCol w:w="2041"/>
        <w:gridCol w:w="1871"/>
        <w:gridCol w:w="1871"/>
        <w:gridCol w:w="1871"/>
      </w:tblGrid>
      <w:tr w:rsidR="00000000">
        <w:tc>
          <w:tcPr>
            <w:tcW w:w="14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</w:pPr>
            <w:r>
              <w:t>Тип пены</w:t>
            </w:r>
          </w:p>
        </w:tc>
        <w:tc>
          <w:tcPr>
            <w:tcW w:w="109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</w:pPr>
            <w:r>
              <w:t>Тип жидкости</w:t>
            </w:r>
          </w:p>
        </w:tc>
        <w:tc>
          <w:tcPr>
            <w:tcW w:w="86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</w:pPr>
            <w:r>
              <w:t>Минимальная интенсивность подачи, л/ (м</w:t>
            </w:r>
            <w:r>
              <w:rPr>
                <w:vertAlign w:val="superscript"/>
              </w:rPr>
              <w:t>2</w:t>
            </w:r>
            <w:r>
              <w:t>· мин)</w:t>
            </w:r>
          </w:p>
        </w:tc>
        <w:tc>
          <w:tcPr>
            <w:tcW w:w="84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</w:pPr>
            <w:r>
              <w:t>Огороженные участки площадью менее 100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79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</w:pPr>
            <w:r>
              <w:t>Огороженные участки площадью более 100 м</w:t>
            </w:r>
            <w:r>
              <w:rPr>
                <w:vertAlign w:val="superscript"/>
              </w:rPr>
              <w:t>2</w:t>
            </w:r>
          </w:p>
        </w:tc>
      </w:tr>
      <w:tr w:rsidR="00000000">
        <w:tc>
          <w:tcPr>
            <w:tcW w:w="14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</w:pPr>
            <w:r>
              <w:t>ФП/ПОФП/ПОВП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</w:pPr>
            <w:r>
              <w:t>Углеводороды с температурой вспышки &lt;40°С &gt;40°С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</w:pPr>
            <w:r>
              <w:t>4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</w:pPr>
            <w:r>
              <w:t>10 мин</w:t>
            </w:r>
          </w:p>
        </w:tc>
        <w:tc>
          <w:tcPr>
            <w:tcW w:w="7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</w:pPr>
            <w:r>
              <w:t>15 мин</w:t>
            </w:r>
          </w:p>
        </w:tc>
      </w:tr>
      <w:tr w:rsidR="00000000">
        <w:tc>
          <w:tcPr>
            <w:tcW w:w="14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</w:pPr>
            <w:r>
              <w:t>Спиртостойкая пена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</w:pPr>
            <w:r>
              <w:t>Пеноразрушающие жидкости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</w:pPr>
            <w:r>
              <w:t>6,5 (или по результатам испытаний)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</w:pPr>
            <w:r>
              <w:t>10 мин</w:t>
            </w:r>
          </w:p>
        </w:tc>
        <w:tc>
          <w:tcPr>
            <w:tcW w:w="7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</w:pPr>
            <w:r>
              <w:t>15мин</w:t>
            </w:r>
          </w:p>
        </w:tc>
      </w:tr>
      <w:tr w:rsidR="00000000"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</w:pPr>
            <w:r>
              <w:rPr>
                <w:sz w:val="22"/>
                <w:szCs w:val="22"/>
              </w:rPr>
              <w:t>Примечания.</w:t>
            </w:r>
          </w:p>
          <w:p w:rsidR="00000000" w:rsidRDefault="00D52163">
            <w:pPr>
              <w:autoSpaceDE w:val="0"/>
              <w:autoSpaceDN w:val="0"/>
            </w:pPr>
            <w:r>
              <w:rPr>
                <w:sz w:val="22"/>
                <w:szCs w:val="22"/>
              </w:rPr>
              <w:t>ФП фторопротеиновая пена.</w:t>
            </w:r>
          </w:p>
          <w:p w:rsidR="00000000" w:rsidRDefault="00D52163">
            <w:pPr>
              <w:autoSpaceDE w:val="0"/>
              <w:autoSpaceDN w:val="0"/>
            </w:pPr>
            <w:r>
              <w:rPr>
                <w:sz w:val="22"/>
                <w:szCs w:val="22"/>
              </w:rPr>
              <w:t>ПОФП - пленкообразующая фторопротеиновая пена.</w:t>
            </w:r>
          </w:p>
          <w:p w:rsidR="00000000" w:rsidRDefault="00D52163">
            <w:pPr>
              <w:autoSpaceDE w:val="0"/>
              <w:autoSpaceDN w:val="0"/>
            </w:pPr>
            <w:r>
              <w:rPr>
                <w:sz w:val="22"/>
                <w:szCs w:val="22"/>
              </w:rPr>
              <w:t>ПОВП - пленко</w:t>
            </w:r>
            <w:r>
              <w:rPr>
                <w:sz w:val="22"/>
                <w:szCs w:val="22"/>
              </w:rPr>
              <w:t>образующая пена на водной основе.</w:t>
            </w:r>
          </w:p>
        </w:tc>
      </w:tr>
    </w:tbl>
    <w:p w:rsidR="00000000" w:rsidRDefault="00D52163">
      <w:pPr>
        <w:autoSpaceDE w:val="0"/>
        <w:autoSpaceDN w:val="0"/>
        <w:ind w:firstLine="397"/>
        <w:jc w:val="both"/>
      </w:pPr>
      <w:r>
        <w:rPr>
          <w:b/>
          <w:bCs/>
        </w:rPr>
        <w:t> </w:t>
      </w:r>
    </w:p>
    <w:p w:rsidR="00000000" w:rsidRDefault="00D52163">
      <w:pPr>
        <w:autoSpaceDE w:val="0"/>
        <w:autoSpaceDN w:val="0"/>
        <w:ind w:firstLine="397"/>
        <w:jc w:val="both"/>
      </w:pPr>
      <w:r>
        <w:t>16.52 Рекомендуемое количество пеногенераторов для пожаротушения в обвалованиях определяется по таблице 12.</w:t>
      </w:r>
    </w:p>
    <w:p w:rsidR="00000000" w:rsidRDefault="00D52163">
      <w:pPr>
        <w:autoSpaceDE w:val="0"/>
        <w:autoSpaceDN w:val="0"/>
        <w:ind w:firstLine="397"/>
        <w:jc w:val="both"/>
      </w:pPr>
      <w:r>
        <w:rPr>
          <w:b/>
          <w:bCs/>
        </w:rPr>
        <w:t> </w:t>
      </w:r>
    </w:p>
    <w:p w:rsidR="00000000" w:rsidRDefault="00D52163">
      <w:pPr>
        <w:autoSpaceDE w:val="0"/>
        <w:autoSpaceDN w:val="0"/>
        <w:ind w:firstLine="397"/>
        <w:jc w:val="both"/>
      </w:pPr>
      <w:r>
        <w:rPr>
          <w:b/>
          <w:bCs/>
        </w:rPr>
        <w:t xml:space="preserve">Таблица 12 - Количество пеногенераторов в зависимости от площади обвалования </w:t>
      </w:r>
    </w:p>
    <w:p w:rsidR="00000000" w:rsidRDefault="00D52163">
      <w:pPr>
        <w:autoSpaceDE w:val="0"/>
        <w:autoSpaceDN w:val="0"/>
        <w:ind w:firstLine="397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63"/>
        <w:gridCol w:w="6391"/>
      </w:tblGrid>
      <w:tr w:rsidR="00000000">
        <w:tc>
          <w:tcPr>
            <w:tcW w:w="158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both"/>
            </w:pPr>
            <w:r>
              <w:t>Площадь в обваловании,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341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both"/>
            </w:pPr>
            <w:r>
              <w:t>Кол-во устройств заливки пены средней кратности (пеногенераторов)</w:t>
            </w:r>
          </w:p>
          <w:p w:rsidR="00000000" w:rsidRDefault="00D52163">
            <w:pPr>
              <w:autoSpaceDE w:val="0"/>
              <w:autoSpaceDN w:val="0"/>
              <w:jc w:val="both"/>
            </w:pPr>
            <w:r>
              <w:t> </w:t>
            </w:r>
          </w:p>
        </w:tc>
      </w:tr>
      <w:tr w:rsidR="00000000">
        <w:tc>
          <w:tcPr>
            <w:tcW w:w="15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both"/>
            </w:pPr>
            <w:r>
              <w:t>450</w:t>
            </w:r>
          </w:p>
        </w:tc>
        <w:tc>
          <w:tcPr>
            <w:tcW w:w="3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both"/>
            </w:pPr>
            <w:r>
              <w:t>1</w:t>
            </w:r>
          </w:p>
        </w:tc>
      </w:tr>
      <w:tr w:rsidR="00000000">
        <w:tc>
          <w:tcPr>
            <w:tcW w:w="15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both"/>
            </w:pPr>
            <w:r>
              <w:t>1020</w:t>
            </w:r>
          </w:p>
        </w:tc>
        <w:tc>
          <w:tcPr>
            <w:tcW w:w="3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both"/>
            </w:pPr>
            <w:r>
              <w:t>2</w:t>
            </w:r>
          </w:p>
        </w:tc>
      </w:tr>
      <w:tr w:rsidR="00000000">
        <w:tc>
          <w:tcPr>
            <w:tcW w:w="15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both"/>
            </w:pPr>
            <w:r>
              <w:t>1380</w:t>
            </w:r>
          </w:p>
        </w:tc>
        <w:tc>
          <w:tcPr>
            <w:tcW w:w="3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both"/>
            </w:pPr>
            <w:r>
              <w:t>3</w:t>
            </w:r>
          </w:p>
        </w:tc>
      </w:tr>
      <w:tr w:rsidR="00000000">
        <w:tc>
          <w:tcPr>
            <w:tcW w:w="15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both"/>
            </w:pPr>
            <w:r>
              <w:t>1810</w:t>
            </w:r>
          </w:p>
        </w:tc>
        <w:tc>
          <w:tcPr>
            <w:tcW w:w="3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both"/>
            </w:pPr>
            <w:r>
              <w:t>4</w:t>
            </w:r>
          </w:p>
        </w:tc>
      </w:tr>
      <w:tr w:rsidR="00000000">
        <w:tc>
          <w:tcPr>
            <w:tcW w:w="15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both"/>
            </w:pPr>
            <w:r>
              <w:t>2290</w:t>
            </w:r>
          </w:p>
        </w:tc>
        <w:tc>
          <w:tcPr>
            <w:tcW w:w="3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both"/>
            </w:pPr>
            <w:r>
              <w:t>5</w:t>
            </w:r>
          </w:p>
        </w:tc>
      </w:tr>
      <w:tr w:rsidR="00000000">
        <w:tc>
          <w:tcPr>
            <w:tcW w:w="15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both"/>
            </w:pPr>
            <w:r>
              <w:t>2820</w:t>
            </w:r>
          </w:p>
        </w:tc>
        <w:tc>
          <w:tcPr>
            <w:tcW w:w="3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both"/>
            </w:pPr>
            <w:r>
              <w:t>6</w:t>
            </w:r>
          </w:p>
        </w:tc>
      </w:tr>
      <w:tr w:rsidR="00000000">
        <w:tc>
          <w:tcPr>
            <w:tcW w:w="15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both"/>
            </w:pPr>
            <w:r>
              <w:t>Свыше 2820</w:t>
            </w:r>
          </w:p>
        </w:tc>
        <w:tc>
          <w:tcPr>
            <w:tcW w:w="3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52163">
            <w:pPr>
              <w:autoSpaceDE w:val="0"/>
              <w:autoSpaceDN w:val="0"/>
              <w:jc w:val="both"/>
            </w:pPr>
            <w:r>
              <w:t>6 + по 1 на каждые 450 м</w:t>
            </w:r>
            <w:r>
              <w:rPr>
                <w:vertAlign w:val="superscript"/>
              </w:rPr>
              <w:t>2</w:t>
            </w:r>
            <w:r>
              <w:t xml:space="preserve"> обвалованной площади, превышающей 2820 м</w:t>
            </w:r>
            <w:r>
              <w:rPr>
                <w:vertAlign w:val="superscript"/>
              </w:rPr>
              <w:t>2</w:t>
            </w:r>
          </w:p>
        </w:tc>
      </w:tr>
    </w:tbl>
    <w:p w:rsidR="00000000" w:rsidRDefault="00D52163">
      <w:pPr>
        <w:autoSpaceDE w:val="0"/>
        <w:autoSpaceDN w:val="0"/>
        <w:ind w:firstLine="397"/>
        <w:jc w:val="center"/>
      </w:pPr>
      <w:r>
        <w:rPr>
          <w:b/>
          <w:bCs/>
        </w:rPr>
        <w:t> </w:t>
      </w:r>
    </w:p>
    <w:p w:rsidR="00000000" w:rsidRDefault="00D52163">
      <w:pPr>
        <w:autoSpaceDE w:val="0"/>
        <w:autoSpaceDN w:val="0"/>
        <w:ind w:firstLine="397"/>
        <w:jc w:val="center"/>
      </w:pPr>
      <w:r>
        <w:rPr>
          <w:b/>
          <w:bCs/>
        </w:rPr>
        <w:t>Метод дозирования пены</w:t>
      </w:r>
    </w:p>
    <w:p w:rsidR="00000000" w:rsidRDefault="00D52163">
      <w:pPr>
        <w:autoSpaceDE w:val="0"/>
        <w:autoSpaceDN w:val="0"/>
        <w:ind w:firstLine="397"/>
        <w:jc w:val="center"/>
      </w:pPr>
      <w:r>
        <w:t> </w:t>
      </w:r>
    </w:p>
    <w:p w:rsidR="00000000" w:rsidRDefault="00D52163">
      <w:pPr>
        <w:autoSpaceDE w:val="0"/>
        <w:autoSpaceDN w:val="0"/>
        <w:ind w:firstLine="397"/>
        <w:jc w:val="both"/>
      </w:pPr>
      <w:r>
        <w:t>16.53 В зависимости от местоположения и гидравлических параметров подача пены для автоматических систем пенного пожаротушения осуществляется:</w:t>
      </w:r>
    </w:p>
    <w:p w:rsidR="00000000" w:rsidRDefault="00D52163">
      <w:pPr>
        <w:autoSpaceDE w:val="0"/>
        <w:autoSpaceDN w:val="0"/>
        <w:ind w:firstLine="397"/>
        <w:jc w:val="both"/>
      </w:pPr>
      <w:r>
        <w:t>- от центрального модуля перекачки и хранения пены через локальные дозирующие устройства, установленные на сети пе</w:t>
      </w:r>
      <w:r>
        <w:t>нного концентрата;</w:t>
      </w:r>
    </w:p>
    <w:p w:rsidR="00000000" w:rsidRDefault="00D52163">
      <w:pPr>
        <w:autoSpaceDE w:val="0"/>
        <w:autoSpaceDN w:val="0"/>
        <w:ind w:firstLine="397"/>
        <w:jc w:val="both"/>
      </w:pPr>
      <w:r>
        <w:t>- автономными специализированными блоками пенного орошения со своим резервуаром и запасом пены;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- подслойное пенное пожаротушение резервуаров с нефтепродуктами проектируется в соответствии с </w:t>
      </w:r>
      <w:hyperlink r:id="rId113" w:history="1">
        <w:r>
          <w:rPr>
            <w:rStyle w:val="a6"/>
            <w:color w:val="0000FF"/>
            <w:u w:val="single"/>
          </w:rPr>
          <w:t>СН РК 3.05-25</w:t>
        </w:r>
      </w:hyperlink>
      <w:r>
        <w:t>.</w:t>
      </w:r>
    </w:p>
    <w:p w:rsidR="00000000" w:rsidRDefault="00D52163">
      <w:pPr>
        <w:autoSpaceDE w:val="0"/>
        <w:autoSpaceDN w:val="0"/>
        <w:ind w:firstLine="397"/>
        <w:jc w:val="both"/>
      </w:pPr>
      <w:r>
        <w:t>16.54 Центральные модули перекачки и хранения пены используются для подачи пеноконцентрата в специализированный кольцевой трубопровод пеноконцентрата. Они, как правило, соединены с локальными дозирующими устройствами или б</w:t>
      </w:r>
      <w:r>
        <w:t>локами пенного орошения, расположенными возле защищаемого участка.</w:t>
      </w:r>
    </w:p>
    <w:p w:rsidR="00000000" w:rsidRDefault="00D52163">
      <w:pPr>
        <w:autoSpaceDE w:val="0"/>
        <w:autoSpaceDN w:val="0"/>
        <w:ind w:firstLine="397"/>
        <w:jc w:val="both"/>
      </w:pPr>
      <w:r>
        <w:t>16.55 Шкафы (укрытия) дозировки пенораствора (локальные дозирующие устройства) оборудуются патрубками впуска противопожарной воды и пеноконцентрата, соединенные с дозатором сбалансированног</w:t>
      </w:r>
      <w:r>
        <w:t>о давления, в котором образуется пенораствор для пожаротушения концентрации.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16.56 Двери шкафов (укрытий) рекомендуется запирать; в шкафах (укрытиях) предусматривать теплоизоляцию и обогрев. </w:t>
      </w:r>
    </w:p>
    <w:p w:rsidR="00000000" w:rsidRDefault="00D52163">
      <w:pPr>
        <w:autoSpaceDE w:val="0"/>
        <w:autoSpaceDN w:val="0"/>
        <w:ind w:firstLine="397"/>
        <w:jc w:val="both"/>
      </w:pPr>
      <w:r>
        <w:t>16.57 Пенообразователи, используемые в установках пожаротушения,</w:t>
      </w:r>
      <w:r>
        <w:t xml:space="preserve"> принимаются в соответствии с требованиями </w:t>
      </w:r>
      <w:hyperlink r:id="rId114" w:history="1">
        <w:r>
          <w:rPr>
            <w:rStyle w:val="a6"/>
            <w:color w:val="0000FF"/>
            <w:u w:val="single"/>
          </w:rPr>
          <w:t>СТ РК 1609-2014</w:t>
        </w:r>
      </w:hyperlink>
      <w:r>
        <w:t xml:space="preserve"> или положениями межгосударственных, международных стандартов, действующих на территории Республики Казахстан.</w:t>
      </w:r>
    </w:p>
    <w:p w:rsidR="00000000" w:rsidRDefault="00D52163">
      <w:pPr>
        <w:autoSpaceDE w:val="0"/>
        <w:autoSpaceDN w:val="0"/>
        <w:ind w:firstLine="397"/>
        <w:jc w:val="both"/>
      </w:pPr>
      <w:r>
        <w:t>16.58 Нормативный запа</w:t>
      </w:r>
      <w:r>
        <w:t>с пенообразователя и воды на приготовление его раствора для пожаротушения резервуарных парков, необходимый для хранения, принимают из условия обеспечения трёхкратного расхода раствора на один пожар (при наполненных растворопроводах стационарных установок п</w:t>
      </w:r>
      <w:r>
        <w:t>ожаротушения).</w:t>
      </w:r>
    </w:p>
    <w:p w:rsidR="00000000" w:rsidRDefault="00D52163">
      <w:pPr>
        <w:autoSpaceDE w:val="0"/>
        <w:autoSpaceDN w:val="0"/>
        <w:ind w:firstLine="397"/>
        <w:jc w:val="both"/>
      </w:pPr>
      <w:r>
        <w:t>16.59 Для установок пенного пожаротушения предусматривают (кроме расчетного) 100% резерв пенообразователя.</w:t>
      </w:r>
    </w:p>
    <w:p w:rsidR="00000000" w:rsidRDefault="00D52163">
      <w:pPr>
        <w:autoSpaceDE w:val="0"/>
        <w:autoSpaceDN w:val="0"/>
        <w:ind w:firstLine="397"/>
        <w:jc w:val="both"/>
      </w:pPr>
      <w:r>
        <w:t>При определении количества пенообразователя для установок пенного пожаротушения учитывается дополнительно объём трубопроводов установк</w:t>
      </w:r>
      <w:r>
        <w:t xml:space="preserve">и пожаротушения. </w:t>
      </w:r>
    </w:p>
    <w:p w:rsidR="00000000" w:rsidRDefault="00D52163">
      <w:pPr>
        <w:autoSpaceDE w:val="0"/>
        <w:autoSpaceDN w:val="0"/>
        <w:ind w:firstLine="397"/>
        <w:jc w:val="both"/>
      </w:pPr>
      <w:r>
        <w:t>Кроме того, на предприятии предусматривается100%-тный запас, который может использоваться для передвижных средств пожаротушения.</w:t>
      </w:r>
    </w:p>
    <w:p w:rsidR="00000000" w:rsidRDefault="00D52163">
      <w:pPr>
        <w:autoSpaceDE w:val="0"/>
        <w:autoSpaceDN w:val="0"/>
        <w:ind w:firstLine="397"/>
        <w:jc w:val="both"/>
      </w:pPr>
      <w:r>
        <w:t>16.60 Запас пенообразующих веществ на предприятии, как правило, хранится в специальных помещениях - складах д</w:t>
      </w:r>
      <w:r>
        <w:t>ля хранения средств пожаротушения, располагаемых в районе резервуарных парков для легковоспламеняющихся и горючих жидкостей и производственных установок.</w:t>
      </w:r>
    </w:p>
    <w:p w:rsidR="00000000" w:rsidRDefault="00D52163">
      <w:pPr>
        <w:autoSpaceDE w:val="0"/>
        <w:autoSpaceDN w:val="0"/>
        <w:ind w:firstLine="397"/>
        <w:jc w:val="both"/>
      </w:pPr>
      <w:r>
        <w:t>Склады обеспечиваются подъездами.</w:t>
      </w:r>
    </w:p>
    <w:p w:rsidR="00000000" w:rsidRDefault="00D52163">
      <w:pPr>
        <w:autoSpaceDE w:val="0"/>
        <w:autoSpaceDN w:val="0"/>
        <w:ind w:firstLine="397"/>
        <w:jc w:val="both"/>
      </w:pPr>
      <w:r>
        <w:t>16.61 Хранение запаса пенообразователя осуществляется в соответствии</w:t>
      </w:r>
      <w:r>
        <w:t xml:space="preserve"> с инструкциями (технической документацией) изготовителя.</w:t>
      </w:r>
    </w:p>
    <w:p w:rsidR="00000000" w:rsidRDefault="00D52163">
      <w:pPr>
        <w:autoSpaceDE w:val="0"/>
        <w:autoSpaceDN w:val="0"/>
        <w:ind w:firstLine="397"/>
        <w:jc w:val="both"/>
      </w:pPr>
      <w:r>
        <w:t> </w:t>
      </w:r>
    </w:p>
    <w:p w:rsidR="00000000" w:rsidRDefault="00D52163">
      <w:pPr>
        <w:autoSpaceDE w:val="0"/>
        <w:autoSpaceDN w:val="0"/>
        <w:ind w:firstLine="397"/>
        <w:jc w:val="center"/>
      </w:pPr>
      <w:r>
        <w:rPr>
          <w:b/>
          <w:bCs/>
        </w:rPr>
        <w:t>Кольцевой растворопровод</w:t>
      </w:r>
    </w:p>
    <w:p w:rsidR="00000000" w:rsidRDefault="00D52163">
      <w:pPr>
        <w:autoSpaceDE w:val="0"/>
        <w:autoSpaceDN w:val="0"/>
        <w:ind w:firstLine="397"/>
        <w:jc w:val="center"/>
      </w:pPr>
      <w:r>
        <w:t> 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16.62 Сети противопожарного водопровода и растворопроводов (постоянно наполненных раствором или сухих) для тушения пожара резервуарного парка или железнодорожной эстакады, оборудованной сливоналивными устройствами с двух сторон, проектируются кольцевыми с </w:t>
      </w:r>
      <w:r>
        <w:t>тупиковыми ответвлениями (вводами) к отдельным зданиям и сооружениям (в том числе и к резервуарам, оборудованным установкой автоматического пожаротушения).</w:t>
      </w:r>
    </w:p>
    <w:p w:rsidR="00000000" w:rsidRDefault="00D52163">
      <w:pPr>
        <w:autoSpaceDE w:val="0"/>
        <w:autoSpaceDN w:val="0"/>
        <w:ind w:firstLine="397"/>
        <w:jc w:val="both"/>
      </w:pPr>
      <w:r>
        <w:t>16.63 Сети, как правило, прокладываются за пределами внешнего обвалования (или ограждающих стен) рез</w:t>
      </w:r>
      <w:r>
        <w:t>ервуарного парка и на расстоянии, как правило, не менее 10 м от железнодорожных путей эстакады.</w:t>
      </w:r>
    </w:p>
    <w:p w:rsidR="00000000" w:rsidRDefault="00D52163">
      <w:pPr>
        <w:autoSpaceDE w:val="0"/>
        <w:autoSpaceDN w:val="0"/>
        <w:ind w:firstLine="397"/>
        <w:jc w:val="both"/>
      </w:pPr>
      <w:r>
        <w:t>16.64 К наземным резервуарам объемом 10000 м</w:t>
      </w:r>
      <w:r>
        <w:rPr>
          <w:vertAlign w:val="superscript"/>
        </w:rPr>
        <w:t>3</w:t>
      </w:r>
      <w:r>
        <w:t xml:space="preserve"> и более, а также к зданиям и сооружениям склада, расположенным далее 200 м от кольцевой сети растворопроводов, рек</w:t>
      </w:r>
      <w:r>
        <w:t>омендуется предусматривать по два тупиковых ответвления (ввода) от разных участков кольцевой сети растворопроводов для подачи каждым из них полного расчетного расхода раствора пенообразователя на тушение пожара.</w:t>
      </w:r>
    </w:p>
    <w:p w:rsidR="00000000" w:rsidRDefault="00D52163">
      <w:pPr>
        <w:autoSpaceDE w:val="0"/>
        <w:autoSpaceDN w:val="0"/>
        <w:ind w:firstLine="397"/>
        <w:jc w:val="both"/>
      </w:pPr>
      <w:r>
        <w:t>16.65 Тупиковые участки растворопроводов доп</w:t>
      </w:r>
      <w:r>
        <w:t>ускается принимать длиной не более 200 м.</w:t>
      </w:r>
    </w:p>
    <w:p w:rsidR="00000000" w:rsidRDefault="00D52163">
      <w:pPr>
        <w:autoSpaceDE w:val="0"/>
        <w:autoSpaceDN w:val="0"/>
        <w:ind w:firstLine="397"/>
        <w:jc w:val="both"/>
      </w:pPr>
      <w:r>
        <w:t>16.66 Прокладку растворопроводов предусматривают, как правило, в одной траншее с противопожарным водопроводом с устройством общих колодцев для узлов управления и для пожарных гидрантов.</w:t>
      </w:r>
    </w:p>
    <w:p w:rsidR="00000000" w:rsidRDefault="00D52163">
      <w:pPr>
        <w:autoSpaceDE w:val="0"/>
        <w:autoSpaceDN w:val="0"/>
        <w:ind w:firstLine="397"/>
        <w:jc w:val="both"/>
      </w:pPr>
      <w:r>
        <w:t>16.67 При применении задвиже</w:t>
      </w:r>
      <w:r>
        <w:t>к с электроприводом в районах с возможным затоплением колодцев грунтовыми водами электропривод задвижки поднимают над уровнем земли и накрывают защитным кожухом с обогревом в холодное время года.</w:t>
      </w:r>
    </w:p>
    <w:p w:rsidR="00000000" w:rsidRDefault="00D52163">
      <w:pPr>
        <w:autoSpaceDE w:val="0"/>
        <w:autoSpaceDN w:val="0"/>
        <w:ind w:firstLine="397"/>
        <w:jc w:val="both"/>
      </w:pPr>
      <w:r>
        <w:t>16.68 В растворопроводах пеноконцентрата скорость потока пен</w:t>
      </w:r>
      <w:r>
        <w:t xml:space="preserve">ы, как правило, не превышает 2 м/с. 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Расчетное давление в кольцевом растворопроводе пеноконцентрата принимается 16 МПа. </w:t>
      </w:r>
    </w:p>
    <w:p w:rsidR="00000000" w:rsidRDefault="00D52163">
      <w:pPr>
        <w:autoSpaceDE w:val="0"/>
        <w:autoSpaceDN w:val="0"/>
        <w:ind w:firstLine="397"/>
        <w:jc w:val="both"/>
      </w:pPr>
      <w:r>
        <w:t>Растворопроводы рекомендуется изготовлять из полиэтиленовых труб высокой плотности. Ответвления от растворопроводов, ведущие к патрубка</w:t>
      </w:r>
      <w:r>
        <w:t xml:space="preserve">м локальных дозирующих устройств установок пожаротушения, как правило, предусматривают из нержавеющей стали. </w:t>
      </w:r>
    </w:p>
    <w:p w:rsidR="00000000" w:rsidRDefault="00D52163">
      <w:pPr>
        <w:autoSpaceDE w:val="0"/>
        <w:autoSpaceDN w:val="0"/>
        <w:ind w:firstLine="397"/>
        <w:jc w:val="both"/>
      </w:pPr>
      <w:r>
        <w:t>Растворопроводы, прокладываемые наземно, выполняют из металла, а для подземной их прокладки рекомендуется использовать трубы из полиэтилена высоко</w:t>
      </w:r>
      <w:r>
        <w:t>й плотности.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16.69 Запорные клапаны системы растворопроводов пеноконцентрата оборудуют приводом от штурвала, расположены над землей. </w:t>
      </w:r>
    </w:p>
    <w:p w:rsidR="00000000" w:rsidRDefault="00D52163">
      <w:pPr>
        <w:autoSpaceDE w:val="0"/>
        <w:autoSpaceDN w:val="0"/>
        <w:ind w:firstLine="397"/>
        <w:jc w:val="both"/>
      </w:pPr>
      <w:r>
        <w:t> </w:t>
      </w:r>
    </w:p>
    <w:p w:rsidR="00000000" w:rsidRDefault="00D52163">
      <w:pPr>
        <w:autoSpaceDE w:val="0"/>
        <w:autoSpaceDN w:val="0"/>
        <w:ind w:firstLine="397"/>
        <w:jc w:val="center"/>
      </w:pPr>
      <w:r>
        <w:rPr>
          <w:b/>
          <w:bCs/>
        </w:rPr>
        <w:t xml:space="preserve">Модульные установки пенного пожаротушения блок-контейнерного типа </w:t>
      </w:r>
    </w:p>
    <w:p w:rsidR="00000000" w:rsidRDefault="00D52163">
      <w:pPr>
        <w:autoSpaceDE w:val="0"/>
        <w:autoSpaceDN w:val="0"/>
        <w:ind w:firstLine="397"/>
        <w:jc w:val="center"/>
      </w:pPr>
      <w:r>
        <w:t> </w:t>
      </w:r>
    </w:p>
    <w:p w:rsidR="00000000" w:rsidRDefault="00D52163">
      <w:pPr>
        <w:autoSpaceDE w:val="0"/>
        <w:autoSpaceDN w:val="0"/>
        <w:ind w:firstLine="397"/>
        <w:jc w:val="both"/>
      </w:pPr>
      <w:r>
        <w:t>16.70 Модульные установки пенного пожаротушения, как правило, применяются для защиты объектов, не защищённых централизованными установками пенного пожаротушения, и могут размещаться в блок-контейнерах, устанавливаемых на территории технологических установо</w:t>
      </w:r>
      <w:r>
        <w:t>к за пределами взрывоопасных и пожароопасных зон.</w:t>
      </w:r>
    </w:p>
    <w:p w:rsidR="00000000" w:rsidRDefault="00D52163">
      <w:pPr>
        <w:autoSpaceDE w:val="0"/>
        <w:autoSpaceDN w:val="0"/>
        <w:ind w:firstLine="397"/>
        <w:jc w:val="center"/>
      </w:pPr>
      <w:r>
        <w:rPr>
          <w:b/>
          <w:bCs/>
        </w:rPr>
        <w:t> </w:t>
      </w:r>
    </w:p>
    <w:p w:rsidR="00000000" w:rsidRDefault="00D52163">
      <w:pPr>
        <w:autoSpaceDE w:val="0"/>
        <w:autoSpaceDN w:val="0"/>
        <w:ind w:firstLine="397"/>
        <w:jc w:val="center"/>
      </w:pPr>
      <w:r>
        <w:rPr>
          <w:b/>
          <w:bCs/>
        </w:rPr>
        <w:t>Ручные пенные стволы</w:t>
      </w:r>
    </w:p>
    <w:p w:rsidR="00000000" w:rsidRDefault="00D52163">
      <w:pPr>
        <w:autoSpaceDE w:val="0"/>
        <w:autoSpaceDN w:val="0"/>
        <w:ind w:firstLine="397"/>
        <w:jc w:val="center"/>
      </w:pPr>
      <w:r>
        <w:t> </w:t>
      </w:r>
    </w:p>
    <w:p w:rsidR="00000000" w:rsidRDefault="00D52163">
      <w:pPr>
        <w:autoSpaceDE w:val="0"/>
        <w:autoSpaceDN w:val="0"/>
        <w:ind w:firstLine="397"/>
        <w:jc w:val="both"/>
      </w:pPr>
      <w:r>
        <w:t>16.71 Для противопожарной защиты отапливаемых насосных площадью менее 300 м</w:t>
      </w:r>
      <w:r>
        <w:rPr>
          <w:vertAlign w:val="superscript"/>
        </w:rPr>
        <w:t>2</w:t>
      </w:r>
      <w:r>
        <w:t xml:space="preserve"> категории А, Б, В допускается предусматривать возможность пожаротушения с использованием пожарных рукаво</w:t>
      </w:r>
      <w:r>
        <w:t xml:space="preserve">в и пенных стволов, расположенных на катушках. Дозирование раствора обеспечивают при помощи реле расхода. </w:t>
      </w:r>
    </w:p>
    <w:p w:rsidR="00000000" w:rsidRDefault="00D52163">
      <w:pPr>
        <w:autoSpaceDE w:val="0"/>
        <w:autoSpaceDN w:val="0"/>
        <w:ind w:firstLine="397"/>
        <w:jc w:val="both"/>
      </w:pPr>
      <w:r>
        <w:t> </w:t>
      </w:r>
    </w:p>
    <w:p w:rsidR="00000000" w:rsidRDefault="00D52163">
      <w:pPr>
        <w:autoSpaceDE w:val="0"/>
        <w:autoSpaceDN w:val="0"/>
        <w:ind w:firstLine="397"/>
        <w:jc w:val="center"/>
      </w:pPr>
      <w:r>
        <w:rPr>
          <w:b/>
          <w:bCs/>
        </w:rPr>
        <w:t>Установки (системы) газового пожаротушения</w:t>
      </w:r>
    </w:p>
    <w:p w:rsidR="00000000" w:rsidRDefault="00D52163">
      <w:pPr>
        <w:autoSpaceDE w:val="0"/>
        <w:autoSpaceDN w:val="0"/>
        <w:ind w:firstLine="397"/>
        <w:jc w:val="center"/>
      </w:pPr>
      <w:r>
        <w:t> </w:t>
      </w:r>
    </w:p>
    <w:p w:rsidR="00000000" w:rsidRDefault="00D52163">
      <w:pPr>
        <w:autoSpaceDE w:val="0"/>
        <w:autoSpaceDN w:val="0"/>
        <w:ind w:firstLine="397"/>
        <w:jc w:val="both"/>
      </w:pPr>
      <w:r>
        <w:t>16.72 Автоматические установки газового пожаротушения допускается применять для защиты кожухов газовых</w:t>
      </w:r>
      <w:r>
        <w:t xml:space="preserve"> турбин, помещений электронно-вычислительных центров и других объектов в соответствии с действующими нормами, на которых применение других средств пожаротушения малоэффективно.</w:t>
      </w:r>
    </w:p>
    <w:p w:rsidR="00000000" w:rsidRDefault="00D52163">
      <w:pPr>
        <w:autoSpaceDE w:val="0"/>
        <w:autoSpaceDN w:val="0"/>
        <w:ind w:firstLine="397"/>
        <w:jc w:val="both"/>
      </w:pPr>
      <w:r>
        <w:t>16.73 При защите газовых турбин установками газового пожаротушения баллоны с ог</w:t>
      </w:r>
      <w:r>
        <w:t>негасящим газом (рекомендуется СО</w:t>
      </w:r>
      <w:r>
        <w:rPr>
          <w:vertAlign w:val="subscript"/>
        </w:rPr>
        <w:t>2</w:t>
      </w:r>
      <w:r>
        <w:t>) как правило располагают в специальных шкафах, рядом с комплектом оборудования турбины.</w:t>
      </w:r>
    </w:p>
    <w:p w:rsidR="00000000" w:rsidRDefault="00D52163">
      <w:pPr>
        <w:autoSpaceDE w:val="0"/>
        <w:autoSpaceDN w:val="0"/>
        <w:ind w:firstLine="397"/>
        <w:jc w:val="both"/>
      </w:pPr>
      <w:r>
        <w:t>16.74 Установки углекислотного пожаротушения газовых турбин рекомендуется проектировать по направлениям (зоны):</w:t>
      </w:r>
    </w:p>
    <w:p w:rsidR="00000000" w:rsidRDefault="00D52163">
      <w:pPr>
        <w:autoSpaceDE w:val="0"/>
        <w:autoSpaceDN w:val="0"/>
        <w:ind w:firstLine="397"/>
        <w:jc w:val="both"/>
      </w:pPr>
      <w:r>
        <w:t>- зона 1: комплект га</w:t>
      </w:r>
      <w:r>
        <w:t>зовой турбины и вспомогательных устройств;</w:t>
      </w:r>
    </w:p>
    <w:p w:rsidR="00000000" w:rsidRDefault="00D52163">
      <w:pPr>
        <w:autoSpaceDE w:val="0"/>
        <w:autoSpaceDN w:val="0"/>
        <w:ind w:firstLine="397"/>
        <w:jc w:val="both"/>
      </w:pPr>
      <w:r>
        <w:t>- зона 2: отсек загрузки;</w:t>
      </w:r>
    </w:p>
    <w:p w:rsidR="00000000" w:rsidRDefault="00D52163">
      <w:pPr>
        <w:autoSpaceDE w:val="0"/>
        <w:autoSpaceDN w:val="0"/>
        <w:ind w:firstLine="397"/>
        <w:jc w:val="both"/>
      </w:pPr>
      <w:r>
        <w:t>- зона 3: отсек подшипников.</w:t>
      </w:r>
    </w:p>
    <w:p w:rsidR="00000000" w:rsidRDefault="00D52163">
      <w:pPr>
        <w:autoSpaceDE w:val="0"/>
        <w:autoSpaceDN w:val="0"/>
        <w:ind w:firstLine="397"/>
        <w:jc w:val="both"/>
      </w:pPr>
      <w:r>
        <w:t>16.75 Для каждой системы предусматривается сеть трубопроводов начального и дополнительного пожаротушения.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16.76 Сеть начального пожаротушения обеспечивает тушение внутри корпуса, а дополнительная сеть предназначена для исключения повторного возгорания во время охлаждения оборудования. </w:t>
      </w:r>
    </w:p>
    <w:p w:rsidR="00000000" w:rsidRDefault="00D52163">
      <w:pPr>
        <w:autoSpaceDE w:val="0"/>
        <w:autoSpaceDN w:val="0"/>
        <w:ind w:firstLine="397"/>
        <w:jc w:val="both"/>
      </w:pPr>
      <w:r>
        <w:t>Огнетушащую концентрацию СО</w:t>
      </w:r>
      <w:r>
        <w:rPr>
          <w:vertAlign w:val="subscript"/>
        </w:rPr>
        <w:t>2</w:t>
      </w:r>
      <w:r>
        <w:t xml:space="preserve"> рекомендуется принимать не менее 34% В тех слу</w:t>
      </w:r>
      <w:r>
        <w:t>чаях, когда рабочая температура в пожароопасной зоне превышает 93°С, количество СО</w:t>
      </w:r>
      <w:r>
        <w:rPr>
          <w:vertAlign w:val="subscript"/>
        </w:rPr>
        <w:t>2</w:t>
      </w:r>
      <w:r>
        <w:t xml:space="preserve"> рекомендуется увеличивать.</w:t>
      </w:r>
    </w:p>
    <w:p w:rsidR="00000000" w:rsidRDefault="00D52163">
      <w:pPr>
        <w:autoSpaceDE w:val="0"/>
        <w:autoSpaceDN w:val="0"/>
        <w:ind w:firstLine="397"/>
        <w:jc w:val="center"/>
      </w:pPr>
      <w:r>
        <w:rPr>
          <w:b/>
          <w:bCs/>
        </w:rPr>
        <w:t> </w:t>
      </w:r>
    </w:p>
    <w:p w:rsidR="00000000" w:rsidRDefault="00D52163">
      <w:pPr>
        <w:autoSpaceDE w:val="0"/>
        <w:autoSpaceDN w:val="0"/>
        <w:ind w:firstLine="397"/>
        <w:jc w:val="center"/>
      </w:pPr>
      <w:r>
        <w:rPr>
          <w:b/>
          <w:bCs/>
        </w:rPr>
        <w:t>Пожарные депо (посты)</w:t>
      </w:r>
    </w:p>
    <w:p w:rsidR="00000000" w:rsidRDefault="00D52163">
      <w:pPr>
        <w:autoSpaceDE w:val="0"/>
        <w:autoSpaceDN w:val="0"/>
        <w:ind w:firstLine="397"/>
        <w:jc w:val="center"/>
      </w:pPr>
      <w:r>
        <w:t> </w:t>
      </w:r>
    </w:p>
    <w:p w:rsidR="00000000" w:rsidRDefault="00D52163">
      <w:pPr>
        <w:autoSpaceDE w:val="0"/>
        <w:autoSpaceDN w:val="0"/>
        <w:ind w:firstLine="397"/>
        <w:jc w:val="both"/>
      </w:pPr>
      <w:r>
        <w:t>16.77 При создании на территории производственного объекта подразделений противопожарной службы руководствуются требова</w:t>
      </w:r>
      <w:r>
        <w:t xml:space="preserve">ниями </w:t>
      </w:r>
      <w:hyperlink r:id="rId115" w:history="1">
        <w:r>
          <w:rPr>
            <w:rStyle w:val="a6"/>
            <w:color w:val="0000FF"/>
            <w:u w:val="single"/>
          </w:rPr>
          <w:t>технического регламента</w:t>
        </w:r>
      </w:hyperlink>
      <w:r>
        <w:t xml:space="preserve"> «Общие требования к пожарной безопасности».</w:t>
      </w:r>
    </w:p>
    <w:p w:rsidR="00000000" w:rsidRDefault="00D52163">
      <w:pPr>
        <w:autoSpaceDE w:val="0"/>
        <w:autoSpaceDN w:val="0"/>
        <w:ind w:firstLine="397"/>
        <w:jc w:val="both"/>
      </w:pPr>
      <w:r>
        <w:t>16.78 Порядок организации службы пожаротушения и пожарно-профилактической работы, количество пожарных автомобилей и ч</w:t>
      </w:r>
      <w:r>
        <w:t>исленность персонала пожарных депо (постов) устанавливаются заказчиком в соответствии с «</w:t>
      </w:r>
      <w:r>
        <w:rPr>
          <w:rStyle w:val="s0"/>
        </w:rPr>
        <w:t>Правилами</w:t>
      </w:r>
      <w:r>
        <w:t xml:space="preserve"> осуществления деятельности негосударственных противопожарных служб».</w:t>
      </w:r>
    </w:p>
    <w:p w:rsidR="00000000" w:rsidRDefault="00D52163">
      <w:pPr>
        <w:autoSpaceDE w:val="0"/>
        <w:autoSpaceDN w:val="0"/>
        <w:ind w:firstLine="397"/>
        <w:jc w:val="center"/>
      </w:pPr>
      <w:r>
        <w:rPr>
          <w:b/>
          <w:bCs/>
        </w:rPr>
        <w:t> </w:t>
      </w:r>
    </w:p>
    <w:p w:rsidR="00000000" w:rsidRDefault="00D52163">
      <w:pPr>
        <w:autoSpaceDE w:val="0"/>
        <w:autoSpaceDN w:val="0"/>
        <w:ind w:firstLine="397"/>
        <w:jc w:val="center"/>
      </w:pPr>
      <w:r>
        <w:rPr>
          <w:b/>
          <w:bCs/>
        </w:rPr>
        <w:t>Переносное (мобильное) оборудование</w:t>
      </w:r>
    </w:p>
    <w:p w:rsidR="00000000" w:rsidRDefault="00D52163">
      <w:pPr>
        <w:autoSpaceDE w:val="0"/>
        <w:autoSpaceDN w:val="0"/>
        <w:ind w:firstLine="397"/>
        <w:jc w:val="center"/>
      </w:pPr>
      <w:r>
        <w:t> </w:t>
      </w:r>
    </w:p>
    <w:p w:rsidR="00000000" w:rsidRDefault="00D52163">
      <w:pPr>
        <w:autoSpaceDE w:val="0"/>
        <w:autoSpaceDN w:val="0"/>
        <w:ind w:firstLine="397"/>
        <w:jc w:val="both"/>
      </w:pPr>
      <w:r>
        <w:t>16.79 Номенклатура, количество и места размещени</w:t>
      </w:r>
      <w:r>
        <w:t xml:space="preserve">я первичных средств пожаротушения в зданиях, сооружениях и строениях определяются в зависимости от вида горючего материала, объемно-планировочных решений здания, сооружения и строения, параметров окружающей среды и мест размещения обслуживающего персонала </w:t>
      </w:r>
      <w:r>
        <w:t>в соответствии с требованиями технических регламентов «</w:t>
      </w:r>
      <w:hyperlink r:id="rId116" w:history="1">
        <w:r>
          <w:rPr>
            <w:rStyle w:val="a6"/>
            <w:color w:val="0000FF"/>
            <w:u w:val="single"/>
          </w:rPr>
          <w:t>Общие требования к пожарной безопасности</w:t>
        </w:r>
      </w:hyperlink>
      <w:r>
        <w:t>» и «Требования безопасности к пожарной технике для защиты объектов».</w:t>
      </w:r>
    </w:p>
    <w:p w:rsidR="00000000" w:rsidRDefault="00D52163">
      <w:pPr>
        <w:autoSpaceDE w:val="0"/>
        <w:autoSpaceDN w:val="0"/>
        <w:ind w:firstLine="397"/>
        <w:jc w:val="both"/>
      </w:pPr>
      <w:r>
        <w:t>16.80 Для проведения трени</w:t>
      </w:r>
      <w:r>
        <w:t xml:space="preserve">ровочных занятий и на период их технического обслуживания предусматривают резерв огнетушителей в соответствии с действующими нормативами. </w:t>
      </w:r>
    </w:p>
    <w:p w:rsidR="00000000" w:rsidRDefault="00D52163">
      <w:pPr>
        <w:autoSpaceDE w:val="0"/>
        <w:autoSpaceDN w:val="0"/>
        <w:ind w:firstLine="397"/>
        <w:jc w:val="both"/>
      </w:pPr>
      <w:r>
        <w:t> </w:t>
      </w:r>
    </w:p>
    <w:p w:rsidR="00000000" w:rsidRDefault="00D52163">
      <w:pPr>
        <w:autoSpaceDE w:val="0"/>
        <w:autoSpaceDN w:val="0"/>
        <w:ind w:firstLine="397"/>
        <w:jc w:val="both"/>
      </w:pPr>
      <w:r>
        <w:t> </w:t>
      </w:r>
    </w:p>
    <w:p w:rsidR="00000000" w:rsidRDefault="00D52163">
      <w:pPr>
        <w:keepNext/>
        <w:autoSpaceDE w:val="0"/>
        <w:autoSpaceDN w:val="0"/>
        <w:ind w:firstLine="397"/>
        <w:jc w:val="center"/>
      </w:pPr>
      <w:r>
        <w:rPr>
          <w:b/>
          <w:bCs/>
        </w:rPr>
        <w:t>17 Дренажные системы. Канализация производственных сточных вод</w:t>
      </w:r>
    </w:p>
    <w:p w:rsidR="00000000" w:rsidRDefault="00D52163">
      <w:pPr>
        <w:keepNext/>
        <w:autoSpaceDE w:val="0"/>
        <w:autoSpaceDN w:val="0"/>
        <w:ind w:firstLine="397"/>
        <w:jc w:val="center"/>
      </w:pPr>
      <w:r>
        <w:t> </w:t>
      </w:r>
    </w:p>
    <w:p w:rsidR="00000000" w:rsidRDefault="00D52163">
      <w:pPr>
        <w:autoSpaceDE w:val="0"/>
        <w:autoSpaceDN w:val="0"/>
        <w:ind w:firstLine="397"/>
        <w:jc w:val="both"/>
      </w:pPr>
      <w:r>
        <w:t>17.1 В зависимости от назначения объектов проект</w:t>
      </w:r>
      <w:r>
        <w:t>ируют открытые и закрытые дренажные системы, а также канализацию сточных вод. Дренажные системы опасных и неопасных зон, а также для не совместимых по свойствам веществ целесообразно выполнять раздельными.</w:t>
      </w:r>
    </w:p>
    <w:p w:rsidR="00000000" w:rsidRDefault="00D52163">
      <w:pPr>
        <w:autoSpaceDE w:val="0"/>
        <w:autoSpaceDN w:val="0"/>
        <w:ind w:firstLine="397"/>
        <w:jc w:val="both"/>
      </w:pPr>
      <w:r>
        <w:t>17.2 Закрытые дренажные системы рекомендуется прое</w:t>
      </w:r>
      <w:r>
        <w:t xml:space="preserve">ктировать для сбора и обработки опасных жидкостей, поступающих от технологического оборудования, с целью их последующего возвращения в соответствующее место технологической цепи или дальнейшей очистки для безопасной утилизации. Закрытые дренажные системы, </w:t>
      </w:r>
      <w:r>
        <w:t>как правило, рассчитываются на принятия стоков жидкостей от технологического оборудования во время его остановки на техническое обслуживание.</w:t>
      </w:r>
    </w:p>
    <w:p w:rsidR="00000000" w:rsidRDefault="00D52163">
      <w:pPr>
        <w:autoSpaceDE w:val="0"/>
        <w:autoSpaceDN w:val="0"/>
        <w:ind w:firstLine="397"/>
        <w:jc w:val="both"/>
      </w:pPr>
      <w:r>
        <w:t>17.3 Объем закрытой дренажной емкости для углеводородов рассчитывается для приема жидкости с оборудования самого б</w:t>
      </w:r>
      <w:r>
        <w:t xml:space="preserve">ольшого объема при максимальной ее откачке. Закрытая дренажная емкость, как правило, соединяется трубопроводом с коллектором факела низкого давления. </w:t>
      </w:r>
    </w:p>
    <w:p w:rsidR="00000000" w:rsidRDefault="00D52163">
      <w:pPr>
        <w:autoSpaceDE w:val="0"/>
        <w:autoSpaceDN w:val="0"/>
        <w:ind w:firstLine="397"/>
        <w:jc w:val="both"/>
      </w:pPr>
      <w:r>
        <w:t>17.4 Стоки из оборудования опасных технологических жидкостей (кислой нефти, углеводородов, амина, каустич</w:t>
      </w:r>
      <w:r>
        <w:t>еской соды и др.) в закрытые дренажные системы, как правило, должны предусматриваться с помощью жестких труб.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17.5 Открытые дренажные системы для удаления дождевых и сточных вод, как правило, предусматривают из обвалования резервуарных парков с СУГ, ЛВЖ и </w:t>
      </w:r>
      <w:r>
        <w:t xml:space="preserve">ГЖ, с площадок технологических установок и с других объектов. </w:t>
      </w:r>
    </w:p>
    <w:p w:rsidR="00000000" w:rsidRDefault="00D52163">
      <w:pPr>
        <w:autoSpaceDE w:val="0"/>
        <w:autoSpaceDN w:val="0"/>
        <w:ind w:firstLine="397"/>
        <w:jc w:val="both"/>
      </w:pPr>
      <w:r>
        <w:t>Открытые дренажные системы или системы отвода загрязненных поверхностных вод дополнительно рассчитываются на прием 50% пожарного расхода воды и пенообразователя для пожарных нужд, если этот рас</w:t>
      </w:r>
      <w:r>
        <w:t>ход больше расчётного дождевого расхода, поступающего в систему.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17.6 Отвод загрязненных поверхностных вод (ЗПВ) из обвалования резервуаров с СУГ, как правило, предусматривается по безнапорным коллекторам в общий отстойник ЗПВ. </w:t>
      </w:r>
    </w:p>
    <w:p w:rsidR="00000000" w:rsidRDefault="00D52163">
      <w:pPr>
        <w:autoSpaceDE w:val="0"/>
        <w:autoSpaceDN w:val="0"/>
        <w:ind w:firstLine="397"/>
        <w:jc w:val="both"/>
      </w:pPr>
      <w:r>
        <w:t>Для откачки загрязненных поверхностных вод из отстойника и подачи их в установку очистки предусматриваются насосы.</w:t>
      </w:r>
    </w:p>
    <w:p w:rsidR="00000000" w:rsidRDefault="00D52163">
      <w:pPr>
        <w:autoSpaceDE w:val="0"/>
        <w:autoSpaceDN w:val="0"/>
        <w:ind w:firstLine="397"/>
        <w:jc w:val="both"/>
      </w:pPr>
      <w:r>
        <w:t>17.7 Подземные трубопроводы системы канализации загрязненных поверхностных вод рекомендуется проектировать таким образом, чтобы предотвратить</w:t>
      </w:r>
      <w:r>
        <w:t xml:space="preserve"> испарение углеводородов и распространение огня по ним. Для этой цели целесообразно предусматривать приямки с песколовками и гидрозатворами на выходе из обвалования и в самой нижней точке в открытом дренажном канале в месте, где он подводится к отстойнику.</w:t>
      </w:r>
    </w:p>
    <w:p w:rsidR="00000000" w:rsidRDefault="00D52163">
      <w:pPr>
        <w:autoSpaceDE w:val="0"/>
        <w:autoSpaceDN w:val="0"/>
        <w:ind w:firstLine="397"/>
        <w:jc w:val="both"/>
      </w:pPr>
      <w:r>
        <w:t>17.8 Поверхностные стоки (ливневые воды и вода, используемая для пожарных нужд), в пределах резервуарной площадки с нефтесодержащими веществами целесообразно собирать в приямок с гидрозатвором и отводить по отводной трубе в коллектор ЗПВ, находящийся за п</w:t>
      </w:r>
      <w:r>
        <w:t>ределами обвалования. На отводной трубе в колодце за пределами обвалования рекомендуется предусматривать ручной пружинный клапан с удлиненным шпинделем.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17.9 Отвод стоков СУГ от оборудования и трубной обвязки, как правило, предусматривается через закрытую </w:t>
      </w:r>
      <w:r>
        <w:t>дренажную систему в резервуар-накопитель (закрытая дренажная ёмкость).</w:t>
      </w:r>
    </w:p>
    <w:p w:rsidR="00000000" w:rsidRDefault="00D52163">
      <w:pPr>
        <w:autoSpaceDE w:val="0"/>
        <w:autoSpaceDN w:val="0"/>
        <w:ind w:firstLine="397"/>
        <w:jc w:val="both"/>
      </w:pPr>
      <w:r>
        <w:t>17.10 Дренаж от установки закачки сырого газа рекомендуется осуществлять через отдельные системы сброса углеводородов и воды.</w:t>
      </w:r>
    </w:p>
    <w:p w:rsidR="00000000" w:rsidRDefault="00D52163">
      <w:pPr>
        <w:autoSpaceDE w:val="0"/>
        <w:autoSpaceDN w:val="0"/>
        <w:ind w:firstLine="397"/>
        <w:jc w:val="both"/>
      </w:pPr>
      <w:r>
        <w:t>17.11 Газообразные выбросы от резервуара накопителя закрыто</w:t>
      </w:r>
      <w:r>
        <w:t>й дренажной системы, как правило, отводятся в факельный коллектор.</w:t>
      </w:r>
    </w:p>
    <w:p w:rsidR="00000000" w:rsidRDefault="00D52163">
      <w:pPr>
        <w:autoSpaceDE w:val="0"/>
        <w:autoSpaceDN w:val="0"/>
        <w:ind w:firstLine="397"/>
        <w:jc w:val="both"/>
      </w:pPr>
      <w:r>
        <w:t>17.12 Для исключения парафиновых отложений и замерзания воды все подземные коллекторы выше глубины промерзания целесообразно утеплять и обеспечивать электроспутниками (кроме тех, которые ра</w:t>
      </w:r>
      <w:r>
        <w:t>сположены под отапливаемыми зданиями).</w:t>
      </w:r>
    </w:p>
    <w:p w:rsidR="00000000" w:rsidRDefault="00D52163">
      <w:pPr>
        <w:autoSpaceDE w:val="0"/>
        <w:autoSpaceDN w:val="0"/>
        <w:ind w:firstLine="397"/>
        <w:jc w:val="both"/>
      </w:pPr>
      <w:r>
        <w:t>17.13 Сети производственных сточных вод и канализационные сети нефтесодержащих сточных вод рекомендуется выполнять из негорючих материалов.</w:t>
      </w:r>
    </w:p>
    <w:p w:rsidR="00000000" w:rsidRDefault="00D52163">
      <w:pPr>
        <w:autoSpaceDE w:val="0"/>
        <w:autoSpaceDN w:val="0"/>
        <w:ind w:firstLine="397"/>
        <w:jc w:val="both"/>
      </w:pPr>
      <w:r>
        <w:t>17.14 Во избежание распространения огня по сети производственных сточных вод,</w:t>
      </w:r>
      <w:r>
        <w:t xml:space="preserve"> а также по самотечной сети горячей воды из барометрических конденсаторов, на всех выпусках в канализацию рекомендуется устанавливать колодцы с гидравлическим затвором. На сети производственных сточных вод гидрозатворы целесообразно устанавливать через каж</w:t>
      </w:r>
      <w:r>
        <w:t>дые 300 м. Высота столба жидкости в гидравлическом затворе принимается не менее 0,25 м.</w:t>
      </w:r>
    </w:p>
    <w:p w:rsidR="00000000" w:rsidRDefault="00D52163">
      <w:pPr>
        <w:autoSpaceDE w:val="0"/>
        <w:autoSpaceDN w:val="0"/>
        <w:ind w:firstLine="397"/>
        <w:jc w:val="both"/>
      </w:pPr>
      <w:r>
        <w:t>17.15 Колодцы с гидравлическим затвором рекомендуется располагать вне зданий, обвалования (ограждающих стен) резервуаров и площадок под аппаратуру.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17.16 На самотечных </w:t>
      </w:r>
      <w:r>
        <w:t>сетях горячей воды оборотного водоснабжения всех систем нефтеперерабатывающих предприятий, кроме самотечной сети для воды из барометрических конденсаторов, колодцы с гидравлическим затвором устанавливаются:</w:t>
      </w:r>
    </w:p>
    <w:p w:rsidR="00000000" w:rsidRDefault="00D52163">
      <w:pPr>
        <w:autoSpaceDE w:val="0"/>
        <w:autoSpaceDN w:val="0"/>
        <w:ind w:firstLine="397"/>
        <w:jc w:val="both"/>
      </w:pPr>
      <w:r>
        <w:t>- в пределах площадок - на всех выпусках из здани</w:t>
      </w:r>
      <w:r>
        <w:t>й и аппаратов;</w:t>
      </w:r>
    </w:p>
    <w:p w:rsidR="00000000" w:rsidRDefault="00D52163">
      <w:pPr>
        <w:autoSpaceDE w:val="0"/>
        <w:autoSpaceDN w:val="0"/>
        <w:ind w:firstLine="397"/>
        <w:jc w:val="both"/>
      </w:pPr>
      <w:r>
        <w:t>- вне площадок установок - на выходе горячей воды с установки и перед нефтеотделителем.</w:t>
      </w:r>
    </w:p>
    <w:p w:rsidR="00000000" w:rsidRDefault="00D52163">
      <w:pPr>
        <w:autoSpaceDE w:val="0"/>
        <w:autoSpaceDN w:val="0"/>
        <w:ind w:firstLine="397"/>
        <w:jc w:val="both"/>
      </w:pPr>
      <w:r>
        <w:t>17.17 Для выпуска атмосферных вод с обвалованных (огражденных стенами) площадок резервуаров сжиженных углеводородных газов, ЛВЖ и ГЖ, за пределами обвало</w:t>
      </w:r>
      <w:r>
        <w:t>вки (ограждающей стены) в сухих колодцах, как правило, должны быть установлены нормально закрытые предохранительные задвижки.</w:t>
      </w:r>
    </w:p>
    <w:p w:rsidR="00000000" w:rsidRDefault="00D52163">
      <w:pPr>
        <w:autoSpaceDE w:val="0"/>
        <w:autoSpaceDN w:val="0"/>
        <w:ind w:firstLine="397"/>
        <w:jc w:val="both"/>
      </w:pPr>
      <w:r>
        <w:t>17.18 Все производственные сточные воды, отводимые канализацией и содержащие нефть и нефтепродукты, рекомендуется направлять для о</w:t>
      </w:r>
      <w:r>
        <w:t>чистки в нефтеловушки или на другие очистные сооружения.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17.19 На канализационной сети до и после нефтеловушек целесообразно устраивать колодцы с гидравлическими затворами. </w:t>
      </w:r>
    </w:p>
    <w:p w:rsidR="00000000" w:rsidRDefault="00D52163">
      <w:pPr>
        <w:autoSpaceDE w:val="0"/>
        <w:autoSpaceDN w:val="0"/>
        <w:ind w:firstLine="397"/>
        <w:jc w:val="both"/>
      </w:pPr>
      <w:r>
        <w:t>17.20 Расстояние между нефтеловушками при площади каждой до 400 м</w:t>
      </w:r>
      <w:r>
        <w:rPr>
          <w:vertAlign w:val="superscript"/>
        </w:rPr>
        <w:t>2</w:t>
      </w:r>
      <w:r>
        <w:t xml:space="preserve"> не нормируется,</w:t>
      </w:r>
      <w:r>
        <w:t xml:space="preserve"> при большей площади это расстояние рекомендуется принимать не менее 10 м. Расстояние между нефтеловушкой и емкостью для ловушечных нефтепродуктов и между нефтеловушкой и насосной, обслуживающей нефтеловушку, рекомендуется принимать не менее 20 м. Указанны</w:t>
      </w:r>
      <w:r>
        <w:t>е расстояния могут быть уменьшены до закрытых нефтеловушек емкостью до 100 м</w:t>
      </w:r>
      <w:r>
        <w:rPr>
          <w:vertAlign w:val="superscript"/>
        </w:rPr>
        <w:t>3</w:t>
      </w:r>
      <w:r>
        <w:t xml:space="preserve"> - на 50% и емкостью до 50 м</w:t>
      </w:r>
      <w:r>
        <w:rPr>
          <w:vertAlign w:val="superscript"/>
        </w:rPr>
        <w:t>3</w:t>
      </w:r>
      <w:r>
        <w:t>- на 75%.</w:t>
      </w:r>
    </w:p>
    <w:p w:rsidR="00000000" w:rsidRDefault="00D52163">
      <w:pPr>
        <w:autoSpaceDE w:val="0"/>
        <w:autoSpaceDN w:val="0"/>
        <w:ind w:firstLine="397"/>
        <w:jc w:val="both"/>
      </w:pPr>
      <w:r>
        <w:t>17.21 Сбрасывать взрывопожароопасные и пожароопасные продукты в канализацию, даже в аварийных случаях, не допускается.</w:t>
      </w:r>
    </w:p>
    <w:p w:rsidR="00000000" w:rsidRDefault="00D52163">
      <w:pPr>
        <w:autoSpaceDE w:val="0"/>
        <w:autoSpaceDN w:val="0"/>
        <w:ind w:firstLine="397"/>
        <w:jc w:val="both"/>
      </w:pPr>
      <w:r>
        <w:t>17.22 В каждой насосн</w:t>
      </w:r>
      <w:r>
        <w:t xml:space="preserve">ой СУГ, ЛВЖ, ГЖ с мокрой уборкой предусматривают в полах выпуски в промканализацию или в специальные смывные емкости (через гидрозатворы). </w:t>
      </w:r>
    </w:p>
    <w:p w:rsidR="00000000" w:rsidRDefault="00D52163">
      <w:pPr>
        <w:autoSpaceDE w:val="0"/>
        <w:autoSpaceDN w:val="0"/>
        <w:ind w:firstLine="397"/>
        <w:jc w:val="both"/>
      </w:pPr>
      <w:r>
        <w:t> </w:t>
      </w:r>
    </w:p>
    <w:p w:rsidR="00000000" w:rsidRDefault="00D52163">
      <w:pPr>
        <w:autoSpaceDE w:val="0"/>
        <w:autoSpaceDN w:val="0"/>
        <w:ind w:firstLine="397"/>
        <w:jc w:val="both"/>
      </w:pPr>
      <w:r>
        <w:t> </w:t>
      </w:r>
    </w:p>
    <w:p w:rsidR="00000000" w:rsidRDefault="00D52163">
      <w:pPr>
        <w:keepNext/>
        <w:autoSpaceDE w:val="0"/>
        <w:autoSpaceDN w:val="0"/>
        <w:ind w:firstLine="397"/>
        <w:jc w:val="center"/>
      </w:pPr>
      <w:r>
        <w:rPr>
          <w:b/>
          <w:bCs/>
        </w:rPr>
        <w:t>18 Системы отопления, вентиляции и кондиционирования воздуха</w:t>
      </w:r>
    </w:p>
    <w:p w:rsidR="00000000" w:rsidRDefault="00D52163">
      <w:pPr>
        <w:keepNext/>
        <w:autoSpaceDE w:val="0"/>
        <w:autoSpaceDN w:val="0"/>
        <w:ind w:firstLine="397"/>
        <w:jc w:val="center"/>
      </w:pPr>
      <w:r>
        <w:t> </w:t>
      </w:r>
    </w:p>
    <w:p w:rsidR="00000000" w:rsidRDefault="00D52163">
      <w:pPr>
        <w:autoSpaceDE w:val="0"/>
        <w:autoSpaceDN w:val="0"/>
        <w:ind w:firstLine="397"/>
        <w:jc w:val="both"/>
      </w:pPr>
      <w:r>
        <w:t>18.1 Системы отопления, вентиляции и кондициониро</w:t>
      </w:r>
      <w:r>
        <w:t>вания проектируют в соответствии с требованиями нормативных правовых актов и нормативных технических документов в области архитектуры, градостроительства и строительства, пожарной безопасности, утвержденных в установленном порядке, в том числе с требования</w:t>
      </w:r>
      <w:r>
        <w:t xml:space="preserve">ми </w:t>
      </w:r>
      <w:hyperlink r:id="rId117" w:history="1">
        <w:r>
          <w:rPr>
            <w:rStyle w:val="a6"/>
            <w:color w:val="0000FF"/>
            <w:u w:val="single"/>
          </w:rPr>
          <w:t>ВСН 21-77</w:t>
        </w:r>
      </w:hyperlink>
      <w:r>
        <w:t>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18.2 В качестве теплоносителя в системах отопления, как правило, применяют теплофикационную воду, раствор этиленгликоля и другие незамерзающие жидкости. </w:t>
      </w:r>
    </w:p>
    <w:p w:rsidR="00000000" w:rsidRDefault="00D52163">
      <w:pPr>
        <w:autoSpaceDE w:val="0"/>
        <w:autoSpaceDN w:val="0"/>
        <w:ind w:firstLine="397"/>
        <w:jc w:val="both"/>
      </w:pPr>
      <w:r>
        <w:t>Допускается применение для отопления пара, электричества и горячей воды технологических циклов.</w:t>
      </w:r>
    </w:p>
    <w:p w:rsidR="00000000" w:rsidRDefault="00D52163">
      <w:pPr>
        <w:autoSpaceDE w:val="0"/>
        <w:autoSpaceDN w:val="0"/>
        <w:ind w:firstLine="397"/>
        <w:jc w:val="both"/>
      </w:pPr>
      <w:r>
        <w:t>18.3 Системы ОВКВ для подстанций и зданий управления (диспетчерских) рекомендуется проектировать с учетом классификации зон, расположения оборудования, пожарной</w:t>
      </w:r>
      <w:r>
        <w:t xml:space="preserve"> опасности, предотвращения проникновения дыма и газов в помещения.</w:t>
      </w:r>
    </w:p>
    <w:p w:rsidR="00000000" w:rsidRDefault="00D52163">
      <w:pPr>
        <w:autoSpaceDE w:val="0"/>
        <w:autoSpaceDN w:val="0"/>
        <w:ind w:firstLine="397"/>
        <w:jc w:val="both"/>
      </w:pPr>
      <w:r>
        <w:t>18.4 В соответствии с действующими государственными нормативами, системами принудительной механической вентиляции обеспечиваются производственные, вспомогательные, складские здания и помеще</w:t>
      </w:r>
      <w:r>
        <w:t>ния, в том числе:</w:t>
      </w:r>
    </w:p>
    <w:p w:rsidR="00000000" w:rsidRDefault="00D52163">
      <w:pPr>
        <w:autoSpaceDE w:val="0"/>
        <w:autoSpaceDN w:val="0"/>
        <w:ind w:firstLine="397"/>
        <w:jc w:val="both"/>
      </w:pPr>
      <w:r>
        <w:t>- диспетчерские;</w:t>
      </w:r>
    </w:p>
    <w:p w:rsidR="00000000" w:rsidRDefault="00D52163">
      <w:pPr>
        <w:autoSpaceDE w:val="0"/>
        <w:autoSpaceDN w:val="0"/>
        <w:ind w:firstLine="397"/>
        <w:jc w:val="both"/>
      </w:pPr>
      <w:r>
        <w:t>- компрессорные;</w:t>
      </w:r>
    </w:p>
    <w:p w:rsidR="00000000" w:rsidRDefault="00D52163">
      <w:pPr>
        <w:autoSpaceDE w:val="0"/>
        <w:autoSpaceDN w:val="0"/>
        <w:ind w:firstLine="397"/>
        <w:jc w:val="both"/>
      </w:pPr>
      <w:r>
        <w:t>- трансформаторные;</w:t>
      </w:r>
    </w:p>
    <w:p w:rsidR="00000000" w:rsidRDefault="00D52163">
      <w:pPr>
        <w:autoSpaceDE w:val="0"/>
        <w:autoSpaceDN w:val="0"/>
        <w:ind w:firstLine="397"/>
        <w:jc w:val="both"/>
      </w:pPr>
      <w:r>
        <w:t>- участки с помещениями с коммутационной аппаратурой;</w:t>
      </w:r>
    </w:p>
    <w:p w:rsidR="00000000" w:rsidRDefault="00D52163">
      <w:pPr>
        <w:autoSpaceDE w:val="0"/>
        <w:autoSpaceDN w:val="0"/>
        <w:ind w:firstLine="397"/>
        <w:jc w:val="both"/>
      </w:pPr>
      <w:r>
        <w:t>- аккумуляторные;</w:t>
      </w:r>
    </w:p>
    <w:p w:rsidR="00000000" w:rsidRDefault="00D52163">
      <w:pPr>
        <w:autoSpaceDE w:val="0"/>
        <w:autoSpaceDN w:val="0"/>
        <w:ind w:firstLine="397"/>
        <w:jc w:val="both"/>
      </w:pPr>
      <w:r>
        <w:t>- помещения с оборудованием систем ОВКВ;</w:t>
      </w:r>
    </w:p>
    <w:p w:rsidR="00000000" w:rsidRDefault="00D52163">
      <w:pPr>
        <w:autoSpaceDE w:val="0"/>
        <w:autoSpaceDN w:val="0"/>
        <w:ind w:firstLine="397"/>
        <w:jc w:val="both"/>
      </w:pPr>
      <w:r>
        <w:t>- насосные станции.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18.5 Как правило, при пожаре, системы механической </w:t>
      </w:r>
      <w:r>
        <w:t xml:space="preserve">приточной вентиляции отключаются, за исключением систем дымоудаления и подпора воздуха в незадымляемые лестничные клетки, тамбуры - шлюзы и в помещения укрытий на месте. </w:t>
      </w:r>
    </w:p>
    <w:p w:rsidR="00000000" w:rsidRDefault="00D52163">
      <w:pPr>
        <w:autoSpaceDE w:val="0"/>
        <w:autoSpaceDN w:val="0"/>
        <w:ind w:firstLine="397"/>
        <w:jc w:val="both"/>
      </w:pPr>
      <w:r>
        <w:t> </w:t>
      </w:r>
    </w:p>
    <w:p w:rsidR="00000000" w:rsidRDefault="00D52163">
      <w:pPr>
        <w:autoSpaceDE w:val="0"/>
        <w:autoSpaceDN w:val="0"/>
        <w:ind w:firstLine="397"/>
        <w:jc w:val="both"/>
      </w:pPr>
      <w:r>
        <w:t> </w:t>
      </w:r>
    </w:p>
    <w:p w:rsidR="00000000" w:rsidRDefault="00D52163">
      <w:pPr>
        <w:keepNext/>
        <w:autoSpaceDE w:val="0"/>
        <w:autoSpaceDN w:val="0"/>
        <w:ind w:firstLine="397"/>
        <w:jc w:val="center"/>
      </w:pPr>
      <w:r>
        <w:rPr>
          <w:b/>
          <w:bCs/>
        </w:rPr>
        <w:t>19 Знаки и предупреждающая информация системы обеспечения безопасности</w:t>
      </w:r>
    </w:p>
    <w:p w:rsidR="00000000" w:rsidRDefault="00D52163">
      <w:pPr>
        <w:keepNext/>
        <w:autoSpaceDE w:val="0"/>
        <w:autoSpaceDN w:val="0"/>
        <w:ind w:firstLine="397"/>
        <w:jc w:val="center"/>
      </w:pPr>
      <w:r>
        <w:t> </w:t>
      </w:r>
    </w:p>
    <w:p w:rsidR="00000000" w:rsidRDefault="00D52163">
      <w:pPr>
        <w:autoSpaceDE w:val="0"/>
        <w:autoSpaceDN w:val="0"/>
        <w:ind w:firstLine="397"/>
        <w:jc w:val="both"/>
      </w:pPr>
      <w:r>
        <w:t>19.1 Тер</w:t>
      </w:r>
      <w:r>
        <w:t>ритории объектов, здания и сооружения обеспечиваются знаками безопасности.</w:t>
      </w:r>
    </w:p>
    <w:p w:rsidR="00000000" w:rsidRDefault="00D52163">
      <w:pPr>
        <w:autoSpaceDE w:val="0"/>
        <w:autoSpaceDN w:val="0"/>
        <w:ind w:firstLine="397"/>
        <w:jc w:val="both"/>
      </w:pPr>
      <w:r>
        <w:t>Выбор вида, размера, порядок применения, количество, места установки и расположения знаков безопасности, сигнальных цветов и разметки для применения в конкретных условиях осуществля</w:t>
      </w:r>
      <w:r>
        <w:t>ется в соответствии действующими стандартами, строительными и санитарными нормами и правилами, правилами по безопасности труда и пожарной безопасности, утвержденными в установленном порядке.</w:t>
      </w:r>
    </w:p>
    <w:p w:rsidR="00000000" w:rsidRDefault="00D52163">
      <w:pPr>
        <w:autoSpaceDE w:val="0"/>
        <w:autoSpaceDN w:val="0"/>
        <w:ind w:firstLine="397"/>
        <w:jc w:val="both"/>
      </w:pPr>
      <w:r>
        <w:t>Исполнение знаков, их размещение рекомендуется выполнять в соотве</w:t>
      </w:r>
      <w:r>
        <w:t xml:space="preserve">тствии с требованиями </w:t>
      </w:r>
      <w:hyperlink r:id="rId118" w:history="1">
        <w:r>
          <w:rPr>
            <w:rStyle w:val="a6"/>
            <w:color w:val="0000FF"/>
            <w:u w:val="single"/>
          </w:rPr>
          <w:t>СТ РК ГОСТ Р 12.4.026</w:t>
        </w:r>
      </w:hyperlink>
      <w:r>
        <w:t>.</w:t>
      </w:r>
    </w:p>
    <w:p w:rsidR="00000000" w:rsidRDefault="00D52163">
      <w:pPr>
        <w:autoSpaceDE w:val="0"/>
        <w:autoSpaceDN w:val="0"/>
        <w:ind w:firstLine="397"/>
        <w:jc w:val="both"/>
      </w:pPr>
      <w:r>
        <w:t>19.2 Знаки безопасности и сигнальная разметка по видам применяемых материалов могут быть фотолюминесцентными, световозвращающими, с внутренней под</w:t>
      </w:r>
      <w:r>
        <w:t>светкой или несветящимися и выбираются в зависимости от условий их установки: вида опасности, возможных опасных ситуаций и условий обеспечения безопасности, места размещения знака, уровня освещенности в течение суток.</w:t>
      </w:r>
    </w:p>
    <w:p w:rsidR="00000000" w:rsidRDefault="00D52163">
      <w:pPr>
        <w:autoSpaceDE w:val="0"/>
        <w:autoSpaceDN w:val="0"/>
        <w:ind w:firstLine="397"/>
        <w:jc w:val="both"/>
      </w:pPr>
      <w:r>
        <w:t> </w:t>
      </w:r>
    </w:p>
    <w:p w:rsidR="00000000" w:rsidRDefault="00D52163">
      <w:pPr>
        <w:autoSpaceDE w:val="0"/>
        <w:autoSpaceDN w:val="0"/>
        <w:ind w:firstLine="397"/>
        <w:jc w:val="center"/>
      </w:pPr>
      <w:r>
        <w:rPr>
          <w:b/>
          <w:bCs/>
        </w:rPr>
        <w:t>Ветровые конусы</w:t>
      </w:r>
    </w:p>
    <w:p w:rsidR="00000000" w:rsidRDefault="00D52163">
      <w:pPr>
        <w:autoSpaceDE w:val="0"/>
        <w:autoSpaceDN w:val="0"/>
        <w:ind w:firstLine="397"/>
        <w:jc w:val="center"/>
      </w:pPr>
      <w:r>
        <w:t> </w:t>
      </w:r>
    </w:p>
    <w:p w:rsidR="00000000" w:rsidRDefault="00D52163">
      <w:pPr>
        <w:autoSpaceDE w:val="0"/>
        <w:autoSpaceDN w:val="0"/>
        <w:ind w:firstLine="397"/>
        <w:jc w:val="both"/>
      </w:pPr>
      <w:r>
        <w:t>19.3 Ветровые кону</w:t>
      </w:r>
      <w:r>
        <w:t>сы предусматривают для определения направления ветра, чтобы в случае утечки газа персонал мог выбрать оптимальный маршрут эвакуации из опасной зоны.</w:t>
      </w:r>
    </w:p>
    <w:p w:rsidR="00000000" w:rsidRDefault="00D52163">
      <w:pPr>
        <w:autoSpaceDE w:val="0"/>
        <w:autoSpaceDN w:val="0"/>
        <w:ind w:firstLine="397"/>
        <w:jc w:val="both"/>
      </w:pPr>
      <w:r>
        <w:t>19.4 Ветровые конусы рекомендуется устанавливать на территории объектов, на которых возможна утечка (выброс</w:t>
      </w:r>
      <w:r>
        <w:t>) токсичных веществ.</w:t>
      </w:r>
    </w:p>
    <w:p w:rsidR="00000000" w:rsidRDefault="00D52163">
      <w:pPr>
        <w:autoSpaceDE w:val="0"/>
        <w:autoSpaceDN w:val="0"/>
        <w:ind w:firstLine="397"/>
        <w:jc w:val="both"/>
      </w:pPr>
      <w:r>
        <w:t>Ветровые конусы, как правило, устанавливаются на самой высокой конструкции или на шесте и размещают на территории предприятия так, чтобы, как минимум, один конус был видимым из любой точки территории в любое время суток.</w:t>
      </w:r>
    </w:p>
    <w:p w:rsidR="00000000" w:rsidRDefault="00D52163">
      <w:pPr>
        <w:autoSpaceDE w:val="0"/>
        <w:autoSpaceDN w:val="0"/>
        <w:ind w:firstLine="397"/>
        <w:jc w:val="both"/>
      </w:pPr>
      <w:r>
        <w:t>19.5 Ветровые конусы рекомендуется предусматривать из эластичной ткани яркой окраски.</w:t>
      </w:r>
    </w:p>
    <w:p w:rsidR="00000000" w:rsidRDefault="00D52163">
      <w:pPr>
        <w:autoSpaceDE w:val="0"/>
        <w:autoSpaceDN w:val="0"/>
        <w:ind w:firstLine="397"/>
        <w:jc w:val="both"/>
      </w:pPr>
      <w:r>
        <w:t xml:space="preserve">Размеры конусов, необходимость их подсветки определяются при проектировании. </w:t>
      </w:r>
    </w:p>
    <w:p w:rsidR="00000000" w:rsidRDefault="00D52163">
      <w:pPr>
        <w:autoSpaceDE w:val="0"/>
        <w:autoSpaceDN w:val="0"/>
        <w:ind w:firstLine="397"/>
        <w:jc w:val="both"/>
      </w:pPr>
      <w:r>
        <w:t>Конструкции кронштейнов, поворотных устройств, как правило, предусматривают из коррозионност</w:t>
      </w:r>
      <w:r>
        <w:t>ойких материалов.</w:t>
      </w:r>
    </w:p>
    <w:p w:rsidR="00000000" w:rsidRDefault="00D52163">
      <w:pPr>
        <w:ind w:firstLine="397"/>
      </w:pPr>
      <w:r>
        <w:t> </w:t>
      </w:r>
    </w:p>
    <w:sectPr w:rsidR="00000000">
      <w:headerReference w:type="even" r:id="rId119"/>
      <w:headerReference w:type="default" r:id="rId120"/>
      <w:footerReference w:type="even" r:id="rId121"/>
      <w:footerReference w:type="default" r:id="rId122"/>
      <w:headerReference w:type="first" r:id="rId123"/>
      <w:footerReference w:type="first" r:id="rId12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2163" w:rsidRDefault="00D52163" w:rsidP="00D52163">
      <w:r>
        <w:separator/>
      </w:r>
    </w:p>
  </w:endnote>
  <w:endnote w:type="continuationSeparator" w:id="0">
    <w:p w:rsidR="00D52163" w:rsidRDefault="00D52163" w:rsidP="00D521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2163" w:rsidRDefault="00D52163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2163" w:rsidRDefault="00D52163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2163" w:rsidRDefault="00D52163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2163" w:rsidRDefault="00D52163" w:rsidP="00D52163">
      <w:r>
        <w:separator/>
      </w:r>
    </w:p>
  </w:footnote>
  <w:footnote w:type="continuationSeparator" w:id="0">
    <w:p w:rsidR="00D52163" w:rsidRDefault="00D52163" w:rsidP="00D521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2163" w:rsidRDefault="00D52163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2163" w:rsidRDefault="00D52163" w:rsidP="00D52163">
    <w:pPr>
      <w:pStyle w:val="a9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D52163" w:rsidRDefault="00D52163" w:rsidP="00D52163">
    <w:pPr>
      <w:pStyle w:val="a9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2.02-106-2019 «Проектирование систем пожарной безопасности объектов Тенгизшевройл»</w:t>
    </w:r>
  </w:p>
  <w:p w:rsidR="00D52163" w:rsidRPr="00D52163" w:rsidRDefault="00D52163" w:rsidP="00D52163">
    <w:pPr>
      <w:pStyle w:val="a9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04.06.2019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2163" w:rsidRDefault="00D52163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D52163"/>
    <w:rsid w:val="00D52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BB1785-FE16-4266-BC82-2EDBEE842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Pr>
      <w:color w:val="auto"/>
    </w:rPr>
  </w:style>
  <w:style w:type="paragraph" w:styleId="a3">
    <w:name w:val="Normal (Web)"/>
    <w:basedOn w:val="a"/>
    <w:uiPriority w:val="99"/>
    <w:semiHidden/>
    <w:unhideWhenUsed/>
    <w:rPr>
      <w:color w:val="auto"/>
    </w:rPr>
  </w:style>
  <w:style w:type="paragraph" w:customStyle="1" w:styleId="s8">
    <w:name w:val="s8"/>
    <w:basedOn w:val="a"/>
    <w:rPr>
      <w:color w:val="333399"/>
    </w:rPr>
  </w:style>
  <w:style w:type="paragraph" w:styleId="a4">
    <w:name w:val="annotation text"/>
    <w:basedOn w:val="a"/>
    <w:link w:val="a5"/>
    <w:uiPriority w:val="99"/>
    <w:semiHidden/>
    <w:unhideWhenUsed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Pr>
      <w:rFonts w:ascii="Times New Roman" w:hAnsi="Times New Roman" w:cs="Times New Roman" w:hint="default"/>
      <w:color w:val="00000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styleId="a6">
    <w:name w:val="Hyperlink"/>
    <w:basedOn w:val="a0"/>
    <w:uiPriority w:val="99"/>
    <w:semiHidden/>
    <w:unhideWhenUsed/>
  </w:style>
  <w:style w:type="character" w:styleId="a7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8">
    <w:name w:val="List Paragraph"/>
    <w:basedOn w:val="a"/>
    <w:uiPriority w:val="34"/>
    <w:qFormat/>
    <w:rPr>
      <w:color w:val="auto"/>
    </w:rPr>
  </w:style>
  <w:style w:type="paragraph" w:styleId="a9">
    <w:name w:val="header"/>
    <w:basedOn w:val="a"/>
    <w:link w:val="aa"/>
    <w:uiPriority w:val="99"/>
    <w:unhideWhenUsed/>
    <w:rsid w:val="00D5216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D52163"/>
    <w:rPr>
      <w:rFonts w:eastAsiaTheme="minorEastAsia"/>
      <w:color w:val="000000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D5216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D52163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online.zakon.kz/Document/?doc_id=1051485" TargetMode="External"/><Relationship Id="rId117" Type="http://schemas.openxmlformats.org/officeDocument/2006/relationships/hyperlink" Target="http://online.zakon.kz/Document/?doc_id=31019271" TargetMode="External"/><Relationship Id="rId21" Type="http://schemas.openxmlformats.org/officeDocument/2006/relationships/hyperlink" Target="http://online.zakon.kz/Document/?doc_id=37090004" TargetMode="External"/><Relationship Id="rId42" Type="http://schemas.openxmlformats.org/officeDocument/2006/relationships/hyperlink" Target="http://online.zakon.kz/Document/?doc_id=37573085" TargetMode="External"/><Relationship Id="rId47" Type="http://schemas.openxmlformats.org/officeDocument/2006/relationships/hyperlink" Target="http://online.zakon.kz/Document/?doc_id=32726516" TargetMode="External"/><Relationship Id="rId63" Type="http://schemas.openxmlformats.org/officeDocument/2006/relationships/hyperlink" Target="http://online.zakon.kz/Document/?doc_id=38842844" TargetMode="External"/><Relationship Id="rId68" Type="http://schemas.openxmlformats.org/officeDocument/2006/relationships/hyperlink" Target="http://online.zakon.kz/Document/?doc_id=37205326" TargetMode="External"/><Relationship Id="rId84" Type="http://schemas.openxmlformats.org/officeDocument/2006/relationships/hyperlink" Target="http://online.zakon.kz/Document/?doc_id=30620683" TargetMode="External"/><Relationship Id="rId89" Type="http://schemas.openxmlformats.org/officeDocument/2006/relationships/hyperlink" Target="http://online.zakon.kz/Document/http://online.zakon.kz/Document/?link_id=1002006611" TargetMode="External"/><Relationship Id="rId112" Type="http://schemas.openxmlformats.org/officeDocument/2006/relationships/hyperlink" Target="http://online.zakon.kz/Document/?doc_id=37090004" TargetMode="External"/><Relationship Id="rId16" Type="http://schemas.openxmlformats.org/officeDocument/2006/relationships/hyperlink" Target="http://online.zakon.kz/Document/?doc_id=37090004" TargetMode="External"/><Relationship Id="rId107" Type="http://schemas.openxmlformats.org/officeDocument/2006/relationships/hyperlink" Target="http://online.zakon.kz/Document/?doc_id=30163934" TargetMode="External"/><Relationship Id="rId11" Type="http://schemas.openxmlformats.org/officeDocument/2006/relationships/hyperlink" Target="http://online.zakon.kz/Document/?doc_id=37090004" TargetMode="External"/><Relationship Id="rId32" Type="http://schemas.openxmlformats.org/officeDocument/2006/relationships/hyperlink" Target="http://online.zakon.kz/Document/?doc_id=30163935" TargetMode="External"/><Relationship Id="rId37" Type="http://schemas.openxmlformats.org/officeDocument/2006/relationships/hyperlink" Target="http://online.zakon.kz/Document/?doc_id=31682302" TargetMode="External"/><Relationship Id="rId53" Type="http://schemas.openxmlformats.org/officeDocument/2006/relationships/hyperlink" Target="http://online.zakon.kz/Document/?doc_id=30040179" TargetMode="External"/><Relationship Id="rId58" Type="http://schemas.openxmlformats.org/officeDocument/2006/relationships/hyperlink" Target="http://online.zakon.kz/Document/?doc_id=30163934" TargetMode="External"/><Relationship Id="rId74" Type="http://schemas.openxmlformats.org/officeDocument/2006/relationships/hyperlink" Target="http://online.zakon.kz/Document/?doc_id=30031539" TargetMode="External"/><Relationship Id="rId79" Type="http://schemas.openxmlformats.org/officeDocument/2006/relationships/hyperlink" Target="http://online.zakon.kz/Document/?doc_id=38050282" TargetMode="External"/><Relationship Id="rId102" Type="http://schemas.openxmlformats.org/officeDocument/2006/relationships/hyperlink" Target="http://online.zakon.kz/Document/?doc_id=32102729" TargetMode="External"/><Relationship Id="rId123" Type="http://schemas.openxmlformats.org/officeDocument/2006/relationships/header" Target="header3.xml"/><Relationship Id="rId5" Type="http://schemas.openxmlformats.org/officeDocument/2006/relationships/endnotes" Target="endnotes.xml"/><Relationship Id="rId61" Type="http://schemas.openxmlformats.org/officeDocument/2006/relationships/hyperlink" Target="http://online.zakon.kz/Document/?doc_id=31019271" TargetMode="External"/><Relationship Id="rId82" Type="http://schemas.openxmlformats.org/officeDocument/2006/relationships/hyperlink" Target="http://online.zakon.kz/Document/http://online.zakon.kz/Document/?link_id=1000413645" TargetMode="External"/><Relationship Id="rId90" Type="http://schemas.openxmlformats.org/officeDocument/2006/relationships/hyperlink" Target="http://online.zakon.kz/Document/?doc_id=37090004" TargetMode="External"/><Relationship Id="rId95" Type="http://schemas.openxmlformats.org/officeDocument/2006/relationships/hyperlink" Target="http://online.zakon.kz/Document/?doc_id=30163934" TargetMode="External"/><Relationship Id="rId19" Type="http://schemas.openxmlformats.org/officeDocument/2006/relationships/hyperlink" Target="http://online.zakon.kz/Document/?doc_id=37090004" TargetMode="External"/><Relationship Id="rId14" Type="http://schemas.openxmlformats.org/officeDocument/2006/relationships/hyperlink" Target="http://online.zakon.kz/Document/?doc_id=37090004" TargetMode="External"/><Relationship Id="rId22" Type="http://schemas.openxmlformats.org/officeDocument/2006/relationships/hyperlink" Target="http://online.zakon.kz/Document/?doc_id=37090004" TargetMode="External"/><Relationship Id="rId27" Type="http://schemas.openxmlformats.org/officeDocument/2006/relationships/hyperlink" Target="http://online.zakon.kz/Document/?doc_id=31534450" TargetMode="External"/><Relationship Id="rId30" Type="http://schemas.openxmlformats.org/officeDocument/2006/relationships/hyperlink" Target="http://online.zakon.kz/Document/?doc_id=32486123" TargetMode="External"/><Relationship Id="rId35" Type="http://schemas.openxmlformats.org/officeDocument/2006/relationships/hyperlink" Target="http://online.zakon.kz/Document/?doc_id=32486123" TargetMode="External"/><Relationship Id="rId43" Type="http://schemas.openxmlformats.org/officeDocument/2006/relationships/hyperlink" Target="http://online.zakon.kz/Document/?doc_id=38050282" TargetMode="External"/><Relationship Id="rId48" Type="http://schemas.openxmlformats.org/officeDocument/2006/relationships/hyperlink" Target="http://online.zakon.kz/Document/?doc_id=30038083" TargetMode="External"/><Relationship Id="rId56" Type="http://schemas.openxmlformats.org/officeDocument/2006/relationships/hyperlink" Target="http://online.zakon.kz/Document/?doc_id=31199574" TargetMode="External"/><Relationship Id="rId64" Type="http://schemas.openxmlformats.org/officeDocument/2006/relationships/hyperlink" Target="http://online.zakon.kz/Document/?doc_id=35743955" TargetMode="External"/><Relationship Id="rId69" Type="http://schemas.openxmlformats.org/officeDocument/2006/relationships/hyperlink" Target="http://online.zakon.kz/Document/?doc_id=30031539" TargetMode="External"/><Relationship Id="rId77" Type="http://schemas.openxmlformats.org/officeDocument/2006/relationships/hyperlink" Target="http://online.zakon.kz/Document/?doc_id=37086623" TargetMode="External"/><Relationship Id="rId100" Type="http://schemas.openxmlformats.org/officeDocument/2006/relationships/hyperlink" Target="http://online.zakon.kz/Document/?doc_id=32102729" TargetMode="External"/><Relationship Id="rId105" Type="http://schemas.openxmlformats.org/officeDocument/2006/relationships/hyperlink" Target="http://online.zakon.kz/Document/?doc_id=37573085" TargetMode="External"/><Relationship Id="rId113" Type="http://schemas.openxmlformats.org/officeDocument/2006/relationships/hyperlink" Target="http://online.zakon.kz/Document/?doc_id=30009071" TargetMode="External"/><Relationship Id="rId118" Type="http://schemas.openxmlformats.org/officeDocument/2006/relationships/hyperlink" Target="http://online.zakon.kz/Document/?doc_id=30014869" TargetMode="External"/><Relationship Id="rId126" Type="http://schemas.openxmlformats.org/officeDocument/2006/relationships/theme" Target="theme/theme1.xml"/><Relationship Id="rId8" Type="http://schemas.openxmlformats.org/officeDocument/2006/relationships/hyperlink" Target="http://online.zakon.kz/Document/?doc_id=37090004" TargetMode="External"/><Relationship Id="rId51" Type="http://schemas.openxmlformats.org/officeDocument/2006/relationships/hyperlink" Target="http://online.zakon.kz/Document/?doc_id=37890152" TargetMode="External"/><Relationship Id="rId72" Type="http://schemas.openxmlformats.org/officeDocument/2006/relationships/hyperlink" Target="http://online.zakon.kz/Document/?doc_id=38050282" TargetMode="External"/><Relationship Id="rId80" Type="http://schemas.openxmlformats.org/officeDocument/2006/relationships/hyperlink" Target="http://online.zakon.kz/Document/?doc_id=33114028" TargetMode="External"/><Relationship Id="rId85" Type="http://schemas.openxmlformats.org/officeDocument/2006/relationships/hyperlink" Target="http://online.zakon.kz/Document/?doc_id=37090004" TargetMode="External"/><Relationship Id="rId93" Type="http://schemas.openxmlformats.org/officeDocument/2006/relationships/hyperlink" Target="http://online.zakon.kz/Document/?doc_id=31780586" TargetMode="External"/><Relationship Id="rId98" Type="http://schemas.openxmlformats.org/officeDocument/2006/relationships/hyperlink" Target="http://online.zakon.kz/Document/?doc_id=37086623" TargetMode="External"/><Relationship Id="rId121" Type="http://schemas.openxmlformats.org/officeDocument/2006/relationships/footer" Target="footer1.xm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7090004" TargetMode="External"/><Relationship Id="rId17" Type="http://schemas.openxmlformats.org/officeDocument/2006/relationships/hyperlink" Target="http://online.zakon.kz/Document/?doc_id=37090004" TargetMode="External"/><Relationship Id="rId25" Type="http://schemas.openxmlformats.org/officeDocument/2006/relationships/hyperlink" Target="http://online.zakon.kz/Document/?doc_id=1024035" TargetMode="External"/><Relationship Id="rId33" Type="http://schemas.openxmlformats.org/officeDocument/2006/relationships/hyperlink" Target="http://online.zakon.kz/Document/?doc_id=35901266" TargetMode="External"/><Relationship Id="rId38" Type="http://schemas.openxmlformats.org/officeDocument/2006/relationships/hyperlink" Target="http://online.zakon.kz/Document/?doc_id=31642332" TargetMode="External"/><Relationship Id="rId46" Type="http://schemas.openxmlformats.org/officeDocument/2006/relationships/hyperlink" Target="http://online.zakon.kz/Document/?doc_id=30009071" TargetMode="External"/><Relationship Id="rId59" Type="http://schemas.openxmlformats.org/officeDocument/2006/relationships/hyperlink" Target="http://online.zakon.kz/Document/?doc_id=30031539" TargetMode="External"/><Relationship Id="rId67" Type="http://schemas.openxmlformats.org/officeDocument/2006/relationships/hyperlink" Target="http://online.zakon.kz/Document/?doc_id=1038581" TargetMode="External"/><Relationship Id="rId103" Type="http://schemas.openxmlformats.org/officeDocument/2006/relationships/hyperlink" Target="http://online.zakon.kz/Document/?doc_id=32102729" TargetMode="External"/><Relationship Id="rId108" Type="http://schemas.openxmlformats.org/officeDocument/2006/relationships/hyperlink" Target="http://online.zakon.kz/Document/?doc_id=35901266" TargetMode="External"/><Relationship Id="rId116" Type="http://schemas.openxmlformats.org/officeDocument/2006/relationships/hyperlink" Target="http://online.zakon.kz/Document/?doc_id=37086623" TargetMode="External"/><Relationship Id="rId124" Type="http://schemas.openxmlformats.org/officeDocument/2006/relationships/footer" Target="footer3.xml"/><Relationship Id="rId20" Type="http://schemas.openxmlformats.org/officeDocument/2006/relationships/hyperlink" Target="http://online.zakon.kz/Document/?doc_id=37090004" TargetMode="External"/><Relationship Id="rId41" Type="http://schemas.openxmlformats.org/officeDocument/2006/relationships/hyperlink" Target="http://online.zakon.kz/Document/?doc_id=31780586" TargetMode="External"/><Relationship Id="rId54" Type="http://schemas.openxmlformats.org/officeDocument/2006/relationships/hyperlink" Target="http://online.zakon.kz/Document/?doc_id=1038581" TargetMode="External"/><Relationship Id="rId62" Type="http://schemas.openxmlformats.org/officeDocument/2006/relationships/hyperlink" Target="http://online.zakon.kz/Document/?doc_id=33114028" TargetMode="External"/><Relationship Id="rId70" Type="http://schemas.openxmlformats.org/officeDocument/2006/relationships/hyperlink" Target="http://online.zakon.kz/Document/?doc_id=30620683" TargetMode="External"/><Relationship Id="rId75" Type="http://schemas.openxmlformats.org/officeDocument/2006/relationships/hyperlink" Target="http://online.zakon.kz/Document/?doc_id=32102729" TargetMode="External"/><Relationship Id="rId83" Type="http://schemas.openxmlformats.org/officeDocument/2006/relationships/hyperlink" Target="http://online.zakon.kz/Document/?doc_id=32726516" TargetMode="External"/><Relationship Id="rId88" Type="http://schemas.openxmlformats.org/officeDocument/2006/relationships/hyperlink" Target="http://online.zakon.kz/Document/?doc_id=37090004" TargetMode="External"/><Relationship Id="rId91" Type="http://schemas.openxmlformats.org/officeDocument/2006/relationships/hyperlink" Target="http://online.zakon.kz/Document/?doc_id=37090004" TargetMode="External"/><Relationship Id="rId96" Type="http://schemas.openxmlformats.org/officeDocument/2006/relationships/hyperlink" Target="http://online.zakon.kz/Document/?doc_id=31780586" TargetMode="External"/><Relationship Id="rId111" Type="http://schemas.openxmlformats.org/officeDocument/2006/relationships/hyperlink" Target="http://online.zakon.kz/Document/?doc_id=30453686" TargetMode="Externa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7090004" TargetMode="External"/><Relationship Id="rId15" Type="http://schemas.openxmlformats.org/officeDocument/2006/relationships/hyperlink" Target="http://online.zakon.kz/Document/?doc_id=37090004" TargetMode="External"/><Relationship Id="rId23" Type="http://schemas.openxmlformats.org/officeDocument/2006/relationships/hyperlink" Target="http://online.zakon.kz/Document/?doc_id=37090004" TargetMode="External"/><Relationship Id="rId28" Type="http://schemas.openxmlformats.org/officeDocument/2006/relationships/hyperlink" Target="http://online.zakon.kz/Document/?doc_id=37086623" TargetMode="External"/><Relationship Id="rId36" Type="http://schemas.openxmlformats.org/officeDocument/2006/relationships/hyperlink" Target="http://online.zakon.kz/Document/?doc_id=32102729" TargetMode="External"/><Relationship Id="rId49" Type="http://schemas.openxmlformats.org/officeDocument/2006/relationships/hyperlink" Target="http://online.zakon.kz/Document/?doc_id=30014869" TargetMode="External"/><Relationship Id="rId57" Type="http://schemas.openxmlformats.org/officeDocument/2006/relationships/hyperlink" Target="http://online.zakon.kz/Document/?doc_id=34043606" TargetMode="External"/><Relationship Id="rId106" Type="http://schemas.openxmlformats.org/officeDocument/2006/relationships/hyperlink" Target="http://online.zakon.kz/Document/?doc_id=30031539" TargetMode="External"/><Relationship Id="rId114" Type="http://schemas.openxmlformats.org/officeDocument/2006/relationships/hyperlink" Target="http://online.zakon.kz/Document/?doc_id=37890152" TargetMode="External"/><Relationship Id="rId119" Type="http://schemas.openxmlformats.org/officeDocument/2006/relationships/header" Target="header1.xml"/><Relationship Id="rId10" Type="http://schemas.openxmlformats.org/officeDocument/2006/relationships/hyperlink" Target="http://online.zakon.kz/Document/?doc_id=37090004" TargetMode="External"/><Relationship Id="rId31" Type="http://schemas.openxmlformats.org/officeDocument/2006/relationships/hyperlink" Target="http://online.zakon.kz/Document/?doc_id=30782841" TargetMode="External"/><Relationship Id="rId44" Type="http://schemas.openxmlformats.org/officeDocument/2006/relationships/hyperlink" Target="http://online.zakon.kz/Document/?doc_id=36167061" TargetMode="External"/><Relationship Id="rId52" Type="http://schemas.openxmlformats.org/officeDocument/2006/relationships/hyperlink" Target="http://online.zakon.kz/Document/?doc_id=37205326" TargetMode="External"/><Relationship Id="rId60" Type="http://schemas.openxmlformats.org/officeDocument/2006/relationships/hyperlink" Target="http://online.zakon.kz/Document/?doc_id=30620683" TargetMode="External"/><Relationship Id="rId65" Type="http://schemas.openxmlformats.org/officeDocument/2006/relationships/hyperlink" Target="http://online.zakon.kz/Document/?doc_id=37086623" TargetMode="External"/><Relationship Id="rId73" Type="http://schemas.openxmlformats.org/officeDocument/2006/relationships/hyperlink" Target="http://online.zakon.kz/Document/?doc_id=34043606" TargetMode="External"/><Relationship Id="rId78" Type="http://schemas.openxmlformats.org/officeDocument/2006/relationships/hyperlink" Target="http://online.zakon.kz/Document/?doc_id=37090004" TargetMode="External"/><Relationship Id="rId81" Type="http://schemas.openxmlformats.org/officeDocument/2006/relationships/hyperlink" Target="http://online.zakon.kz/Document/?doc_id=33114028" TargetMode="External"/><Relationship Id="rId86" Type="http://schemas.openxmlformats.org/officeDocument/2006/relationships/hyperlink" Target="http://online.zakon.kz/Document/?doc_id=37090004" TargetMode="External"/><Relationship Id="rId94" Type="http://schemas.openxmlformats.org/officeDocument/2006/relationships/hyperlink" Target="http://online.zakon.kz/Document/?doc_id=37086623" TargetMode="External"/><Relationship Id="rId99" Type="http://schemas.openxmlformats.org/officeDocument/2006/relationships/hyperlink" Target="http://online.zakon.kz/Document/?doc_id=32102729" TargetMode="External"/><Relationship Id="rId101" Type="http://schemas.openxmlformats.org/officeDocument/2006/relationships/hyperlink" Target="http://online.zakon.kz/Document/?doc_id=32102729" TargetMode="External"/><Relationship Id="rId122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7090004" TargetMode="External"/><Relationship Id="rId13" Type="http://schemas.openxmlformats.org/officeDocument/2006/relationships/hyperlink" Target="http://online.zakon.kz/Document/?doc_id=37090004" TargetMode="External"/><Relationship Id="rId18" Type="http://schemas.openxmlformats.org/officeDocument/2006/relationships/hyperlink" Target="http://online.zakon.kz/Document/?doc_id=37090004" TargetMode="External"/><Relationship Id="rId39" Type="http://schemas.openxmlformats.org/officeDocument/2006/relationships/hyperlink" Target="http://online.zakon.kz/Document/?doc_id=30657627" TargetMode="External"/><Relationship Id="rId109" Type="http://schemas.openxmlformats.org/officeDocument/2006/relationships/hyperlink" Target="http://online.zakon.kz/Document/?doc_id=37573085" TargetMode="External"/><Relationship Id="rId34" Type="http://schemas.openxmlformats.org/officeDocument/2006/relationships/hyperlink" Target="http://online.zakon.kz/Document/?doc_id=37086623" TargetMode="External"/><Relationship Id="rId50" Type="http://schemas.openxmlformats.org/officeDocument/2006/relationships/hyperlink" Target="http://online.zakon.kz/Document/?doc_id=30453686" TargetMode="External"/><Relationship Id="rId55" Type="http://schemas.openxmlformats.org/officeDocument/2006/relationships/hyperlink" Target="http://online.zakon.kz/Document/?doc_id=30043146" TargetMode="External"/><Relationship Id="rId76" Type="http://schemas.openxmlformats.org/officeDocument/2006/relationships/hyperlink" Target="http://online.zakon.kz/Document/?doc_id=32102729" TargetMode="External"/><Relationship Id="rId97" Type="http://schemas.openxmlformats.org/officeDocument/2006/relationships/hyperlink" Target="http://online.zakon.kz/Document/?doc_id=32726516" TargetMode="External"/><Relationship Id="rId104" Type="http://schemas.openxmlformats.org/officeDocument/2006/relationships/hyperlink" Target="http://online.zakon.kz/Document/?doc_id=38588660" TargetMode="External"/><Relationship Id="rId120" Type="http://schemas.openxmlformats.org/officeDocument/2006/relationships/header" Target="header2.xml"/><Relationship Id="rId125" Type="http://schemas.openxmlformats.org/officeDocument/2006/relationships/fontTable" Target="fontTable.xml"/><Relationship Id="rId7" Type="http://schemas.openxmlformats.org/officeDocument/2006/relationships/hyperlink" Target="http://online.zakon.kz/Document/?doc_id=37090004" TargetMode="External"/><Relationship Id="rId71" Type="http://schemas.openxmlformats.org/officeDocument/2006/relationships/hyperlink" Target="http://online.zakon.kz/Document/?doc_id=32102729" TargetMode="External"/><Relationship Id="rId92" Type="http://schemas.openxmlformats.org/officeDocument/2006/relationships/hyperlink" Target="http://online.zakon.kz/Document/?doc_id=31682302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5901266" TargetMode="External"/><Relationship Id="rId24" Type="http://schemas.openxmlformats.org/officeDocument/2006/relationships/hyperlink" Target="http://online.zakon.kz/Document/?doc_id=37090004" TargetMode="External"/><Relationship Id="rId40" Type="http://schemas.openxmlformats.org/officeDocument/2006/relationships/hyperlink" Target="http://online.zakon.kz/Document/?doc_id=38588660" TargetMode="External"/><Relationship Id="rId45" Type="http://schemas.openxmlformats.org/officeDocument/2006/relationships/hyperlink" Target="http://online.zakon.kz/Document/?doc_id=31217409" TargetMode="External"/><Relationship Id="rId66" Type="http://schemas.openxmlformats.org/officeDocument/2006/relationships/hyperlink" Target="http://online.zakon.kz/Document/?doc_id=1038581" TargetMode="External"/><Relationship Id="rId87" Type="http://schemas.openxmlformats.org/officeDocument/2006/relationships/hyperlink" Target="http://online.zakon.kz/Document/?doc_id=32102729" TargetMode="External"/><Relationship Id="rId110" Type="http://schemas.openxmlformats.org/officeDocument/2006/relationships/hyperlink" Target="http://online.zakon.kz/Document/?doc_id=31780586" TargetMode="External"/><Relationship Id="rId115" Type="http://schemas.openxmlformats.org/officeDocument/2006/relationships/hyperlink" Target="http://online.zakon.kz/Document/?doc_id=3708662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25698</Words>
  <Characters>192963</Characters>
  <Application>Microsoft Office Word</Application>
  <DocSecurity>0</DocSecurity>
  <Lines>1608</Lines>
  <Paragraphs>436</Paragraphs>
  <ScaleCrop>false</ScaleCrop>
  <Company/>
  <LinksUpToDate>false</LinksUpToDate>
  <CharactersWithSpaces>218225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2.02-106-2019 «Проектирование систем пожарной безопасности объектов Тенгизшевройл»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2021-08-31T08:53:00Z</dcterms:created>
  <dcterms:modified xsi:type="dcterms:W3CDTF">2021-08-31T08:53:00Z</dcterms:modified>
</cp:coreProperties>
</file>