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24486">
      <w:pPr>
        <w:jc w:val="center"/>
      </w:pPr>
      <w:bookmarkStart w:id="0" w:name="_GoBack"/>
      <w:bookmarkEnd w:id="0"/>
      <w:r>
        <w:rPr>
          <w:rStyle w:val="s1"/>
        </w:rPr>
        <w:t>СН РК 2.03-02-2012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Государственные нормативы в области</w:t>
      </w:r>
      <w:r>
        <w:rPr>
          <w:b/>
          <w:bCs/>
        </w:rPr>
        <w:br/>
      </w:r>
      <w:r>
        <w:rPr>
          <w:rStyle w:val="s1"/>
        </w:rPr>
        <w:t>архитектуры, градостроительства и строительства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rStyle w:val="s1"/>
        </w:rPr>
        <w:t xml:space="preserve">СУ БАСҚАН ЖӘНЕ СУДЫҢ ДЕҢГЕЙІ КӨТЕРІЛГЕН АЙМАҚТАРДАҒЫ </w:t>
      </w:r>
      <w:r>
        <w:rPr>
          <w:b/>
          <w:bCs/>
        </w:rPr>
        <w:br/>
      </w:r>
      <w:r>
        <w:br/>
      </w:r>
      <w:r>
        <w:rPr>
          <w:rStyle w:val="s1"/>
        </w:rPr>
        <w:t>ИНЖЕНЕРНАЯ ЗАЩИТА</w:t>
      </w:r>
      <w:r>
        <w:rPr>
          <w:b/>
          <w:bCs/>
        </w:rPr>
        <w:br/>
      </w:r>
      <w:r>
        <w:rPr>
          <w:rStyle w:val="s1"/>
        </w:rPr>
        <w:t>В ЗОНАХ ЗАТОПЛЕНИЯ И ПОДТОПЛЕНИЯ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ENGINEERING PROTECTION IN AREAS FLOODED</w:t>
      </w:r>
      <w:r>
        <w:rPr>
          <w:rStyle w:val="s0"/>
        </w:rPr>
        <w:br/>
        <w:t>AND FLOODING</w:t>
      </w:r>
      <w:r>
        <w:rPr>
          <w:rStyle w:val="s0"/>
        </w:rPr>
        <w:br/>
      </w:r>
      <w:r>
        <w:rPr>
          <w:rStyle w:val="s1"/>
        </w:rPr>
        <w:br/>
        <w:t>Содержание</w:t>
      </w:r>
    </w:p>
    <w:p w:rsidR="00000000" w:rsidRDefault="00624486">
      <w:pPr>
        <w:ind w:firstLine="400"/>
      </w:pPr>
      <w:r>
        <w:t> </w:t>
      </w:r>
    </w:p>
    <w:bookmarkStart w:id="1" w:name="ContentStart"/>
    <w:bookmarkEnd w:id="1"/>
    <w:p w:rsidR="00000000" w:rsidRDefault="00624486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"http://online.zakon.kz/Document/?doc_id=39399589"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624486">
      <w:pPr>
        <w:jc w:val="both"/>
      </w:pPr>
      <w:hyperlink r:id="rId6" w:anchor="sub_id=100" w:history="1">
        <w:r>
          <w:rPr>
            <w:rStyle w:val="a5"/>
            <w:i/>
            <w:iCs/>
          </w:rPr>
          <w:t>1 ОБЛАСТЬ ПРИМЕНЕНИЯ</w:t>
        </w:r>
      </w:hyperlink>
    </w:p>
    <w:p w:rsidR="00000000" w:rsidRDefault="00624486">
      <w:pPr>
        <w:jc w:val="both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624486">
      <w:pPr>
        <w:jc w:val="both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624486">
      <w:pPr>
        <w:jc w:val="both"/>
      </w:pPr>
      <w:hyperlink r:id="rId9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624486">
      <w:pPr>
        <w:jc w:val="both"/>
      </w:pPr>
      <w:hyperlink r:id="rId10" w:anchor="sub_id=500" w:history="1">
        <w:r>
          <w:rPr>
            <w:rStyle w:val="a5"/>
            <w:i/>
            <w:iCs/>
          </w:rPr>
          <w:t>5 ТРЕБОВАНИЯ К РАБОЧИМ ХАРАКТЕРИСТИКАМ</w:t>
        </w:r>
      </w:hyperlink>
    </w:p>
    <w:p w:rsidR="00000000" w:rsidRDefault="00624486">
      <w:pPr>
        <w:jc w:val="both"/>
      </w:pPr>
      <w:hyperlink r:id="rId11" w:anchor="sub_id=501" w:history="1">
        <w:r>
          <w:rPr>
            <w:rStyle w:val="a5"/>
            <w:i/>
            <w:iCs/>
          </w:rPr>
          <w:t>5.1 Общие требования по обеспечению надежности и устойчивости защитных сооружений</w:t>
        </w:r>
      </w:hyperlink>
    </w:p>
    <w:p w:rsidR="00000000" w:rsidRDefault="00624486">
      <w:pPr>
        <w:jc w:val="both"/>
      </w:pPr>
      <w:hyperlink r:id="rId12" w:anchor="sub_id=502" w:history="1">
        <w:r>
          <w:rPr>
            <w:rStyle w:val="a5"/>
            <w:i/>
            <w:iCs/>
          </w:rPr>
          <w:t>5.2 Требования по защите территории от затопле</w:t>
        </w:r>
        <w:r>
          <w:rPr>
            <w:rStyle w:val="a5"/>
            <w:i/>
            <w:iCs/>
          </w:rPr>
          <w:t>ния</w:t>
        </w:r>
      </w:hyperlink>
    </w:p>
    <w:p w:rsidR="00000000" w:rsidRDefault="00624486">
      <w:pPr>
        <w:jc w:val="both"/>
      </w:pPr>
      <w:hyperlink r:id="rId13" w:anchor="sub_id=503" w:history="1">
        <w:r>
          <w:rPr>
            <w:rStyle w:val="a5"/>
            <w:i/>
            <w:iCs/>
          </w:rPr>
          <w:t>5.3 Требования по защите территории от подтопления</w:t>
        </w:r>
      </w:hyperlink>
    </w:p>
    <w:p w:rsidR="00000000" w:rsidRDefault="00624486">
      <w:pPr>
        <w:jc w:val="both"/>
      </w:pPr>
      <w:hyperlink r:id="rId14" w:anchor="sub_id=504" w:history="1">
        <w:r>
          <w:rPr>
            <w:rStyle w:val="a5"/>
            <w:i/>
            <w:iCs/>
          </w:rPr>
          <w:t>5.4 Природоохранные и санитарно-гигиени</w:t>
        </w:r>
        <w:r>
          <w:rPr>
            <w:rStyle w:val="a5"/>
            <w:i/>
            <w:iCs/>
          </w:rPr>
          <w:t>ческие требования</w:t>
        </w:r>
      </w:hyperlink>
    </w:p>
    <w:p w:rsidR="00000000" w:rsidRDefault="00624486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624486">
      <w:pPr>
        <w:ind w:firstLine="400"/>
        <w:jc w:val="both"/>
      </w:pPr>
      <w:r>
        <w:rPr>
          <w:rStyle w:val="s0"/>
        </w:rPr>
        <w:t> </w:t>
      </w:r>
    </w:p>
    <w:p w:rsidR="00000000" w:rsidRDefault="00624486">
      <w:pPr>
        <w:jc w:val="center"/>
      </w:pPr>
      <w:r>
        <w:rPr>
          <w:rStyle w:val="s1"/>
        </w:rPr>
        <w:t>ВВЕДЕНИЕ</w:t>
      </w:r>
    </w:p>
    <w:p w:rsidR="00000000" w:rsidRDefault="00624486">
      <w:pPr>
        <w:ind w:firstLine="400"/>
        <w:jc w:val="center"/>
      </w:pPr>
      <w:r>
        <w:rPr>
          <w:b/>
          <w:bCs/>
        </w:rPr>
        <w:t> </w:t>
      </w:r>
    </w:p>
    <w:p w:rsidR="00000000" w:rsidRDefault="00624486">
      <w:pPr>
        <w:ind w:firstLine="400"/>
        <w:jc w:val="both"/>
      </w:pPr>
      <w:r>
        <w:t xml:space="preserve">Настоящие строительные нормы разработаны с целью повышения уровня безопасности зданий и сооружений в соответствии с </w:t>
      </w:r>
      <w:hyperlink r:id="rId15" w:anchor="sub_id=100" w:history="1">
        <w:r>
          <w:rPr>
            <w:rStyle w:val="a5"/>
          </w:rPr>
          <w:t>Техническим регламентом</w:t>
        </w:r>
      </w:hyperlink>
      <w:r>
        <w:t xml:space="preserve"> «Требования к безопасности зданий и сооружений, строительных материалов и изделий», а также повышения уровня гармонизации нормативных требований с европейскими и международными нормативными документами, содержат основные требования,</w:t>
      </w:r>
      <w:r>
        <w:t xml:space="preserve"> предъявляемые к сооружениям и мероприятиям инженерной защиты зданий и сооружений от затопления и подтопления. </w:t>
      </w:r>
    </w:p>
    <w:p w:rsidR="00000000" w:rsidRDefault="00624486">
      <w:pPr>
        <w:ind w:firstLine="400"/>
        <w:jc w:val="both"/>
      </w:pPr>
      <w:r>
        <w:t xml:space="preserve">Настоящие строительные нормы устанавливают цели нормативных требований при проектировании систем инженерной защиты и формулируют функциональные </w:t>
      </w:r>
      <w:r>
        <w:t>требования.</w:t>
      </w:r>
    </w:p>
    <w:p w:rsidR="00000000" w:rsidRDefault="00624486">
      <w:pPr>
        <w:ind w:firstLine="400"/>
        <w:jc w:val="both"/>
      </w:pPr>
      <w:r>
        <w:t> </w:t>
      </w:r>
    </w:p>
    <w:p w:rsidR="00000000" w:rsidRDefault="00624486">
      <w:pPr>
        <w:ind w:firstLine="400"/>
        <w:jc w:val="both"/>
      </w:pPr>
      <w:r>
        <w:t> </w:t>
      </w:r>
    </w:p>
    <w:p w:rsidR="00000000" w:rsidRDefault="00624486">
      <w:pPr>
        <w:jc w:val="center"/>
      </w:pPr>
      <w:r>
        <w:rPr>
          <w:rStyle w:val="s1"/>
        </w:rPr>
        <w:t>1 ОБЛАСТЬ ПРИМЕНЕНИЯ</w:t>
      </w:r>
    </w:p>
    <w:p w:rsidR="00000000" w:rsidRDefault="00624486">
      <w:pPr>
        <w:jc w:val="center"/>
      </w:pPr>
      <w:r>
        <w:rPr>
          <w:rStyle w:val="s1"/>
        </w:rPr>
        <w:t> </w:t>
      </w:r>
    </w:p>
    <w:p w:rsidR="00000000" w:rsidRDefault="00624486">
      <w:pPr>
        <w:ind w:firstLine="400"/>
        <w:jc w:val="both"/>
      </w:pPr>
      <w:r>
        <w:t xml:space="preserve">1.1Настоящие строительные нормы разработаны в соответствии с международными принципами нормирования, в развитии и уточнения государственных нормативов в области архитектуры, градостроительства и строительства. </w:t>
      </w:r>
    </w:p>
    <w:p w:rsidR="00000000" w:rsidRDefault="00624486">
      <w:pPr>
        <w:ind w:firstLine="400"/>
        <w:jc w:val="both"/>
      </w:pPr>
      <w:r>
        <w:t>1.2Нас</w:t>
      </w:r>
      <w:r>
        <w:t xml:space="preserve">тоящие строительные нормы должны соблюдаться на всех этапах создания и эксплуатации систем, объектов и сооружений инженерной защиты от затопления и подтопления территорий населенных пунктов, промышленных, транспортных, энергетических и коммунально-бытовых </w:t>
      </w:r>
      <w:r>
        <w:t xml:space="preserve">объектов, месторождений полезных ископаемых и горных выработок, сельскохозяйственных и лесных угодий, природных ландшафтов в </w:t>
      </w:r>
      <w:r>
        <w:lastRenderedPageBreak/>
        <w:t>целях обеспечения требований Технического регламента «Требования к безопасности зданий и сооружений, строительных материалов и изде</w:t>
      </w:r>
      <w:r>
        <w:t>лий.</w:t>
      </w:r>
    </w:p>
    <w:p w:rsidR="00000000" w:rsidRDefault="00624486">
      <w:pPr>
        <w:ind w:firstLine="400"/>
        <w:jc w:val="both"/>
      </w:pPr>
      <w:r>
        <w:t>1.3При проектировании систем, объектов и сооружений инженерной защиты в сейсмических районах, в районах развития других опасных процессов и грунтов с особыми свойствами (просадочных, набухающих и др.), а также на подрабатываемых территориях необходимо</w:t>
      </w:r>
      <w:r>
        <w:t xml:space="preserve"> учитывать дополнительные требования соответствующих строительных норм.</w:t>
      </w:r>
    </w:p>
    <w:p w:rsidR="00000000" w:rsidRDefault="00624486">
      <w:pPr>
        <w:ind w:firstLine="400"/>
        <w:jc w:val="both"/>
      </w:pPr>
      <w:r>
        <w:t> </w:t>
      </w:r>
    </w:p>
    <w:p w:rsidR="00000000" w:rsidRDefault="00624486">
      <w:pPr>
        <w:pStyle w:val="1"/>
        <w:spacing w:before="0" w:beforeAutospacing="0" w:after="0" w:afterAutospacing="0"/>
        <w:ind w:firstLine="40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624486">
      <w:pPr>
        <w:jc w:val="center"/>
      </w:pPr>
      <w:r>
        <w:rPr>
          <w:rStyle w:val="s1"/>
        </w:rPr>
        <w:t>2 НОРМАТИВНЫЕ ССЫЛКИ</w:t>
      </w:r>
    </w:p>
    <w:p w:rsidR="00000000" w:rsidRDefault="00624486">
      <w:pPr>
        <w:pStyle w:val="listparagraph"/>
        <w:spacing w:after="0" w:line="240" w:lineRule="auto"/>
        <w:ind w:left="0" w:firstLine="400"/>
        <w:jc w:val="center"/>
      </w:pPr>
      <w:r>
        <w:rPr>
          <w:rFonts w:ascii="Times New Roman" w:hAnsi="Times New Roman"/>
          <w:b/>
          <w:bCs/>
          <w:sz w:val="24"/>
          <w:szCs w:val="24"/>
        </w:rPr>
        <w:t> </w:t>
      </w:r>
    </w:p>
    <w:p w:rsidR="00000000" w:rsidRDefault="00624486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624486">
      <w:pPr>
        <w:ind w:firstLine="400"/>
        <w:jc w:val="both"/>
      </w:pPr>
      <w:hyperlink r:id="rId16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«О недрах и недропользовании» от 24.06.2010 г.</w:t>
      </w:r>
    </w:p>
    <w:p w:rsidR="00000000" w:rsidRDefault="00624486">
      <w:pPr>
        <w:ind w:firstLine="400"/>
        <w:jc w:val="both"/>
      </w:pPr>
      <w:hyperlink r:id="rId17" w:history="1">
        <w:r>
          <w:rPr>
            <w:rStyle w:val="a5"/>
          </w:rPr>
          <w:t>Экологический кодекс</w:t>
        </w:r>
      </w:hyperlink>
      <w:r>
        <w:rPr>
          <w:rStyle w:val="s0"/>
        </w:rPr>
        <w:t xml:space="preserve"> Республики Казахстан от 9.01.2007 г. № 212.</w:t>
      </w:r>
    </w:p>
    <w:p w:rsidR="00000000" w:rsidRDefault="00624486">
      <w:pPr>
        <w:ind w:firstLine="400"/>
        <w:jc w:val="both"/>
      </w:pPr>
      <w:hyperlink r:id="rId18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</w:t>
      </w:r>
      <w:r>
        <w:rPr>
          <w:rStyle w:val="s0"/>
        </w:rPr>
        <w:t xml:space="preserve">ний, строительных материалов и изделий» от 17.11 2010 г. № 1202. </w:t>
      </w:r>
    </w:p>
    <w:p w:rsidR="00000000" w:rsidRDefault="00624486">
      <w:pPr>
        <w:ind w:firstLine="400"/>
        <w:jc w:val="both"/>
      </w:pPr>
      <w:hyperlink r:id="rId19" w:history="1">
        <w:r>
          <w:rPr>
            <w:rStyle w:val="a5"/>
          </w:rPr>
          <w:t>МСН 2.03-02</w:t>
        </w:r>
      </w:hyperlink>
      <w:r>
        <w:rPr>
          <w:rStyle w:val="s0"/>
        </w:rPr>
        <w:t xml:space="preserve"> Инженерная защита территорий, зданий и сооружений от опасных геологических процессов. Основные положения.</w:t>
      </w:r>
    </w:p>
    <w:p w:rsidR="00000000" w:rsidRDefault="00624486">
      <w:pPr>
        <w:ind w:firstLine="400"/>
        <w:jc w:val="both"/>
      </w:pPr>
      <w:r>
        <w:rPr>
          <w:rStyle w:val="s0"/>
        </w:rPr>
        <w:t>СН РК E</w:t>
      </w:r>
      <w:r>
        <w:rPr>
          <w:rStyle w:val="s0"/>
        </w:rPr>
        <w:t>N 1990:2002+А1:2005/2011 Основы проектирования несущих конструкций.</w:t>
      </w:r>
    </w:p>
    <w:p w:rsidR="00000000" w:rsidRDefault="00624486">
      <w:pPr>
        <w:ind w:firstLine="400"/>
        <w:jc w:val="both"/>
      </w:pPr>
      <w:r>
        <w:rPr>
          <w:rStyle w:val="s0"/>
        </w:rPr>
        <w:t>СН РК EN 1991-1-1:2002/2011 Воздействия на несущие конструкции. Часть 1-1. Удельный вес, постоянные и временные нагрузки на здания с национальным приложением.</w:t>
      </w:r>
    </w:p>
    <w:p w:rsidR="00000000" w:rsidRDefault="00624486">
      <w:pPr>
        <w:ind w:firstLine="400"/>
        <w:jc w:val="both"/>
      </w:pPr>
      <w:hyperlink r:id="rId20" w:history="1">
        <w:r>
          <w:rPr>
            <w:rStyle w:val="a5"/>
          </w:rPr>
          <w:t>СН РК EN 1998</w:t>
        </w:r>
      </w:hyperlink>
      <w:r>
        <w:rPr>
          <w:rStyle w:val="s0"/>
        </w:rPr>
        <w:t>. Часть 1. Проектирование сейсмостойких конструкций.</w:t>
      </w:r>
    </w:p>
    <w:p w:rsidR="00000000" w:rsidRDefault="00624486">
      <w:pPr>
        <w:ind w:firstLine="400"/>
        <w:jc w:val="both"/>
      </w:pPr>
      <w:r>
        <w:rPr>
          <w:rStyle w:val="s0"/>
        </w:rPr>
        <w:t> </w:t>
      </w:r>
    </w:p>
    <w:p w:rsidR="00000000" w:rsidRDefault="00624486">
      <w:pPr>
        <w:ind w:firstLine="400"/>
        <w:jc w:val="both"/>
      </w:pPr>
      <w:r>
        <w:rPr>
          <w:rStyle w:val="s0"/>
        </w:rPr>
        <w:t>ПРИМЕЧАНИЕ При пользовании настоящими строительными нормами целесообразно проверить действие ссылочных стандартов и нормативных документов по ежегодно и</w:t>
      </w:r>
      <w:r>
        <w:rPr>
          <w:rStyle w:val="s0"/>
        </w:rPr>
        <w:t>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 «Перечень нормативных правовых и нормативно-технических актов в сфере ар</w:t>
      </w:r>
      <w:r>
        <w:rPr>
          <w:rStyle w:val="s0"/>
        </w:rPr>
        <w:t>хитектуры,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при пользовании настоящими нормами следует руководствоваться замененным (измененным) д</w:t>
      </w:r>
      <w:r>
        <w:rPr>
          <w:rStyle w:val="s0"/>
        </w:rPr>
        <w:t>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24486">
      <w:pPr>
        <w:ind w:firstLine="400"/>
        <w:jc w:val="both"/>
      </w:pPr>
      <w:r>
        <w:rPr>
          <w:b/>
          <w:bCs/>
        </w:rPr>
        <w:t> </w:t>
      </w:r>
    </w:p>
    <w:p w:rsidR="00000000" w:rsidRDefault="00624486">
      <w:pPr>
        <w:pStyle w:val="1"/>
        <w:spacing w:before="0" w:beforeAutospacing="0" w:after="0" w:afterAutospacing="0"/>
        <w:ind w:firstLine="400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624486">
      <w:pPr>
        <w:jc w:val="center"/>
      </w:pPr>
      <w:r>
        <w:rPr>
          <w:rStyle w:val="s1"/>
        </w:rPr>
        <w:t>3 ТЕРМИНЫ И ОПРЕДЕЛЕНИЯ</w:t>
      </w:r>
    </w:p>
    <w:p w:rsidR="00000000" w:rsidRDefault="00624486">
      <w:pPr>
        <w:ind w:firstLine="400"/>
        <w:jc w:val="center"/>
      </w:pPr>
      <w:r>
        <w:rPr>
          <w:b/>
          <w:bCs/>
        </w:rPr>
        <w:t> </w:t>
      </w:r>
    </w:p>
    <w:p w:rsidR="00000000" w:rsidRDefault="00624486">
      <w:pPr>
        <w:ind w:firstLine="400"/>
        <w:jc w:val="both"/>
      </w:pPr>
      <w:r>
        <w:t>3.1</w:t>
      </w:r>
      <w:r>
        <w:rPr>
          <w:b/>
          <w:bCs/>
        </w:rPr>
        <w:t>Дренаж:</w:t>
      </w:r>
      <w:r>
        <w:t xml:space="preserve"> Способ регулирования водного режима территории с помощью подземны</w:t>
      </w:r>
      <w:r>
        <w:t>х искусственных водотоков-дрен или дренажных скважин.</w:t>
      </w:r>
    </w:p>
    <w:p w:rsidR="00000000" w:rsidRDefault="00624486">
      <w:pPr>
        <w:ind w:firstLine="400"/>
        <w:jc w:val="both"/>
      </w:pPr>
      <w:r>
        <w:t>3.2</w:t>
      </w:r>
      <w:r>
        <w:rPr>
          <w:b/>
          <w:bCs/>
        </w:rPr>
        <w:t xml:space="preserve">Затопление: </w:t>
      </w:r>
      <w:r>
        <w:t>Образование свободной поверхности воды на участке территории в результате повышения уровня водотока, водоема или подземных вод.</w:t>
      </w:r>
    </w:p>
    <w:p w:rsidR="00000000" w:rsidRDefault="00624486">
      <w:pPr>
        <w:ind w:firstLine="400"/>
        <w:jc w:val="both"/>
      </w:pPr>
      <w:r>
        <w:t>3.3</w:t>
      </w:r>
      <w:r>
        <w:rPr>
          <w:b/>
          <w:bCs/>
        </w:rPr>
        <w:t>Инженерная защита:</w:t>
      </w:r>
      <w:r>
        <w:t xml:space="preserve"> Комплекс инженерных сооружений, инжен</w:t>
      </w:r>
      <w:r>
        <w:t>ерно-технических, организационно-хозяйственных и социально-правовых мероприятий, обеспечивающих защиту объектов народного хозяйства и территории от затопления и подтопления, берего обрушения и оползневых процессов.</w:t>
      </w:r>
    </w:p>
    <w:p w:rsidR="00000000" w:rsidRDefault="00624486">
      <w:pPr>
        <w:ind w:firstLine="400"/>
        <w:jc w:val="both"/>
      </w:pPr>
      <w:r>
        <w:t>3.4</w:t>
      </w:r>
      <w:r>
        <w:rPr>
          <w:b/>
          <w:bCs/>
        </w:rPr>
        <w:t xml:space="preserve"> Мониторинг:</w:t>
      </w:r>
      <w:r>
        <w:t xml:space="preserve"> В инженерной геологии - е</w:t>
      </w:r>
      <w:r>
        <w:t>диная система, включающая:</w:t>
      </w:r>
    </w:p>
    <w:p w:rsidR="00000000" w:rsidRDefault="00624486">
      <w:pPr>
        <w:ind w:firstLine="400"/>
        <w:jc w:val="both"/>
      </w:pPr>
      <w:r>
        <w:t>-комплексные наблюдения за инженерно-геологическими процессами, эффективностью инженерной защиты, состоянием сооружений и территорий в периоды строительства и эксплуатации объекта;</w:t>
      </w:r>
    </w:p>
    <w:p w:rsidR="00000000" w:rsidRDefault="00624486">
      <w:pPr>
        <w:ind w:firstLine="400"/>
        <w:jc w:val="both"/>
      </w:pPr>
      <w:r>
        <w:lastRenderedPageBreak/>
        <w:t>-</w:t>
      </w:r>
      <w:r>
        <w:t>анализ результатов наблюдений, расчетов и моделирования, рекомендаций по усилению инженерной защиты, совершенствованию конструкций сооружений и т.п.;</w:t>
      </w:r>
    </w:p>
    <w:p w:rsidR="00000000" w:rsidRDefault="00624486">
      <w:pPr>
        <w:ind w:firstLine="400"/>
        <w:jc w:val="both"/>
      </w:pPr>
      <w:r>
        <w:t>-проектирование дополнительных мероприятий по обеспечению надежности сооружений и эффективности инженерной</w:t>
      </w:r>
      <w:r>
        <w:t xml:space="preserve"> защиты, по предотвращению социально-экологических последствий;</w:t>
      </w:r>
    </w:p>
    <w:p w:rsidR="00000000" w:rsidRDefault="00624486">
      <w:pPr>
        <w:ind w:firstLine="400"/>
        <w:jc w:val="both"/>
      </w:pPr>
      <w:r>
        <w:t>-осуществление дополнительных мероприятий при активном геологическом надзоре.</w:t>
      </w:r>
    </w:p>
    <w:p w:rsidR="00000000" w:rsidRDefault="00624486">
      <w:pPr>
        <w:ind w:firstLine="400"/>
        <w:jc w:val="both"/>
      </w:pPr>
      <w:r>
        <w:t>3.5</w:t>
      </w:r>
      <w:r>
        <w:rPr>
          <w:b/>
          <w:bCs/>
        </w:rPr>
        <w:t>Объекты инженерной защиты:</w:t>
      </w:r>
      <w:r>
        <w:t xml:space="preserve"> Отдельные сооружения инженерной защиты территории, обеспечивающие защиту народнохозя</w:t>
      </w:r>
      <w:r>
        <w:t>йственных объектов, населенных пунктов, сельскохозяйственных земель и природных ландшафтов от затопления и подтопления.</w:t>
      </w:r>
    </w:p>
    <w:p w:rsidR="00000000" w:rsidRDefault="00624486">
      <w:pPr>
        <w:ind w:firstLine="400"/>
        <w:jc w:val="both"/>
      </w:pPr>
      <w:r>
        <w:t>3.6</w:t>
      </w:r>
      <w:r>
        <w:rPr>
          <w:b/>
          <w:bCs/>
        </w:rPr>
        <w:t>Подтопление:</w:t>
      </w:r>
      <w:r>
        <w:t xml:space="preserve"> Повышение уровня подземных вод и увлажнение грунтов зоны аэрации, приводящие к нарушению хозяйственной деятельности на д</w:t>
      </w:r>
      <w:r>
        <w:t xml:space="preserve">анной территории, изменению физических и физико-химических свойств подземных вод, преобразованию почвогрунтов, видового состава, структуры и продуктивности растительного покрова, трансформации мест обитания животных. </w:t>
      </w:r>
    </w:p>
    <w:p w:rsidR="00000000" w:rsidRDefault="00624486">
      <w:pPr>
        <w:ind w:firstLine="400"/>
        <w:jc w:val="both"/>
      </w:pPr>
      <w:r>
        <w:t>3.7</w:t>
      </w:r>
      <w:r>
        <w:rPr>
          <w:b/>
          <w:bCs/>
        </w:rPr>
        <w:t>Системы инженерной защиты территори</w:t>
      </w:r>
      <w:r>
        <w:rPr>
          <w:b/>
          <w:bCs/>
        </w:rPr>
        <w:t>и от затопления и подтопления:</w:t>
      </w:r>
      <w:r>
        <w:t xml:space="preserve"> Гидротехнические сооружения различного назначения, объединенные в единую территориальную систему, обеспечивающую инженерную защиту территории от затопления и подтопления.</w:t>
      </w:r>
    </w:p>
    <w:p w:rsidR="00000000" w:rsidRDefault="00624486">
      <w:pPr>
        <w:ind w:firstLine="400"/>
        <w:jc w:val="center"/>
      </w:pPr>
      <w:r>
        <w:rPr>
          <w:rStyle w:val="a7"/>
        </w:rPr>
        <w:t> </w:t>
      </w:r>
    </w:p>
    <w:p w:rsidR="00000000" w:rsidRDefault="00624486">
      <w:pPr>
        <w:ind w:firstLine="400"/>
        <w:jc w:val="center"/>
      </w:pPr>
      <w:r>
        <w:rPr>
          <w:rStyle w:val="a7"/>
        </w:rPr>
        <w:t> </w:t>
      </w:r>
    </w:p>
    <w:p w:rsidR="00000000" w:rsidRDefault="00624486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624486">
      <w:pPr>
        <w:jc w:val="center"/>
      </w:pPr>
      <w:r>
        <w:rPr>
          <w:rStyle w:val="s1"/>
        </w:rPr>
        <w:t> </w:t>
      </w:r>
    </w:p>
    <w:p w:rsidR="00000000" w:rsidRDefault="00624486">
      <w:pPr>
        <w:pStyle w:val="a8"/>
        <w:spacing w:before="0" w:beforeAutospacing="0" w:after="0" w:afterAutospacing="0"/>
        <w:ind w:firstLine="400"/>
        <w:jc w:val="both"/>
      </w:pPr>
      <w:r>
        <w:rPr>
          <w:b/>
          <w:bCs/>
        </w:rPr>
        <w:t>4.1 Цели нормативных требований</w:t>
      </w:r>
    </w:p>
    <w:p w:rsidR="00000000" w:rsidRDefault="00624486">
      <w:pPr>
        <w:pStyle w:val="a8"/>
        <w:spacing w:before="0" w:beforeAutospacing="0" w:after="0" w:afterAutospacing="0"/>
        <w:ind w:firstLine="400"/>
        <w:jc w:val="both"/>
      </w:pPr>
      <w:r>
        <w:rPr>
          <w:b/>
          <w:bCs/>
        </w:rPr>
        <w:t> </w:t>
      </w:r>
    </w:p>
    <w:p w:rsidR="00000000" w:rsidRDefault="00624486">
      <w:pPr>
        <w:pStyle w:val="a8"/>
        <w:spacing w:before="0" w:beforeAutospacing="0" w:after="0" w:afterAutospacing="0"/>
        <w:ind w:firstLine="400"/>
        <w:jc w:val="both"/>
      </w:pPr>
      <w:r>
        <w:t>Целями нормативных требований являются обеспечение защиты населенных пунктов и населения, территорий и окружающей среды от затопления и подтопления, создание и эксплуатация систем, объектов и сооружений инженерной защиты т</w:t>
      </w:r>
      <w:r>
        <w:t>ерриторий.</w:t>
      </w:r>
    </w:p>
    <w:p w:rsidR="00000000" w:rsidRDefault="00624486">
      <w:pPr>
        <w:pStyle w:val="a8"/>
        <w:spacing w:before="0" w:beforeAutospacing="0" w:after="0" w:afterAutospacing="0"/>
        <w:ind w:firstLine="400"/>
        <w:jc w:val="both"/>
      </w:pPr>
      <w:r>
        <w:t> </w:t>
      </w:r>
    </w:p>
    <w:p w:rsidR="00000000" w:rsidRDefault="00624486">
      <w:pPr>
        <w:pStyle w:val="a8"/>
        <w:spacing w:before="0" w:beforeAutospacing="0" w:after="0" w:afterAutospacing="0"/>
        <w:ind w:firstLine="400"/>
        <w:jc w:val="both"/>
      </w:pPr>
      <w:r>
        <w:rPr>
          <w:b/>
          <w:bCs/>
        </w:rPr>
        <w:t>4.2</w:t>
      </w:r>
      <w:r>
        <w:rPr>
          <w:rStyle w:val="apple-converted-space"/>
          <w:b/>
          <w:bCs/>
        </w:rPr>
        <w:t xml:space="preserve"> Функциональные требования</w:t>
      </w:r>
    </w:p>
    <w:p w:rsidR="00000000" w:rsidRDefault="00624486">
      <w:pPr>
        <w:ind w:firstLine="400"/>
        <w:jc w:val="both"/>
      </w:pPr>
      <w:r>
        <w:t>В функциональные требования систем инженерной защиты территории от затопления и подтопления входят:</w:t>
      </w:r>
    </w:p>
    <w:p w:rsidR="00000000" w:rsidRDefault="00624486">
      <w:pPr>
        <w:ind w:firstLine="400"/>
        <w:jc w:val="both"/>
      </w:pPr>
      <w:r>
        <w:t xml:space="preserve">-обеспечение функционирования объектов и систем инженерной защиты территорий от затопления и подтопления </w:t>
      </w:r>
      <w:r>
        <w:rPr>
          <w:rStyle w:val="a7"/>
          <w:b w:val="0"/>
          <w:bCs w:val="0"/>
        </w:rPr>
        <w:t xml:space="preserve">на всех </w:t>
      </w:r>
      <w:r>
        <w:rPr>
          <w:rStyle w:val="a7"/>
          <w:b w:val="0"/>
          <w:bCs w:val="0"/>
        </w:rPr>
        <w:t>этапах их жизненного цикла с учетом соблюдения требований по обеспечению надежности и устойчивости защитных сооружений;</w:t>
      </w:r>
    </w:p>
    <w:p w:rsidR="00000000" w:rsidRDefault="00624486">
      <w:pPr>
        <w:ind w:firstLine="400"/>
        <w:jc w:val="both"/>
      </w:pPr>
      <w:r>
        <w:rPr>
          <w:rStyle w:val="a7"/>
          <w:b w:val="0"/>
          <w:bCs w:val="0"/>
        </w:rPr>
        <w:t>-обеспечение соблюдения требований по защите здоровья и жизни людей, населенных пунктов и других объектов жизнеобеспечения, окружающей с</w:t>
      </w:r>
      <w:r>
        <w:rPr>
          <w:rStyle w:val="a7"/>
          <w:b w:val="0"/>
          <w:bCs w:val="0"/>
        </w:rPr>
        <w:t xml:space="preserve">реды при </w:t>
      </w:r>
      <w:r>
        <w:t>неблагоприятных природных и климатических воздействиях (затопления и подтопления).</w:t>
      </w:r>
    </w:p>
    <w:p w:rsidR="00000000" w:rsidRDefault="00624486">
      <w:r>
        <w:rPr>
          <w:rStyle w:val="s0"/>
        </w:rPr>
        <w:t> </w:t>
      </w:r>
    </w:p>
    <w:p w:rsidR="00000000" w:rsidRDefault="00624486">
      <w:r>
        <w:rPr>
          <w:rStyle w:val="s0"/>
        </w:rPr>
        <w:t> </w:t>
      </w:r>
    </w:p>
    <w:p w:rsidR="00000000" w:rsidRDefault="00624486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624486">
      <w:pPr>
        <w:jc w:val="center"/>
      </w:pPr>
      <w:r>
        <w:rPr>
          <w:rStyle w:val="s1"/>
        </w:rPr>
        <w:t> </w:t>
      </w:r>
    </w:p>
    <w:p w:rsidR="00000000" w:rsidRDefault="00624486">
      <w:pPr>
        <w:ind w:firstLine="400"/>
        <w:jc w:val="both"/>
      </w:pPr>
      <w:r>
        <w:rPr>
          <w:rStyle w:val="s0"/>
          <w:b/>
          <w:bCs/>
        </w:rPr>
        <w:t>5.1 Общие требования по обеспечению надежности и устойчивости защитных сооружений</w:t>
      </w:r>
    </w:p>
    <w:p w:rsidR="00000000" w:rsidRDefault="00624486">
      <w:pPr>
        <w:ind w:firstLine="400"/>
        <w:jc w:val="both"/>
      </w:pPr>
      <w:r>
        <w:rPr>
          <w:rStyle w:val="s0"/>
        </w:rPr>
        <w:t>5.1.1 При проектировании систем, объе</w:t>
      </w:r>
      <w:r>
        <w:rPr>
          <w:rStyle w:val="s0"/>
        </w:rPr>
        <w:t xml:space="preserve">ктов и сооружений инженерной защиты надлежит соблюдать требования </w:t>
      </w:r>
      <w:hyperlink r:id="rId21" w:history="1">
        <w:r>
          <w:rPr>
            <w:rStyle w:val="a5"/>
          </w:rPr>
          <w:t>Экологического кодекса</w:t>
        </w:r>
      </w:hyperlink>
      <w:r>
        <w:rPr>
          <w:rStyle w:val="s0"/>
        </w:rPr>
        <w:t xml:space="preserve"> Республики Казахстан, </w:t>
      </w:r>
      <w:hyperlink r:id="rId22" w:history="1">
        <w:r>
          <w:rPr>
            <w:rStyle w:val="a5"/>
          </w:rPr>
          <w:t>Водного кодекса</w:t>
        </w:r>
      </w:hyperlink>
      <w:r>
        <w:rPr>
          <w:rStyle w:val="s0"/>
        </w:rPr>
        <w:t xml:space="preserve"> </w:t>
      </w:r>
      <w:r>
        <w:rPr>
          <w:rStyle w:val="s0"/>
        </w:rPr>
        <w:t xml:space="preserve">Республики Казахстан, </w:t>
      </w:r>
      <w:hyperlink r:id="rId23" w:history="1">
        <w:r>
          <w:rPr>
            <w:rStyle w:val="a5"/>
          </w:rPr>
          <w:t>Закона</w:t>
        </w:r>
      </w:hyperlink>
      <w:r>
        <w:rPr>
          <w:rStyle w:val="s0"/>
        </w:rPr>
        <w:t xml:space="preserve"> Республики Казахстан «Об охране, воспроизводстве и использовании животного мира», </w:t>
      </w:r>
      <w:hyperlink r:id="rId24" w:history="1">
        <w:r>
          <w:rPr>
            <w:rStyle w:val="a5"/>
          </w:rPr>
          <w:t>Лесного кодекса</w:t>
        </w:r>
      </w:hyperlink>
      <w:r>
        <w:rPr>
          <w:rStyle w:val="s0"/>
        </w:rPr>
        <w:t xml:space="preserve"> Р</w:t>
      </w:r>
      <w:r>
        <w:rPr>
          <w:rStyle w:val="s0"/>
        </w:rPr>
        <w:t>еспублики Казахстан, а также других законодательных актов и нормативных документов Республики Казахстан по вопросам охраны природы и использования природных ресурсов.</w:t>
      </w:r>
    </w:p>
    <w:p w:rsidR="00000000" w:rsidRDefault="00624486">
      <w:pPr>
        <w:ind w:firstLine="400"/>
        <w:jc w:val="both"/>
      </w:pPr>
      <w:r>
        <w:rPr>
          <w:rStyle w:val="s0"/>
        </w:rPr>
        <w:t xml:space="preserve">5.1.2 Проектирование инженерной защиты следует выполнять на основе требований и положений </w:t>
      </w:r>
      <w:hyperlink r:id="rId25" w:history="1">
        <w:r>
          <w:rPr>
            <w:rStyle w:val="a5"/>
          </w:rPr>
          <w:t>МСН 2.03-02</w:t>
        </w:r>
      </w:hyperlink>
      <w:r>
        <w:rPr>
          <w:rStyle w:val="fontstyle15"/>
        </w:rPr>
        <w:t>, а также</w:t>
      </w:r>
      <w:r>
        <w:rPr>
          <w:rStyle w:val="2000"/>
        </w:rPr>
        <w:t>: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lastRenderedPageBreak/>
        <w:t>-результатов инженерно-геодезических, инженерно-геологических, инженерно-гидрол</w:t>
      </w:r>
      <w:r>
        <w:rPr>
          <w:rStyle w:val="2000"/>
          <w:sz w:val="24"/>
          <w:szCs w:val="24"/>
        </w:rPr>
        <w:t>огических, инженерно-гидрометеорологических и инженерно-экологических изысканий для строительства;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-планировочных решений и вариантной проработки решений, принятых в схемах (проектах) инженерной защиты;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-данных, характеризующих особенности использования те</w:t>
      </w:r>
      <w:r>
        <w:rPr>
          <w:rStyle w:val="2000"/>
          <w:sz w:val="24"/>
          <w:szCs w:val="24"/>
        </w:rPr>
        <w:t>рриторий, зданий и сооружений как существующих, так и проектируемых, с прогнозом изменения этих особенностей и с учетом установленного режима природопользования (заповедники, сельскохозяйственные земли и т.п.) и санитарно-гигиенических норм;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-результатов м</w:t>
      </w:r>
      <w:r>
        <w:rPr>
          <w:rStyle w:val="2000"/>
          <w:sz w:val="24"/>
          <w:szCs w:val="24"/>
        </w:rPr>
        <w:t>ониторинга объектов градостроительной деятельности;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-обоснования инвестиций, технико-экономического обоснования и сравнения возможных вариантов проектных решений инженерной защиты (при ее одинаковых функциональных свойствах) с оценкой предотвращенного ущер</w:t>
      </w:r>
      <w:r>
        <w:rPr>
          <w:rStyle w:val="2000"/>
          <w:sz w:val="24"/>
          <w:szCs w:val="24"/>
        </w:rPr>
        <w:t>ба.</w:t>
      </w:r>
    </w:p>
    <w:p w:rsidR="00000000" w:rsidRDefault="00624486">
      <w:pPr>
        <w:pStyle w:val="a20"/>
        <w:ind w:firstLine="400"/>
        <w:jc w:val="both"/>
      </w:pPr>
      <w:r>
        <w:rPr>
          <w:rStyle w:val="2000"/>
        </w:rPr>
        <w:t>При проектировании инженерной защиты следует учитывать ее градо- и объектоформирующее значение, местные условия, а также имеющийся опыт проектирования, строительства и эксплуатации сооружений инженерной защиты в аналогичных природных условиях.</w:t>
      </w:r>
    </w:p>
    <w:p w:rsidR="00000000" w:rsidRDefault="00624486">
      <w:pPr>
        <w:pStyle w:val="a20"/>
        <w:ind w:firstLine="400"/>
        <w:jc w:val="both"/>
      </w:pPr>
      <w:r>
        <w:rPr>
          <w:rStyle w:val="2000"/>
        </w:rPr>
        <w:t>5.1.3Исх</w:t>
      </w:r>
      <w:r>
        <w:rPr>
          <w:rStyle w:val="2000"/>
        </w:rPr>
        <w:t>одные материалы для проектирования схем инженерной защиты сооружений и (или) мероприятий инженерной защиты должны включать: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-сведения о географическом положении, хозяйственных связях и границах защищаемой территории;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-оценку существующего хозяйственного ис</w:t>
      </w:r>
      <w:r>
        <w:rPr>
          <w:rStyle w:val="2000"/>
          <w:sz w:val="24"/>
          <w:szCs w:val="24"/>
        </w:rPr>
        <w:t>пользования территории, ее экологического значения и перспектив их развития;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 сведения о существующих сооружениях и мероприятиях инженерной защиты, их состоянии, возможности реконструкции и службах их эксплуатации;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 данные по ущербу от воздействия опасны</w:t>
      </w:r>
      <w:r>
        <w:rPr>
          <w:rStyle w:val="2000"/>
          <w:sz w:val="24"/>
          <w:szCs w:val="24"/>
        </w:rPr>
        <w:t>х геологических процессов;</w:t>
      </w:r>
    </w:p>
    <w:p w:rsidR="00000000" w:rsidRDefault="00624486">
      <w:pPr>
        <w:pStyle w:val="300"/>
        <w:spacing w:line="240" w:lineRule="auto"/>
        <w:ind w:firstLine="400"/>
      </w:pPr>
      <w:r>
        <w:rPr>
          <w:rStyle w:val="2000"/>
          <w:sz w:val="24"/>
          <w:szCs w:val="24"/>
        </w:rPr>
        <w:t>- материалы региональных геологических исследований и инженерных изысканий (инженерно-геологических, -гидрогеологических, -гидрометеорологических, -экологических);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Style w:val="2000"/>
          <w:rFonts w:ascii="Times New Roman" w:hAnsi="Times New Roman" w:cs="Times New Roman"/>
          <w:sz w:val="24"/>
          <w:szCs w:val="24"/>
        </w:rPr>
        <w:t xml:space="preserve">материалы о проводимых или намечаемых региональных мероприятиях по инженерной подготовке </w:t>
      </w:r>
      <w:r>
        <w:rPr>
          <w:rFonts w:ascii="Times New Roman" w:hAnsi="Times New Roman" w:cs="Times New Roman"/>
          <w:sz w:val="24"/>
          <w:szCs w:val="24"/>
        </w:rPr>
        <w:t>территории и их влиянии на природные условия и ресурсы защищаемой территории;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 данные о местных строительных материалах и энергетических ресурсах;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 xml:space="preserve">- картографические </w:t>
      </w:r>
      <w:r>
        <w:rPr>
          <w:rFonts w:ascii="Times New Roman" w:hAnsi="Times New Roman" w:cs="Times New Roman"/>
          <w:sz w:val="24"/>
          <w:szCs w:val="24"/>
        </w:rPr>
        <w:t>материалы;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 градостроительную документацию.</w:t>
      </w:r>
    </w:p>
    <w:p w:rsidR="00000000" w:rsidRDefault="00624486">
      <w:pPr>
        <w:pStyle w:val="a3"/>
        <w:ind w:firstLine="400"/>
        <w:jc w:val="both"/>
      </w:pPr>
      <w:r>
        <w:rPr>
          <w:rFonts w:ascii="Times New Roman" w:hAnsi="Times New Roman" w:cs="Times New Roman"/>
        </w:rPr>
        <w:t xml:space="preserve">5.1.4Результаты изысканий должны содержать прогноз изменения инженерно-геологических, гидрологических и экологических условий на расчетный срок с учетом природных и техногенных факторов, а также территориальную </w:t>
      </w:r>
      <w:r>
        <w:rPr>
          <w:rFonts w:ascii="Times New Roman" w:hAnsi="Times New Roman" w:cs="Times New Roman"/>
        </w:rPr>
        <w:t xml:space="preserve">оценку (районирование) территории по порогам геологической безопасности и рекомендации по выбору принципиальных направлений инженерной защиты. </w:t>
      </w:r>
    </w:p>
    <w:p w:rsidR="00000000" w:rsidRDefault="00624486">
      <w:pPr>
        <w:pStyle w:val="a20"/>
        <w:ind w:firstLine="400"/>
        <w:jc w:val="both"/>
      </w:pPr>
      <w:r>
        <w:rPr>
          <w:rStyle w:val="a50"/>
        </w:rPr>
        <w:t xml:space="preserve">5.1.5Нагрузки и воздействия, учитываемые в </w:t>
      </w:r>
      <w:r>
        <w:t>расчетах сооружений инженерной защиты, коэффициенты надежности, а так</w:t>
      </w:r>
      <w:r>
        <w:t xml:space="preserve">же возможные сочетания нагрузок следует принимать в соответствии с СН РК EN 1990, СН РК EN 1991-1-1. При проектировании защитных сооружений в сейсмоопасных районах следует соблюдать требования </w:t>
      </w:r>
      <w:hyperlink r:id="rId26" w:history="1">
        <w:r>
          <w:rPr>
            <w:rStyle w:val="a5"/>
          </w:rPr>
          <w:t>СН РК EN 1998-1</w:t>
        </w:r>
      </w:hyperlink>
      <w:r>
        <w:t>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5.1.6 При проектировании инженерной защиты следует обеспечивать (предусматривать):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-предотвращение, устранение или снижение до допустимого уровня отрицательного воздействия на защищаемые территории, здания и сооружения действующих и связ</w:t>
      </w:r>
      <w:r>
        <w:rPr>
          <w:rFonts w:ascii="Times New Roman" w:hAnsi="Times New Roman" w:cs="Times New Roman"/>
          <w:sz w:val="24"/>
          <w:szCs w:val="24"/>
        </w:rPr>
        <w:t>анных с ними возможных опасных процессов;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-наиболее полное использование местных строительных материалов и природных ресурсов;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lastRenderedPageBreak/>
        <w:t>-производство работ способами, не приводящими к появлению новых и (или) интенсификации действующих опасных геологических процессо</w:t>
      </w:r>
      <w:r>
        <w:rPr>
          <w:rFonts w:ascii="Times New Roman" w:hAnsi="Times New Roman" w:cs="Times New Roman"/>
          <w:sz w:val="24"/>
          <w:szCs w:val="24"/>
        </w:rPr>
        <w:t>в;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-сохранение заповедных зон, ландшафтов, исторических объектов и памятников и т. д.;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-надлежащее архитектурное оформление сооружений инженерной защиты;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сочетание с мероприятиями по охране окружающей среды;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-поэтапность возведения и ввода в эксплуатацию сооружений при строгом соблюдении технологической последовательности выполнения работ;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-конструктивные решения и мероприятия, обеспечивающие возможность ре</w:t>
      </w:r>
      <w:r>
        <w:rPr>
          <w:rFonts w:ascii="Times New Roman" w:hAnsi="Times New Roman" w:cs="Times New Roman"/>
          <w:sz w:val="24"/>
          <w:szCs w:val="24"/>
        </w:rPr>
        <w:t>монта проектируемых сооружений, а также изменение их функционального назначения в процессе эксплуатации;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-использование и, при необходимости, реконструкцию существующих сооружений инженерной защиты.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5.1.7Мероприятия по инженерной защите и охране окружающей</w:t>
      </w:r>
      <w:r>
        <w:rPr>
          <w:rFonts w:ascii="Times New Roman" w:hAnsi="Times New Roman" w:cs="Times New Roman"/>
          <w:sz w:val="24"/>
          <w:szCs w:val="24"/>
        </w:rPr>
        <w:t xml:space="preserve"> среды следует проектировать комплексно, с учетом прогноза ее изменения в связи с постройкой сооружений инженерной защиты и освоением территории. При этом мероприятия инженерной защиты от разных видов опасных процессов должны быть увязаны между собой.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>8 Строительство сооружений и осуществление мероприятий инженерной защиты не должны приводить к активизации опасных процессов на примыкающих территориях.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В случае, когда сооружения и мероприятия инженерной защиты могут оказать отрицательное влияние на эти т</w:t>
      </w:r>
      <w:r>
        <w:rPr>
          <w:rFonts w:ascii="Times New Roman" w:hAnsi="Times New Roman" w:cs="Times New Roman"/>
          <w:sz w:val="24"/>
          <w:szCs w:val="24"/>
        </w:rPr>
        <w:t>ерритории (заболачивание, разрушение берегов, образование и активизация оползней и др.), в проекте должны быть предусмотрены соответствующие компенсационно-восстановительные мероприятия.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5.1.9В необходимых случаях в проекте следует предусматривать установк</w:t>
      </w:r>
      <w:r>
        <w:rPr>
          <w:rFonts w:ascii="Times New Roman" w:hAnsi="Times New Roman" w:cs="Times New Roman"/>
          <w:sz w:val="24"/>
          <w:szCs w:val="24"/>
        </w:rPr>
        <w:t>у контрольно-измерительной аппаратуры и устройство наблюдательных скважин, постов, геодезических реперов, марок и т. д. для наблюдения в период строительства и эксплуатации за развитием опасных процессов и работой сооружений инженерной защиты. В проекте до</w:t>
      </w:r>
      <w:r>
        <w:rPr>
          <w:rFonts w:ascii="Times New Roman" w:hAnsi="Times New Roman" w:cs="Times New Roman"/>
          <w:sz w:val="24"/>
          <w:szCs w:val="24"/>
        </w:rPr>
        <w:t>лжны быть предусмотрены состав и режим необходимых наблюдений (мониторинг) и соответствующие дополнительные мероприятия по обеспечению надежности сооружений и эффективности инженерной защиты.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 xml:space="preserve">Мониторинг должен проводиться специализированными организациями </w:t>
      </w:r>
      <w:r>
        <w:rPr>
          <w:rFonts w:ascii="Times New Roman" w:hAnsi="Times New Roman" w:cs="Times New Roman"/>
          <w:sz w:val="24"/>
          <w:szCs w:val="24"/>
        </w:rPr>
        <w:t>с целью своевременного выявления активизации опасных геологических процессов и принятия необходимых мер по</w:t>
      </w:r>
      <w:r>
        <w:rPr>
          <w:rStyle w:val="100"/>
          <w:rFonts w:ascii="Times New Roman" w:hAnsi="Times New Roman" w:cs="Times New Roman"/>
          <w:sz w:val="24"/>
          <w:szCs w:val="24"/>
        </w:rPr>
        <w:t xml:space="preserve"> защите</w:t>
      </w:r>
      <w:r>
        <w:rPr>
          <w:rFonts w:ascii="Times New Roman" w:hAnsi="Times New Roman" w:cs="Times New Roman"/>
          <w:sz w:val="24"/>
          <w:szCs w:val="24"/>
        </w:rPr>
        <w:t xml:space="preserve"> зданий и сооружений и обеспечению безопасности людей.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5.1.10Инженерную защиту застроенных или застраиваемых территорий от одного или нескольки</w:t>
      </w:r>
      <w:r>
        <w:rPr>
          <w:rFonts w:ascii="Times New Roman" w:hAnsi="Times New Roman" w:cs="Times New Roman"/>
          <w:sz w:val="24"/>
          <w:szCs w:val="24"/>
        </w:rPr>
        <w:t>х опасных геологических процессов следует осуществлять независимо от формы собственности и принадлежности защищаемых территорий и объектов, при необходимости предусматривать образование единой территориальной системы (комплекса) мероприятий и сооружений.</w:t>
      </w:r>
    </w:p>
    <w:p w:rsidR="00000000" w:rsidRDefault="00624486">
      <w:pPr>
        <w:ind w:firstLine="400"/>
        <w:jc w:val="both"/>
      </w:pPr>
      <w:r>
        <w:t>5</w:t>
      </w:r>
      <w:r>
        <w:t>.1.11Работы по освоению вновь застраиваемых и реконструируемых территорий следует начинатьтолько после выполнения первоочередных мероприятий по их защите от опасных процессов.</w:t>
      </w:r>
    </w:p>
    <w:p w:rsidR="00000000" w:rsidRDefault="00624486">
      <w:pPr>
        <w:pStyle w:val="300"/>
        <w:spacing w:line="240" w:lineRule="auto"/>
        <w:ind w:firstLine="400"/>
      </w:pPr>
      <w:r>
        <w:rPr>
          <w:rFonts w:ascii="Times New Roman" w:hAnsi="Times New Roman" w:cs="Times New Roman"/>
          <w:sz w:val="24"/>
          <w:szCs w:val="24"/>
        </w:rPr>
        <w:t>5.1.12Уровень ответственности (класс) сооружений инженерной защиты следует назна</w:t>
      </w:r>
      <w:r>
        <w:rPr>
          <w:rFonts w:ascii="Times New Roman" w:hAnsi="Times New Roman" w:cs="Times New Roman"/>
          <w:sz w:val="24"/>
          <w:szCs w:val="24"/>
        </w:rPr>
        <w:t>чать в соответствии с уровнем ответственности или классом защищаемых объектов. При защите территории, на которой расположены объекты различных уровней ответственности или классов, уровень ответственности сооружений инженерной защиты должен, как правило, со</w:t>
      </w:r>
      <w:r>
        <w:rPr>
          <w:rFonts w:ascii="Times New Roman" w:hAnsi="Times New Roman" w:cs="Times New Roman"/>
          <w:sz w:val="24"/>
          <w:szCs w:val="24"/>
        </w:rPr>
        <w:t>ответствовать уровню ответственности большинства защищаемых объектов. При этом отдельные объекты с повышенным уровнем ответственности могут иметь локальную защиту.</w:t>
      </w:r>
    </w:p>
    <w:p w:rsidR="00000000" w:rsidRDefault="00624486">
      <w:pPr>
        <w:ind w:firstLine="400"/>
        <w:jc w:val="both"/>
      </w:pPr>
      <w:r>
        <w:t>5.1.13Электроустановки в насосных станциях должны отвечать требованиям правил устройства эле</w:t>
      </w:r>
      <w:r>
        <w:t>ктроустановок и государственных стандартов на электроустановки зданий.</w:t>
      </w:r>
    </w:p>
    <w:p w:rsidR="00000000" w:rsidRDefault="00624486">
      <w:pPr>
        <w:pStyle w:val="listparagraph"/>
        <w:spacing w:after="0" w:line="240" w:lineRule="auto"/>
        <w:ind w:left="0" w:firstLine="400"/>
        <w:jc w:val="both"/>
      </w:pPr>
      <w:r>
        <w:rPr>
          <w:rFonts w:ascii="Times New Roman" w:hAnsi="Times New Roman"/>
          <w:b/>
          <w:bCs/>
          <w:sz w:val="24"/>
          <w:szCs w:val="24"/>
        </w:rPr>
        <w:t>5.2 Требования по защите территории от затопления</w:t>
      </w:r>
    </w:p>
    <w:p w:rsidR="00000000" w:rsidRDefault="00624486">
      <w:pPr>
        <w:pStyle w:val="listparagraph"/>
        <w:spacing w:after="0" w:line="240" w:lineRule="auto"/>
        <w:ind w:left="0" w:firstLine="400"/>
        <w:jc w:val="both"/>
      </w:pPr>
      <w:r>
        <w:rPr>
          <w:rFonts w:ascii="Times New Roman" w:hAnsi="Times New Roman"/>
          <w:sz w:val="24"/>
          <w:szCs w:val="24"/>
        </w:rPr>
        <w:lastRenderedPageBreak/>
        <w:t>5.2.1В состав средств инженерной защиты от затопления входят: дамбы обвалования, дренажи, дренажные и водосбросные сети, нагорные водос</w:t>
      </w:r>
      <w:r>
        <w:rPr>
          <w:rFonts w:ascii="Times New Roman" w:hAnsi="Times New Roman"/>
          <w:sz w:val="24"/>
          <w:szCs w:val="24"/>
        </w:rPr>
        <w:t>бросные каналы, быстротоки и перепады, трубопроводы и насосные станции.</w:t>
      </w:r>
    </w:p>
    <w:p w:rsidR="00000000" w:rsidRDefault="00624486">
      <w:pPr>
        <w:pStyle w:val="style5"/>
        <w:ind w:firstLine="400"/>
        <w:jc w:val="both"/>
      </w:pPr>
      <w:r>
        <w:t xml:space="preserve">В зависимости от природных и гидрогеологических условий защищаемой территории системы инженерной защиты могут включать несколько вышеуказанных сооружений либо отдельные сооружения. </w:t>
      </w:r>
    </w:p>
    <w:p w:rsidR="00000000" w:rsidRDefault="00624486">
      <w:pPr>
        <w:ind w:firstLine="400"/>
        <w:jc w:val="both"/>
      </w:pPr>
      <w:r>
        <w:t>5.</w:t>
      </w:r>
      <w:r>
        <w:t>2.2При проектировании инженерной защиты от затопления на берегах водотоков и водоемов в качестве расчетного принимают максимальный уровень воды в них с вероятностью превышения в зависимости от класса инженерной защиты.</w:t>
      </w:r>
    </w:p>
    <w:p w:rsidR="00000000" w:rsidRDefault="00624486">
      <w:pPr>
        <w:ind w:firstLine="400"/>
        <w:jc w:val="both"/>
      </w:pPr>
      <w:r>
        <w:t>Расчетные параметры затоплений пойм р</w:t>
      </w:r>
      <w:r>
        <w:t xml:space="preserve">ек следует определять на основе инженерно-гидрологических расчетов в зависимости от принимаемых классов защитных сооружений. При этом следует различать затопления: </w:t>
      </w:r>
    </w:p>
    <w:p w:rsidR="00000000" w:rsidRDefault="00624486">
      <w:pPr>
        <w:ind w:firstLine="400"/>
        <w:jc w:val="both"/>
      </w:pPr>
      <w:r>
        <w:t>- глубоководное (глубина свыше 5 м);</w:t>
      </w:r>
    </w:p>
    <w:p w:rsidR="00000000" w:rsidRDefault="00624486">
      <w:pPr>
        <w:ind w:firstLine="400"/>
        <w:jc w:val="both"/>
      </w:pPr>
      <w:r>
        <w:t xml:space="preserve">- среднее (глубина от 2 до 5 м); </w:t>
      </w:r>
    </w:p>
    <w:p w:rsidR="00000000" w:rsidRDefault="00624486">
      <w:pPr>
        <w:ind w:firstLine="400"/>
        <w:jc w:val="both"/>
      </w:pPr>
      <w:r>
        <w:t>- мелководное (глуби</w:t>
      </w:r>
      <w:r>
        <w:t>на покрытия поверхности суши водой до 2 м).</w:t>
      </w:r>
    </w:p>
    <w:p w:rsidR="00000000" w:rsidRDefault="00624486">
      <w:pPr>
        <w:ind w:firstLine="400"/>
        <w:jc w:val="both"/>
      </w:pPr>
      <w:r>
        <w:t>5.2.3Превышение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действующих строительных норм.</w:t>
      </w:r>
    </w:p>
    <w:p w:rsidR="00000000" w:rsidRDefault="00624486">
      <w:pPr>
        <w:ind w:firstLine="400"/>
        <w:jc w:val="both"/>
      </w:pPr>
      <w:r>
        <w:t>При этом след</w:t>
      </w:r>
      <w:r>
        <w:t>ует учитывать возможность повышения уровня воды за счет стеснения водотока защитными сооружениями.</w:t>
      </w:r>
    </w:p>
    <w:p w:rsidR="00000000" w:rsidRDefault="00624486">
      <w:pPr>
        <w:ind w:firstLine="400"/>
        <w:jc w:val="both"/>
      </w:pPr>
      <w:r>
        <w:t>5.2.4При защите территории от затопления повышением поверхности территории подсыпкой или намывом грунта отметку подсыпаемой территории со стороны водного объ</w:t>
      </w:r>
      <w:r>
        <w:t xml:space="preserve">екта следует принимать так же, как для гребня дамб обвалования; </w:t>
      </w:r>
    </w:p>
    <w:p w:rsidR="00000000" w:rsidRDefault="00624486">
      <w:pPr>
        <w:ind w:firstLine="400"/>
        <w:jc w:val="both"/>
      </w:pPr>
      <w:r>
        <w:t>5.2.5</w:t>
      </w:r>
      <w:r>
        <w:t>Сооружения, регулирующие поверхностный сток на защищаемых от затопления территориях, следует рассчитывать на расчетный расход поверхностных вод, поступающих на эти территории (дождевые и талые воды, временные и постоянные водотоки), принимаемый в соответст</w:t>
      </w:r>
      <w:r>
        <w:t>вии с классом защитного сооружения.</w:t>
      </w:r>
    </w:p>
    <w:p w:rsidR="00000000" w:rsidRDefault="00624486">
      <w:pPr>
        <w:ind w:firstLine="400"/>
        <w:jc w:val="both"/>
      </w:pPr>
      <w:r>
        <w:t>Поверхностный сток со стороны водораздела следует отводить с защищаемой территории по нагорным каналам, а при необходимости предусматривать устройство водоемов, позволяющих аккумулировать часть поверхностного стока.</w:t>
      </w:r>
    </w:p>
    <w:p w:rsidR="00000000" w:rsidRDefault="00624486">
      <w:pPr>
        <w:ind w:firstLine="400"/>
        <w:jc w:val="both"/>
      </w:pPr>
      <w:r>
        <w:t>5.2.</w:t>
      </w:r>
      <w:r>
        <w:t xml:space="preserve">6Для защиты территории от затопления применяются два типа дамб обвалования - незатопляемые и затопляемые. </w:t>
      </w:r>
    </w:p>
    <w:p w:rsidR="00000000" w:rsidRDefault="00624486">
      <w:pPr>
        <w:ind w:firstLine="400"/>
        <w:jc w:val="both"/>
      </w:pPr>
      <w:r>
        <w:t xml:space="preserve">Незатопляемые дамбы следует применять для постоянной защиты от затопления городских и промышленных территорий, прилегающих к водохранилищам, рекам и </w:t>
      </w:r>
      <w:r>
        <w:t>другим водным объектам.</w:t>
      </w:r>
    </w:p>
    <w:p w:rsidR="00000000" w:rsidRDefault="00624486">
      <w:pPr>
        <w:ind w:firstLine="400"/>
        <w:jc w:val="both"/>
      </w:pPr>
      <w:r>
        <w:t>Затопляемые дамбы допускается применять для временной защиты от затопления сельскохозяйственных земель в период выращивания на них сельскохозяйственных культур при поддержании в водохранилище нормального подпорного уровня, для форми</w:t>
      </w:r>
      <w:r>
        <w:t>рования и стабилизации русел и берегов рек, регулирования и перераспределения водных потоков и поверхностного стока.</w:t>
      </w:r>
    </w:p>
    <w:p w:rsidR="00000000" w:rsidRDefault="00624486">
      <w:pPr>
        <w:ind w:firstLine="400"/>
        <w:jc w:val="both"/>
      </w:pPr>
      <w:r>
        <w:t>5.2.7При выборе вариантов конструкций дамб обвалования надлежит учитывать:</w:t>
      </w:r>
    </w:p>
    <w:p w:rsidR="00000000" w:rsidRDefault="00624486">
      <w:pPr>
        <w:ind w:firstLine="400"/>
        <w:jc w:val="both"/>
      </w:pPr>
      <w:r>
        <w:t>-топографические, инженерно-геологические, гидрогеологические, г</w:t>
      </w:r>
      <w:r>
        <w:t>идрологические, климатические условия района строительства;</w:t>
      </w:r>
    </w:p>
    <w:p w:rsidR="00000000" w:rsidRDefault="00624486">
      <w:pPr>
        <w:ind w:firstLine="400"/>
        <w:jc w:val="both"/>
      </w:pPr>
      <w:r>
        <w:t>- экономичность конструкций защитных сооружений;</w:t>
      </w:r>
    </w:p>
    <w:p w:rsidR="00000000" w:rsidRDefault="00624486">
      <w:pPr>
        <w:ind w:firstLine="400"/>
        <w:jc w:val="both"/>
      </w:pPr>
      <w:r>
        <w:t>- возможность пропуска воды в период половодья и летних паводков;</w:t>
      </w:r>
    </w:p>
    <w:p w:rsidR="00000000" w:rsidRDefault="00624486">
      <w:pPr>
        <w:ind w:firstLine="400"/>
        <w:jc w:val="both"/>
      </w:pPr>
      <w:r>
        <w:t>-плотность застройки территории и размеры зон отчуждения, требующих выноса строен</w:t>
      </w:r>
      <w:r>
        <w:t>ий из зон затопления;</w:t>
      </w:r>
    </w:p>
    <w:p w:rsidR="00000000" w:rsidRDefault="00624486">
      <w:pPr>
        <w:ind w:firstLine="400"/>
        <w:jc w:val="both"/>
      </w:pPr>
      <w:r>
        <w:t>-целесообразность применения местных строительных материалов, строительных машин и механизмов;</w:t>
      </w:r>
    </w:p>
    <w:p w:rsidR="00000000" w:rsidRDefault="00624486">
      <w:pPr>
        <w:ind w:firstLine="400"/>
        <w:jc w:val="both"/>
      </w:pPr>
      <w:r>
        <w:t>- сроки возведения сооружений;</w:t>
      </w:r>
    </w:p>
    <w:p w:rsidR="00000000" w:rsidRDefault="00624486">
      <w:pPr>
        <w:ind w:firstLine="400"/>
        <w:jc w:val="both"/>
      </w:pPr>
      <w:r>
        <w:lastRenderedPageBreak/>
        <w:t>- требования по охране окружающей природной среды;</w:t>
      </w:r>
    </w:p>
    <w:p w:rsidR="00000000" w:rsidRDefault="00624486">
      <w:pPr>
        <w:ind w:firstLine="400"/>
        <w:jc w:val="both"/>
      </w:pPr>
      <w:r>
        <w:t>- удобство эксплуатации;</w:t>
      </w:r>
    </w:p>
    <w:p w:rsidR="00000000" w:rsidRDefault="00624486">
      <w:pPr>
        <w:ind w:firstLine="400"/>
        <w:jc w:val="both"/>
      </w:pPr>
      <w:r>
        <w:t>- целесообразность утилизации др</w:t>
      </w:r>
      <w:r>
        <w:t>енажных вод для улучшения водоснабжения.</w:t>
      </w:r>
    </w:p>
    <w:p w:rsidR="00000000" w:rsidRDefault="00624486">
      <w:pPr>
        <w:ind w:firstLine="400"/>
        <w:jc w:val="both"/>
      </w:pPr>
      <w:r>
        <w:t>5.2.8Превышение гребня дамб обвалования над расчетным уровнем воды водных объектов необходимо определять в зависимости от класса защитных сооружений.</w:t>
      </w:r>
    </w:p>
    <w:p w:rsidR="00000000" w:rsidRDefault="00624486">
      <w:pPr>
        <w:ind w:firstLine="400"/>
        <w:jc w:val="both"/>
      </w:pPr>
      <w:r>
        <w:t>При этом следует учитывать возможность повышения уровня воды за с</w:t>
      </w:r>
      <w:r>
        <w:t>чет стеснения водотока защитными сооружениями.</w:t>
      </w:r>
    </w:p>
    <w:p w:rsidR="00000000" w:rsidRDefault="00624486">
      <w:pPr>
        <w:ind w:firstLine="400"/>
        <w:jc w:val="both"/>
      </w:pPr>
      <w:r>
        <w:t>5.2.9При операционном контроле качества выполняемых работ следует проверять на соответствие проекту и требованиям нормативных документов:</w:t>
      </w:r>
    </w:p>
    <w:p w:rsidR="00000000" w:rsidRDefault="00624486">
      <w:pPr>
        <w:ind w:firstLine="400"/>
        <w:jc w:val="both"/>
      </w:pPr>
      <w:r>
        <w:t xml:space="preserve">- расчистку полосы отвода под дамбы и резервы; </w:t>
      </w:r>
    </w:p>
    <w:p w:rsidR="00000000" w:rsidRDefault="00624486">
      <w:pPr>
        <w:ind w:firstLine="400"/>
        <w:jc w:val="both"/>
      </w:pPr>
      <w:r>
        <w:t>- положение оси дамбы;</w:t>
      </w:r>
    </w:p>
    <w:p w:rsidR="00000000" w:rsidRDefault="00624486">
      <w:pPr>
        <w:ind w:firstLine="400"/>
        <w:jc w:val="both"/>
      </w:pPr>
      <w:r>
        <w:t xml:space="preserve">- срезку плодородного слоя почвы, его использование и складирование; </w:t>
      </w:r>
    </w:p>
    <w:p w:rsidR="00000000" w:rsidRDefault="00624486">
      <w:pPr>
        <w:ind w:firstLine="400"/>
        <w:jc w:val="both"/>
      </w:pPr>
      <w:r>
        <w:t xml:space="preserve">- подготовку основания дамбы; </w:t>
      </w:r>
    </w:p>
    <w:p w:rsidR="00000000" w:rsidRDefault="00624486">
      <w:pPr>
        <w:ind w:firstLine="400"/>
        <w:jc w:val="both"/>
      </w:pPr>
      <w:r>
        <w:t xml:space="preserve">- виды грунтов в основании дамбы и резервах; </w:t>
      </w:r>
    </w:p>
    <w:p w:rsidR="00000000" w:rsidRDefault="00624486">
      <w:pPr>
        <w:ind w:firstLine="400"/>
        <w:jc w:val="both"/>
      </w:pPr>
      <w:r>
        <w:t xml:space="preserve">- плотность каждого слоя грунта, уложенного в дамбу; </w:t>
      </w:r>
    </w:p>
    <w:p w:rsidR="00000000" w:rsidRDefault="00624486">
      <w:pPr>
        <w:ind w:firstLine="400"/>
        <w:jc w:val="both"/>
      </w:pPr>
      <w:r>
        <w:t xml:space="preserve">- планировку откосов и гребня дамбы; </w:t>
      </w:r>
    </w:p>
    <w:p w:rsidR="00000000" w:rsidRDefault="00624486">
      <w:pPr>
        <w:ind w:firstLine="400"/>
        <w:jc w:val="both"/>
      </w:pPr>
      <w:r>
        <w:t xml:space="preserve">- подготовку под </w:t>
      </w:r>
      <w:r>
        <w:t xml:space="preserve">крепление дамбы; </w:t>
      </w:r>
    </w:p>
    <w:p w:rsidR="00000000" w:rsidRDefault="00624486">
      <w:pPr>
        <w:ind w:firstLine="400"/>
        <w:jc w:val="both"/>
      </w:pPr>
      <w:r>
        <w:t>- крепление дамбы.</w:t>
      </w:r>
    </w:p>
    <w:p w:rsidR="00000000" w:rsidRDefault="00624486">
      <w:pPr>
        <w:ind w:firstLine="400"/>
        <w:jc w:val="both"/>
      </w:pPr>
      <w:r>
        <w:t>5.2.10 Для строительства дамб на просадочных грунтах, как правило, следует применять такие способы из возведения, которые создают повышенную пластичность тела насыпи (отсыпка лессового грунта в воду), гидронамыв и комби</w:t>
      </w:r>
      <w:r>
        <w:t>нация этих способов.</w:t>
      </w:r>
    </w:p>
    <w:p w:rsidR="00000000" w:rsidRDefault="00624486">
      <w:pPr>
        <w:ind w:firstLine="400"/>
        <w:jc w:val="both"/>
      </w:pPr>
      <w:r>
        <w:t>5.2.11</w:t>
      </w:r>
      <w:r>
        <w:t>Между окончанием замачивания просадочных грунтов и началом возведения насыпи не должно быть перерывов во избежание подсушивания верхних слоев грунта. Для этого первый слой насыпи следует отсыпать в воду карт, устраиваемых для предварительного замачивания о</w:t>
      </w:r>
      <w:r>
        <w:t xml:space="preserve">снования. </w:t>
      </w:r>
    </w:p>
    <w:p w:rsidR="00000000" w:rsidRDefault="00624486">
      <w:pPr>
        <w:ind w:firstLine="400"/>
        <w:jc w:val="both"/>
      </w:pPr>
      <w:r>
        <w:t>5.2.12Резервы для возведения дамб каналов, проходящих в просадочных грунтах, из условия устойчивости откоса дамбы, следует закладывать на расстоянии не менее учетверенной высоты насыпи от подошвы откоса.</w:t>
      </w:r>
    </w:p>
    <w:p w:rsidR="00000000" w:rsidRDefault="00624486">
      <w:pPr>
        <w:ind w:firstLine="400"/>
        <w:jc w:val="both"/>
      </w:pPr>
      <w:r>
        <w:t>5.2.13Варианты искусственного повышения п</w:t>
      </w:r>
      <w:r>
        <w:t>оверхности территории необходимо выбирать на основе анализа следующих характеристик защищаемой территории: почвенно-геологических, зонально-климатических и антропогенных; функционально-планировочных, социальных, экологических и других, предъявляемых к терр</w:t>
      </w:r>
      <w:r>
        <w:t>иториям под застройку.</w:t>
      </w:r>
    </w:p>
    <w:p w:rsidR="00000000" w:rsidRDefault="00624486">
      <w:pPr>
        <w:ind w:firstLine="400"/>
        <w:jc w:val="both"/>
      </w:pPr>
      <w:r>
        <w:t>5.2.14При защите территории от затопления подсыпкой отметку бровки берегового откоса территории следует принимать не менее чем на 0,5 м выше расчетного уровня воды в водном объекте с учетом расчетной высоты волны и ее наката. Отметки</w:t>
      </w:r>
      <w:r>
        <w:t xml:space="preserve"> поверхности подсыпанной территории при защите от подтопления определяются величиной нормы осушения с учетом прогноза уровня грунтовых вод.</w:t>
      </w:r>
    </w:p>
    <w:p w:rsidR="00000000" w:rsidRDefault="00624486">
      <w:pPr>
        <w:ind w:firstLine="400"/>
        <w:jc w:val="both"/>
      </w:pPr>
      <w:r>
        <w:t>5.2.15При осуществлении искусственного повышения поверхности территории необходимо обеспечивать условия естественног</w:t>
      </w:r>
      <w:r>
        <w:t>о дренирования подземных вод. По тальвегам засыпаемых или замываемых оврагов и балок следует прокладывать дренажи, а постоянные водотоки заключать в коллекторы с сопутствующими дренами.</w:t>
      </w:r>
    </w:p>
    <w:p w:rsidR="00000000" w:rsidRDefault="00624486">
      <w:pPr>
        <w:ind w:firstLine="400"/>
        <w:jc w:val="both"/>
      </w:pPr>
      <w:r>
        <w:t>5.2.16Проектирование дюкеров, выпусков, ливнеотводов и ливнеспусков, о</w:t>
      </w:r>
      <w:r>
        <w:t>тстойников, усреднителей, насосных станций и других сооружений следует производить в соответствии требованиями строительных норм на наружные сети и сооружения.</w:t>
      </w:r>
    </w:p>
    <w:p w:rsidR="00000000" w:rsidRDefault="00624486">
      <w:pPr>
        <w:ind w:firstLine="400"/>
        <w:jc w:val="both"/>
      </w:pPr>
      <w:r>
        <w:t>На застроенных территориях следует предусматривать дождевую канализацию закрытого типа.</w:t>
      </w:r>
    </w:p>
    <w:p w:rsidR="00000000" w:rsidRDefault="00624486">
      <w:pPr>
        <w:ind w:firstLine="400"/>
        <w:jc w:val="both"/>
      </w:pPr>
      <w:r>
        <w:t> 5.2.17Р</w:t>
      </w:r>
      <w:r>
        <w:t>усло регулирующие сооружения на водотоках, расположенных на защищаемых территориях, должны быть рассчитаны на расход воды в половодье при расчетных уровнях воды, обеспечение незатопляемости территории, расчетной обводненности русла реки и исключения иссуше</w:t>
      </w:r>
      <w:r>
        <w:t xml:space="preserve">ния пойменных территорий. Кроме того, эти сооружения не должны </w:t>
      </w:r>
      <w:r>
        <w:lastRenderedPageBreak/>
        <w:t>нарушать условия забора воды в существующие каналы, изменять твердый сток потока, а также режим пропуска льда и шуги.</w:t>
      </w:r>
    </w:p>
    <w:p w:rsidR="00000000" w:rsidRDefault="00624486">
      <w:pPr>
        <w:pStyle w:val="listparagraph"/>
        <w:spacing w:after="0" w:line="240" w:lineRule="auto"/>
        <w:ind w:left="0" w:firstLine="400"/>
        <w:jc w:val="both"/>
      </w:pPr>
      <w:r>
        <w:rPr>
          <w:rFonts w:ascii="Times New Roman" w:hAnsi="Times New Roman"/>
          <w:b/>
          <w:bCs/>
          <w:sz w:val="24"/>
          <w:szCs w:val="24"/>
        </w:rPr>
        <w:t>5.3 Требования по защите территории от подтопления</w:t>
      </w:r>
    </w:p>
    <w:p w:rsidR="00000000" w:rsidRDefault="00624486">
      <w:pPr>
        <w:ind w:firstLine="400"/>
        <w:jc w:val="both"/>
      </w:pPr>
      <w:r>
        <w:t>5.3.1При необходимости и</w:t>
      </w:r>
      <w:r>
        <w:t xml:space="preserve">нженерной защиты от </w:t>
      </w:r>
      <w:r>
        <w:rPr>
          <w:rStyle w:val="a50"/>
        </w:rPr>
        <w:t>подтопления</w:t>
      </w:r>
      <w:r>
        <w:t xml:space="preserve"> следует</w:t>
      </w:r>
      <w:r>
        <w:rPr>
          <w:rStyle w:val="a50"/>
        </w:rPr>
        <w:t xml:space="preserve"> предусматривать комплекс</w:t>
      </w:r>
      <w:r>
        <w:t xml:space="preserve"> мероприятий, обеспечивающих предотвращение подтопления территорий и отдельных объектов в зависимости от требований строительства, функционального использования и особенностей эксплуатации, ох</w:t>
      </w:r>
      <w:r>
        <w:t>раны окружающей среды и/или устранения отрицательных воздействий подтопления.</w:t>
      </w:r>
    </w:p>
    <w:p w:rsidR="00000000" w:rsidRDefault="00624486">
      <w:pPr>
        <w:ind w:firstLine="400"/>
        <w:jc w:val="both"/>
      </w:pPr>
      <w:r>
        <w:t xml:space="preserve">5.3.2В территориальной системе инженерной защиты от подтопления в зависимости от природных, гидрогеологических и техногенных (застройки) условий следует применять дренажи. </w:t>
      </w:r>
    </w:p>
    <w:p w:rsidR="00000000" w:rsidRDefault="00624486">
      <w:pPr>
        <w:ind w:firstLine="400"/>
        <w:jc w:val="both"/>
      </w:pPr>
      <w:r>
        <w:t>5.3.3</w:t>
      </w:r>
      <w:r>
        <w:t>Система инженерной защиты от подтопления является территориально единой, объединяющей все локальные системы отдельных участков и объектов. При этом она должна быть увязана с территориальными комплексными схемами градостроительного планирования развития тер</w:t>
      </w:r>
      <w:r>
        <w:t>риторий районов.</w:t>
      </w:r>
    </w:p>
    <w:p w:rsidR="00000000" w:rsidRDefault="00624486">
      <w:pPr>
        <w:ind w:firstLine="400"/>
        <w:jc w:val="both"/>
      </w:pPr>
      <w:r>
        <w:t>5.3.4Материалы для обоснования схем инженерной защиты от подтопления должны содержать:</w:t>
      </w:r>
    </w:p>
    <w:p w:rsidR="00000000" w:rsidRDefault="00624486">
      <w:pPr>
        <w:ind w:firstLine="400"/>
        <w:jc w:val="both"/>
      </w:pPr>
      <w:r>
        <w:t>-региональную оценку инженерно-гидрогеологических условий территории;</w:t>
      </w:r>
    </w:p>
    <w:p w:rsidR="00000000" w:rsidRDefault="00624486">
      <w:pPr>
        <w:ind w:firstLine="400"/>
        <w:jc w:val="both"/>
      </w:pPr>
      <w:r>
        <w:t>-выявление основных факторов и источников подтопления;</w:t>
      </w:r>
    </w:p>
    <w:p w:rsidR="00000000" w:rsidRDefault="00624486">
      <w:pPr>
        <w:ind w:firstLine="400"/>
        <w:jc w:val="both"/>
      </w:pPr>
      <w:r>
        <w:t>-региональную оценку уровня</w:t>
      </w:r>
      <w:r>
        <w:t xml:space="preserve"> опасного воздействия и прогноз развития подтопления с выделением указанных территорий;</w:t>
      </w:r>
    </w:p>
    <w:p w:rsidR="00000000" w:rsidRDefault="00624486">
      <w:pPr>
        <w:ind w:firstLine="400"/>
        <w:jc w:val="both"/>
      </w:pPr>
      <w:r>
        <w:t>-сведения о размерах имеющегося и возможного ущерба от подтопления;</w:t>
      </w:r>
    </w:p>
    <w:p w:rsidR="00000000" w:rsidRDefault="00624486">
      <w:pPr>
        <w:ind w:firstLine="400"/>
        <w:jc w:val="both"/>
      </w:pPr>
      <w:r>
        <w:t>-рекомендации и предложения по выбору принципиальных направлений инженерной защиты с привязкой к хар</w:t>
      </w:r>
      <w:r>
        <w:t>актерным участкам.</w:t>
      </w:r>
    </w:p>
    <w:p w:rsidR="00000000" w:rsidRDefault="00624486">
      <w:pPr>
        <w:ind w:firstLine="400"/>
        <w:jc w:val="both"/>
      </w:pPr>
      <w:r>
        <w:t>5.3.5При проектировании сооружений по защите от подтопления должны выполняться расчеты с соблюдением требований нормативных документов по проектированию строительных конструкций и оснований, а также специальные гидрогеологические и гидра</w:t>
      </w:r>
      <w:r>
        <w:t>влические расчеты.</w:t>
      </w:r>
    </w:p>
    <w:p w:rsidR="00000000" w:rsidRDefault="00624486">
      <w:pPr>
        <w:ind w:firstLine="400"/>
        <w:jc w:val="both"/>
      </w:pPr>
      <w:r>
        <w:t>5.3.6Дренажи подразделяются по конструктивному решению, степени гидродинамического совершенства, расположению относительно защищаемой территории и источника питания. В зависимости от конструкции элементов захвата грунтовых вод дренажи сл</w:t>
      </w:r>
      <w:r>
        <w:t>едует подразделять на горизонтальные, вертикальные и комбинированные.</w:t>
      </w:r>
    </w:p>
    <w:p w:rsidR="00000000" w:rsidRDefault="00624486">
      <w:pPr>
        <w:ind w:firstLine="400"/>
        <w:jc w:val="both"/>
      </w:pPr>
      <w:r>
        <w:rPr>
          <w:rStyle w:val="a50"/>
        </w:rPr>
        <w:t>Горизонтальные дренажи</w:t>
      </w:r>
      <w:r>
        <w:t xml:space="preserve"> с самотечным удалением воды представляют собой открытый или заполненный дренирующим материалом лоток, или трубу, снабженную фильтрующим устройством</w:t>
      </w:r>
      <w:r>
        <w:rPr>
          <w:rStyle w:val="a50"/>
        </w:rPr>
        <w:t>.</w:t>
      </w:r>
    </w:p>
    <w:p w:rsidR="00000000" w:rsidRDefault="00624486">
      <w:pPr>
        <w:ind w:firstLine="400"/>
        <w:jc w:val="both"/>
      </w:pPr>
      <w:r>
        <w:rPr>
          <w:rStyle w:val="a50"/>
        </w:rPr>
        <w:t>Вертикальные д</w:t>
      </w:r>
      <w:r>
        <w:rPr>
          <w:rStyle w:val="a50"/>
        </w:rPr>
        <w:t xml:space="preserve">ренажи представляют собой </w:t>
      </w:r>
      <w:r>
        <w:t xml:space="preserve">трубчатые колодцы, фильтрующая часть которых значительно заглублена в водоносный пласт; удаление воды из них происходит за счет принудительной откачки. </w:t>
      </w:r>
    </w:p>
    <w:p w:rsidR="00000000" w:rsidRDefault="00624486">
      <w:pPr>
        <w:ind w:firstLine="400"/>
        <w:jc w:val="both"/>
      </w:pPr>
      <w:r>
        <w:rPr>
          <w:rStyle w:val="a50"/>
        </w:rPr>
        <w:t>Комбинированные дренажи являются с</w:t>
      </w:r>
      <w:r>
        <w:t>очетанием горизонтального и вертикального дренажа.</w:t>
      </w:r>
    </w:p>
    <w:p w:rsidR="00000000" w:rsidRDefault="00624486">
      <w:pPr>
        <w:ind w:firstLine="400"/>
        <w:jc w:val="both"/>
      </w:pPr>
      <w:r>
        <w:t>Дренажи являются с</w:t>
      </w:r>
      <w:r>
        <w:rPr>
          <w:rStyle w:val="a50"/>
        </w:rPr>
        <w:t>овершенными,</w:t>
      </w:r>
      <w:r>
        <w:t xml:space="preserve"> если основание горизонтального дренажа или забой вертикального доходят до водоупора, если не достигают водоупора -</w:t>
      </w:r>
      <w:r>
        <w:rPr>
          <w:rStyle w:val="a50"/>
        </w:rPr>
        <w:t xml:space="preserve"> несовершен-ными</w:t>
      </w:r>
      <w:r>
        <w:t>. В комбинированном дренаже вертикальные эле</w:t>
      </w:r>
      <w:r>
        <w:t>менты обычно работают как совершенные системы, а горизонтальные - как несовершенные.</w:t>
      </w:r>
    </w:p>
    <w:p w:rsidR="00000000" w:rsidRDefault="00624486">
      <w:pPr>
        <w:ind w:firstLine="400"/>
        <w:jc w:val="both"/>
      </w:pPr>
      <w:r>
        <w:t xml:space="preserve">5.3.7Проектирование дренажей включает выбор конструкций и системы дренажа, трассирование сети в плане и проведение необходимых расчетов. </w:t>
      </w:r>
    </w:p>
    <w:p w:rsidR="00000000" w:rsidRDefault="00624486">
      <w:pPr>
        <w:ind w:firstLine="400"/>
        <w:jc w:val="both"/>
      </w:pPr>
      <w:r>
        <w:t>5.3.8 При проектировании дренажны</w:t>
      </w:r>
      <w:r>
        <w:t>х систем следует разрабатывать альтернативные варианты; окончательное решение надлежит обосновывать их технико-экономическим сравнением, принимая во внимание возможные экологические последствия, связанные с понижением уровня грунтовых вод, особенно для пло</w:t>
      </w:r>
      <w:r>
        <w:t>тно застроенных территорий.</w:t>
      </w:r>
    </w:p>
    <w:p w:rsidR="00000000" w:rsidRDefault="00624486">
      <w:pPr>
        <w:ind w:firstLine="400"/>
        <w:jc w:val="both"/>
      </w:pPr>
      <w:r>
        <w:t xml:space="preserve">Выбор решения дренажной системы базируется на принципах учета надежности эксплуатации и затрат. </w:t>
      </w:r>
    </w:p>
    <w:p w:rsidR="00000000" w:rsidRDefault="00624486">
      <w:pPr>
        <w:ind w:firstLine="400"/>
        <w:jc w:val="both"/>
      </w:pPr>
      <w:r>
        <w:lastRenderedPageBreak/>
        <w:t>5.3.9</w:t>
      </w:r>
      <w:r>
        <w:t xml:space="preserve">В условиях городской застройки следует проектировать нескольких систем дренажа в пределах защищаемой территории. Сочетание тех или иных систем дренажа предопределяется не только гидрогеологическими условиями и различной нормой осушения отдельных площадок, </w:t>
      </w:r>
      <w:r>
        <w:t>но и особенностями планировочного решения застройки, влияющего на размещение трассы дренажа.</w:t>
      </w:r>
    </w:p>
    <w:p w:rsidR="00000000" w:rsidRDefault="00624486">
      <w:pPr>
        <w:ind w:firstLine="400"/>
        <w:jc w:val="both"/>
      </w:pPr>
      <w:r>
        <w:t>5.3.10</w:t>
      </w:r>
      <w:r>
        <w:rPr>
          <w:rStyle w:val="a50"/>
        </w:rPr>
        <w:t>Трассы дренажей</w:t>
      </w:r>
      <w:r>
        <w:t xml:space="preserve"> следует проектировать, учитывая общие требования размещения подземных сетей, обеспечивая эффективность работы водопонижающих сооружений. По э</w:t>
      </w:r>
      <w:r>
        <w:t>тим соображениям их размещают вне проезжей части улиц и за пределами отмостки зданий, в местах, где дренажами обеспечивается максимальный перехват грунтовых вод. При питании этих вод за счет атмосферных осадков (инфильтрации), трассу дрен прокладывают по в</w:t>
      </w:r>
      <w:r>
        <w:t>озможности в зоне максимальной инфильтрации осадков. При питании «сбоку», когда подтопление территории происходит за счет притекающих с вышележащей территории подземных вод, трассу прокладывают нормально к направлению потока на участках с наиболее высокими</w:t>
      </w:r>
      <w:r>
        <w:t xml:space="preserve"> отметками кровли водоупора. Боковой приток подземных вод со стороны водотоков следует перехватывать трассой дренажа, располагая ее нормально к потоку этих вод.</w:t>
      </w:r>
    </w:p>
    <w:p w:rsidR="00000000" w:rsidRDefault="00624486">
      <w:pPr>
        <w:ind w:firstLine="400"/>
        <w:jc w:val="both"/>
      </w:pPr>
      <w:r>
        <w:t xml:space="preserve"> Для наблюдения за работой дренажной сети следует проектировать смотровые колодцы, размещая их </w:t>
      </w:r>
      <w:r>
        <w:t>не реже чем через 50 м на прямых участках сети и в уязвимых местах (поворотах трассы, изменении ее уклонов или диаметров труб, присоединении отдельных веток), в местах выпусков. При необходимости применять специальные конструкции дренажных колодцев (запорн</w:t>
      </w:r>
      <w:r>
        <w:t>ые, сливные, подпорные), а также оборудовать колодцы илоуловителями. Во всех случаях надлежит предусматривать защиту крышек дренажных колодцев от промерзания.</w:t>
      </w:r>
    </w:p>
    <w:p w:rsidR="00000000" w:rsidRDefault="00624486">
      <w:pPr>
        <w:ind w:firstLine="400"/>
        <w:jc w:val="both"/>
      </w:pPr>
      <w:r>
        <w:t>5.3.11</w:t>
      </w:r>
      <w:r>
        <w:rPr>
          <w:rStyle w:val="a50"/>
        </w:rPr>
        <w:t>Проектные уклоны</w:t>
      </w:r>
      <w:r>
        <w:t xml:space="preserve"> горизонтальных дрен следует назначать, учитывая гидравлические условия их </w:t>
      </w:r>
      <w:r>
        <w:t xml:space="preserve">работы, состав, мощность и падение водоносных пластов. Уклоны совершенного дренажа в значительной мере определяют условия размещения кровли водоупорного пласта, а несовершенного - диктуют гидрогеологические особеннос-ти и допустимые глубины заложения. </w:t>
      </w:r>
    </w:p>
    <w:p w:rsidR="00000000" w:rsidRDefault="00624486">
      <w:pPr>
        <w:ind w:firstLine="400"/>
        <w:jc w:val="both"/>
      </w:pPr>
      <w:r>
        <w:t>Мин</w:t>
      </w:r>
      <w:r>
        <w:t xml:space="preserve">имальные продольные уклоны следует определять с учетом скорости, исключающей заиление дренажной системы. </w:t>
      </w:r>
    </w:p>
    <w:p w:rsidR="00000000" w:rsidRDefault="00624486">
      <w:pPr>
        <w:ind w:firstLine="400"/>
        <w:jc w:val="both"/>
      </w:pPr>
      <w:r>
        <w:t>Максимальные продольные уклоны трассы должны исключить возможность разрушения конструкции, для чего при заложении дренажа на водоупоре, имеющем крутой</w:t>
      </w:r>
      <w:r>
        <w:t xml:space="preserve"> уклон, а также в других необходимых случаях для уменьшения скоростей течения прибегают к устройству перепадных колодцев или других специальных сооружений.</w:t>
      </w:r>
    </w:p>
    <w:p w:rsidR="00000000" w:rsidRDefault="00624486">
      <w:pPr>
        <w:ind w:firstLine="400"/>
        <w:jc w:val="both"/>
      </w:pPr>
      <w:r>
        <w:t>5.3.12</w:t>
      </w:r>
      <w:r>
        <w:rPr>
          <w:rStyle w:val="a50"/>
        </w:rPr>
        <w:t>Размеры дрен</w:t>
      </w:r>
      <w:r>
        <w:t xml:space="preserve"> устанавливают</w:t>
      </w:r>
      <w:r>
        <w:rPr>
          <w:rStyle w:val="a50"/>
        </w:rPr>
        <w:t xml:space="preserve"> гидравлическим расчетом</w:t>
      </w:r>
      <w:r>
        <w:t xml:space="preserve"> в соответствии с их дебитом. С помощью этог</w:t>
      </w:r>
      <w:r>
        <w:t>о расчета уточняют также принятые проектные уклоны дренажа.</w:t>
      </w:r>
    </w:p>
    <w:p w:rsidR="00000000" w:rsidRDefault="00624486">
      <w:pPr>
        <w:ind w:firstLine="400"/>
        <w:jc w:val="both"/>
      </w:pPr>
      <w:r>
        <w:t>5.3.13</w:t>
      </w:r>
      <w:r>
        <w:rPr>
          <w:rStyle w:val="a50"/>
        </w:rPr>
        <w:t>Глубину заложения</w:t>
      </w:r>
      <w:r>
        <w:t xml:space="preserve"> дрен, расстояние между дренами и положение пониженного уровня грунтовых вод, а также дебит дренажа следует определять </w:t>
      </w:r>
      <w:r>
        <w:rPr>
          <w:rStyle w:val="a50"/>
        </w:rPr>
        <w:t>гидрогеологическим расчетом.</w:t>
      </w:r>
      <w:r>
        <w:t xml:space="preserve"> При этом необходимо учиты</w:t>
      </w:r>
      <w:r>
        <w:t>вать, что наименьшее заглубление горизонтальных дренажных коллекторов ограничивается глубиной промерзания грунта, а наибольшее принимается в зависимости от необходимого уровня понижения грунтовых вод, материала труб и способов производства работ.</w:t>
      </w:r>
    </w:p>
    <w:p w:rsidR="00000000" w:rsidRDefault="00624486">
      <w:pPr>
        <w:ind w:firstLine="400"/>
        <w:jc w:val="both"/>
      </w:pPr>
      <w:r>
        <w:t>5.3.14</w:t>
      </w:r>
      <w:r>
        <w:rPr>
          <w:rStyle w:val="a50"/>
        </w:rPr>
        <w:t>Вып</w:t>
      </w:r>
      <w:r>
        <w:rPr>
          <w:rStyle w:val="a50"/>
        </w:rPr>
        <w:t>уск</w:t>
      </w:r>
      <w:r>
        <w:t>воды из горизонтальных дренажей следует производить в водостоки или водоемы с соблюдением необходимых санитарных и технических требований самотечным сбросом. Перед выпуском в последнем дренажном колодце обязательно устройство осадочной части и оборудова</w:t>
      </w:r>
      <w:r>
        <w:t xml:space="preserve">ние его специальной заглушкой по типу «захлопки», гарантирующей защиту системы при аварийном подъеме воды в водоприемнике. </w:t>
      </w:r>
    </w:p>
    <w:p w:rsidR="00000000" w:rsidRDefault="00624486">
      <w:pPr>
        <w:ind w:firstLine="400"/>
        <w:jc w:val="both"/>
      </w:pPr>
      <w:r>
        <w:t>5.3.15Выбор конструкции дренажа следует производить с учетом водопроницаемости грунтов защищаемой территории, расположения водоупора</w:t>
      </w:r>
      <w:r>
        <w:t>, требуемой величины понижения уровня подземных вод, характера хозяйственного использования защищаемой территории.</w:t>
      </w:r>
    </w:p>
    <w:p w:rsidR="00000000" w:rsidRDefault="00624486">
      <w:pPr>
        <w:ind w:firstLine="400"/>
        <w:jc w:val="both"/>
      </w:pPr>
      <w:r>
        <w:lastRenderedPageBreak/>
        <w:t xml:space="preserve">5.3.16При операционном контроле качества выполняемых работ следует проверять на соответствие проекту и требованиям настоящих норм: </w:t>
      </w:r>
    </w:p>
    <w:p w:rsidR="00000000" w:rsidRDefault="00624486">
      <w:pPr>
        <w:ind w:firstLine="400"/>
        <w:jc w:val="both"/>
      </w:pPr>
      <w:r>
        <w:t>-положени</w:t>
      </w:r>
      <w:r>
        <w:t>е оси дрен;</w:t>
      </w:r>
    </w:p>
    <w:p w:rsidR="00000000" w:rsidRDefault="00624486">
      <w:pPr>
        <w:ind w:firstLine="400"/>
        <w:jc w:val="both"/>
      </w:pPr>
      <w:r>
        <w:t xml:space="preserve">-толщину срезки плодородного слоя почвы (при разработке траншеи одноковшовым экскаватором); </w:t>
      </w:r>
    </w:p>
    <w:p w:rsidR="00000000" w:rsidRDefault="00624486">
      <w:pPr>
        <w:ind w:firstLine="400"/>
        <w:jc w:val="both"/>
      </w:pPr>
      <w:r>
        <w:t>-уклон дренажной траншеи;</w:t>
      </w:r>
    </w:p>
    <w:p w:rsidR="00000000" w:rsidRDefault="00624486">
      <w:pPr>
        <w:ind w:firstLine="400"/>
        <w:jc w:val="both"/>
      </w:pPr>
      <w:r>
        <w:t>-отметку приямка для заглубления рабочего органа бестраншейного дреноукладчика;</w:t>
      </w:r>
    </w:p>
    <w:p w:rsidR="00000000" w:rsidRDefault="00624486">
      <w:pPr>
        <w:ind w:firstLine="400"/>
        <w:jc w:val="both"/>
      </w:pPr>
      <w:r>
        <w:t>-диаметр дренажных труб и защиту их фильтрующ</w:t>
      </w:r>
      <w:r>
        <w:t xml:space="preserve">им материалом; </w:t>
      </w:r>
    </w:p>
    <w:p w:rsidR="00000000" w:rsidRDefault="00624486">
      <w:pPr>
        <w:ind w:firstLine="400"/>
        <w:jc w:val="both"/>
      </w:pPr>
      <w:r>
        <w:t>-уклон пластмассовых труб, уложенных бестраншейным дреноукладчиком;</w:t>
      </w:r>
    </w:p>
    <w:p w:rsidR="00000000" w:rsidRDefault="00624486">
      <w:pPr>
        <w:ind w:firstLine="400"/>
        <w:jc w:val="both"/>
      </w:pPr>
      <w:r>
        <w:t>-вид грунта присыпки и ее толщину;</w:t>
      </w:r>
    </w:p>
    <w:p w:rsidR="00000000" w:rsidRDefault="00624486">
      <w:pPr>
        <w:ind w:firstLine="400"/>
        <w:jc w:val="both"/>
      </w:pPr>
      <w:r>
        <w:t>-обратную засыпку траншеи и восстановление плодородного слоя почвы (при разработке траншей одноковшовыми экскаваторами);</w:t>
      </w:r>
    </w:p>
    <w:p w:rsidR="00000000" w:rsidRDefault="00624486">
      <w:pPr>
        <w:ind w:firstLine="400"/>
        <w:jc w:val="both"/>
      </w:pPr>
      <w:r>
        <w:t>-закрытие щели;</w:t>
      </w:r>
    </w:p>
    <w:p w:rsidR="00000000" w:rsidRDefault="00624486">
      <w:pPr>
        <w:ind w:firstLine="400"/>
        <w:jc w:val="both"/>
      </w:pPr>
      <w:r>
        <w:t>-тип, комплектность и размеры дренажных сооружений на дренажной сети.</w:t>
      </w:r>
    </w:p>
    <w:p w:rsidR="00000000" w:rsidRDefault="00624486">
      <w:pPr>
        <w:ind w:firstLine="400"/>
        <w:jc w:val="both"/>
      </w:pPr>
      <w:r>
        <w:t>5.3.17Принимаемые при проектировании защитных сооружений нормы осушения должны в каждом конкретном случае обеспечивать соответствующий порог геологической безопасности для защищаемого об</w:t>
      </w:r>
      <w:r>
        <w:t>ъекта с учетом критического уровня подземных вод и вида грунтов оснований.</w:t>
      </w:r>
    </w:p>
    <w:p w:rsidR="00000000" w:rsidRDefault="00624486">
      <w:pPr>
        <w:ind w:firstLine="400"/>
        <w:jc w:val="both"/>
      </w:pPr>
      <w:r>
        <w:t>5.3.18Исходный уровень подземных вод, требующий понижения, принимается на основе данных инженерных изысканий и/или прогноза с учетом факторов подтопления.</w:t>
      </w:r>
    </w:p>
    <w:p w:rsidR="00000000" w:rsidRDefault="00624486">
      <w:pPr>
        <w:ind w:firstLine="400"/>
        <w:jc w:val="both"/>
      </w:pPr>
      <w:r>
        <w:t>5.3.19 Расчетные расходы р</w:t>
      </w:r>
      <w:r>
        <w:t>егулируемого стока дождевых вод следует принимать в соответствии с требованиями норматива.</w:t>
      </w:r>
    </w:p>
    <w:p w:rsidR="00000000" w:rsidRDefault="00624486">
      <w:pPr>
        <w:ind w:firstLine="400"/>
        <w:jc w:val="both"/>
      </w:pPr>
      <w:r>
        <w:rPr>
          <w:b/>
          <w:bCs/>
        </w:rPr>
        <w:t>5.4 Природоохранные и санитарно-гигиенические требования</w:t>
      </w:r>
    </w:p>
    <w:p w:rsidR="00000000" w:rsidRDefault="00624486">
      <w:pPr>
        <w:ind w:firstLine="400"/>
        <w:jc w:val="both"/>
      </w:pPr>
      <w:r>
        <w:t xml:space="preserve">5.4.1При производстве работ необходимо предусматривать и выполнять мероприятия, обеспечивающие соблюдение </w:t>
      </w:r>
      <w:hyperlink r:id="rId27" w:history="1">
        <w:r>
          <w:rPr>
            <w:rStyle w:val="a5"/>
          </w:rPr>
          <w:t>Экологического кодекса</w:t>
        </w:r>
      </w:hyperlink>
      <w:r>
        <w:t xml:space="preserve"> Республики Казахстан.</w:t>
      </w:r>
    </w:p>
    <w:p w:rsidR="00000000" w:rsidRDefault="00624486">
      <w:pPr>
        <w:ind w:firstLine="400"/>
        <w:jc w:val="both"/>
      </w:pPr>
      <w:r>
        <w:t>5.4.2Системы инженерной защиты следует проектировать с учетом особенностей природоохранных, санитарно-гигиенических и противопаразитарных требований</w:t>
      </w:r>
      <w:r>
        <w:t xml:space="preserve"> для каждой природной зоны, а также данных территориальных комплексных схем охраны природы. </w:t>
      </w:r>
    </w:p>
    <w:p w:rsidR="00000000" w:rsidRDefault="00624486">
      <w:pPr>
        <w:ind w:firstLine="400"/>
        <w:jc w:val="both"/>
      </w:pPr>
      <w:r>
        <w:t>5.4.3</w:t>
      </w:r>
      <w:r>
        <w:t>При проектировании систем защиты следует предусматривать охрану окружающей природной среды путем:</w:t>
      </w:r>
    </w:p>
    <w:p w:rsidR="00000000" w:rsidRDefault="00624486">
      <w:pPr>
        <w:ind w:firstLine="400"/>
        <w:jc w:val="both"/>
      </w:pPr>
      <w:r>
        <w:t xml:space="preserve">-выбора проектных решений систем защиты и конструктивных решений защитных сооружений и устройств, при которых обеспечивается наименьший ущерб из-за истощения </w:t>
      </w:r>
      <w:r>
        <w:t>и загрязнения подземных вод, загрязнения, засорения, нарушения режима и размыва берегов поверхностных водных объектов, размыва и эрозии почв, заболачивания территории, сдвижения и деформации горных пород, осадок и деформаций сооружений на прилегающей терри</w:t>
      </w:r>
      <w:r>
        <w:t>тории;</w:t>
      </w:r>
    </w:p>
    <w:p w:rsidR="00000000" w:rsidRDefault="00624486">
      <w:pPr>
        <w:ind w:firstLine="400"/>
        <w:jc w:val="both"/>
      </w:pPr>
      <w:r>
        <w:t xml:space="preserve">-использования сооружений, устройств и мероприятий, проектируемых специально для этой цели; </w:t>
      </w:r>
    </w:p>
    <w:p w:rsidR="00000000" w:rsidRDefault="00624486">
      <w:pPr>
        <w:ind w:firstLine="400"/>
        <w:jc w:val="both"/>
      </w:pPr>
      <w:r>
        <w:t>-рационального восполнения причиняемого ущерба.</w:t>
      </w:r>
    </w:p>
    <w:p w:rsidR="00000000" w:rsidRDefault="00624486">
      <w:pPr>
        <w:ind w:firstLine="400"/>
        <w:jc w:val="both"/>
      </w:pPr>
      <w:r>
        <w:t>5.4.4До перекрытия русла реки должны быть построены рыбопропускные сооружения, а до начала наполнения водохр</w:t>
      </w:r>
      <w:r>
        <w:t>анилища - нерестово-вырастные хозяйства и рыбопитомники.</w:t>
      </w:r>
    </w:p>
    <w:p w:rsidR="00000000" w:rsidRDefault="00624486">
      <w:pPr>
        <w:ind w:firstLine="400"/>
        <w:jc w:val="both"/>
      </w:pPr>
      <w:r>
        <w:t>5.4.5Ценные породы животных, обитающих на водотоках, болотах и в водоемах, необходимо переселить до начала строительства.</w:t>
      </w:r>
    </w:p>
    <w:p w:rsidR="00000000" w:rsidRDefault="00624486">
      <w:pPr>
        <w:ind w:firstLine="400"/>
        <w:jc w:val="both"/>
      </w:pPr>
      <w:r>
        <w:t>5.4.6Карьеры грунтовых материалов для отсыпки земляных сооружений следует, ка</w:t>
      </w:r>
      <w:r>
        <w:t>к правило, размещать в зоне затопления.</w:t>
      </w:r>
    </w:p>
    <w:p w:rsidR="00000000" w:rsidRDefault="00624486">
      <w:pPr>
        <w:ind w:firstLine="400"/>
        <w:jc w:val="both"/>
      </w:pPr>
      <w:r>
        <w:t xml:space="preserve">5.4.7Запрещается сбрасывать поверхностный сток со строительных площадок в замкнутые лощины и низины, подверженные заболачиванию, заболоченные поймы рек, размываемые овраги, а также водотоки, имеющие скорость течения </w:t>
      </w:r>
      <w:r>
        <w:t>меньше 5 см/с и расход до 1 м</w:t>
      </w:r>
      <w:r>
        <w:rPr>
          <w:vertAlign w:val="superscript"/>
        </w:rPr>
        <w:t>3</w:t>
      </w:r>
      <w:r>
        <w:t>/с.</w:t>
      </w:r>
    </w:p>
    <w:p w:rsidR="00000000" w:rsidRDefault="00624486">
      <w:pPr>
        <w:ind w:firstLine="400"/>
        <w:jc w:val="both"/>
      </w:pPr>
      <w:r>
        <w:lastRenderedPageBreak/>
        <w:t>5.4.8Сброс воды откачиваемой из водопонизительных устройств на поверхность земли, как правило, не допускается.</w:t>
      </w:r>
    </w:p>
    <w:p w:rsidR="00000000" w:rsidRDefault="00624486">
      <w:pPr>
        <w:ind w:firstLine="400"/>
        <w:jc w:val="both"/>
      </w:pPr>
      <w:r>
        <w:t>Допускается предусматривать сброс воды на неиспользуемые земли, если при этом исключаются возможность попадания</w:t>
      </w:r>
      <w:r>
        <w:t xml:space="preserve"> их в водные объекты, загрязнение подземных вод, эрозия почвы, заболачивание местности и другие виды ущерба окружающей природной среде.</w:t>
      </w:r>
    </w:p>
    <w:p w:rsidR="00000000" w:rsidRDefault="00624486">
      <w:pPr>
        <w:ind w:firstLine="400"/>
        <w:jc w:val="both"/>
      </w:pPr>
      <w:r>
        <w:t>5.4.9Работы по регулированию русел рек, как правило, следует проводить в меженный период при небольших скоростях течения</w:t>
      </w:r>
      <w:r>
        <w:t xml:space="preserve"> во избежание переноса взвешенных частиц, а на реках, имеющих рыбохозяйственное значение, исключая нерестовый период.</w:t>
      </w:r>
    </w:p>
    <w:p w:rsidR="00000000" w:rsidRDefault="00624486">
      <w:pPr>
        <w:ind w:firstLine="400"/>
        <w:jc w:val="both"/>
      </w:pPr>
      <w:r>
        <w:t>Регулирование русел рек следует производить по возможности с наиболее полным сохранением на берегах древесно-кустарниковой растительности.</w:t>
      </w:r>
    </w:p>
    <w:p w:rsidR="00000000" w:rsidRDefault="00624486">
      <w:pPr>
        <w:ind w:firstLine="400"/>
        <w:jc w:val="both"/>
      </w:pPr>
      <w:r>
        <w:t>5.4.10При проведении культур технических работ вдоль намеченных к строительству каналов, как правило, следует оставлять качественный древостой, если он не мешает дальнейшему производству работ и эксплуатации каналов.</w:t>
      </w:r>
    </w:p>
    <w:p w:rsidR="00000000" w:rsidRDefault="00624486">
      <w:pPr>
        <w:ind w:firstLine="400"/>
        <w:jc w:val="both"/>
      </w:pPr>
      <w:r>
        <w:t>5.4.11Площадки для временного хранения</w:t>
      </w:r>
      <w:r>
        <w:t xml:space="preserve"> горюче-смазочных материалов следует располагать на безопасном расстоянии от существующей застройки. При этом должны предусматриваться мероприятия по быстрому перехвату горюче-смазочных материалов в случае возможной их утечки.</w:t>
      </w:r>
    </w:p>
    <w:p w:rsidR="00000000" w:rsidRDefault="00624486">
      <w:pPr>
        <w:ind w:firstLine="400"/>
        <w:jc w:val="both"/>
      </w:pPr>
      <w:r>
        <w:t>5.4.12При проектировании водо</w:t>
      </w:r>
      <w:r>
        <w:t>понизительных систем необходимо учитывать возможность возникновения или активизации карстово-суффозионных процессов и разрыхления грунтов в основании зданий и сооружении, особенно если верхняя часть грунтовой толщи сложена песками. В проекте следует предус</w:t>
      </w:r>
      <w:r>
        <w:t>матривать соответствующие мероприятия по защите оснований существующих и проектируемых сооружений (шпунтовые ограждения, кольматацию, цементацию и др.)</w:t>
      </w:r>
    </w:p>
    <w:p w:rsidR="00000000" w:rsidRDefault="00624486">
      <w:pPr>
        <w:ind w:firstLine="400"/>
        <w:jc w:val="both"/>
      </w:pPr>
      <w:r>
        <w:t>5.4.13Отвалы неиспользуемых грунтов должны размещаться преимущественно на непригодных для сельскохозяйст</w:t>
      </w:r>
      <w:r>
        <w:t>венного использования землях (оврагах, балках, старых выработках и др. Расположение и форма отвалов не должны препятствовать стоку поверхностных вод. Размещение отвалов на берегах рек, водоемов и участках, где возможен их размыв ливневыми или паводковыми в</w:t>
      </w:r>
      <w:r>
        <w:t>одами с выносом грунта в водоемы или на земельные угодья, а также в зимнее время на льду, не допускается.</w:t>
      </w:r>
    </w:p>
    <w:p w:rsidR="00000000" w:rsidRDefault="00624486">
      <w:pPr>
        <w:ind w:firstLine="400"/>
        <w:jc w:val="both"/>
      </w:pPr>
      <w:r>
        <w:t>5.4.14</w:t>
      </w:r>
      <w:r>
        <w:rPr>
          <w:color w:val="333333"/>
        </w:rPr>
        <w:t xml:space="preserve">При инженерно-изыскательных и строительных работах с целью сохранения и рационального использования природных ресурсов соблюдать требования </w:t>
      </w:r>
      <w:hyperlink r:id="rId28" w:history="1">
        <w:r>
          <w:rPr>
            <w:rStyle w:val="a5"/>
          </w:rPr>
          <w:t>Закона</w:t>
        </w:r>
      </w:hyperlink>
      <w:r>
        <w:rPr>
          <w:color w:val="333333"/>
        </w:rPr>
        <w:t xml:space="preserve"> РК «О недрах и недропользовании».</w:t>
      </w:r>
    </w:p>
    <w:p w:rsidR="00000000" w:rsidRDefault="00624486">
      <w:pPr>
        <w:ind w:firstLine="400"/>
        <w:jc w:val="both"/>
      </w:pPr>
      <w:r>
        <w:t>5.4.15При наличии на защищаемых территориях хозяйственно-питьевых водоисточников следует составлять прогноз возможных изменений качества воды после строит</w:t>
      </w:r>
      <w:r>
        <w:t>ельства защитных сооружений для разработки водоохранных мероприятий.</w:t>
      </w:r>
    </w:p>
    <w:p w:rsidR="00000000" w:rsidRDefault="00624486">
      <w:pPr>
        <w:ind w:firstLine="400"/>
        <w:jc w:val="both"/>
      </w:pPr>
      <w:r>
        <w:t>5.4.16В составе проекта инженерной защиты следует, при необходимости предусматривать организационно-технические мероприятия, в том числе по предупреждению чрезвычайных ситуаций, предотвра</w:t>
      </w:r>
      <w:r>
        <w:t xml:space="preserve">щающие гибель людей, исключающие возникновение аварийной ситуации или ослабляющие ее действие и снижающие возможный ущерб. В случае чрезвычайной ситуации необходимо руководствоваться «Инструкцией по организации и проведению эвакуационных мероприятий». </w:t>
      </w:r>
    </w:p>
    <w:p w:rsidR="00000000" w:rsidRDefault="00624486">
      <w:pPr>
        <w:ind w:firstLine="400"/>
      </w:pPr>
      <w:r>
        <w:rPr>
          <w:b/>
          <w:bCs/>
        </w:rPr>
        <w:t> </w:t>
      </w:r>
    </w:p>
    <w:p w:rsidR="00000000" w:rsidRDefault="00624486">
      <w:pPr>
        <w:ind w:firstLine="400"/>
      </w:pPr>
      <w:r>
        <w:rPr>
          <w:b/>
          <w:bCs/>
        </w:rPr>
        <w:t>У</w:t>
      </w:r>
      <w:r>
        <w:rPr>
          <w:b/>
          <w:bCs/>
        </w:rPr>
        <w:t>ДК</w:t>
      </w:r>
      <w:r>
        <w:t xml:space="preserve"> 699.82 (083) </w:t>
      </w:r>
      <w:r>
        <w:rPr>
          <w:b/>
          <w:bCs/>
        </w:rPr>
        <w:t>МКС</w:t>
      </w:r>
      <w:r>
        <w:t xml:space="preserve"> 93.160</w:t>
      </w:r>
    </w:p>
    <w:p w:rsidR="00000000" w:rsidRDefault="00624486">
      <w:pPr>
        <w:ind w:firstLine="400"/>
        <w:jc w:val="center"/>
      </w:pPr>
      <w:r>
        <w:t> </w:t>
      </w:r>
    </w:p>
    <w:p w:rsidR="00000000" w:rsidRDefault="00624486">
      <w:pPr>
        <w:ind w:firstLine="400"/>
      </w:pPr>
      <w:r>
        <w:rPr>
          <w:noProof/>
        </w:rPr>
        <w:drawing>
          <wp:inline distT="0" distB="0" distL="0" distR="0">
            <wp:extent cx="6057900" cy="1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24486">
      <w:pPr>
        <w:ind w:firstLine="400"/>
      </w:pPr>
      <w:r>
        <w:rPr>
          <w:b/>
          <w:bCs/>
        </w:rPr>
        <w:t>Ключевые слова:</w:t>
      </w:r>
      <w:r>
        <w:t xml:space="preserve"> инженерная защита, зона затопления, зона подто</w:t>
      </w:r>
      <w:r>
        <w:t>пления, дамба, дренаж, насосная станция, наводнение</w:t>
      </w:r>
    </w:p>
    <w:p w:rsidR="00000000" w:rsidRDefault="00624486">
      <w:pPr>
        <w:ind w:firstLine="400"/>
      </w:pPr>
      <w:r>
        <w:t> </w:t>
      </w:r>
    </w:p>
    <w:sectPr w:rsidR="0000000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486" w:rsidRDefault="00624486" w:rsidP="00624486">
      <w:r>
        <w:separator/>
      </w:r>
    </w:p>
  </w:endnote>
  <w:endnote w:type="continuationSeparator" w:id="0">
    <w:p w:rsidR="00624486" w:rsidRDefault="00624486" w:rsidP="00624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486" w:rsidRDefault="00624486" w:rsidP="00624486">
      <w:r>
        <w:separator/>
      </w:r>
    </w:p>
  </w:footnote>
  <w:footnote w:type="continuationSeparator" w:id="0">
    <w:p w:rsidR="00624486" w:rsidRDefault="00624486" w:rsidP="00624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 w:rsidP="00624486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24486" w:rsidRDefault="00624486" w:rsidP="00624486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2.03-02-2012 «Инженерная защита в зонах затопления и подтопления»</w:t>
    </w:r>
  </w:p>
  <w:p w:rsidR="00624486" w:rsidRPr="00624486" w:rsidRDefault="00624486" w:rsidP="00624486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486" w:rsidRDefault="0062448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86"/>
    <w:rsid w:val="0062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86DD0-96F1-4E97-BDEE-8C10A34D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autoSpaceDE/>
      <w:autoSpaceDN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3">
    <w:name w:val="Plain Text"/>
    <w:basedOn w:val="a"/>
    <w:link w:val="a4"/>
    <w:uiPriority w:val="99"/>
    <w:semiHidden/>
    <w:unhideWhenUsed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uiPriority w:val="99"/>
    <w:semiHidden/>
    <w:rPr>
      <w:rFonts w:ascii="Consolas" w:eastAsiaTheme="minorEastAsia" w:hAnsi="Consolas"/>
      <w:color w:val="000000"/>
      <w:sz w:val="21"/>
      <w:szCs w:val="21"/>
    </w:rPr>
  </w:style>
  <w:style w:type="paragraph" w:customStyle="1" w:styleId="listparagraph">
    <w:name w:val="listparagraph"/>
    <w:basedOn w:val="a"/>
    <w:pPr>
      <w:autoSpaceDE/>
      <w:autoSpaceDN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20">
    <w:name w:val="a20"/>
    <w:basedOn w:val="a"/>
  </w:style>
  <w:style w:type="paragraph" w:customStyle="1" w:styleId="300">
    <w:name w:val="300"/>
    <w:basedOn w:val="a"/>
    <w:pPr>
      <w:autoSpaceDE/>
      <w:autoSpaceDN/>
      <w:spacing w:line="133" w:lineRule="atLeast"/>
      <w:jc w:val="both"/>
    </w:pPr>
    <w:rPr>
      <w:rFonts w:ascii="Arial" w:hAnsi="Arial" w:cs="Arial"/>
      <w:sz w:val="12"/>
      <w:szCs w:val="12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fontstyle15">
    <w:name w:val="fontstyle15"/>
    <w:basedOn w:val="a0"/>
    <w:rPr>
      <w:rFonts w:ascii="Times New Roman" w:hAnsi="Times New Roman" w:cs="Times New Roman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Normal (Web)"/>
    <w:basedOn w:val="a"/>
    <w:uiPriority w:val="99"/>
    <w:semiHidden/>
    <w:unhideWhenUsed/>
    <w:pPr>
      <w:autoSpaceDE/>
      <w:autoSpaceDN/>
      <w:spacing w:before="100" w:beforeAutospacing="1" w:after="100" w:afterAutospacing="1"/>
    </w:pPr>
    <w:rPr>
      <w:color w:val="auto"/>
    </w:rPr>
  </w:style>
  <w:style w:type="character" w:customStyle="1" w:styleId="2000">
    <w:name w:val="2000"/>
    <w:basedOn w:val="a0"/>
  </w:style>
  <w:style w:type="character" w:customStyle="1" w:styleId="a50">
    <w:name w:val="a5"/>
    <w:basedOn w:val="a0"/>
  </w:style>
  <w:style w:type="character" w:customStyle="1" w:styleId="100">
    <w:name w:val="100"/>
    <w:basedOn w:val="a0"/>
  </w:style>
  <w:style w:type="paragraph" w:customStyle="1" w:styleId="style5">
    <w:name w:val="style5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9">
    <w:name w:val="header"/>
    <w:basedOn w:val="a"/>
    <w:link w:val="aa"/>
    <w:uiPriority w:val="99"/>
    <w:unhideWhenUsed/>
    <w:rsid w:val="006244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4486"/>
    <w:rPr>
      <w:rFonts w:eastAsiaTheme="minorEastAsia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244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448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399589" TargetMode="External"/><Relationship Id="rId18" Type="http://schemas.openxmlformats.org/officeDocument/2006/relationships/hyperlink" Target="http://online.zakon.kz/Document/?doc_id=30864472" TargetMode="External"/><Relationship Id="rId26" Type="http://schemas.openxmlformats.org/officeDocument/2006/relationships/hyperlink" Target="http://online.zakon.kz/Document/?doc_id=31211568" TargetMode="External"/><Relationship Id="rId21" Type="http://schemas.openxmlformats.org/officeDocument/2006/relationships/hyperlink" Target="http://online.zakon.kz/Document/?doc_id=30085593" TargetMode="External"/><Relationship Id="rId34" Type="http://schemas.openxmlformats.org/officeDocument/2006/relationships/footer" Target="footer2.xml"/><Relationship Id="rId7" Type="http://schemas.openxmlformats.org/officeDocument/2006/relationships/hyperlink" Target="http://online.zakon.kz/Document/?doc_id=39399589" TargetMode="External"/><Relationship Id="rId12" Type="http://schemas.openxmlformats.org/officeDocument/2006/relationships/hyperlink" Target="http://online.zakon.kz/Document/?doc_id=39399589" TargetMode="External"/><Relationship Id="rId17" Type="http://schemas.openxmlformats.org/officeDocument/2006/relationships/hyperlink" Target="http://online.zakon.kz/Document/?doc_id=30085593" TargetMode="External"/><Relationship Id="rId25" Type="http://schemas.openxmlformats.org/officeDocument/2006/relationships/hyperlink" Target="http://online.zakon.kz/Document/?doc_id=30012160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770874" TargetMode="External"/><Relationship Id="rId20" Type="http://schemas.openxmlformats.org/officeDocument/2006/relationships/hyperlink" Target="http://online.zakon.kz/Document/?doc_id=31211568" TargetMode="External"/><Relationship Id="rId29" Type="http://schemas.openxmlformats.org/officeDocument/2006/relationships/image" Target="media/image1.gif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399589" TargetMode="External"/><Relationship Id="rId11" Type="http://schemas.openxmlformats.org/officeDocument/2006/relationships/hyperlink" Target="http://online.zakon.kz/Document/?doc_id=39399589" TargetMode="External"/><Relationship Id="rId24" Type="http://schemas.openxmlformats.org/officeDocument/2006/relationships/hyperlink" Target="http://online.zakon.kz/Document/?doc_id=1041486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864472" TargetMode="External"/><Relationship Id="rId23" Type="http://schemas.openxmlformats.org/officeDocument/2006/relationships/hyperlink" Target="http://online.zakon.kz/Document/?doc_id=1049332" TargetMode="External"/><Relationship Id="rId28" Type="http://schemas.openxmlformats.org/officeDocument/2006/relationships/hyperlink" Target="http://online.zakon.kz/Document/?doc_id=30770874" TargetMode="External"/><Relationship Id="rId36" Type="http://schemas.openxmlformats.org/officeDocument/2006/relationships/footer" Target="footer3.xml"/><Relationship Id="rId10" Type="http://schemas.openxmlformats.org/officeDocument/2006/relationships/hyperlink" Target="http://online.zakon.kz/Document/?doc_id=39399589" TargetMode="External"/><Relationship Id="rId19" Type="http://schemas.openxmlformats.org/officeDocument/2006/relationships/hyperlink" Target="http://online.zakon.kz/Document/?doc_id=30012160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399589" TargetMode="External"/><Relationship Id="rId14" Type="http://schemas.openxmlformats.org/officeDocument/2006/relationships/hyperlink" Target="http://online.zakon.kz/Document/?doc_id=39399589" TargetMode="External"/><Relationship Id="rId22" Type="http://schemas.openxmlformats.org/officeDocument/2006/relationships/hyperlink" Target="http://online.zakon.kz/Document/?doc_id=1042116" TargetMode="External"/><Relationship Id="rId27" Type="http://schemas.openxmlformats.org/officeDocument/2006/relationships/hyperlink" Target="http://online.zakon.kz/Document/?doc_id=30085593" TargetMode="External"/><Relationship Id="rId30" Type="http://schemas.openxmlformats.org/officeDocument/2006/relationships/image" Target="https://prod-prg-document-store-api.azurewebsites.net/api/DocumentObject/GetImageAsync?ImageId=40898966" TargetMode="External"/><Relationship Id="rId35" Type="http://schemas.openxmlformats.org/officeDocument/2006/relationships/header" Target="header3.xml"/><Relationship Id="rId8" Type="http://schemas.openxmlformats.org/officeDocument/2006/relationships/hyperlink" Target="http://online.zakon.kz/Document/?doc_id=39399589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5333</Words>
  <Characters>30401</Characters>
  <Application>Microsoft Office Word</Application>
  <DocSecurity>0</DocSecurity>
  <Lines>253</Lines>
  <Paragraphs>71</Paragraphs>
  <ScaleCrop>false</ScaleCrop>
  <Company/>
  <LinksUpToDate>false</LinksUpToDate>
  <CharactersWithSpaces>35663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2.03-02-2012 «Инженерная защита в зонах затопления и подтопления»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2021-07-16T05:33:00Z</dcterms:created>
  <dcterms:modified xsi:type="dcterms:W3CDTF">2021-07-16T05:33:00Z</dcterms:modified>
</cp:coreProperties>
</file>