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E669C">
      <w:pPr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СН РК 2.03-07-2013</w:t>
      </w:r>
      <w:r>
        <w:rPr>
          <w:rStyle w:val="s1"/>
        </w:rPr>
        <w:br/>
      </w:r>
      <w:r>
        <w:rPr>
          <w:rStyle w:val="s1"/>
        </w:rPr>
        <w:br/>
        <w:t>СТРОИТЕЛЬСТВО ЭЛЕКТРОСЕТЕВЫХ ОБЪЕКТОВ В СЕЙСМИЧЕСКИХ РАЙОНАХ</w:t>
      </w:r>
      <w:r>
        <w:rPr>
          <w:b/>
          <w:bCs/>
        </w:rPr>
        <w:br/>
      </w:r>
      <w:r>
        <w:rPr>
          <w:rStyle w:val="s1"/>
        </w:rPr>
        <w:br/>
      </w:r>
      <w:r>
        <w:rPr>
          <w:rStyle w:val="s0"/>
        </w:rPr>
        <w:t>CONSTRUCTION OF ELECTRIC NETWORK FACILITIES IN SEISMIC AREAS</w:t>
      </w:r>
      <w:r>
        <w:rPr>
          <w:rStyle w:val="s0"/>
        </w:rPr>
        <w:br/>
      </w:r>
      <w:r>
        <w:rPr>
          <w:rStyle w:val="s1"/>
        </w:rPr>
        <w:br/>
        <w:t>Содержание</w:t>
      </w:r>
    </w:p>
    <w:p w:rsidR="00000000" w:rsidRDefault="00EE669C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EE669C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"http://online.zakon.kz/Document/?doc_id=38706322" \l "sub_id=100"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3"/>
          <w:i/>
          <w:iCs/>
        </w:rPr>
        <w:t>1 ОБЛАСТЬ ПРИМЕНЕНИЯ</w:t>
      </w:r>
      <w:r>
        <w:rPr>
          <w:rStyle w:val="s9"/>
        </w:rPr>
        <w:fldChar w:fldCharType="end"/>
      </w:r>
    </w:p>
    <w:p w:rsidR="00000000" w:rsidRDefault="00EE669C">
      <w:pPr>
        <w:jc w:val="both"/>
      </w:pPr>
      <w:hyperlink r:id="rId6" w:anchor="sub_id=200" w:history="1">
        <w:r>
          <w:rPr>
            <w:rStyle w:val="a3"/>
            <w:i/>
            <w:iCs/>
          </w:rPr>
          <w:t>2 НОРМАТИВНЫЕ ССЫЛКИ</w:t>
        </w:r>
      </w:hyperlink>
    </w:p>
    <w:p w:rsidR="00000000" w:rsidRDefault="00EE669C">
      <w:pPr>
        <w:jc w:val="both"/>
      </w:pPr>
      <w:hyperlink r:id="rId7" w:anchor="sub_id=300" w:history="1">
        <w:r>
          <w:rPr>
            <w:rStyle w:val="a3"/>
            <w:i/>
            <w:iCs/>
          </w:rPr>
          <w:t>3 ТЕРМИНЫ И ОПРЕДЕЛЕНИЯ</w:t>
        </w:r>
      </w:hyperlink>
    </w:p>
    <w:p w:rsidR="00000000" w:rsidRDefault="00EE669C">
      <w:pPr>
        <w:jc w:val="both"/>
      </w:pPr>
      <w:hyperlink r:id="rId8" w:anchor="sub_id=400" w:history="1">
        <w:r>
          <w:rPr>
            <w:rStyle w:val="a3"/>
            <w:i/>
            <w:iCs/>
          </w:rPr>
          <w:t>4 ЦЕЛИ ФУНКЦИОНАЛЬНЫХ ТРЕБОВАНИЙ</w:t>
        </w:r>
      </w:hyperlink>
    </w:p>
    <w:p w:rsidR="00000000" w:rsidRDefault="00EE669C">
      <w:pPr>
        <w:jc w:val="both"/>
      </w:pPr>
      <w:hyperlink r:id="rId9" w:anchor="sub_id=500" w:history="1">
        <w:r>
          <w:rPr>
            <w:rStyle w:val="a3"/>
            <w:i/>
            <w:iCs/>
          </w:rPr>
          <w:t>5 ФУНКЦИ</w:t>
        </w:r>
        <w:r>
          <w:rPr>
            <w:rStyle w:val="a3"/>
            <w:i/>
            <w:iCs/>
          </w:rPr>
          <w:t>ОНАЛЬНЫЕ ТРЕБОВАНИЯ К ЭЛЕКТРОСЕТЕВЫМ ОБЪЕКТАМ В СЕЙСМИЧЕСКИХ РАЙОНАХ</w:t>
        </w:r>
      </w:hyperlink>
    </w:p>
    <w:p w:rsidR="00000000" w:rsidRDefault="00EE669C">
      <w:pPr>
        <w:jc w:val="both"/>
      </w:pPr>
      <w:hyperlink r:id="rId10" w:anchor="sub_id=600" w:history="1">
        <w:r>
          <w:rPr>
            <w:rStyle w:val="a3"/>
            <w:i/>
            <w:iCs/>
          </w:rPr>
          <w:t>6 ОБЩИЕ ТРЕБОВАНИЯ К ПРОЕКТИРОВАНИЮ ЭЛЕКТРОСЕТЕВЫХ ОБЪЕКТОВ В СЕЙСМИЧЕСКИХ РАЙОНАХ</w:t>
        </w:r>
      </w:hyperlink>
    </w:p>
    <w:p w:rsidR="00000000" w:rsidRDefault="00EE669C">
      <w:pPr>
        <w:jc w:val="both"/>
      </w:pPr>
      <w:hyperlink r:id="rId11" w:anchor="sub_id=700" w:history="1">
        <w:r>
          <w:rPr>
            <w:rStyle w:val="a3"/>
            <w:i/>
            <w:iCs/>
          </w:rPr>
          <w:t>7 ТРЕБОВАНИЯ К ПРОЕКТИРОВАНИЮ СХЕМЫ ЭЛЕКТРОСНАБЖЕНИЯ</w:t>
        </w:r>
      </w:hyperlink>
    </w:p>
    <w:p w:rsidR="00000000" w:rsidRDefault="00EE669C">
      <w:pPr>
        <w:jc w:val="both"/>
      </w:pPr>
      <w:hyperlink r:id="rId12" w:anchor="sub_id=800" w:history="1">
        <w:r>
          <w:rPr>
            <w:rStyle w:val="a3"/>
            <w:i/>
            <w:iCs/>
          </w:rPr>
          <w:t>8 ТРЕБОВАНИЯ К ВЫБОРУ ТРАСС ВОЗДУШНЫХ ЛИНИЙ И ПЛОЩАДОК РАСПРЕДЕЛ</w:t>
        </w:r>
        <w:r>
          <w:rPr>
            <w:rStyle w:val="a3"/>
            <w:i/>
            <w:iCs/>
          </w:rPr>
          <w:t>ИТЕЛЬНЫХ ТРАНСФОРМАТОРНЫХ ПОДСТАНЦИЙ</w:t>
        </w:r>
      </w:hyperlink>
    </w:p>
    <w:p w:rsidR="00000000" w:rsidRDefault="00EE669C">
      <w:pPr>
        <w:jc w:val="both"/>
      </w:pPr>
      <w:hyperlink r:id="rId13" w:anchor="sub_id=900" w:history="1">
        <w:r>
          <w:rPr>
            <w:rStyle w:val="a3"/>
            <w:i/>
            <w:iCs/>
          </w:rPr>
          <w:t>9 ТРЕБОВАНИЯ К ОПРЕДЕЛЕНИЮ РАСЧЕТНЫХ ДИНАМИЧЕСКИХ НАГРУЗОК И РАСЧЕТУ НА СЕЙСМИЧЕСКИЕ ВОЗДЕЙСТВИЯ</w:t>
        </w:r>
      </w:hyperlink>
    </w:p>
    <w:p w:rsidR="00000000" w:rsidRDefault="00EE669C">
      <w:pPr>
        <w:jc w:val="both"/>
      </w:pPr>
      <w:hyperlink r:id="rId14" w:anchor="sub_id=1000" w:history="1">
        <w:r>
          <w:rPr>
            <w:rStyle w:val="a3"/>
            <w:i/>
            <w:iCs/>
          </w:rPr>
          <w:t>10 ТРЕБОВАНИЯ К АНТИСЕЙСМИЧЕСКИМ КОМПОНОВОЧНЫМ И КОНСТРУКТИВНЫМ СХЕМАМ</w:t>
        </w:r>
      </w:hyperlink>
    </w:p>
    <w:p w:rsidR="00000000" w:rsidRDefault="00EE669C">
      <w:pPr>
        <w:jc w:val="both"/>
      </w:pPr>
      <w:hyperlink r:id="rId15" w:anchor="sub_id=1100" w:history="1">
        <w:r>
          <w:rPr>
            <w:rStyle w:val="a3"/>
            <w:i/>
            <w:iCs/>
          </w:rPr>
          <w:t>11 ТРЕБОВАНИЯ К ПРОЕКТИРОВАНИЮ РАСПРЕДЕЛИТЕЛЬНЫХ ТРАНСФОРМАТОР</w:t>
        </w:r>
        <w:r>
          <w:rPr>
            <w:rStyle w:val="a3"/>
            <w:i/>
            <w:iCs/>
          </w:rPr>
          <w:t>НЫХ ПОДСТАНЦИЙ</w:t>
        </w:r>
      </w:hyperlink>
    </w:p>
    <w:p w:rsidR="00000000" w:rsidRDefault="00EE669C">
      <w:pPr>
        <w:jc w:val="both"/>
      </w:pPr>
      <w:hyperlink r:id="rId16" w:anchor="sub_id=1200" w:history="1">
        <w:r>
          <w:rPr>
            <w:rStyle w:val="a3"/>
            <w:i/>
            <w:iCs/>
          </w:rPr>
          <w:t>12 ТРЕБОВАНИЯ К ПРОЕКТИРОВАНИЮ АВТОНОМНЫХ ИСТОЧНИКОВ РЕЗЕРВНОГО ЭЛЕКТРОСНАБЖЕНИЯ</w:t>
        </w:r>
      </w:hyperlink>
    </w:p>
    <w:p w:rsidR="00000000" w:rsidRDefault="00EE669C">
      <w:pPr>
        <w:jc w:val="both"/>
      </w:pPr>
      <w:bookmarkStart w:id="2" w:name="ContentEnd"/>
      <w:bookmarkEnd w:id="2"/>
      <w:r>
        <w:t> </w:t>
      </w:r>
    </w:p>
    <w:p w:rsidR="00000000" w:rsidRDefault="00EE669C">
      <w:pPr>
        <w:ind w:firstLine="403"/>
        <w:jc w:val="both"/>
      </w:pPr>
      <w:r>
        <w:rPr>
          <w:rStyle w:val="s1"/>
        </w:rPr>
        <w:t> </w:t>
      </w:r>
    </w:p>
    <w:p w:rsidR="00000000" w:rsidRDefault="00EE669C">
      <w:pPr>
        <w:jc w:val="center"/>
      </w:pPr>
      <w:r>
        <w:rPr>
          <w:rStyle w:val="s1"/>
        </w:rPr>
        <w:t>1 ОБЛАСТЬ ПРИМЕНЕНИЯ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Настоящие строительные нормы устанавливают особые т</w:t>
      </w:r>
      <w:r>
        <w:rPr>
          <w:rStyle w:val="s0"/>
        </w:rPr>
        <w:t>ребования к проектированию вновь строящихся и реконструируемых линейных и подстанционных сооружений (далее - «электросетевых объектов») распределительных электрических сетей напряжением 110 кВ и ниже, а также автономных источников резервного электроснабжен</w:t>
      </w:r>
      <w:r>
        <w:rPr>
          <w:rStyle w:val="s0"/>
        </w:rPr>
        <w:t>ия потребителей в сейсмически опасных для электросетевых объектов районах (далее - «сейсмических районах»).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t> </w:t>
      </w:r>
    </w:p>
    <w:p w:rsidR="00000000" w:rsidRDefault="00EE669C">
      <w:pPr>
        <w:spacing w:after="240"/>
        <w:ind w:firstLine="403"/>
        <w:jc w:val="center"/>
      </w:pPr>
      <w:r>
        <w:rPr>
          <w:rStyle w:val="s1"/>
        </w:rPr>
        <w:t>2 НОРМАТИВНЫЕ ССЫЛКИ</w:t>
      </w:r>
    </w:p>
    <w:p w:rsidR="00000000" w:rsidRDefault="00EE669C">
      <w:pPr>
        <w:ind w:firstLine="403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EE669C">
      <w:pPr>
        <w:ind w:firstLine="403"/>
        <w:jc w:val="both"/>
      </w:pPr>
      <w:r>
        <w:rPr>
          <w:rStyle w:val="s0"/>
        </w:rPr>
        <w:t>СН РК EN 1990:2002+А1:2005/2011 «Основы проектирования несущих конструкций».</w:t>
      </w:r>
    </w:p>
    <w:p w:rsidR="00000000" w:rsidRDefault="00EE669C">
      <w:pPr>
        <w:ind w:firstLine="403"/>
        <w:jc w:val="both"/>
      </w:pPr>
      <w:r>
        <w:rPr>
          <w:rStyle w:val="s0"/>
        </w:rPr>
        <w:t>Национальное приложение к СН РК EN 1990:2002+А1:2005/2011 «Основы проектирования несущих конструкций».</w:t>
      </w:r>
    </w:p>
    <w:p w:rsidR="00000000" w:rsidRDefault="00EE669C">
      <w:pPr>
        <w:ind w:firstLine="403"/>
        <w:jc w:val="both"/>
      </w:pPr>
      <w:hyperlink r:id="rId17" w:history="1">
        <w:r>
          <w:rPr>
            <w:rStyle w:val="a3"/>
          </w:rPr>
          <w:t>СН РК EN 19</w:t>
        </w:r>
        <w:r>
          <w:rPr>
            <w:rStyle w:val="a3"/>
          </w:rPr>
          <w:t>98-1:2004/2012</w:t>
        </w:r>
      </w:hyperlink>
      <w:r>
        <w:rPr>
          <w:rStyle w:val="s0"/>
        </w:rPr>
        <w:t xml:space="preserve"> «Проектирование сейсмостойких конструкций. Часть 1. Общие правила, сейсмические воздействия и правила для зданий» - подлежит публикации. </w:t>
      </w:r>
    </w:p>
    <w:p w:rsidR="00000000" w:rsidRDefault="00EE669C">
      <w:pPr>
        <w:ind w:firstLine="403"/>
        <w:jc w:val="both"/>
      </w:pPr>
      <w:r>
        <w:rPr>
          <w:rStyle w:val="s0"/>
        </w:rPr>
        <w:t>СН РК EN 1998-5:2004/2012 «Проектирование сейсмостойких конструкций. Часть 5. Фундаменты, подпорные стенки и геотехнические аспекты».</w:t>
      </w:r>
    </w:p>
    <w:p w:rsidR="00000000" w:rsidRDefault="00EE669C">
      <w:pPr>
        <w:ind w:firstLine="403"/>
        <w:jc w:val="both"/>
      </w:pPr>
      <w:r>
        <w:rPr>
          <w:rStyle w:val="s0"/>
        </w:rPr>
        <w:t>Национальное приложение к СН РК EN 1998-5:2004/2012 «Проектирование сейсмостойких конструкций. Часть 5. Фундаменты, подпор</w:t>
      </w:r>
      <w:r>
        <w:rPr>
          <w:rStyle w:val="s0"/>
        </w:rPr>
        <w:t>ные стенки и геотехнические аспекты».</w:t>
      </w:r>
    </w:p>
    <w:p w:rsidR="00000000" w:rsidRDefault="00EE669C">
      <w:pPr>
        <w:ind w:firstLine="403"/>
        <w:jc w:val="both"/>
      </w:pPr>
      <w:r>
        <w:rPr>
          <w:rStyle w:val="s0"/>
        </w:rPr>
        <w:t>СН РК EN 1998-6:2005/2012 «Проектирование сейсмостойких конструкций. Часть 6. Башни, мачты и дымовые трубы».</w:t>
      </w:r>
    </w:p>
    <w:p w:rsidR="00000000" w:rsidRDefault="00EE669C">
      <w:pPr>
        <w:ind w:firstLine="403"/>
        <w:jc w:val="both"/>
      </w:pPr>
      <w:r>
        <w:rPr>
          <w:rStyle w:val="s0"/>
        </w:rPr>
        <w:t>Национальное приложение к СН РК EN 1998-6:2005/2012 «Проектирование сейсмостойких конструкций. Часть 6. Башни</w:t>
      </w:r>
      <w:r>
        <w:rPr>
          <w:rStyle w:val="s0"/>
        </w:rPr>
        <w:t>, мачты и дымовые трубы».</w:t>
      </w:r>
    </w:p>
    <w:p w:rsidR="00000000" w:rsidRDefault="00EE669C">
      <w:pPr>
        <w:ind w:firstLine="403"/>
        <w:jc w:val="both"/>
      </w:pPr>
      <w:hyperlink r:id="rId18" w:history="1">
        <w:r>
          <w:rPr>
            <w:rStyle w:val="a3"/>
          </w:rPr>
          <w:t>СН РК 2.03-28-2004</w:t>
        </w:r>
      </w:hyperlink>
      <w:r>
        <w:rPr>
          <w:rStyle w:val="s0"/>
        </w:rPr>
        <w:t xml:space="preserve"> «Шкала для оценки интенсивности землетрясений MSK-64(K)».</w:t>
      </w:r>
    </w:p>
    <w:p w:rsidR="00000000" w:rsidRDefault="00EE669C">
      <w:pPr>
        <w:ind w:firstLine="403"/>
        <w:jc w:val="both"/>
      </w:pPr>
      <w:hyperlink r:id="rId19" w:history="1">
        <w:r>
          <w:rPr>
            <w:rStyle w:val="a3"/>
          </w:rPr>
          <w:t>НТП РК 08-01.1-2012</w:t>
        </w:r>
      </w:hyperlink>
      <w:r>
        <w:rPr>
          <w:rStyle w:val="s0"/>
        </w:rPr>
        <w:t xml:space="preserve"> (к </w:t>
      </w:r>
      <w:r>
        <w:rPr>
          <w:rStyle w:val="s0"/>
        </w:rPr>
        <w:t>СН РК EN 1998) «Проектирование сейсмостойких зданий и сооружений. Часть. Общие положения. Сейсмическое воздействия».</w:t>
      </w:r>
    </w:p>
    <w:p w:rsidR="00000000" w:rsidRDefault="00EE669C">
      <w:pPr>
        <w:ind w:firstLine="403"/>
        <w:jc w:val="both"/>
      </w:pPr>
      <w:hyperlink r:id="rId20" w:history="1">
        <w:r>
          <w:rPr>
            <w:rStyle w:val="a3"/>
          </w:rPr>
          <w:t>НТП РК 08-01.2-2012</w:t>
        </w:r>
      </w:hyperlink>
      <w:r>
        <w:rPr>
          <w:rStyle w:val="s0"/>
        </w:rPr>
        <w:t xml:space="preserve"> (к СН РК EN 1998) «Проектирование сейсмостойких зданий</w:t>
      </w:r>
      <w:r>
        <w:rPr>
          <w:rStyle w:val="s0"/>
        </w:rPr>
        <w:t>. Часть. Проектирование гражданский зданий. Общие требования».</w:t>
      </w:r>
    </w:p>
    <w:p w:rsidR="00000000" w:rsidRDefault="00EE669C">
      <w:pPr>
        <w:ind w:firstLine="403"/>
        <w:jc w:val="both"/>
      </w:pPr>
      <w:hyperlink r:id="rId21" w:history="1">
        <w:r>
          <w:rPr>
            <w:rStyle w:val="a3"/>
          </w:rPr>
          <w:t>НТП РК 08-01.3-2012</w:t>
        </w:r>
      </w:hyperlink>
      <w:r>
        <w:rPr>
          <w:rStyle w:val="s0"/>
        </w:rPr>
        <w:t xml:space="preserve"> (к СН РК EN 1998) «Проектирование сейсмостойких зданий. Часть. Здания из монолитного железобетона».</w:t>
      </w:r>
    </w:p>
    <w:p w:rsidR="00000000" w:rsidRDefault="00EE669C">
      <w:pPr>
        <w:ind w:firstLine="403"/>
        <w:jc w:val="both"/>
      </w:pPr>
      <w:hyperlink r:id="rId22" w:history="1">
        <w:r>
          <w:rPr>
            <w:rStyle w:val="a3"/>
          </w:rPr>
          <w:t>СНиП РК 2.03-30-2006</w:t>
        </w:r>
      </w:hyperlink>
      <w:r>
        <w:rPr>
          <w:rStyle w:val="s0"/>
        </w:rPr>
        <w:t xml:space="preserve"> «Строительство в сейсмических районах. Нормы проектирования».</w:t>
      </w:r>
    </w:p>
    <w:p w:rsidR="00000000" w:rsidRDefault="00EE669C">
      <w:pPr>
        <w:ind w:firstLine="403"/>
        <w:jc w:val="both"/>
      </w:pPr>
      <w:r>
        <w:rPr>
          <w:rStyle w:val="s0"/>
        </w:rPr>
        <w:t>«</w:t>
      </w:r>
      <w:hyperlink r:id="rId23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устройства электроустановок», утвержденные</w:t>
      </w:r>
      <w:r>
        <w:rPr>
          <w:rStyle w:val="s0"/>
        </w:rPr>
        <w:t xml:space="preserve"> постановлением Правительства Республики Казахстан от 24 октября 2012 года №1355. 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ПРИМЕЧАНИЕ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</w:t>
      </w:r>
      <w:r>
        <w:rPr>
          <w:rStyle w:val="s0"/>
        </w:rPr>
        <w:t>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</w:t>
      </w:r>
      <w:r>
        <w:rPr>
          <w:rStyle w:val="s0"/>
        </w:rPr>
        <w:t>нтов», составляемых ежегодно по 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</w:t>
      </w:r>
      <w:r>
        <w:rPr>
          <w:rStyle w:val="s0"/>
        </w:rPr>
        <w:t>ние, в котором дана ссылка на него, применяется в части, не затрагивающей эту ссылку.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jc w:val="center"/>
      </w:pPr>
      <w:r>
        <w:rPr>
          <w:rStyle w:val="s1"/>
        </w:rPr>
        <w:t>3 ТЕРМИНЫ И ОПРЕДЕЛЕНИЯ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EE669C">
      <w:pPr>
        <w:ind w:firstLine="403"/>
        <w:jc w:val="both"/>
      </w:pPr>
      <w:r>
        <w:rPr>
          <w:rStyle w:val="s0"/>
        </w:rPr>
        <w:t>3.1 Сейсмически опасный для электросетевых о</w:t>
      </w:r>
      <w:r>
        <w:rPr>
          <w:rStyle w:val="s0"/>
        </w:rPr>
        <w:t xml:space="preserve">бъектов район, сейсмический район: Для целей настоящих строительных норм, район с сейсмичностью 6 баллов и более по шкале MSK-64 в соответствии с </w:t>
      </w:r>
      <w:hyperlink r:id="rId24" w:history="1">
        <w:r>
          <w:rPr>
            <w:rStyle w:val="a3"/>
          </w:rPr>
          <w:t>СН РК 2.03-28-2004</w:t>
        </w:r>
      </w:hyperlink>
      <w:r>
        <w:rPr>
          <w:rStyle w:val="s0"/>
        </w:rPr>
        <w:t xml:space="preserve"> «Шкала для оценки интенсив</w:t>
      </w:r>
      <w:r>
        <w:rPr>
          <w:rStyle w:val="s0"/>
        </w:rPr>
        <w:t>ности землетрясений MSK-64(K)».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ПРИМЕЧАНИЕ Особые требования к конструктивному исполнению воздушных линий электропередачи и трансформаторных подстанций, а также к объему и составу инженерных изысканий и выбору трасс и площадок для строительства электросе</w:t>
      </w:r>
      <w:r>
        <w:rPr>
          <w:rStyle w:val="s0"/>
        </w:rPr>
        <w:t>тевых объектов, сооружаемых в районах с сейсмичностью до 5 баллов включительно по шкале MSK-64, не предъявляются.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3.2 Электросетевые объекты: Для целей настоящих строительных норм, линейные и подстанционные сооружения распределительной электрической сети в совокупности и по отдельности. 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jc w:val="center"/>
      </w:pPr>
      <w:r>
        <w:rPr>
          <w:rStyle w:val="s1"/>
        </w:rPr>
        <w:t>4 ЦЕЛИ ФУНКЦИОНАЛЬНЫХ ТРЕБОВАНИЙ</w:t>
      </w:r>
    </w:p>
    <w:p w:rsidR="00000000" w:rsidRDefault="00EE669C">
      <w:pPr>
        <w:ind w:firstLine="403"/>
        <w:jc w:val="both"/>
      </w:pPr>
      <w:r>
        <w:rPr>
          <w:rStyle w:val="s1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Цели функциональных требований:</w:t>
      </w:r>
    </w:p>
    <w:p w:rsidR="00000000" w:rsidRDefault="00EE669C">
      <w:pPr>
        <w:ind w:firstLine="403"/>
        <w:jc w:val="both"/>
      </w:pPr>
      <w:r>
        <w:rPr>
          <w:rStyle w:val="s0"/>
        </w:rPr>
        <w:t>- обеспече</w:t>
      </w:r>
      <w:r>
        <w:rPr>
          <w:rStyle w:val="s0"/>
        </w:rPr>
        <w:t>ние безотказности и нормативной расчетной надежности системы внешнего электроснабжения потребителей, расположенных в районах повышенной сейсмической активности, в период расчетных (проектных) сейсмических воздействий;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- снижение вероятного ущерба и количества возможных человеческих жертв, а также материально-технических и трудовых затрат на восстановление электроснабжения при повреждении отдельных электросетевых объектов в результате разрушительных землетрясений. 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jc w:val="center"/>
      </w:pPr>
      <w:r>
        <w:rPr>
          <w:rStyle w:val="s1"/>
        </w:rPr>
        <w:t>5</w:t>
      </w:r>
      <w:r>
        <w:rPr>
          <w:rStyle w:val="s1"/>
        </w:rPr>
        <w:t xml:space="preserve"> ФУНКЦИОНАЛЬНЫЕ ТРЕБОВАНИЯ К ЭЛЕКТРОСЕТЕВЫМ ОБЪЕКТАМ В СЕЙСМИЧЕСКИХ РАЙОНАХ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0"/>
        <w:jc w:val="both"/>
      </w:pPr>
      <w:r>
        <w:rPr>
          <w:rStyle w:val="s0"/>
        </w:rPr>
        <w:t>5.1 Электросетевые объекты, проектируемые для строительства в сейсмических районах, должны обладать стойкостью, прочностью и устойчивостью к расчетным сейсмическим воздействиям (</w:t>
      </w:r>
      <w:r>
        <w:rPr>
          <w:rStyle w:val="s0"/>
        </w:rPr>
        <w:t>сейсмостойкостью). Выполнение линейными и подстанционными сооружениями своих технологических функций не должно прерываться на период воздействия землетрясения с расчетной интенсивностью и должно продолжаться после прекращения землетрясения. При этом на тра</w:t>
      </w:r>
      <w:r>
        <w:rPr>
          <w:rStyle w:val="s0"/>
        </w:rPr>
        <w:t>нсформаторной подстанции должны отсутствовать:</w:t>
      </w:r>
    </w:p>
    <w:p w:rsidR="00000000" w:rsidRDefault="00EE669C">
      <w:pPr>
        <w:ind w:firstLine="400"/>
        <w:jc w:val="both"/>
      </w:pPr>
      <w:r>
        <w:rPr>
          <w:rStyle w:val="s0"/>
        </w:rPr>
        <w:t>- разрушения или повреждения зданий, сооружений или строительных конструкций;</w:t>
      </w:r>
    </w:p>
    <w:p w:rsidR="00000000" w:rsidRDefault="00EE669C">
      <w:pPr>
        <w:ind w:firstLine="400"/>
        <w:jc w:val="both"/>
      </w:pPr>
      <w:r>
        <w:rPr>
          <w:rStyle w:val="s0"/>
        </w:rPr>
        <w:t>- повреждения электротехнического оборудования и аппаратуры;</w:t>
      </w:r>
    </w:p>
    <w:p w:rsidR="00000000" w:rsidRDefault="00EE669C">
      <w:pPr>
        <w:ind w:firstLine="400"/>
        <w:jc w:val="both"/>
      </w:pPr>
      <w:r>
        <w:rPr>
          <w:rStyle w:val="s0"/>
        </w:rPr>
        <w:t>- неправильные, даже кратковременные, действия аппаратов;</w:t>
      </w:r>
    </w:p>
    <w:p w:rsidR="00000000" w:rsidRDefault="00EE669C">
      <w:pPr>
        <w:ind w:firstLine="400"/>
        <w:jc w:val="both"/>
      </w:pPr>
      <w:r>
        <w:rPr>
          <w:rStyle w:val="s0"/>
        </w:rPr>
        <w:t>- отключения</w:t>
      </w:r>
      <w:r>
        <w:rPr>
          <w:rStyle w:val="s0"/>
        </w:rPr>
        <w:t xml:space="preserve"> каких-либо присоединений;</w:t>
      </w:r>
    </w:p>
    <w:p w:rsidR="00000000" w:rsidRDefault="00EE669C">
      <w:pPr>
        <w:ind w:firstLine="400"/>
        <w:jc w:val="both"/>
      </w:pPr>
      <w:r>
        <w:rPr>
          <w:rStyle w:val="s0"/>
        </w:rPr>
        <w:t>- потребность в каких-либо вмешательствах оперативного персонала в управление режимом передачи электроэнергии.</w:t>
      </w:r>
    </w:p>
    <w:p w:rsidR="00000000" w:rsidRDefault="00EE669C">
      <w:pPr>
        <w:ind w:firstLine="400"/>
        <w:jc w:val="both"/>
      </w:pPr>
      <w:r>
        <w:rPr>
          <w:rStyle w:val="s0"/>
        </w:rPr>
        <w:t>На воздушной линии электропередачи должны отсутствовать:</w:t>
      </w:r>
    </w:p>
    <w:p w:rsidR="00000000" w:rsidRDefault="00EE669C">
      <w:pPr>
        <w:ind w:firstLine="400"/>
        <w:jc w:val="both"/>
      </w:pPr>
      <w:r>
        <w:rPr>
          <w:rStyle w:val="s0"/>
        </w:rPr>
        <w:t>- разрушения или повреждения строительных конструкций, провод</w:t>
      </w:r>
      <w:r>
        <w:rPr>
          <w:rStyle w:val="s0"/>
        </w:rPr>
        <w:t>ов, тросов, арматуры, изоляторов;</w:t>
      </w:r>
    </w:p>
    <w:p w:rsidR="00000000" w:rsidRDefault="00EE669C">
      <w:pPr>
        <w:ind w:firstLine="400"/>
        <w:jc w:val="both"/>
      </w:pPr>
      <w:r>
        <w:rPr>
          <w:rStyle w:val="s0"/>
        </w:rPr>
        <w:t>- отключение, даже кратковременное, линии электропередачи.</w:t>
      </w:r>
    </w:p>
    <w:p w:rsidR="00000000" w:rsidRDefault="00EE669C">
      <w:pPr>
        <w:ind w:firstLine="400"/>
        <w:jc w:val="both"/>
      </w:pPr>
      <w:r>
        <w:rPr>
          <w:rStyle w:val="s0"/>
        </w:rPr>
        <w:t xml:space="preserve">5.2 Электрическая сеть внешнего электроснабжения потребителей, расположенных в сейсмических районах, должна обеспечивать устойчивое питание всех электроприемников </w:t>
      </w:r>
      <w:r>
        <w:rPr>
          <w:rStyle w:val="s0"/>
        </w:rPr>
        <w:t>при расчетной (в баллах) силе землетрясения.</w:t>
      </w:r>
    </w:p>
    <w:p w:rsidR="00000000" w:rsidRDefault="00EE669C">
      <w:pPr>
        <w:ind w:firstLine="400"/>
        <w:jc w:val="both"/>
      </w:pPr>
      <w:r>
        <w:rPr>
          <w:rStyle w:val="s0"/>
        </w:rPr>
        <w:t>5.3 Для потребителей особой и первой категории по надежности электроснабжения технические решения должны обеспечивать гарантированную подачу электрической энергии при расчетных сейсмических воздействиях на элект</w:t>
      </w:r>
      <w:r>
        <w:rPr>
          <w:rStyle w:val="s0"/>
        </w:rPr>
        <w:t>росетевые объекты, не допуская нарушения электроснабжения, за исключением кратковременного прекращения его на период перехода на резервный источник питания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ПРИМЕЧАНИЕ Для потребителей других категорий по надежности электроснабжения уровень надежности эле</w:t>
      </w:r>
      <w:r>
        <w:rPr>
          <w:rStyle w:val="s0"/>
        </w:rPr>
        <w:t>ктроснабжения, способы его обеспечения и кратность резервирования электроприемников должны быть согласованы непосредственно с их собственниками (владельцами).</w:t>
      </w:r>
    </w:p>
    <w:p w:rsidR="00000000" w:rsidRDefault="00EE669C">
      <w:pPr>
        <w:ind w:firstLine="403"/>
        <w:jc w:val="both"/>
      </w:pPr>
      <w:r>
        <w:rPr>
          <w:rStyle w:val="s0"/>
        </w:rPr>
        <w:t>5.4 Схема электроснабжения должна обеспечивать при возникновении чрезвычайной ситуации:</w:t>
      </w:r>
    </w:p>
    <w:p w:rsidR="00000000" w:rsidRDefault="00EE669C">
      <w:pPr>
        <w:ind w:firstLine="403"/>
        <w:jc w:val="both"/>
      </w:pPr>
      <w:r>
        <w:rPr>
          <w:rStyle w:val="s0"/>
        </w:rPr>
        <w:t>- незамед</w:t>
      </w:r>
      <w:r>
        <w:rPr>
          <w:rStyle w:val="s0"/>
        </w:rPr>
        <w:t>лительное автоматическое безаварийное отключение от системы внешнего электроснабжения электроприемников потребителей, отнесенных к особой и первой категории по надежности электроснабжения;</w:t>
      </w:r>
    </w:p>
    <w:p w:rsidR="00000000" w:rsidRDefault="00EE669C">
      <w:pPr>
        <w:ind w:firstLine="403"/>
        <w:jc w:val="both"/>
      </w:pPr>
      <w:r>
        <w:rPr>
          <w:rStyle w:val="s0"/>
        </w:rPr>
        <w:t>- локализацию поврежденного участка сети;</w:t>
      </w:r>
    </w:p>
    <w:p w:rsidR="00000000" w:rsidRDefault="00EE669C">
      <w:pPr>
        <w:ind w:firstLine="403"/>
        <w:jc w:val="both"/>
      </w:pPr>
      <w:r>
        <w:rPr>
          <w:rStyle w:val="s0"/>
        </w:rPr>
        <w:t>- восстановление электрос</w:t>
      </w:r>
      <w:r>
        <w:rPr>
          <w:rStyle w:val="s0"/>
        </w:rPr>
        <w:t>набжения потребителей особой и первой категории от собственного резервного источника.</w:t>
      </w:r>
    </w:p>
    <w:p w:rsidR="00000000" w:rsidRDefault="00EE669C">
      <w:pPr>
        <w:ind w:firstLine="403"/>
        <w:jc w:val="both"/>
      </w:pPr>
      <w:r>
        <w:rPr>
          <w:rStyle w:val="s0"/>
        </w:rPr>
        <w:t>5.5 Схема электроснабжения должна быть сформирована таким образом, чтобы обеспечивать подачу электроэнергии потребителям нормируемого качества при землетрясениях расчетно</w:t>
      </w:r>
      <w:r>
        <w:rPr>
          <w:rStyle w:val="s0"/>
        </w:rPr>
        <w:t>й интенсивности.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jc w:val="center"/>
      </w:pPr>
      <w:r>
        <w:rPr>
          <w:rStyle w:val="s1"/>
        </w:rPr>
        <w:t>6 ОБЩИЕ ТРЕБОВАНИЯ К ПРОЕКТИРОВАНИЮ ЭЛЕКТРОСЕТЕВЫХ ОБЪЕКТОВ В СЕЙСМИЧЕСКИХ РАЙОНАХ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6.1 Сейсмичность района строительства следует принимать по списку населенных пунктов и по картам общего сейсмического районирования территории Республики Казахстан, приведенным в </w:t>
      </w:r>
      <w:hyperlink r:id="rId25" w:history="1">
        <w:r>
          <w:rPr>
            <w:rStyle w:val="a3"/>
          </w:rPr>
          <w:t>СНиП РК 2.03</w:t>
        </w:r>
        <w:r>
          <w:rPr>
            <w:rStyle w:val="a3"/>
          </w:rPr>
          <w:t>-30-2006</w:t>
        </w:r>
      </w:hyperlink>
      <w:r>
        <w:rPr>
          <w:rStyle w:val="s0"/>
        </w:rPr>
        <w:t xml:space="preserve"> «Строительство в сейсмических районах. Нормы проектирования», </w:t>
      </w:r>
      <w:hyperlink r:id="rId26" w:anchor="sub_id=2" w:history="1">
        <w:r>
          <w:rPr>
            <w:rStyle w:val="a3"/>
          </w:rPr>
          <w:t>приложения 2 и 3</w:t>
        </w:r>
      </w:hyperlink>
      <w:r>
        <w:rPr>
          <w:rStyle w:val="s0"/>
        </w:rPr>
        <w:t>.</w:t>
      </w:r>
    </w:p>
    <w:p w:rsidR="00000000" w:rsidRDefault="00EE669C">
      <w:pPr>
        <w:ind w:firstLine="403"/>
        <w:jc w:val="both"/>
      </w:pPr>
      <w:r>
        <w:rPr>
          <w:rStyle w:val="s0"/>
        </w:rPr>
        <w:t>6.2 Проектирование электросетевых объектов в сейсмических районах следует осуществлять в</w:t>
      </w:r>
      <w:r>
        <w:rPr>
          <w:rStyle w:val="s0"/>
        </w:rPr>
        <w:t xml:space="preserve"> соответствии с требованиями «</w:t>
      </w:r>
      <w:hyperlink r:id="rId27" w:history="1">
        <w:r>
          <w:rPr>
            <w:rStyle w:val="a3"/>
          </w:rPr>
          <w:t>Правил</w:t>
        </w:r>
      </w:hyperlink>
      <w:r>
        <w:rPr>
          <w:rStyle w:val="s0"/>
        </w:rPr>
        <w:t xml:space="preserve"> устройства электроустановок» и соответствующих норм технологического проектирования.</w:t>
      </w:r>
    </w:p>
    <w:p w:rsidR="00000000" w:rsidRDefault="00EE669C">
      <w:pPr>
        <w:ind w:firstLine="403"/>
        <w:jc w:val="both"/>
      </w:pPr>
      <w:r>
        <w:rPr>
          <w:rStyle w:val="s0"/>
        </w:rPr>
        <w:t>6.3 Проектирование зданий и сооружений электросетевых объектов в сейс</w:t>
      </w:r>
      <w:r>
        <w:rPr>
          <w:rStyle w:val="s0"/>
        </w:rPr>
        <w:t xml:space="preserve">мических районах следует осуществлять в соответствии с требованиями </w:t>
      </w:r>
      <w:hyperlink r:id="rId28" w:history="1">
        <w:r>
          <w:rPr>
            <w:rStyle w:val="a3"/>
          </w:rPr>
          <w:t>СНиП РК 2.03-30-2006</w:t>
        </w:r>
      </w:hyperlink>
      <w:r>
        <w:rPr>
          <w:rStyle w:val="s0"/>
        </w:rPr>
        <w:t xml:space="preserve"> «Строительство в сейсмических районах. Нормы проектирования» и настоящих строительных норм.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6.4 Перечень и классификация электроприемников по надежности электроснабжения, электроснабжение которых предусматривается от проектируемой (реконструируемой) сети электроснабжения, должны быть указаны в задании на проектирование. </w:t>
      </w:r>
    </w:p>
    <w:p w:rsidR="00000000" w:rsidRDefault="00EE669C">
      <w:pPr>
        <w:ind w:firstLine="403"/>
        <w:jc w:val="both"/>
      </w:pPr>
      <w:r>
        <w:rPr>
          <w:rStyle w:val="s0"/>
        </w:rPr>
        <w:t>6.5 Рабочая проектная док</w:t>
      </w:r>
      <w:r>
        <w:rPr>
          <w:rStyle w:val="s0"/>
        </w:rPr>
        <w:t>ументация на строительство или реконструкцию электросетевых объектов в сейсмических районах должна содержать в себе смету на создание неснижаемого аварийного эксплуатационного запаса для возможности проведения восстановительных работ. Запас материально-тех</w:t>
      </w:r>
      <w:r>
        <w:rPr>
          <w:rStyle w:val="s0"/>
        </w:rPr>
        <w:t>нических средств должен содержать унифицированные строительные конструкции опор воздушных линий электропередачи, их элементы и детали, линейную арматуру, изоляторы, провода, тросы и т.д., а также монтажные инструменты и приспособления, запасные части и др.</w:t>
      </w:r>
      <w:r>
        <w:rPr>
          <w:rStyle w:val="s0"/>
        </w:rPr>
        <w:t xml:space="preserve"> в объеме и по номенклатуре согласно действующим нормативным документам и местным эксплуатационным инструкциям.</w:t>
      </w:r>
    </w:p>
    <w:p w:rsidR="00000000" w:rsidRDefault="00EE669C">
      <w:pPr>
        <w:ind w:firstLine="403"/>
        <w:jc w:val="both"/>
      </w:pPr>
      <w:r>
        <w:rPr>
          <w:rStyle w:val="s0"/>
        </w:rPr>
        <w:t>Расчет аварийного запаса должен выполняться по заданию заказчика проекта.</w:t>
      </w:r>
    </w:p>
    <w:p w:rsidR="00000000" w:rsidRDefault="00EE669C">
      <w:pPr>
        <w:ind w:firstLine="403"/>
        <w:jc w:val="both"/>
      </w:pPr>
      <w:r>
        <w:rPr>
          <w:rStyle w:val="s0"/>
        </w:rPr>
        <w:t>6.6 Используемые для сооружения и комплектации электросетевых объектов</w:t>
      </w:r>
      <w:r>
        <w:rPr>
          <w:rStyle w:val="s0"/>
        </w:rPr>
        <w:t xml:space="preserve"> оборудование и материалы должны быть сертифицированы и соответствовать требованиям технических регламентов и стандартов, действующих (допущенных к использованию в установленном порядке) на территории Республики Казахстан, номинальному напряжению сети и ус</w:t>
      </w:r>
      <w:r>
        <w:rPr>
          <w:rStyle w:val="s0"/>
        </w:rPr>
        <w:t xml:space="preserve">ловиям окружающей среды. </w:t>
      </w:r>
    </w:p>
    <w:p w:rsidR="00000000" w:rsidRDefault="00EE669C">
      <w:pPr>
        <w:ind w:firstLine="403"/>
        <w:jc w:val="both"/>
      </w:pPr>
      <w:r>
        <w:rPr>
          <w:rStyle w:val="s0"/>
        </w:rPr>
        <w:t>6.7 Проект нового строительства или реконструкции электросетевых объектов в сейсмических районах должен предусматривать организацию и меры по поддержанию устойчивой и надежной оперативной связи диспетчерского пункта энергоснабжающ</w:t>
      </w:r>
      <w:r>
        <w:rPr>
          <w:rStyle w:val="s0"/>
        </w:rPr>
        <w:t>ей организации и узловой (опорной) трансформаторной подстанции с потребителями особой и первой категорий по надежности электроснабжения и другими основными потребителями электроэнергии.</w:t>
      </w:r>
    </w:p>
    <w:p w:rsidR="00000000" w:rsidRDefault="00EE669C">
      <w:pPr>
        <w:ind w:firstLine="403"/>
        <w:jc w:val="both"/>
      </w:pPr>
      <w:r>
        <w:rPr>
          <w:rStyle w:val="s0"/>
        </w:rPr>
        <w:t>6.8 Проектно-технические решения по сейсмической защите электросетевых</w:t>
      </w:r>
      <w:r>
        <w:rPr>
          <w:rStyle w:val="s0"/>
        </w:rPr>
        <w:t xml:space="preserve"> объектов должны обеспечивать:</w:t>
      </w:r>
    </w:p>
    <w:p w:rsidR="00000000" w:rsidRDefault="00EE669C">
      <w:pPr>
        <w:ind w:firstLine="403"/>
        <w:jc w:val="both"/>
      </w:pPr>
      <w:r>
        <w:rPr>
          <w:rStyle w:val="s0"/>
        </w:rPr>
        <w:t>- возможное снижение расчетной сейсмичности площадки, выбранной для строительства проектируемого объекта;</w:t>
      </w:r>
    </w:p>
    <w:p w:rsidR="00000000" w:rsidRDefault="00EE669C">
      <w:pPr>
        <w:ind w:firstLine="403"/>
        <w:jc w:val="both"/>
      </w:pPr>
      <w:r>
        <w:rPr>
          <w:rStyle w:val="s0"/>
        </w:rPr>
        <w:t>- надежную и безопасную работу всех элементов системы электроснабжения и установленного в электросетевых объектах элект</w:t>
      </w:r>
      <w:r>
        <w:rPr>
          <w:rStyle w:val="s0"/>
        </w:rPr>
        <w:t>ротехнического оборудования и аппаратов во время и после расчетного сейсмического воздействия с максимальной для данного района активностью;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- исключение или ограничение разрушения зданий и помещений, в которых размещается электротехническое оборудование, </w:t>
      </w:r>
      <w:r>
        <w:rPr>
          <w:rStyle w:val="s0"/>
        </w:rPr>
        <w:t>а также зданий и помещений с постоянным присутствием обслуживающего персонала;</w:t>
      </w:r>
    </w:p>
    <w:p w:rsidR="00000000" w:rsidRDefault="00EE669C">
      <w:pPr>
        <w:ind w:firstLine="403"/>
        <w:jc w:val="both"/>
      </w:pPr>
      <w:r>
        <w:rPr>
          <w:rStyle w:val="s0"/>
        </w:rPr>
        <w:t>- повышение уровня взрыво- и пожаробезопасности электроустановок;</w:t>
      </w:r>
    </w:p>
    <w:p w:rsidR="00000000" w:rsidRDefault="00EE669C">
      <w:pPr>
        <w:ind w:firstLine="403"/>
        <w:jc w:val="both"/>
      </w:pPr>
      <w:r>
        <w:rPr>
          <w:rStyle w:val="s0"/>
        </w:rPr>
        <w:t>- снижение расчетного сейсмического воздействия на оборудование, несущие конструкции зданий и сооружений, к кот</w:t>
      </w:r>
      <w:r>
        <w:rPr>
          <w:rStyle w:val="s0"/>
        </w:rPr>
        <w:t>орым оно крепится, а также элементам крепления оборудования;</w:t>
      </w:r>
    </w:p>
    <w:p w:rsidR="00000000" w:rsidRDefault="00EE669C">
      <w:pPr>
        <w:ind w:firstLine="403"/>
        <w:jc w:val="both"/>
      </w:pPr>
      <w:r>
        <w:rPr>
          <w:rStyle w:val="s0"/>
        </w:rPr>
        <w:t>- предотвращение взаимного соударения установок и оборудования между собой и с конструкциями зданий.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jc w:val="center"/>
      </w:pPr>
      <w:r>
        <w:rPr>
          <w:rStyle w:val="s1"/>
        </w:rPr>
        <w:t>7 ТРЕБОВАНИЯ К ПРОЕКТИРОВАНИЮ СХЕМЫ ЭЛЕКТРОСНАБЖЕНИЯ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7.1 При формировании схемы внешнего</w:t>
      </w:r>
      <w:r>
        <w:rPr>
          <w:rStyle w:val="s0"/>
        </w:rPr>
        <w:t xml:space="preserve"> электроснабжения потребителей в сейсмических районах должно быть предусмотрено не менее двух независимых источников питания.</w:t>
      </w:r>
    </w:p>
    <w:p w:rsidR="00000000" w:rsidRDefault="00EE669C">
      <w:pPr>
        <w:ind w:firstLine="403"/>
        <w:jc w:val="both"/>
      </w:pPr>
      <w:r>
        <w:rPr>
          <w:rStyle w:val="s0"/>
        </w:rPr>
        <w:t>7.2 Проектируемая электрическая сеть должна быть оснащена коммутационными аппаратами, средствами управления рабочими аварийными ре</w:t>
      </w:r>
      <w:r>
        <w:rPr>
          <w:rStyle w:val="s0"/>
        </w:rPr>
        <w:t>жимами, устройствами релейной защиты, автоматики и телемеханики, определения мест повреждения сети и техническими средствами их локализации.</w:t>
      </w:r>
    </w:p>
    <w:p w:rsidR="00000000" w:rsidRDefault="00EE669C">
      <w:pPr>
        <w:ind w:firstLine="403"/>
        <w:jc w:val="both"/>
      </w:pPr>
      <w:r>
        <w:rPr>
          <w:rStyle w:val="s0"/>
        </w:rPr>
        <w:t>7.3 Каждая питающая линия электропередачи должна быть оснащена устройством двукратного автоматического повторного в</w:t>
      </w:r>
      <w:r>
        <w:rPr>
          <w:rStyle w:val="s0"/>
        </w:rPr>
        <w:t>ключения на головном и секционирующих выключателях.</w:t>
      </w:r>
    </w:p>
    <w:p w:rsidR="00000000" w:rsidRDefault="00EE669C">
      <w:pPr>
        <w:ind w:firstLine="403"/>
        <w:jc w:val="both"/>
      </w:pPr>
      <w:r>
        <w:rPr>
          <w:rStyle w:val="s0"/>
        </w:rPr>
        <w:t>7.4 Впервые подключаемые к системе централизованного электроснабжения потребители особой и первой категории по надежности электроснабжения, расположенные в сейсмических районах, должны иметь автономный ис</w:t>
      </w:r>
      <w:r>
        <w:rPr>
          <w:rStyle w:val="s0"/>
        </w:rPr>
        <w:t>точник резервного электроснабжения, отвечающий требованиям настоящих строительных норм. Такое условие должно быть оговорено энергоснабжающей организацией в технических условиях на подключение потребителей к центрам питания системы централизованного электро</w:t>
      </w:r>
      <w:r>
        <w:rPr>
          <w:rStyle w:val="s0"/>
        </w:rPr>
        <w:t>снабжения. В качестве автономного источника резервного электроснабжения следует использовать стационарную или передвижную резервную электростанцию.</w:t>
      </w:r>
    </w:p>
    <w:p w:rsidR="00000000" w:rsidRDefault="00EE669C">
      <w:pPr>
        <w:ind w:firstLine="403"/>
        <w:jc w:val="both"/>
      </w:pPr>
      <w:r>
        <w:rPr>
          <w:rStyle w:val="s0"/>
        </w:rPr>
        <w:t>Если у впервые подключаемого к системе централизованного электроснабжения потребителя такой источник отсутст</w:t>
      </w:r>
      <w:r>
        <w:rPr>
          <w:rStyle w:val="s0"/>
        </w:rPr>
        <w:t>вует, то в проектной документации на внешнее электроснабжение должно быть предусмотрено его сооружение или устройство специальной площадки для установки на ней передвижной резервной электростанции с устройством переключательного пункта и разводящей электри</w:t>
      </w:r>
      <w:r>
        <w:rPr>
          <w:rStyle w:val="s0"/>
        </w:rPr>
        <w:t xml:space="preserve">ческой сети. 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ПРИМЕЧАНИЕ Способы и кратность резервирования электроприемников остальных категорий по надежности электроснабжения могут быть согласованы непосредственно с их собственниками.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jc w:val="center"/>
      </w:pPr>
      <w:r>
        <w:rPr>
          <w:rStyle w:val="s1"/>
        </w:rPr>
        <w:t>8 ТРЕБОВАНИЯ К ВЫБОРУ ТРАСС ВОЗДУШНЫХ ЛИНИЙ И ПЛОЩАДОК РАСПРЕДЕЛИТЕЛЬНЫХ ТРАНСФОРМАТОРНЫХ ПОДСТАНЦИЙ</w:t>
      </w:r>
    </w:p>
    <w:p w:rsidR="00000000" w:rsidRDefault="00EE669C">
      <w:pPr>
        <w:jc w:val="center"/>
      </w:pPr>
      <w:r>
        <w:rPr>
          <w:rStyle w:val="s1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8.1 При камеральном выборе трасс воздушных линий электропередачи и мест расположения распределительных трансформаторных подстанций следует руководствоват</w:t>
      </w:r>
      <w:r>
        <w:rPr>
          <w:rStyle w:val="s0"/>
        </w:rPr>
        <w:t xml:space="preserve">ься интенсивностью колебаний земной коры (в баллах) в районе строительства согласно </w:t>
      </w:r>
      <w:hyperlink r:id="rId29" w:history="1">
        <w:r>
          <w:rPr>
            <w:rStyle w:val="a3"/>
          </w:rPr>
          <w:t>СНиП РК 2.03-30-2006</w:t>
        </w:r>
      </w:hyperlink>
      <w:r>
        <w:rPr>
          <w:rStyle w:val="s0"/>
        </w:rPr>
        <w:t xml:space="preserve"> «Строительство в сейсмических районах. Нормы проектирования».</w:t>
      </w:r>
    </w:p>
    <w:p w:rsidR="00000000" w:rsidRDefault="00EE669C">
      <w:pPr>
        <w:ind w:firstLine="403"/>
        <w:jc w:val="both"/>
      </w:pPr>
      <w:r>
        <w:rPr>
          <w:rStyle w:val="s0"/>
        </w:rPr>
        <w:t>8.2 На трассах воздушных</w:t>
      </w:r>
      <w:r>
        <w:rPr>
          <w:rStyle w:val="s0"/>
        </w:rPr>
        <w:t xml:space="preserve"> линий электропередачи и площадках, отводимых для строительства электросетевых объектов в сейсмических районах, следует проводить обязательное предварительное сейсмическое микрорайонирование площадок строительства распределительных трансформаторных подстан</w:t>
      </w:r>
      <w:r>
        <w:rPr>
          <w:rStyle w:val="s0"/>
        </w:rPr>
        <w:t>ций, а также зон прохождения трасс воздушных линий электропередачи.</w:t>
      </w:r>
    </w:p>
    <w:p w:rsidR="00000000" w:rsidRDefault="00EE669C">
      <w:pPr>
        <w:ind w:firstLine="403"/>
        <w:jc w:val="both"/>
      </w:pPr>
      <w:r>
        <w:rPr>
          <w:rStyle w:val="s0"/>
        </w:rPr>
        <w:t>8.3 При наличии альтернативных вариантов размещения площадки для строительства распределительной трансформаторной подстанции предпочтение всегда следует отдавать площадке с наименьшей сейс</w:t>
      </w:r>
      <w:r>
        <w:rPr>
          <w:rStyle w:val="s0"/>
        </w:rPr>
        <w:t>мичностью независимо от других технико-экономических показателей.</w:t>
      </w:r>
    </w:p>
    <w:p w:rsidR="00000000" w:rsidRDefault="00EE669C">
      <w:pPr>
        <w:ind w:firstLine="403"/>
        <w:jc w:val="both"/>
      </w:pPr>
      <w:r>
        <w:rPr>
          <w:rStyle w:val="s0"/>
        </w:rPr>
        <w:t>8.4 Размещение распределительных трансформаторных подстанций с высшим напряжением 110 кВ в районах с сейсмичностью выше 9 баллов (территории с повышенным сейсмическим риском, в зонах тектони</w:t>
      </w:r>
      <w:r>
        <w:rPr>
          <w:rStyle w:val="s0"/>
        </w:rPr>
        <w:t>ческих разломов) не допускается. В исключительных случаях, при наличии технико-экономического обоснования, в таких районах допускается строительство распределительных трансформаторных подстанций с высшим напряжением 35 кВ. При выборе места размещения площа</w:t>
      </w:r>
      <w:r>
        <w:rPr>
          <w:rStyle w:val="s0"/>
        </w:rPr>
        <w:t>дки строительства в этих условиях предпочтение следует отдавать площадке со скальными выходами.</w:t>
      </w:r>
    </w:p>
    <w:p w:rsidR="00000000" w:rsidRDefault="00EE669C">
      <w:pPr>
        <w:ind w:firstLine="403"/>
        <w:jc w:val="both"/>
      </w:pPr>
      <w:r>
        <w:rPr>
          <w:rStyle w:val="s0"/>
        </w:rPr>
        <w:t>8.5 Трассы высоковольтных воздушных линий электропередачи следует прокладывать в обход районов, сейсмичность которых превышает 9 баллов. В исключительных случая</w:t>
      </w:r>
      <w:r>
        <w:rPr>
          <w:rStyle w:val="s0"/>
        </w:rPr>
        <w:t>х, при наличии технико-экономического обоснования, допускается прохождение воздушных линий электропередачи напряжением 35 кВ и ниже по участкам, сейсмичность которых превышает 9 баллов.</w:t>
      </w:r>
    </w:p>
    <w:p w:rsidR="00000000" w:rsidRDefault="00EE669C">
      <w:pPr>
        <w:ind w:firstLine="403"/>
        <w:jc w:val="both"/>
      </w:pPr>
      <w:r>
        <w:rPr>
          <w:rStyle w:val="s0"/>
        </w:rPr>
        <w:t>8.6 Вид площадки для размещения электросетевого объекта и свойства гру</w:t>
      </w:r>
      <w:r>
        <w:rPr>
          <w:rStyle w:val="s0"/>
        </w:rPr>
        <w:t>нтового основания должны исключать возможность разрушения грунта, неустойчивости склонов и остаточных осадок, вызванных разжижением или уплотнением грунта при землетрясении.</w:t>
      </w:r>
    </w:p>
    <w:p w:rsidR="00000000" w:rsidRDefault="00EE669C">
      <w:pPr>
        <w:ind w:firstLine="403"/>
        <w:jc w:val="both"/>
      </w:pPr>
      <w:r>
        <w:rPr>
          <w:rStyle w:val="s0"/>
        </w:rPr>
        <w:t>8.7 Уровень сейсмической безопасности, достигаемый посредством проектирования земл</w:t>
      </w:r>
      <w:r>
        <w:rPr>
          <w:rStyle w:val="s0"/>
        </w:rPr>
        <w:t>яных сооружений, связанных с безопасностью электросетевого объекта (подпорных стенок, естественных откосов, выемок и насыпей), должен соответствовать уровню сейсмической безопасности основных сооружений и установок электросетевого объекта.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jc w:val="center"/>
      </w:pPr>
      <w:r>
        <w:rPr>
          <w:rStyle w:val="s1"/>
        </w:rPr>
        <w:t>9 ТРЕБОВАНИЯ</w:t>
      </w:r>
      <w:r>
        <w:rPr>
          <w:rStyle w:val="s1"/>
        </w:rPr>
        <w:t xml:space="preserve"> К ОПРЕДЕЛЕНИЮ РАСЧЕТНЫХ ДИНАМИЧЕСКИХ НАГРУЗОК И РАСЧЕТУ НА СЕЙСМИЧЕСКИЕ ВОЗДЕЙСТВИЯ</w:t>
      </w:r>
    </w:p>
    <w:p w:rsidR="00000000" w:rsidRDefault="00EE669C">
      <w:pPr>
        <w:ind w:firstLine="403"/>
        <w:jc w:val="both"/>
      </w:pPr>
      <w:r>
        <w:rPr>
          <w:rStyle w:val="s1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9.1 При проектировании электросетевых объектов расчет несущих конструкций следует производить по условию одновременного воздействия динамических нагрузок, обусловленных </w:t>
      </w:r>
      <w:r>
        <w:rPr>
          <w:rStyle w:val="s0"/>
        </w:rPr>
        <w:t xml:space="preserve">как горизонтальными (продольными и поперечными), так и вертикальными сейсмическими воздействиями на основания при расчетном землетрясении с максимальной для района размещения электросетевого объекта интенсивностью. </w:t>
      </w:r>
    </w:p>
    <w:p w:rsidR="00000000" w:rsidRDefault="00EE669C">
      <w:pPr>
        <w:ind w:firstLine="403"/>
        <w:jc w:val="both"/>
      </w:pPr>
      <w:r>
        <w:rPr>
          <w:rStyle w:val="s0"/>
        </w:rPr>
        <w:t>9.2 При расчете помимо сейсмических возд</w:t>
      </w:r>
      <w:r>
        <w:rPr>
          <w:rStyle w:val="s0"/>
        </w:rPr>
        <w:t>ействий необходимо учитывать следующие воздействия:</w:t>
      </w:r>
    </w:p>
    <w:p w:rsidR="00000000" w:rsidRDefault="00EE669C">
      <w:pPr>
        <w:ind w:firstLine="403"/>
        <w:jc w:val="both"/>
      </w:pPr>
      <w:r>
        <w:rPr>
          <w:rStyle w:val="s0"/>
        </w:rPr>
        <w:t>- собственный вес конструкций и оборудования;</w:t>
      </w:r>
    </w:p>
    <w:p w:rsidR="00000000" w:rsidRDefault="00EE669C">
      <w:pPr>
        <w:ind w:firstLine="403"/>
        <w:jc w:val="both"/>
      </w:pPr>
      <w:r>
        <w:rPr>
          <w:rStyle w:val="s0"/>
        </w:rPr>
        <w:t>- сборочные нагрузки: либо предусмотренные проектом, либо случайные (возникающие в результате допускаемых производственных отклонений или неточного совмещения</w:t>
      </w:r>
      <w:r>
        <w:rPr>
          <w:rStyle w:val="s0"/>
        </w:rPr>
        <w:t xml:space="preserve"> при сборке);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- силу натяжения проводов (и других внутренних соединений); </w:t>
      </w:r>
    </w:p>
    <w:p w:rsidR="00000000" w:rsidRDefault="00EE669C">
      <w:pPr>
        <w:ind w:firstLine="403"/>
        <w:jc w:val="both"/>
      </w:pPr>
      <w:r>
        <w:rPr>
          <w:rStyle w:val="s0"/>
        </w:rPr>
        <w:t>- ветровые, снеговые и гололедные нагрузки;</w:t>
      </w:r>
    </w:p>
    <w:p w:rsidR="00000000" w:rsidRDefault="00EE669C">
      <w:pPr>
        <w:ind w:firstLine="403"/>
        <w:jc w:val="both"/>
      </w:pPr>
      <w:r>
        <w:rPr>
          <w:rStyle w:val="s0"/>
        </w:rPr>
        <w:t>- внутреннее давление (или вакуум);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- температурные воздействия (напряжения, вызванные термическим расширением, а также изменение прочностных характеристик материалов на всем температурном диапазоне от tmin до tmax+Δt, где tmin - минимальная температура окружающей среды, tmax - максимальная </w:t>
      </w:r>
      <w:r>
        <w:rPr>
          <w:rStyle w:val="s0"/>
        </w:rPr>
        <w:t>температура окружающей среды, Δt - рост температуры в результате теплового воздействия эксплуатационной нагрузки);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- электромагнитные силы, вызванные нормальным током и током короткого замыкания; </w:t>
      </w:r>
    </w:p>
    <w:p w:rsidR="00000000" w:rsidRDefault="00EE669C">
      <w:pPr>
        <w:ind w:firstLine="403"/>
        <w:jc w:val="both"/>
      </w:pPr>
      <w:r>
        <w:rPr>
          <w:rStyle w:val="s0"/>
        </w:rPr>
        <w:t>- воздействия работающего оборудования и реакции работающег</w:t>
      </w:r>
      <w:r>
        <w:rPr>
          <w:rStyle w:val="s0"/>
        </w:rPr>
        <w:t>о оборудования на замыкание и размыкание контактов.</w:t>
      </w:r>
    </w:p>
    <w:p w:rsidR="00000000" w:rsidRDefault="00EE669C">
      <w:pPr>
        <w:ind w:firstLine="403"/>
        <w:jc w:val="both"/>
      </w:pPr>
      <w:r>
        <w:rPr>
          <w:rStyle w:val="s0"/>
        </w:rPr>
        <w:t>Комбинирование сейсмического воздействия с другими воздействиями следует выполнять в соответствии с СН РК EN 1990 и Национальным приложением к СН РК EN 1990.</w:t>
      </w:r>
    </w:p>
    <w:p w:rsidR="00000000" w:rsidRDefault="00EE669C">
      <w:pPr>
        <w:ind w:firstLine="403"/>
        <w:jc w:val="both"/>
      </w:pPr>
      <w:r>
        <w:rPr>
          <w:rStyle w:val="s0"/>
        </w:rPr>
        <w:t>9.3 Расчет на сейсмические воздействия следует</w:t>
      </w:r>
      <w:r>
        <w:rPr>
          <w:rStyle w:val="s0"/>
        </w:rPr>
        <w:t xml:space="preserve"> производить в соответствии с: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- для зданий трансформаторных подстанций - </w:t>
      </w:r>
      <w:hyperlink r:id="rId30" w:history="1">
        <w:r>
          <w:rPr>
            <w:rStyle w:val="a3"/>
          </w:rPr>
          <w:t>СН РК EN 1998-1</w:t>
        </w:r>
      </w:hyperlink>
      <w:r>
        <w:rPr>
          <w:rStyle w:val="s0"/>
        </w:rPr>
        <w:t>;</w:t>
      </w:r>
    </w:p>
    <w:p w:rsidR="00000000" w:rsidRDefault="00EE669C">
      <w:pPr>
        <w:ind w:firstLine="403"/>
        <w:jc w:val="both"/>
      </w:pPr>
      <w:r>
        <w:rPr>
          <w:rStyle w:val="s0"/>
        </w:rPr>
        <w:t>- для фундаментов - СН РК EN 1998-5 и Национальным приложением к СН РК EN 1998-5;</w:t>
      </w:r>
    </w:p>
    <w:p w:rsidR="00000000" w:rsidRDefault="00EE669C">
      <w:pPr>
        <w:ind w:firstLine="403"/>
        <w:jc w:val="both"/>
      </w:pPr>
      <w:r>
        <w:rPr>
          <w:rStyle w:val="s0"/>
        </w:rPr>
        <w:t>- для опор воздушн</w:t>
      </w:r>
      <w:r>
        <w:rPr>
          <w:rStyle w:val="s0"/>
        </w:rPr>
        <w:t>ых линий электропередачи - СН РК EN 1998-6 и Национальным приложением к СН РК EN 1998-6.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При расчете на сейсмические воздействия следует учитывать требования нормативно-технических пособий </w:t>
      </w:r>
      <w:hyperlink r:id="rId31" w:history="1">
        <w:r>
          <w:rPr>
            <w:rStyle w:val="a3"/>
          </w:rPr>
          <w:t>НТП РК 08-01.1-2012</w:t>
        </w:r>
      </w:hyperlink>
      <w:r>
        <w:rPr>
          <w:rStyle w:val="s0"/>
        </w:rPr>
        <w:t xml:space="preserve">, НТП РК 08-01.2-2012, </w:t>
      </w:r>
      <w:hyperlink r:id="rId32" w:history="1">
        <w:r>
          <w:rPr>
            <w:rStyle w:val="a3"/>
          </w:rPr>
          <w:t>НТП РК 08-01.3-2012</w:t>
        </w:r>
      </w:hyperlink>
      <w:r>
        <w:rPr>
          <w:rStyle w:val="s0"/>
        </w:rPr>
        <w:t>.</w:t>
      </w:r>
    </w:p>
    <w:p w:rsidR="00000000" w:rsidRDefault="00EE669C">
      <w:pPr>
        <w:ind w:firstLine="403"/>
        <w:jc w:val="both"/>
      </w:pPr>
      <w:r>
        <w:rPr>
          <w:rStyle w:val="s0"/>
        </w:rPr>
        <w:t>9.4 Здания и сооружения, функционирование которых необходимо для ликвидации последствий землетрясений (системы энерго- и водосна</w:t>
      </w:r>
      <w:r>
        <w:rPr>
          <w:rStyle w:val="s0"/>
        </w:rPr>
        <w:t>бжения, пожарные депо, системы пожаротушения, сооружения связи и т.п.) следует рассчитывать на нагрузку, соответствующую расчетной сейсмичности, умноженную на дополнительный коэффициент 1,2.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jc w:val="center"/>
      </w:pPr>
      <w:r>
        <w:rPr>
          <w:rStyle w:val="s1"/>
        </w:rPr>
        <w:t>10 ТРЕБОВАНИЯ К АНТИСЕЙСМИЧЕСКИМ КОМПОНОВОЧНЫМ И КОНСТРУКТИВН</w:t>
      </w:r>
      <w:r>
        <w:rPr>
          <w:rStyle w:val="s1"/>
        </w:rPr>
        <w:t>ЫМ СХЕМАМ</w:t>
      </w:r>
    </w:p>
    <w:p w:rsidR="00000000" w:rsidRDefault="00EE669C">
      <w:pPr>
        <w:ind w:firstLine="403"/>
        <w:jc w:val="both"/>
      </w:pPr>
      <w:r>
        <w:rPr>
          <w:rStyle w:val="s1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10.1 Выбор структурной компоновки должен сводить к минимуму сейсмические эффекты (усилия и нежелательные эффекты кручения или колебания). 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10.2 Использование смешанных типов фундаментов для возведения электросетевых объектов не допускается. </w:t>
      </w:r>
    </w:p>
    <w:p w:rsidR="00000000" w:rsidRDefault="00EE669C">
      <w:pPr>
        <w:ind w:firstLine="403"/>
        <w:jc w:val="both"/>
      </w:pPr>
      <w:r>
        <w:rPr>
          <w:rStyle w:val="s0"/>
        </w:rPr>
        <w:t>10</w:t>
      </w:r>
      <w:r>
        <w:rPr>
          <w:rStyle w:val="s0"/>
        </w:rPr>
        <w:t>.3 Использование сейсмоизолирующих устройств допускается только при одновременном выполнении следующих условий:</w:t>
      </w:r>
    </w:p>
    <w:p w:rsidR="00000000" w:rsidRDefault="00EE669C">
      <w:pPr>
        <w:ind w:firstLine="403"/>
        <w:jc w:val="both"/>
      </w:pPr>
      <w:r>
        <w:rPr>
          <w:rStyle w:val="s0"/>
        </w:rPr>
        <w:t>- наличие доказательств того, что демпфирующие и частотные характеристики сейсмоизолирующих устройств не подвержены изменениям;</w:t>
      </w:r>
    </w:p>
    <w:p w:rsidR="00000000" w:rsidRDefault="00EE669C">
      <w:pPr>
        <w:ind w:firstLine="403"/>
        <w:jc w:val="both"/>
      </w:pPr>
      <w:r>
        <w:rPr>
          <w:rStyle w:val="s0"/>
        </w:rPr>
        <w:t>- сейсмоизолирую</w:t>
      </w:r>
      <w:r>
        <w:rPr>
          <w:rStyle w:val="s0"/>
        </w:rPr>
        <w:t>щие устройства не требуют технического обслуживания;</w:t>
      </w:r>
    </w:p>
    <w:p w:rsidR="00000000" w:rsidRDefault="00EE669C">
      <w:pPr>
        <w:ind w:firstLine="403"/>
        <w:jc w:val="both"/>
      </w:pPr>
      <w:r>
        <w:rPr>
          <w:rStyle w:val="s0"/>
        </w:rPr>
        <w:t>- сейсмоизолирующие устройства не требуют эксплуатационной наладки, предварительного нагружения или выполнения иных аналогичных процедур при установке;</w:t>
      </w:r>
    </w:p>
    <w:p w:rsidR="00000000" w:rsidRDefault="00EE669C">
      <w:pPr>
        <w:ind w:firstLine="403"/>
        <w:jc w:val="both"/>
      </w:pPr>
      <w:r>
        <w:rPr>
          <w:rStyle w:val="s0"/>
        </w:rPr>
        <w:t>- наличие доказательств того, что система сейсмоизо</w:t>
      </w:r>
      <w:r>
        <w:rPr>
          <w:rStyle w:val="s0"/>
        </w:rPr>
        <w:t>ляции не будет негативно влиять на эксплуатацию или техническое обслуживание оборудования на протяжении всего срока службы оборудования, принимаемого равным не менее 30 годам;</w:t>
      </w:r>
    </w:p>
    <w:p w:rsidR="00000000" w:rsidRDefault="00EE669C">
      <w:pPr>
        <w:ind w:firstLine="403"/>
        <w:jc w:val="both"/>
      </w:pPr>
      <w:r>
        <w:rPr>
          <w:rStyle w:val="s0"/>
        </w:rPr>
        <w:t>- система сейсмоизоляции способна выдерживать смещения, вызванные расчетным уров</w:t>
      </w:r>
      <w:r>
        <w:rPr>
          <w:rStyle w:val="s0"/>
        </w:rPr>
        <w:t>нем эксплуатационных воздействий;</w:t>
      </w:r>
    </w:p>
    <w:p w:rsidR="00000000" w:rsidRDefault="00EE669C">
      <w:pPr>
        <w:ind w:firstLine="403"/>
        <w:jc w:val="both"/>
      </w:pPr>
      <w:r>
        <w:rPr>
          <w:rStyle w:val="s0"/>
        </w:rPr>
        <w:t>- сейсмоизолирующее устройство должно быть способным возвращать оборудование в исходное положение после расчетного сейсмического воздействия;</w:t>
      </w:r>
    </w:p>
    <w:p w:rsidR="00000000" w:rsidRDefault="00EE669C">
      <w:pPr>
        <w:ind w:firstLine="403"/>
        <w:jc w:val="both"/>
      </w:pPr>
      <w:r>
        <w:rPr>
          <w:rStyle w:val="s0"/>
        </w:rPr>
        <w:t>- пружины (шайбы) пружинных (резинометаллических) сейсмоизоляторов должны быть и</w:t>
      </w:r>
      <w:r>
        <w:rPr>
          <w:rStyle w:val="s0"/>
        </w:rPr>
        <w:t>золированы от окружающей среды;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- для замены защищаемого оборудования не должна требоваться разборка сейсмоизолирующего устройства. </w:t>
      </w:r>
    </w:p>
    <w:p w:rsidR="00000000" w:rsidRDefault="00EE669C">
      <w:pPr>
        <w:ind w:firstLine="403"/>
        <w:jc w:val="both"/>
      </w:pPr>
      <w:r>
        <w:rPr>
          <w:rStyle w:val="s0"/>
        </w:rPr>
        <w:t>Данное требование распространяется как на сейсмоизолирующие системы, которые изменяют частоту колебаний сооружения, так и н</w:t>
      </w:r>
      <w:r>
        <w:rPr>
          <w:rStyle w:val="s0"/>
        </w:rPr>
        <w:t>а сейсмоизолирующие системы, которые изменяют характеристики демпфирования оборудования или опор оборудования.</w:t>
      </w:r>
    </w:p>
    <w:p w:rsidR="00000000" w:rsidRDefault="00EE669C">
      <w:pPr>
        <w:ind w:firstLine="403"/>
        <w:jc w:val="both"/>
      </w:pPr>
      <w:r>
        <w:rPr>
          <w:rStyle w:val="s0"/>
        </w:rPr>
        <w:t>10.4 Система подвески подвесного оборудования должна проектироваться таким образом, чтобы допускать колебательные движения подвесного оборудовани</w:t>
      </w:r>
      <w:r>
        <w:rPr>
          <w:rStyle w:val="s0"/>
        </w:rPr>
        <w:t>я вокруг точки (точек) крепления системы подвески к опорной конструкции.</w:t>
      </w:r>
    </w:p>
    <w:p w:rsidR="00000000" w:rsidRDefault="00EE669C">
      <w:pPr>
        <w:ind w:firstLine="403"/>
        <w:jc w:val="both"/>
      </w:pPr>
      <w:r>
        <w:rPr>
          <w:rStyle w:val="s0"/>
        </w:rPr>
        <w:t>Крепления системы подвески к опорной конструкции и крепления системы подвески к подвесному оборудованию должны обладать свободой поворота вокруг любой горизонтальной оси.</w:t>
      </w:r>
    </w:p>
    <w:p w:rsidR="00000000" w:rsidRDefault="00EE669C">
      <w:pPr>
        <w:ind w:firstLine="403"/>
        <w:jc w:val="both"/>
      </w:pPr>
      <w:r>
        <w:rPr>
          <w:rStyle w:val="s0"/>
        </w:rPr>
        <w:t>10.5 Для обе</w:t>
      </w:r>
      <w:r>
        <w:rPr>
          <w:rStyle w:val="s0"/>
        </w:rPr>
        <w:t>спечения сейсмостойкости подвесного оборудования каждая единица подвесного оборудования должна иметь систему фиксации, ограничивающую колебательные движения и поддерживающую электрически безопасные расстояния для подвесного оборудования.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Крепления системы </w:t>
      </w:r>
      <w:r>
        <w:rPr>
          <w:rStyle w:val="s0"/>
        </w:rPr>
        <w:t>фиксации к подвесному оборудованию должны обладать свободой поворота вокруг любой горизонтальной оси и свободой поступательного движения вдоль любой горизонтальной оси. Крепления системы фиксации к анкерам должны обладать свободой поворота вокруг любой гор</w:t>
      </w:r>
      <w:r>
        <w:rPr>
          <w:rStyle w:val="s0"/>
        </w:rPr>
        <w:t>изонтальной оси.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10.6 Конструкция системы подвески и системы фиксации подвесного оборудования не должна допускать провисания тросов ни изначально, ни во время сейсмического воздействия. </w:t>
      </w:r>
    </w:p>
    <w:p w:rsidR="00000000" w:rsidRDefault="00EE669C">
      <w:pPr>
        <w:ind w:firstLine="403"/>
        <w:jc w:val="both"/>
      </w:pPr>
      <w:r>
        <w:rPr>
          <w:rStyle w:val="s0"/>
        </w:rPr>
        <w:t>10.7 При проектировании опор оборудования и трубопроводов расчет всех</w:t>
      </w:r>
      <w:r>
        <w:rPr>
          <w:rStyle w:val="s0"/>
        </w:rPr>
        <w:t xml:space="preserve"> соединений следует выполнять таким образом, чтобы их поведение соответствовало предполагаемым характеристикам, полученным при расчете данной опоры, и они передавали весь диапазон нагрузок, определенных для сопряженных элементов. </w:t>
      </w:r>
    </w:p>
    <w:p w:rsidR="00000000" w:rsidRDefault="00EE669C">
      <w:pPr>
        <w:ind w:firstLine="403"/>
        <w:jc w:val="both"/>
      </w:pPr>
      <w:r>
        <w:rPr>
          <w:rStyle w:val="s0"/>
        </w:rPr>
        <w:t>10.8 При проектировании у</w:t>
      </w:r>
      <w:r>
        <w:rPr>
          <w:rStyle w:val="s0"/>
        </w:rPr>
        <w:t>стройств анкеровки оборудования:</w:t>
      </w:r>
    </w:p>
    <w:p w:rsidR="00000000" w:rsidRDefault="00EE669C">
      <w:pPr>
        <w:ind w:firstLine="403"/>
        <w:jc w:val="both"/>
      </w:pPr>
      <w:r>
        <w:rPr>
          <w:rStyle w:val="s0"/>
        </w:rPr>
        <w:t>- необходимо определить все потенциальные действующие силы и моменты;</w:t>
      </w:r>
    </w:p>
    <w:p w:rsidR="00000000" w:rsidRDefault="00EE669C">
      <w:pPr>
        <w:ind w:firstLine="403"/>
        <w:jc w:val="both"/>
      </w:pPr>
      <w:r>
        <w:rPr>
          <w:rStyle w:val="s0"/>
        </w:rPr>
        <w:t>- используемые материалы должны соответствовать своему назначению;</w:t>
      </w:r>
    </w:p>
    <w:p w:rsidR="00000000" w:rsidRDefault="00EE669C">
      <w:pPr>
        <w:ind w:firstLine="403"/>
        <w:jc w:val="both"/>
      </w:pPr>
      <w:r>
        <w:rPr>
          <w:rStyle w:val="s0"/>
        </w:rPr>
        <w:t>- опорные плиты должны быть достаточно жесткими для исключения эффектов рычага и для о</w:t>
      </w:r>
      <w:r>
        <w:rPr>
          <w:rStyle w:val="s0"/>
        </w:rPr>
        <w:t>беспечения достаточного затягивания анкерных болтов во избежание раскачки, образования пониженных частот и повышенных уровней реакции, превышающих расчетные пределы нагрузок, увеличения риска ослабления, выдергивания или подверженности усталостным нагрузка</w:t>
      </w:r>
      <w:r>
        <w:rPr>
          <w:rStyle w:val="s0"/>
        </w:rPr>
        <w:t>м;</w:t>
      </w:r>
    </w:p>
    <w:p w:rsidR="00000000" w:rsidRDefault="00EE669C">
      <w:pPr>
        <w:ind w:firstLine="403"/>
        <w:jc w:val="both"/>
      </w:pPr>
      <w:r>
        <w:rPr>
          <w:rStyle w:val="s0"/>
        </w:rPr>
        <w:t>- следует использовать анкеры с повышенным запасом прочности или резервные анкеры с их предварительным нагружением при монтаже, близким к их пределу текучести.</w:t>
      </w:r>
    </w:p>
    <w:p w:rsidR="00000000" w:rsidRDefault="00EE669C">
      <w:pPr>
        <w:ind w:firstLine="403"/>
        <w:jc w:val="both"/>
      </w:pPr>
      <w:r>
        <w:rPr>
          <w:rStyle w:val="s0"/>
        </w:rPr>
        <w:t>10.9 Следует избегать настолько, насколько это практически возможно, возникновения резонансов оборудования на частоте преобладающих колебаний опорных конструкций.</w:t>
      </w:r>
    </w:p>
    <w:p w:rsidR="00000000" w:rsidRDefault="00EE669C">
      <w:pPr>
        <w:ind w:firstLine="403"/>
        <w:jc w:val="both"/>
      </w:pPr>
      <w:r>
        <w:rPr>
          <w:rStyle w:val="s0"/>
        </w:rPr>
        <w:t>10.10 В зданиях и сооружениях из сборных элементов следует располагать стыки вне зоны максима</w:t>
      </w:r>
      <w:r>
        <w:rPr>
          <w:rStyle w:val="s0"/>
        </w:rPr>
        <w:t>льных усилий, обеспечивать монолитность и однородность конструкции с применением укрупненных сборных элементов.</w:t>
      </w:r>
    </w:p>
    <w:p w:rsidR="00000000" w:rsidRDefault="00EE669C">
      <w:pPr>
        <w:ind w:firstLine="403"/>
        <w:jc w:val="both"/>
      </w:pPr>
      <w:r>
        <w:rPr>
          <w:rStyle w:val="s0"/>
        </w:rPr>
        <w:t>10.11 При проектировании зданий и сооружений необходимо предусматривать создание условий, облегчающих развитие в элементах конструкций и их соед</w:t>
      </w:r>
      <w:r>
        <w:rPr>
          <w:rStyle w:val="s0"/>
        </w:rPr>
        <w:t>инениях пластических деформаций, обеспечивающих при этом устойчивость сооружения.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jc w:val="center"/>
      </w:pPr>
      <w:r>
        <w:rPr>
          <w:rStyle w:val="s1"/>
        </w:rPr>
        <w:t>11 ТРЕБОВАНИЯ К ПРОЕКТИРОВАНИЮ РАСПРЕДЕЛИТЕЛЬНЫХ ТРАНСФОРМАТОРНЫХ ПОДСТАНЦИЙ</w:t>
      </w:r>
    </w:p>
    <w:p w:rsidR="00000000" w:rsidRDefault="00EE669C">
      <w:pPr>
        <w:jc w:val="center"/>
      </w:pPr>
      <w:r>
        <w:rPr>
          <w:rStyle w:val="s1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11.1 Трансформаторы распределительных трансформаторных подстанций в сейсмических районах до</w:t>
      </w:r>
      <w:r>
        <w:rPr>
          <w:rStyle w:val="s0"/>
        </w:rPr>
        <w:t>лжны крепиться к фундаменту путем приваривания к закладным элементам фундамента (плитам или балкам). Крепление трансформатора должно выполняться в соответствии с рекомендациями производителя с учетом совместной работы металлических конструкций трансформато</w:t>
      </w:r>
      <w:r>
        <w:rPr>
          <w:rStyle w:val="s0"/>
        </w:rPr>
        <w:t>ра и фундамента.</w:t>
      </w:r>
    </w:p>
    <w:p w:rsidR="00000000" w:rsidRDefault="00EE669C">
      <w:pPr>
        <w:ind w:firstLine="403"/>
        <w:jc w:val="both"/>
      </w:pPr>
      <w:r>
        <w:rPr>
          <w:rStyle w:val="s0"/>
        </w:rPr>
        <w:t>При вынесенной системе охлаждения фундамент трансформатора и фундамент системы охлаждения должны иметь жесткую связь, предотвращающую относительное смещение.</w:t>
      </w:r>
    </w:p>
    <w:p w:rsidR="00000000" w:rsidRDefault="00EE669C">
      <w:pPr>
        <w:ind w:firstLine="403"/>
        <w:jc w:val="both"/>
      </w:pPr>
      <w:r>
        <w:rPr>
          <w:rStyle w:val="s0"/>
        </w:rPr>
        <w:t>11.2 В цепях силовых трансформаторов распределительных трансформаторных подстанци</w:t>
      </w:r>
      <w:r>
        <w:rPr>
          <w:rStyle w:val="s0"/>
        </w:rPr>
        <w:t>й не допускается использование отделителей с короткозамыкателями.</w:t>
      </w:r>
    </w:p>
    <w:p w:rsidR="00000000" w:rsidRDefault="00EE669C">
      <w:pPr>
        <w:ind w:firstLine="403"/>
        <w:jc w:val="both"/>
      </w:pPr>
      <w:r>
        <w:rPr>
          <w:rStyle w:val="s0"/>
        </w:rPr>
        <w:t>11.3 Конструкция стеллажей аккумуляторов должна содержать не более двух ярусов, а стойки стеллажей должны быть жестко закреплены в стенах и полах.</w:t>
      </w:r>
    </w:p>
    <w:p w:rsidR="00000000" w:rsidRDefault="00EE669C">
      <w:pPr>
        <w:ind w:firstLine="403"/>
        <w:jc w:val="both"/>
      </w:pPr>
      <w:r>
        <w:rPr>
          <w:rStyle w:val="s0"/>
        </w:rPr>
        <w:t>11.4 Гибкая ошиновка должна иметь стрелы пр</w:t>
      </w:r>
      <w:r>
        <w:rPr>
          <w:rStyle w:val="s0"/>
        </w:rPr>
        <w:t>овеса, исключающие поломку аппаратов при их максимально возможном отклонении. Жесткая ошиновка должна присоединяться к аппаратам через гибкие вставки (элементы компенсации), допускающие возможность отклонения аппаратов без их поломки.</w:t>
      </w:r>
    </w:p>
    <w:p w:rsidR="00000000" w:rsidRDefault="00EE669C">
      <w:pPr>
        <w:ind w:firstLine="403"/>
        <w:jc w:val="both"/>
      </w:pPr>
      <w:r>
        <w:rPr>
          <w:rStyle w:val="s0"/>
        </w:rPr>
        <w:t xml:space="preserve">11.5 Высокочастотные </w:t>
      </w:r>
      <w:r>
        <w:rPr>
          <w:rStyle w:val="s0"/>
        </w:rPr>
        <w:t>заградители ВЧ-связи должны быть подвешены на подстанционном портале или концевой опоре питающей воздушной линии электропередачи. Для исключения колебательных движений заградители должны быть зафиксированы тросовыми оттяжками. Не допускается установка высо</w:t>
      </w:r>
      <w:r>
        <w:rPr>
          <w:rStyle w:val="s0"/>
        </w:rPr>
        <w:t>кочастотных заградителей ВЧ-связи на конденсаторах связи.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jc w:val="center"/>
      </w:pPr>
      <w:r>
        <w:rPr>
          <w:rStyle w:val="s1"/>
        </w:rPr>
        <w:t>12 ТРЕБОВАНИЯ К ПРОЕКТИРОВАНИЮ АВТОНОМНЫХ ИСТОЧНИКОВ РЕЗЕРВНОГО ЭЛЕКТРОСНАБЖЕНИЯ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</w:rPr>
        <w:t>12.1 Мощность автономного источника резервного электроснабжения должна быть рассчитана на обеспечение электроэн</w:t>
      </w:r>
      <w:r>
        <w:rPr>
          <w:rStyle w:val="s0"/>
        </w:rPr>
        <w:t>ергией в аварийном и послеаварийном режимах наиболее ответственных электроприемников с учетом коэффициента спроса (одновременности). При этом должна быть обеспечена возможность прямого запуска электродвигателя наибольшей мощности при полной нагрузке осталь</w:t>
      </w:r>
      <w:r>
        <w:rPr>
          <w:rStyle w:val="s0"/>
        </w:rPr>
        <w:t xml:space="preserve">ных электроприемников. </w:t>
      </w:r>
    </w:p>
    <w:p w:rsidR="00000000" w:rsidRDefault="00EE669C">
      <w:pPr>
        <w:ind w:firstLine="403"/>
        <w:jc w:val="both"/>
      </w:pPr>
      <w:r>
        <w:rPr>
          <w:rStyle w:val="s0"/>
        </w:rPr>
        <w:t>12.2 Стационарные резервные дизельные электростанции следует размещать в специальном отдельно стоящем здании.</w:t>
      </w:r>
    </w:p>
    <w:p w:rsidR="00000000" w:rsidRDefault="00EE669C">
      <w:pPr>
        <w:ind w:firstLine="403"/>
        <w:jc w:val="both"/>
      </w:pPr>
      <w:r>
        <w:rPr>
          <w:rStyle w:val="s0"/>
        </w:rPr>
        <w:t>12.3 Фундамент дизель-генераторной установки не должен иметь связи со стенами здания, а также фундаментами других агрегато</w:t>
      </w:r>
      <w:r>
        <w:rPr>
          <w:rStyle w:val="s0"/>
        </w:rPr>
        <w:t>в. Дизель-генераторная установка должна быть установлена строго горизонтально.</w:t>
      </w:r>
    </w:p>
    <w:p w:rsidR="00000000" w:rsidRDefault="00EE669C">
      <w:pPr>
        <w:ind w:firstLine="403"/>
        <w:jc w:val="both"/>
      </w:pPr>
      <w:r>
        <w:rPr>
          <w:rStyle w:val="s0"/>
        </w:rPr>
        <w:t>12.4 При расчетной мощности резервируемых электроприемников потребителей свыше 100 кВт на проектируемой резервной электростанции следует предусмотреть не менее двух дизель-генер</w:t>
      </w:r>
      <w:r>
        <w:rPr>
          <w:rStyle w:val="s0"/>
        </w:rPr>
        <w:t>аторных установок, работающих по параллельной схеме.</w:t>
      </w:r>
    </w:p>
    <w:p w:rsidR="00000000" w:rsidRDefault="00EE669C">
      <w:pPr>
        <w:ind w:firstLine="403"/>
        <w:jc w:val="both"/>
      </w:pPr>
      <w:r>
        <w:rPr>
          <w:rStyle w:val="s0"/>
        </w:rPr>
        <w:t>При необходимости установки на резервной электростанции двух и более дизель-генераторных установок следует предусмотреть устройство для синхронизации их параллельной работы.</w:t>
      </w:r>
    </w:p>
    <w:p w:rsidR="00000000" w:rsidRDefault="00EE669C">
      <w:pPr>
        <w:ind w:firstLine="403"/>
        <w:jc w:val="both"/>
      </w:pPr>
      <w:r>
        <w:rPr>
          <w:rStyle w:val="s0"/>
        </w:rPr>
        <w:t>12.5 В целях обеспечения безо</w:t>
      </w:r>
      <w:r>
        <w:rPr>
          <w:rStyle w:val="s0"/>
        </w:rPr>
        <w:t>пасности использования резервных стационарных или резервных передвижных электростанций должна быть обеспечена автоматическая блокировка линии основного питания от системы централизованного электроснабжения и резервной электростанции, исключающая их совмест</w:t>
      </w:r>
      <w:r>
        <w:rPr>
          <w:rStyle w:val="s0"/>
        </w:rPr>
        <w:t>ную работу за счет одновременного присоединения.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  <w:b/>
          <w:bCs/>
        </w:rPr>
        <w:t>УДК 699.841:[621.311.1+621.311.4]                                                           МКС 29.240</w:t>
      </w:r>
    </w:p>
    <w:p w:rsidR="00000000" w:rsidRDefault="00EE669C">
      <w:pPr>
        <w:ind w:firstLine="403"/>
        <w:jc w:val="both"/>
      </w:pPr>
      <w:r>
        <w:rPr>
          <w:rStyle w:val="s0"/>
          <w:b/>
          <w:bCs/>
        </w:rPr>
        <w:t>91.120.25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p w:rsidR="00000000" w:rsidRDefault="00EE669C">
      <w:pPr>
        <w:ind w:firstLine="403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</w:t>
      </w:r>
      <w:r>
        <w:rPr>
          <w:rStyle w:val="s0"/>
        </w:rPr>
        <w:t xml:space="preserve">автономный источник резервного электроснабжения, воздушная линия электропередачи, нагрузка, распределительная трансформаторная подстанция, сейсмический район, сейсмическое воздействие, схема электроснабжения, электросетевые объекты </w:t>
      </w:r>
    </w:p>
    <w:p w:rsidR="00000000" w:rsidRDefault="00EE669C">
      <w:pPr>
        <w:ind w:firstLine="403"/>
        <w:jc w:val="both"/>
      </w:pPr>
      <w:r>
        <w:rPr>
          <w:rStyle w:val="s0"/>
        </w:rPr>
        <w:t> </w:t>
      </w:r>
    </w:p>
    <w:sectPr w:rsidR="00000000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69C" w:rsidRDefault="00EE669C" w:rsidP="00EE669C">
      <w:r>
        <w:separator/>
      </w:r>
    </w:p>
  </w:endnote>
  <w:endnote w:type="continuationSeparator" w:id="0">
    <w:p w:rsidR="00EE669C" w:rsidRDefault="00EE669C" w:rsidP="00EE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9C" w:rsidRDefault="00EE669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9C" w:rsidRDefault="00EE669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9C" w:rsidRDefault="00EE669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69C" w:rsidRDefault="00EE669C" w:rsidP="00EE669C">
      <w:r>
        <w:separator/>
      </w:r>
    </w:p>
  </w:footnote>
  <w:footnote w:type="continuationSeparator" w:id="0">
    <w:p w:rsidR="00EE669C" w:rsidRDefault="00EE669C" w:rsidP="00EE6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9C" w:rsidRDefault="00EE669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9C" w:rsidRDefault="00EE669C" w:rsidP="00EE669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E669C" w:rsidRDefault="00EE669C" w:rsidP="00EE669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2.03-07-2013 «Строительство электросетевых объектов в сейсмических районах»</w:t>
    </w:r>
  </w:p>
  <w:p w:rsidR="00EE669C" w:rsidRPr="00EE669C" w:rsidRDefault="00EE669C" w:rsidP="00EE669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9C" w:rsidRDefault="00EE669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E669C"/>
    <w:rsid w:val="00EE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E1E349-FAFC-4EF8-AB25-5C5530D9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EE66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69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E66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69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8706322" TargetMode="External"/><Relationship Id="rId13" Type="http://schemas.openxmlformats.org/officeDocument/2006/relationships/hyperlink" Target="http://online.zakon.kz/Document/?doc_id=38706322" TargetMode="External"/><Relationship Id="rId18" Type="http://schemas.openxmlformats.org/officeDocument/2006/relationships/hyperlink" Target="http://online.zakon.kz/Document/?doc_id=30400303" TargetMode="External"/><Relationship Id="rId26" Type="http://schemas.openxmlformats.org/officeDocument/2006/relationships/hyperlink" Target="http://online.zakon.kz/Document/?doc_id=30086309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8465928" TargetMode="External"/><Relationship Id="rId34" Type="http://schemas.openxmlformats.org/officeDocument/2006/relationships/header" Target="header2.xml"/><Relationship Id="rId7" Type="http://schemas.openxmlformats.org/officeDocument/2006/relationships/hyperlink" Target="http://online.zakon.kz/Document/?doc_id=38706322" TargetMode="External"/><Relationship Id="rId12" Type="http://schemas.openxmlformats.org/officeDocument/2006/relationships/hyperlink" Target="http://online.zakon.kz/Document/?doc_id=38706322" TargetMode="External"/><Relationship Id="rId17" Type="http://schemas.openxmlformats.org/officeDocument/2006/relationships/hyperlink" Target="http://online.zakon.kz/Document/?doc_id=31211568" TargetMode="External"/><Relationship Id="rId25" Type="http://schemas.openxmlformats.org/officeDocument/2006/relationships/hyperlink" Target="http://online.zakon.kz/Document/?doc_id=30086309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706322" TargetMode="External"/><Relationship Id="rId20" Type="http://schemas.openxmlformats.org/officeDocument/2006/relationships/hyperlink" Target="http://online.zakon.kz/Document/?doc_id=37238159" TargetMode="External"/><Relationship Id="rId29" Type="http://schemas.openxmlformats.org/officeDocument/2006/relationships/hyperlink" Target="http://online.zakon.kz/Document/?doc_id=30086309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706322" TargetMode="External"/><Relationship Id="rId11" Type="http://schemas.openxmlformats.org/officeDocument/2006/relationships/hyperlink" Target="http://online.zakon.kz/Document/?doc_id=38706322" TargetMode="External"/><Relationship Id="rId24" Type="http://schemas.openxmlformats.org/officeDocument/2006/relationships/hyperlink" Target="http://online.zakon.kz/Document/?doc_id=30400303" TargetMode="External"/><Relationship Id="rId32" Type="http://schemas.openxmlformats.org/officeDocument/2006/relationships/hyperlink" Target="http://online.zakon.kz/Document/?doc_id=38465928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8706322" TargetMode="External"/><Relationship Id="rId23" Type="http://schemas.openxmlformats.org/officeDocument/2006/relationships/hyperlink" Target="http://online.zakon.kz/Document/?doc_id=38050282" TargetMode="External"/><Relationship Id="rId28" Type="http://schemas.openxmlformats.org/officeDocument/2006/relationships/hyperlink" Target="http://online.zakon.kz/Document/?doc_id=30086309" TargetMode="External"/><Relationship Id="rId36" Type="http://schemas.openxmlformats.org/officeDocument/2006/relationships/footer" Target="footer2.xml"/><Relationship Id="rId10" Type="http://schemas.openxmlformats.org/officeDocument/2006/relationships/hyperlink" Target="http://online.zakon.kz/Document/?doc_id=38706322" TargetMode="External"/><Relationship Id="rId19" Type="http://schemas.openxmlformats.org/officeDocument/2006/relationships/hyperlink" Target="http://online.zakon.kz/Document/?doc_id=34563117" TargetMode="External"/><Relationship Id="rId31" Type="http://schemas.openxmlformats.org/officeDocument/2006/relationships/hyperlink" Target="http://online.zakon.kz/Document/?doc_id=3456311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706322" TargetMode="External"/><Relationship Id="rId14" Type="http://schemas.openxmlformats.org/officeDocument/2006/relationships/hyperlink" Target="http://online.zakon.kz/Document/?doc_id=38706322" TargetMode="External"/><Relationship Id="rId22" Type="http://schemas.openxmlformats.org/officeDocument/2006/relationships/hyperlink" Target="http://online.zakon.kz/Document/?doc_id=30086309" TargetMode="External"/><Relationship Id="rId27" Type="http://schemas.openxmlformats.org/officeDocument/2006/relationships/hyperlink" Target="http://online.zakon.kz/Document/?doc_id=38050282" TargetMode="External"/><Relationship Id="rId30" Type="http://schemas.openxmlformats.org/officeDocument/2006/relationships/hyperlink" Target="http://online.zakon.kz/Document/?doc_id=31211568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2912</Words>
  <Characters>25139</Characters>
  <Application>Microsoft Office Word</Application>
  <DocSecurity>0</DocSecurity>
  <Lines>209</Lines>
  <Paragraphs>55</Paragraphs>
  <ScaleCrop>false</ScaleCrop>
  <Company/>
  <LinksUpToDate>false</LinksUpToDate>
  <CharactersWithSpaces>27996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2.03-07-2013 «Строительство электросетевых объектов в сейсмических районах»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2021-08-31T08:08:00Z</dcterms:created>
  <dcterms:modified xsi:type="dcterms:W3CDTF">2021-08-31T08:08:00Z</dcterms:modified>
</cp:coreProperties>
</file>