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D5F6E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СП РК 2.03-102-2012</w:t>
      </w:r>
      <w:r>
        <w:br/>
      </w:r>
      <w:r>
        <w:rPr>
          <w:b/>
          <w:bCs/>
        </w:rPr>
        <w:br/>
        <w:t>Инженерная защита в зонах затопления и подтопления</w:t>
      </w:r>
    </w:p>
    <w:p w:rsidR="00000000" w:rsidRDefault="007D5F6E">
      <w:pPr>
        <w:ind w:firstLine="426"/>
        <w:jc w:val="center"/>
      </w:pPr>
      <w:r>
        <w:t> </w:t>
      </w:r>
    </w:p>
    <w:p w:rsidR="00000000" w:rsidRPr="007D5F6E" w:rsidRDefault="007D5F6E">
      <w:pPr>
        <w:ind w:firstLine="426"/>
        <w:jc w:val="center"/>
        <w:rPr>
          <w:lang w:val="en-US"/>
        </w:rPr>
      </w:pPr>
      <w:r w:rsidRPr="007D5F6E">
        <w:rPr>
          <w:lang w:val="en-US"/>
        </w:rPr>
        <w:t>Engineering protection in areas flooded and flooding</w:t>
      </w:r>
    </w:p>
    <w:p w:rsidR="00000000" w:rsidRPr="007D5F6E" w:rsidRDefault="007D5F6E">
      <w:pPr>
        <w:ind w:firstLine="426"/>
        <w:jc w:val="center"/>
        <w:rPr>
          <w:lang w:val="en-US"/>
        </w:rPr>
      </w:pPr>
      <w:r w:rsidRPr="007D5F6E">
        <w:rPr>
          <w:lang w:val="en-US"/>
        </w:rPr>
        <w:t> </w:t>
      </w:r>
    </w:p>
    <w:p w:rsidR="00000000" w:rsidRDefault="007D5F6E">
      <w:pPr>
        <w:jc w:val="center"/>
      </w:pPr>
      <w:r>
        <w:rPr>
          <w:rStyle w:val="s1"/>
        </w:rPr>
        <w:t>СОДЕРЖАНИЕ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both"/>
      </w:pPr>
      <w:hyperlink r:id="rId6" w:anchor="sub_id=11" w:history="1">
        <w:r>
          <w:rPr>
            <w:rStyle w:val="a3"/>
          </w:rPr>
          <w:t>ВВЕДЕНИЕ</w:t>
        </w:r>
      </w:hyperlink>
    </w:p>
    <w:p w:rsidR="00000000" w:rsidRDefault="007D5F6E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</w:t>
        </w:r>
        <w:r>
          <w:rPr>
            <w:rStyle w:val="a3"/>
          </w:rPr>
          <w:t>ния</w:t>
        </w:r>
      </w:hyperlink>
    </w:p>
    <w:p w:rsidR="00000000" w:rsidRDefault="007D5F6E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7D5F6E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7D5F6E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строительные решения</w:t>
        </w:r>
      </w:hyperlink>
    </w:p>
    <w:p w:rsidR="00000000" w:rsidRDefault="007D5F6E">
      <w:pPr>
        <w:ind w:firstLine="426"/>
        <w:jc w:val="both"/>
      </w:pPr>
      <w:hyperlink r:id="rId11" w:anchor="sub_id=401" w:history="1">
        <w:r>
          <w:rPr>
            <w:rStyle w:val="a3"/>
          </w:rPr>
          <w:t>4.1 Защита территории от затопления и подтопления</w:t>
        </w:r>
      </w:hyperlink>
    </w:p>
    <w:p w:rsidR="00000000" w:rsidRDefault="007D5F6E">
      <w:pPr>
        <w:ind w:firstLine="426"/>
        <w:jc w:val="both"/>
      </w:pPr>
      <w:hyperlink r:id="rId12" w:anchor="sub_id=402" w:history="1">
        <w:r>
          <w:rPr>
            <w:rStyle w:val="a3"/>
          </w:rPr>
          <w:t>4.2 Защитные сооружения от затопления и подтопления</w:t>
        </w:r>
      </w:hyperlink>
    </w:p>
    <w:p w:rsidR="00000000" w:rsidRDefault="007D5F6E">
      <w:pPr>
        <w:ind w:firstLine="426"/>
        <w:jc w:val="both"/>
      </w:pPr>
      <w:hyperlink r:id="rId13" w:anchor="sub_id=403" w:history="1">
        <w:r>
          <w:rPr>
            <w:rStyle w:val="a3"/>
          </w:rPr>
          <w:t>4.3 Установка контрольно-измерительной аппаратуры</w:t>
        </w:r>
      </w:hyperlink>
    </w:p>
    <w:p w:rsidR="00000000" w:rsidRDefault="007D5F6E">
      <w:pPr>
        <w:ind w:firstLine="426"/>
        <w:jc w:val="both"/>
      </w:pPr>
      <w:hyperlink r:id="rId14" w:anchor="sub_id=404" w:history="1">
        <w:r>
          <w:rPr>
            <w:rStyle w:val="a3"/>
          </w:rPr>
          <w:t>4.4 Санитарно-гигиенические и природоохранные мероприятия</w:t>
        </w:r>
      </w:hyperlink>
    </w:p>
    <w:p w:rsidR="00000000" w:rsidRDefault="007D5F6E">
      <w:pPr>
        <w:ind w:firstLine="426"/>
        <w:jc w:val="both"/>
      </w:pPr>
      <w:hyperlink r:id="rId15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Технико-экономическое обоснование инженерной защиты</w:t>
        </w:r>
        <w:r>
          <w:rPr>
            <w:rStyle w:val="a3"/>
          </w:rPr>
          <w:t xml:space="preserve"> на водохранилищах</w:t>
        </w:r>
      </w:hyperlink>
    </w:p>
    <w:p w:rsidR="00000000" w:rsidRDefault="007D5F6E">
      <w:pPr>
        <w:ind w:firstLine="426"/>
        <w:jc w:val="both"/>
      </w:pPr>
      <w:hyperlink r:id="rId16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Мероприятия по предупреждению подтопления застраиваемых территорий при проектировании, строительстве и эксплуатации</w:t>
        </w:r>
      </w:hyperlink>
    </w:p>
    <w:p w:rsidR="00000000" w:rsidRDefault="007D5F6E">
      <w:pPr>
        <w:ind w:firstLine="426"/>
        <w:jc w:val="both"/>
      </w:pPr>
      <w:hyperlink r:id="rId17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Состав предупредительных мероприятий по предупреждению подтопления</w:t>
        </w:r>
      </w:hyperlink>
    </w:p>
    <w:p w:rsidR="00000000" w:rsidRDefault="007D5F6E">
      <w:pPr>
        <w:ind w:firstLine="426"/>
        <w:jc w:val="both"/>
      </w:pPr>
      <w:hyperlink r:id="rId18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>(о</w:t>
        </w:r>
        <w:r>
          <w:rPr>
            <w:rStyle w:val="a3"/>
            <w:i/>
            <w:iCs/>
          </w:rPr>
          <w:t xml:space="preserve">бязательное). </w:t>
        </w:r>
        <w:r>
          <w:rPr>
            <w:rStyle w:val="a3"/>
          </w:rPr>
          <w:t>Состав материалов изысканий для различных стадий проектирования инженерной защиты сельскохозяйственных земель</w:t>
        </w:r>
      </w:hyperlink>
    </w:p>
    <w:p w:rsidR="00000000" w:rsidRDefault="007D5F6E">
      <w:pPr>
        <w:ind w:firstLine="426"/>
        <w:jc w:val="both"/>
      </w:pPr>
      <w:hyperlink r:id="rId19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Классы защитных водоподп</w:t>
        </w:r>
        <w:r>
          <w:rPr>
            <w:rStyle w:val="a3"/>
          </w:rPr>
          <w:t>орных сооружений</w:t>
        </w:r>
      </w:hyperlink>
    </w:p>
    <w:p w:rsidR="00000000" w:rsidRDefault="007D5F6E">
      <w:pPr>
        <w:ind w:firstLine="426"/>
        <w:jc w:val="both"/>
      </w:pPr>
      <w:hyperlink r:id="rId20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Проектирование дренажных сооружений городских территорий и промышленных площадок</w:t>
        </w:r>
      </w:hyperlink>
    </w:p>
    <w:p w:rsidR="00000000" w:rsidRDefault="007D5F6E">
      <w:pPr>
        <w:ind w:firstLine="426"/>
        <w:jc w:val="both"/>
      </w:pPr>
      <w:hyperlink r:id="rId21" w:anchor="sub_id=7" w:history="1">
        <w:r>
          <w:rPr>
            <w:rStyle w:val="a3"/>
          </w:rPr>
          <w:t>БИБЛИОГРАФИЯ</w:t>
        </w:r>
      </w:hyperlink>
    </w:p>
    <w:p w:rsidR="00000000" w:rsidRDefault="007D5F6E">
      <w:pPr>
        <w:ind w:firstLine="426"/>
      </w:pPr>
      <w:r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t>ВВЕДЕНИЕ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both"/>
      </w:pPr>
      <w:r>
        <w:t xml:space="preserve">Настоящий свод правил содержит положения и указания по проектированию систем, объектов и сооружений инженерной защиты в зонах затопления и подтопления, выполнение которых обеспечит соблюдение обязательных требований, установленных в Техническом регламенте </w:t>
      </w:r>
      <w:r>
        <w:t xml:space="preserve">«Требования к безопасности зданий и сооружений, строительных материалов и изделий», </w:t>
      </w:r>
      <w:hyperlink r:id="rId22" w:history="1">
        <w:r>
          <w:rPr>
            <w:rStyle w:val="a3"/>
          </w:rPr>
          <w:t>СН РК 2.03-02-2012</w:t>
        </w:r>
      </w:hyperlink>
      <w:r>
        <w:t xml:space="preserve"> «Инженерная защита в зонах затопления и подтопления» и иных нормативно-правовых актах в </w:t>
      </w:r>
      <w:r>
        <w:t>рамках других международных соглашений.</w:t>
      </w:r>
    </w:p>
    <w:p w:rsidR="00000000" w:rsidRDefault="007D5F6E">
      <w:pPr>
        <w:ind w:firstLine="426"/>
        <w:jc w:val="both"/>
      </w:pPr>
      <w:r>
        <w:t>В настоящий свод правил включен пример проектирования дренажных сооружений при дренировании городских территорий и промышленных площадок, приведены состав предупредительных мероприятий по предупреждению подтопления и</w:t>
      </w:r>
      <w:r>
        <w:t xml:space="preserve"> мероприятия по предупреждению действия факторов подтопления на застраиваемых территориях на стадиях строительства и эксплуатации.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lastRenderedPageBreak/>
        <w:t>1. ОБЛАСТЬ ПРИМЕНЕНИЯ</w:t>
      </w:r>
    </w:p>
    <w:p w:rsidR="00000000" w:rsidRDefault="007D5F6E">
      <w:pPr>
        <w:jc w:val="center"/>
      </w:pPr>
      <w:r>
        <w:rPr>
          <w:rStyle w:val="s1"/>
        </w:rPr>
        <w:t> </w:t>
      </w:r>
    </w:p>
    <w:p w:rsidR="00000000" w:rsidRDefault="007D5F6E">
      <w:pPr>
        <w:ind w:firstLine="426"/>
        <w:jc w:val="both"/>
      </w:pPr>
      <w:r>
        <w:t>1.1 Настоящий свод правил распространяется на проектирование и строительство систем, объектов и с</w:t>
      </w:r>
      <w:r>
        <w:t>ооружений инженерной защиты от затопления и подтопления территорий населенных пунктов, промышленных, транспортных, энергетических и коммунально-бытовых объектов, месторождений полезных ископаемых и горных выработок, сельскохозяйственных и лесных угодий, пр</w:t>
      </w:r>
      <w:r>
        <w:t>иродных ландшафтов, и разработан в рамках системы межгосударственных нормативных документов, рекомендующих технические решения для строительства и определяющих способы достижения их соответствия обязательным требованиям нормативных правовых и нормативно-те</w:t>
      </w:r>
      <w:r>
        <w:t>хнических документов.</w:t>
      </w:r>
    </w:p>
    <w:p w:rsidR="00000000" w:rsidRDefault="007D5F6E">
      <w:pPr>
        <w:ind w:firstLine="426"/>
        <w:jc w:val="both"/>
      </w:pPr>
      <w:r>
        <w:t xml:space="preserve">1.2 Настоящий свод правил рекомендует технические решения и предлагает способы достижения их соответствия функциональным требованиям </w:t>
      </w:r>
      <w:hyperlink r:id="rId23" w:history="1">
        <w:r>
          <w:rPr>
            <w:rStyle w:val="a3"/>
          </w:rPr>
          <w:t>СН РК 2.03-02</w:t>
        </w:r>
      </w:hyperlink>
      <w:r>
        <w:t xml:space="preserve"> «Инженерная защита в з</w:t>
      </w:r>
      <w:r>
        <w:t>онах затопления и подтопления» и Технического регламента «Требования к безопасности зданий и сооружений, строительных материалов и изделий», предлагает приемлемые строительные решения, обеспечивающие достижение минимального уровня рабочих характеристик соо</w:t>
      </w:r>
      <w:r>
        <w:t>ружений инженерной защиты в зонах затопления и подтопления.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t>2. НОРМАТИВНЫЕ ССЫЛКИ</w:t>
      </w:r>
    </w:p>
    <w:p w:rsidR="00000000" w:rsidRDefault="007D5F6E">
      <w:pPr>
        <w:jc w:val="center"/>
      </w:pPr>
      <w:r>
        <w:rPr>
          <w:rStyle w:val="s1"/>
        </w:rPr>
        <w:t> </w:t>
      </w:r>
    </w:p>
    <w:p w:rsidR="00000000" w:rsidRDefault="007D5F6E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7D5F6E">
      <w:pPr>
        <w:ind w:firstLine="426"/>
        <w:jc w:val="both"/>
      </w:pPr>
      <w:hyperlink r:id="rId24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изделий».</w:t>
      </w:r>
    </w:p>
    <w:p w:rsidR="00000000" w:rsidRDefault="007D5F6E">
      <w:pPr>
        <w:ind w:firstLine="426"/>
        <w:jc w:val="both"/>
      </w:pPr>
      <w:hyperlink r:id="rId25" w:history="1">
        <w:r>
          <w:rPr>
            <w:rStyle w:val="a3"/>
          </w:rPr>
          <w:t>СН РК 2.03-02-2012</w:t>
        </w:r>
      </w:hyperlink>
      <w:r>
        <w:t xml:space="preserve"> Инженерная защита в зонах затопления и подтопления.</w:t>
      </w:r>
    </w:p>
    <w:p w:rsidR="00000000" w:rsidRDefault="007D5F6E">
      <w:pPr>
        <w:ind w:firstLine="426"/>
        <w:jc w:val="both"/>
      </w:pPr>
      <w:hyperlink r:id="rId26" w:history="1">
        <w:r>
          <w:rPr>
            <w:rStyle w:val="a3"/>
          </w:rPr>
          <w:t>МСН 2.03-02-2002</w:t>
        </w:r>
      </w:hyperlink>
      <w:r>
        <w:t xml:space="preserve"> Инженерная защита территорий, зданий и сооружений от опасных геологических процессов. Основные положения.</w:t>
      </w:r>
    </w:p>
    <w:p w:rsidR="00000000" w:rsidRDefault="007D5F6E">
      <w:pPr>
        <w:ind w:firstLine="426"/>
        <w:jc w:val="both"/>
      </w:pPr>
      <w:hyperlink r:id="rId27" w:history="1">
        <w:r>
          <w:rPr>
            <w:rStyle w:val="a3"/>
          </w:rPr>
          <w:t>МСП 3.04-10</w:t>
        </w:r>
        <w:r>
          <w:rPr>
            <w:rStyle w:val="a3"/>
          </w:rPr>
          <w:t>1-2005</w:t>
        </w:r>
      </w:hyperlink>
      <w:r>
        <w:t xml:space="preserve"> Определение основных расчетных гидрологических характеристик.</w:t>
      </w:r>
    </w:p>
    <w:p w:rsidR="00000000" w:rsidRDefault="007D5F6E">
      <w:pPr>
        <w:ind w:firstLine="426"/>
        <w:jc w:val="both"/>
      </w:pPr>
      <w:r>
        <w:t>ГОСТ 17.1.5.02-80 Охрана природы. Гидросфера. Гигиенические требования к зонам рекреации водных объектов.</w:t>
      </w:r>
    </w:p>
    <w:p w:rsidR="00000000" w:rsidRDefault="007D5F6E">
      <w:pPr>
        <w:ind w:firstLine="426"/>
        <w:jc w:val="both"/>
      </w:pPr>
      <w:r>
        <w:t>ГОСТ 17.5.3.04- 83 Охрана природы. Земли. Общие требования к рекультивации земель</w:t>
      </w:r>
      <w:r>
        <w:t>.</w:t>
      </w:r>
    </w:p>
    <w:p w:rsidR="00000000" w:rsidRDefault="007D5F6E">
      <w:pPr>
        <w:ind w:firstLine="426"/>
        <w:jc w:val="both"/>
      </w:pPr>
      <w:hyperlink r:id="rId28" w:history="1">
        <w:r>
          <w:rPr>
            <w:rStyle w:val="a3"/>
          </w:rPr>
          <w:t>ГОСТ 8020-90</w:t>
        </w:r>
      </w:hyperlink>
      <w:r>
        <w:t xml:space="preserve"> Конструкции бетонные и железобетонные для колодцев канализационных, водопроводных и газопроводных сетей.</w:t>
      </w:r>
    </w:p>
    <w:p w:rsidR="00000000" w:rsidRDefault="007D5F6E">
      <w:pPr>
        <w:ind w:firstLine="426"/>
        <w:jc w:val="both"/>
      </w:pPr>
      <w:r>
        <w:t>ПРИМЕЧАНИЕ. При пользовании настоящим сводом правил целесообразно прове</w:t>
      </w:r>
      <w:r>
        <w:t>рить действие ссылочных стандартов и нормативных документов по ежегодно издаваемым информационным указателям «Указатель нормативных документов по стандартизации Республики Казахстан», «Указатель межгосударственных нормативных документов по стандартизации»,</w:t>
      </w:r>
      <w:r>
        <w:t xml:space="preserve">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 по состоянию на текущий год. Если ссылочный документ заменен (изменен), то при пользован</w:t>
      </w:r>
      <w:r>
        <w:t>ии настоящим сводом правил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t>3. ТЕРМИНЫ И ОПРЕДЕЛЕНИЯ</w:t>
      </w:r>
    </w:p>
    <w:p w:rsidR="00000000" w:rsidRDefault="007D5F6E">
      <w:pPr>
        <w:jc w:val="center"/>
      </w:pPr>
      <w:r>
        <w:rPr>
          <w:rStyle w:val="s1"/>
        </w:rPr>
        <w:t> </w:t>
      </w:r>
    </w:p>
    <w:p w:rsidR="00000000" w:rsidRDefault="007D5F6E">
      <w:pPr>
        <w:ind w:firstLine="426"/>
        <w:jc w:val="both"/>
      </w:pPr>
      <w:r>
        <w:lastRenderedPageBreak/>
        <w:t xml:space="preserve">В настоящем своде правил применяются термины по </w:t>
      </w:r>
      <w:hyperlink r:id="rId29" w:history="1">
        <w:r>
          <w:rPr>
            <w:rStyle w:val="a3"/>
          </w:rPr>
          <w:t>СН РК 2.03-02</w:t>
        </w:r>
      </w:hyperlink>
      <w:r>
        <w:t>, а также следующие термины с соответствующими определениями:</w:t>
      </w:r>
    </w:p>
    <w:p w:rsidR="00000000" w:rsidRDefault="007D5F6E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Географическая информационная система; ГИС </w:t>
      </w:r>
      <w:r>
        <w:t>(geographic(al) in</w:t>
      </w:r>
      <w:r>
        <w:t>formation system; GIS): Информационная система, обеспечивающая сбор, хранение, обработку, доступ, отображение и распространение пространственно-координированных данных (пространственных данных).</w:t>
      </w:r>
    </w:p>
    <w:p w:rsidR="00000000" w:rsidRDefault="007D5F6E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Природные системы: </w:t>
      </w:r>
      <w:r>
        <w:t>Пространственно ограниченная совокупность функционально взаимосвязанных живых организмов и окружающей их среды, характеризующаяся определенными закономерностями энергетического состояния, обмена и круговорота веществ.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t>4. ПРИЕМЛЕМЫЕ ПРОЕКТНЫЕ И СТРОИТЕЛЬНЫЕ РЕШЕНИЯ</w:t>
      </w:r>
    </w:p>
    <w:p w:rsidR="00000000" w:rsidRDefault="007D5F6E">
      <w:pPr>
        <w:jc w:val="center"/>
      </w:pPr>
      <w:r>
        <w:rPr>
          <w:rStyle w:val="s1"/>
        </w:rPr>
        <w:t> </w:t>
      </w:r>
    </w:p>
    <w:p w:rsidR="00000000" w:rsidRDefault="007D5F6E">
      <w:pPr>
        <w:ind w:firstLine="426"/>
        <w:jc w:val="both"/>
      </w:pPr>
      <w:r>
        <w:rPr>
          <w:b/>
          <w:bCs/>
        </w:rPr>
        <w:t>4.1 Защита территории от затопления и подтопления</w:t>
      </w:r>
    </w:p>
    <w:p w:rsidR="00000000" w:rsidRDefault="007D5F6E">
      <w:pPr>
        <w:ind w:firstLine="426"/>
        <w:jc w:val="both"/>
      </w:pPr>
      <w:r>
        <w:t>4.1.1 В состав проекта инженерной защиты территории надлежит включать организационно-технические мероприятия, предусматривающие обеспечение пропуска весенних</w:t>
      </w:r>
      <w:r>
        <w:t xml:space="preserve"> половодий и летних паводков, предотвращающие гибель людей, исключающие возникновение аварийной ситуации или ослабляющие ее действие и снижающие возможный ущерб.</w:t>
      </w:r>
    </w:p>
    <w:p w:rsidR="00000000" w:rsidRDefault="007D5F6E">
      <w:pPr>
        <w:ind w:firstLine="426"/>
        <w:jc w:val="both"/>
      </w:pPr>
      <w:r>
        <w:t>Организационно-технические мероприятия включают в себя:</w:t>
      </w:r>
    </w:p>
    <w:p w:rsidR="00000000" w:rsidRDefault="007D5F6E">
      <w:pPr>
        <w:ind w:firstLine="426"/>
        <w:jc w:val="both"/>
      </w:pPr>
      <w:r>
        <w:t>- опробование затворов, подъемных меха</w:t>
      </w:r>
      <w:r>
        <w:t>низмов гидротехнических сооружений;</w:t>
      </w:r>
    </w:p>
    <w:p w:rsidR="00000000" w:rsidRDefault="007D5F6E">
      <w:pPr>
        <w:ind w:firstLine="426"/>
        <w:jc w:val="both"/>
      </w:pPr>
      <w:r>
        <w:t>- очистку водосбросных трактов от посторонних предметов, препятствующих пропуску паводков;</w:t>
      </w:r>
    </w:p>
    <w:p w:rsidR="00000000" w:rsidRDefault="007D5F6E">
      <w:pPr>
        <w:ind w:firstLine="426"/>
        <w:jc w:val="both"/>
      </w:pPr>
      <w:r>
        <w:t>- заготовку и складирование в установленных местах аварийного запаса строительных материалов;</w:t>
      </w:r>
    </w:p>
    <w:p w:rsidR="00000000" w:rsidRDefault="007D5F6E">
      <w:pPr>
        <w:ind w:firstLine="426"/>
        <w:jc w:val="both"/>
      </w:pPr>
      <w:r>
        <w:t>- приобретение резервного насосно-с</w:t>
      </w:r>
      <w:r>
        <w:t>илового оборудования;</w:t>
      </w:r>
    </w:p>
    <w:p w:rsidR="00000000" w:rsidRDefault="007D5F6E">
      <w:pPr>
        <w:ind w:firstLine="426"/>
        <w:jc w:val="both"/>
      </w:pPr>
      <w:r>
        <w:t>- подготовку средств местного освещения у водосбросов и водозаборов на случай выключения электроэнергии или при ее отсутствии на объекте;</w:t>
      </w:r>
    </w:p>
    <w:p w:rsidR="00000000" w:rsidRDefault="007D5F6E">
      <w:pPr>
        <w:ind w:firstLine="426"/>
        <w:jc w:val="both"/>
      </w:pPr>
      <w:r>
        <w:t>- обеспечение эксплуатирующей организации краткосрочным гидрометеопрогнозом на период прохождени</w:t>
      </w:r>
      <w:r>
        <w:t>я весенних и летнее-осенних паводков;</w:t>
      </w:r>
    </w:p>
    <w:p w:rsidR="00000000" w:rsidRDefault="007D5F6E">
      <w:pPr>
        <w:ind w:firstLine="426"/>
        <w:jc w:val="both"/>
      </w:pPr>
      <w:r>
        <w:t>- надзор за водотоками и сооружениями на них, организацию дежурств в местах формирования заторов и зажоров;</w:t>
      </w:r>
    </w:p>
    <w:p w:rsidR="00000000" w:rsidRDefault="007D5F6E">
      <w:pPr>
        <w:ind w:firstLine="426"/>
        <w:jc w:val="both"/>
      </w:pPr>
      <w:r>
        <w:t>- борьбу с образованием опасных скоплений льда и шуги у гидротехнических сооружений, на водотоках и водоемах н</w:t>
      </w:r>
      <w:r>
        <w:t>аселенных пунктов и других объектов;</w:t>
      </w:r>
    </w:p>
    <w:p w:rsidR="00000000" w:rsidRDefault="007D5F6E">
      <w:pPr>
        <w:ind w:firstLine="426"/>
        <w:jc w:val="both"/>
      </w:pPr>
      <w:r>
        <w:t>- защиту от затопления прилегающих территорий. При необходимости могут включаться и другие организационно-технические мероприятия.</w:t>
      </w:r>
    </w:p>
    <w:p w:rsidR="00000000" w:rsidRDefault="007D5F6E">
      <w:pPr>
        <w:ind w:firstLine="426"/>
        <w:jc w:val="both"/>
      </w:pPr>
      <w:r>
        <w:t>Проектирование и строительство инженерной защиты следует вести по [2].</w:t>
      </w:r>
    </w:p>
    <w:p w:rsidR="00000000" w:rsidRDefault="007D5F6E">
      <w:pPr>
        <w:ind w:firstLine="426"/>
        <w:jc w:val="both"/>
      </w:pPr>
      <w:r>
        <w:t>4.1.2 Комплексная</w:t>
      </w:r>
      <w:r>
        <w:t xml:space="preserve"> территориальная система инженерной защиты от затопления и подтопления должна включать в себя несколько различных средств инженерной защиты в случаях:</w:t>
      </w:r>
    </w:p>
    <w:p w:rsidR="00000000" w:rsidRDefault="007D5F6E">
      <w:pPr>
        <w:ind w:firstLine="426"/>
        <w:jc w:val="both"/>
      </w:pPr>
      <w:r>
        <w:t>- наличия на защищаемой территории промышленных или гражданских сооружений, защиту которых осуществить от</w:t>
      </w:r>
      <w:r>
        <w:t>дельными средствами инженерной защиты невозможно и малоэффективно;</w:t>
      </w:r>
    </w:p>
    <w:p w:rsidR="00000000" w:rsidRDefault="007D5F6E">
      <w:pPr>
        <w:ind w:firstLine="426"/>
        <w:jc w:val="both"/>
      </w:pPr>
      <w:r>
        <w:t>- сложных морфометрических, топографических, гидрогеологических и других условий, исключающих применение того или иного отдельного объекта инженерной защиты.</w:t>
      </w:r>
    </w:p>
    <w:p w:rsidR="00000000" w:rsidRDefault="007D5F6E">
      <w:pPr>
        <w:ind w:firstLine="426"/>
        <w:jc w:val="both"/>
      </w:pPr>
      <w:r>
        <w:t xml:space="preserve">4.1.3 При защите территорий от </w:t>
      </w:r>
      <w:r>
        <w:t xml:space="preserve">затопления и подтопления, вызванного строительством гидроэнергетических и водохозяйственных объектов, технико-экономическое обоснование инженерной защиты I и II классов следует выполнять на основе технико-экономических расчетов согласно рекомендуемому </w:t>
      </w:r>
      <w:hyperlink r:id="rId30" w:anchor="sub_id=1" w:history="1">
        <w:r>
          <w:rPr>
            <w:rStyle w:val="a3"/>
          </w:rPr>
          <w:t>приложению А</w:t>
        </w:r>
      </w:hyperlink>
      <w:r>
        <w:t>.</w:t>
      </w:r>
    </w:p>
    <w:p w:rsidR="00000000" w:rsidRDefault="007D5F6E">
      <w:pPr>
        <w:ind w:firstLine="426"/>
        <w:jc w:val="both"/>
      </w:pPr>
      <w:r>
        <w:lastRenderedPageBreak/>
        <w:t>Обоснование сооружений инженерной защиты при проектировании водохозяйственных объектов республиканского, краевого, областного и местного значения, а также сооружений и</w:t>
      </w:r>
      <w:r>
        <w:t>нженерной защиты III и IV классов следует выполнять на основе нормативных стоимостей освоения новых земель взамен изымаемых для несельскохозяйственных нужд.</w:t>
      </w:r>
    </w:p>
    <w:p w:rsidR="00000000" w:rsidRDefault="007D5F6E">
      <w:pPr>
        <w:ind w:firstLine="426"/>
        <w:jc w:val="both"/>
      </w:pPr>
      <w:r>
        <w:t>4.1.4 Мероприятия по предупреждению подтопления застраиваемых территорий при проектировании, строит</w:t>
      </w:r>
      <w:r>
        <w:t xml:space="preserve">ельстве и эксплуатации следует выполнять согласно </w:t>
      </w:r>
      <w:hyperlink r:id="rId31" w:anchor="sub_id=2" w:history="1">
        <w:r>
          <w:rPr>
            <w:rStyle w:val="a3"/>
          </w:rPr>
          <w:t>приложений Б</w:t>
        </w:r>
      </w:hyperlink>
      <w:r>
        <w:t xml:space="preserve">, </w:t>
      </w:r>
      <w:hyperlink r:id="rId32" w:anchor="sub_id=3" w:history="1">
        <w:r>
          <w:rPr>
            <w:rStyle w:val="a3"/>
          </w:rPr>
          <w:t>В</w:t>
        </w:r>
      </w:hyperlink>
      <w:r>
        <w:t xml:space="preserve"> настоящего свода правил.</w:t>
      </w:r>
    </w:p>
    <w:p w:rsidR="00000000" w:rsidRDefault="007D5F6E">
      <w:pPr>
        <w:ind w:firstLine="426"/>
        <w:jc w:val="both"/>
      </w:pPr>
      <w:r>
        <w:t>4.1.5 М</w:t>
      </w:r>
      <w:r>
        <w:t>атериалы инженерных изысканий должны отражать опасность сопутствующих затоплению и подтоплению геологических процессов: оползней, переработки берегов, карста, просадки лессовых грунтов, суффозии и т.п.</w:t>
      </w:r>
    </w:p>
    <w:p w:rsidR="00000000" w:rsidRDefault="007D5F6E">
      <w:pPr>
        <w:ind w:firstLine="426"/>
        <w:jc w:val="both"/>
      </w:pPr>
      <w:r>
        <w:t>Материалы инженерных изысканий необходимо дополнять ре</w:t>
      </w:r>
      <w:r>
        <w:t>зультатами многолетних наблюдений за режимом подземных вод и экзогенных геологических процессов, осуществляемых Комитетом геологии и недропользования Министерства энергетики и минеральных ресурсов Республики Казахстан, а также гидрологическими и гидрогеоло</w:t>
      </w:r>
      <w:r>
        <w:t xml:space="preserve">гическими расчетами в соответствии с </w:t>
      </w:r>
      <w:hyperlink r:id="rId33" w:history="1">
        <w:r>
          <w:rPr>
            <w:rStyle w:val="a3"/>
          </w:rPr>
          <w:t>МСП 3.04-101</w:t>
        </w:r>
      </w:hyperlink>
      <w:r>
        <w:t>.</w:t>
      </w:r>
    </w:p>
    <w:p w:rsidR="00000000" w:rsidRDefault="007D5F6E">
      <w:pPr>
        <w:ind w:firstLine="426"/>
        <w:jc w:val="both"/>
      </w:pPr>
      <w:r>
        <w:t>4.1.6 Масштабы графических документов для проектирования следует определять с учетом стадии проектирования по таблице 1.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>Таблица 1 - Стадии проектирования и масштабы графических документов</w:t>
      </w:r>
    </w:p>
    <w:p w:rsidR="00000000" w:rsidRDefault="007D5F6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8"/>
        <w:gridCol w:w="4387"/>
      </w:tblGrid>
      <w:tr w:rsidR="00000000">
        <w:trPr>
          <w:trHeight w:val="20"/>
        </w:trPr>
        <w:tc>
          <w:tcPr>
            <w:tcW w:w="2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Стадия проектирования инженерной защиты</w:t>
            </w:r>
          </w:p>
        </w:tc>
        <w:tc>
          <w:tcPr>
            <w:tcW w:w="2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Масштаб графических документов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1. Схема комплексной территориальной системы инженерной защиты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1:250 000-1:10 000 (врезки 1:5 000, в сложных инжен</w:t>
            </w:r>
            <w:r>
              <w:t>ерно-геологических условиях - 1:2 000-1:1 000)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2. Обоснование инвестиций в строительстве объектов территориальной системы инженерной защиты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1:250 000-1:10 000 (врезки 1:5000-1:1000)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3. Градостроительный проект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1:5 000-1:2 000 (обзорные планы 1:10 000-1:5</w:t>
            </w:r>
            <w:r>
              <w:t>000, врезки 1:1000-1:50)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 xml:space="preserve">4. Проектная документация на строительство: 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 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двухстадийное проектирование: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 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 xml:space="preserve">а) архитектурный проект 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1:5000-1:500 (врезки 1:400-1:50)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б) строительный проект</w:t>
            </w:r>
          </w:p>
        </w:tc>
        <w:tc>
          <w:tcPr>
            <w:tcW w:w="23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1:2000-1:500 (врезки 1:400-1:50)</w:t>
            </w:r>
          </w:p>
        </w:tc>
      </w:tr>
      <w:tr w:rsidR="00000000">
        <w:trPr>
          <w:trHeight w:val="20"/>
        </w:trPr>
        <w:tc>
          <w:tcPr>
            <w:tcW w:w="2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 xml:space="preserve">одностадийное проектирование: </w:t>
            </w:r>
          </w:p>
          <w:p w:rsidR="00000000" w:rsidRDefault="007D5F6E">
            <w:r>
              <w:t>строительный проект с выделенной утверждаемой архитектурной частью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 </w:t>
            </w:r>
          </w:p>
          <w:p w:rsidR="00000000" w:rsidRDefault="007D5F6E">
            <w:r>
              <w:t>1:2000-1:500 (врезки 1:400-1:50)</w:t>
            </w:r>
          </w:p>
        </w:tc>
      </w:tr>
    </w:tbl>
    <w:p w:rsidR="00000000" w:rsidRDefault="007D5F6E">
      <w:pPr>
        <w:ind w:firstLine="426"/>
      </w:pPr>
      <w:r>
        <w:t> </w:t>
      </w:r>
    </w:p>
    <w:p w:rsidR="00000000" w:rsidRDefault="007D5F6E">
      <w:pPr>
        <w:ind w:firstLine="426"/>
        <w:jc w:val="both"/>
      </w:pPr>
      <w:r>
        <w:t>Графические материалы по таблице 1 необходимо дополнять следующими данными:</w:t>
      </w:r>
    </w:p>
    <w:p w:rsidR="00000000" w:rsidRDefault="007D5F6E">
      <w:pPr>
        <w:ind w:firstLine="426"/>
        <w:jc w:val="both"/>
      </w:pPr>
      <w:r>
        <w:t>- оценкой современного состояния существующи</w:t>
      </w:r>
      <w:r>
        <w:t>х сооружений, дорог, коммуникаций с достоверными сведениями по обнаружению в них деформаций;</w:t>
      </w:r>
    </w:p>
    <w:p w:rsidR="00000000" w:rsidRDefault="007D5F6E">
      <w:pPr>
        <w:ind w:firstLine="426"/>
        <w:jc w:val="both"/>
      </w:pPr>
      <w:r>
        <w:t>- оценкой народнохозяйственного и экологического значения территории и перспективой ее использования;</w:t>
      </w:r>
    </w:p>
    <w:p w:rsidR="00000000" w:rsidRDefault="007D5F6E">
      <w:pPr>
        <w:ind w:firstLine="426"/>
        <w:jc w:val="both"/>
      </w:pPr>
      <w:r>
        <w:t xml:space="preserve">- сведениями о существующих и выполняемых ранее мероприятиях </w:t>
      </w:r>
      <w:r>
        <w:t>и сооружениях инженерной защиты, об их состоянии, необходимости и возможности их развития, реконструкции и т.д.</w:t>
      </w:r>
    </w:p>
    <w:p w:rsidR="00000000" w:rsidRDefault="007D5F6E">
      <w:pPr>
        <w:ind w:firstLine="426"/>
        <w:jc w:val="both"/>
      </w:pPr>
      <w:r>
        <w:t>4.1.7 При составлении рабочей документации и одностадийных проектов инженерной защиты отдельных объектов (промышленных предприятий, жилищно-комм</w:t>
      </w:r>
      <w:r>
        <w:t xml:space="preserve">унальных сооружений, одиночных зданий и сооружений различного назначения и т.д.) необходимо учитывать требования к инженерным изысканиям [1] в зависимости от последующего использования защищаемой территории: промышленного, городского и поселкового </w:t>
      </w:r>
      <w:r>
        <w:lastRenderedPageBreak/>
        <w:t>строител</w:t>
      </w:r>
      <w:r>
        <w:t>ьства, сельскохозяйственного освоения земель, сельскохозяйственного или линейного строительства и т.д.</w:t>
      </w:r>
    </w:p>
    <w:p w:rsidR="00000000" w:rsidRDefault="007D5F6E">
      <w:pPr>
        <w:ind w:firstLine="426"/>
        <w:jc w:val="both"/>
      </w:pPr>
      <w:r>
        <w:t>4.1.8 Состав материалов изысканий при разработке проектов инженерной защиты сельскохозяйственных земель для различных стадий проектирования должен соотве</w:t>
      </w:r>
      <w:r>
        <w:t xml:space="preserve">тствовать требованиям обязательного </w:t>
      </w:r>
      <w:hyperlink r:id="rId34" w:anchor="sub_id=4" w:history="1">
        <w:r>
          <w:rPr>
            <w:rStyle w:val="a3"/>
          </w:rPr>
          <w:t>приложения Г</w:t>
        </w:r>
      </w:hyperlink>
      <w:r>
        <w:t>.</w:t>
      </w:r>
    </w:p>
    <w:p w:rsidR="00000000" w:rsidRDefault="007D5F6E">
      <w:pPr>
        <w:ind w:firstLine="426"/>
        <w:jc w:val="both"/>
      </w:pPr>
      <w:r>
        <w:t>4.1.9 Для построения и анализа виртуальных трехмерных моделей местности рекомендуется применять методы, алгоритмы, компьютерные</w:t>
      </w:r>
      <w:r>
        <w:t xml:space="preserve"> программы и практические приемы автоматизированной обработки цифровой картографической и аэрографической информации</w:t>
      </w:r>
    </w:p>
    <w:p w:rsidR="00000000" w:rsidRDefault="007D5F6E">
      <w:pPr>
        <w:ind w:firstLine="426"/>
        <w:jc w:val="both"/>
      </w:pPr>
      <w:r>
        <w:t>4.1.10 Для оценки зон затопления территорий населенных пунктов при наводнениях рекомендуется применять методику моделирования и компьютерну</w:t>
      </w:r>
      <w:r>
        <w:t>ю технологию на базе ГИС-технологий с использованием космических снимков высокого пространственного разрешения.</w:t>
      </w:r>
    </w:p>
    <w:p w:rsidR="00000000" w:rsidRDefault="007D5F6E">
      <w:pPr>
        <w:ind w:firstLine="426"/>
        <w:jc w:val="both"/>
      </w:pPr>
      <w:r>
        <w:t>4.1.11 Для информационной поддержки принимающих решения лиц при выработке комплексов мероприятий по предупреждению и снижению негативных последс</w:t>
      </w:r>
      <w:r>
        <w:t>твий наводнений следует пользоваться методикой и компьютерной технологией моделирования защитных противопаводочных гидротехнических сооружений, позволяющей проводить сценарные расчеты и "проигрывать" различные варианты сооружения противопаводочных гидротех</w:t>
      </w:r>
      <w:r>
        <w:t>нических сооружений.</w:t>
      </w:r>
    </w:p>
    <w:p w:rsidR="00000000" w:rsidRDefault="007D5F6E">
      <w:pPr>
        <w:ind w:firstLine="426"/>
        <w:jc w:val="both"/>
      </w:pPr>
      <w:r>
        <w:t>4.1.12 При разработке проектов инженерной защиты от подтопления надлежит учитывать следующие источники подтопления: распространение подпора подземных вод от водохранилищ, каналов, бассейнов гидроэлектростанций и других гидротехнических</w:t>
      </w:r>
      <w:r>
        <w:t xml:space="preserve"> сооружений, подпора грунтовых вод за счет фильтрации с орошаемых земель на прилегающие территории, утечку воды из водонесущих коммуникаций и сооружений на защищаемых территориях, атмосферные осадки.</w:t>
      </w:r>
    </w:p>
    <w:p w:rsidR="00000000" w:rsidRDefault="007D5F6E">
      <w:pPr>
        <w:ind w:firstLine="426"/>
        <w:jc w:val="both"/>
      </w:pPr>
      <w:r>
        <w:t>При этом необходимо учитывать возможность единовременного проявления отдельных источников подтопления или их сочетаний.</w:t>
      </w:r>
    </w:p>
    <w:p w:rsidR="00000000" w:rsidRDefault="007D5F6E">
      <w:pPr>
        <w:ind w:firstLine="426"/>
        <w:jc w:val="both"/>
      </w:pPr>
      <w:r>
        <w:t>Зону подтопления на прибрежной территории проектируемого водохранилища или другого водного объекта следует определять прогнозом распрост</w:t>
      </w:r>
      <w:r>
        <w:t>ранения подпора подземных вод при расчетном уровне воды в водном объекте на базе геологических и гидрогеологических изысканий, а на существующих водных объектах - на основе гидрогеологических исследований.</w:t>
      </w:r>
    </w:p>
    <w:p w:rsidR="00000000" w:rsidRDefault="007D5F6E">
      <w:pPr>
        <w:ind w:firstLine="426"/>
        <w:jc w:val="both"/>
      </w:pPr>
      <w:r>
        <w:t>Зону распространения подпора грунтовых вод от орош</w:t>
      </w:r>
      <w:r>
        <w:t>аемых земель на сопряженные территории следует определять на основе водобалансовых и гидродинамических расчетов, результатов геологических и почвенных изысканий.</w:t>
      </w:r>
    </w:p>
    <w:p w:rsidR="00000000" w:rsidRDefault="007D5F6E">
      <w:pPr>
        <w:ind w:firstLine="426"/>
        <w:jc w:val="both"/>
      </w:pPr>
      <w:r>
        <w:t>При этом следует учитывать:</w:t>
      </w:r>
    </w:p>
    <w:p w:rsidR="00000000" w:rsidRDefault="007D5F6E">
      <w:pPr>
        <w:ind w:firstLine="426"/>
        <w:jc w:val="both"/>
      </w:pPr>
      <w:r>
        <w:t>- степень атмосферного увлажнения защищаемых территорий;</w:t>
      </w:r>
    </w:p>
    <w:p w:rsidR="00000000" w:rsidRDefault="007D5F6E">
      <w:pPr>
        <w:ind w:firstLine="426"/>
        <w:jc w:val="both"/>
      </w:pPr>
      <w:r>
        <w:t xml:space="preserve">- потери </w:t>
      </w:r>
      <w:r>
        <w:t>воды из водонесущих коммуникаций и емкостей.</w:t>
      </w:r>
    </w:p>
    <w:p w:rsidR="00000000" w:rsidRDefault="007D5F6E">
      <w:pPr>
        <w:ind w:firstLine="426"/>
        <w:jc w:val="both"/>
      </w:pPr>
      <w:r>
        <w:t xml:space="preserve">Прогнозные количественные характеристики подтопления для освоенных территорий необходимо сопоставлять с фактическими данными гидрогеологических наблюдений. В случае превышения фактических данных над прогнозными </w:t>
      </w:r>
      <w:r>
        <w:t>надлежит выявлять дополнительные источники подтопления.</w:t>
      </w:r>
    </w:p>
    <w:p w:rsidR="00000000" w:rsidRDefault="007D5F6E">
      <w:pPr>
        <w:ind w:firstLine="426"/>
        <w:jc w:val="both"/>
      </w:pPr>
      <w:r>
        <w:t>4.1.13 При инженерной защите городских и промышленных территорий следует учитывать отрицательное влияние подтопления на:</w:t>
      </w:r>
    </w:p>
    <w:p w:rsidR="00000000" w:rsidRDefault="007D5F6E">
      <w:pPr>
        <w:ind w:firstLine="426"/>
        <w:jc w:val="both"/>
      </w:pPr>
      <w:r>
        <w:t>- изменение физико-механических свойств грунтов в основании инженерных сооружен</w:t>
      </w:r>
      <w:r>
        <w:t>ий и агрессивность грунтовых вод;</w:t>
      </w:r>
    </w:p>
    <w:p w:rsidR="00000000" w:rsidRDefault="007D5F6E">
      <w:pPr>
        <w:ind w:firstLine="426"/>
        <w:jc w:val="both"/>
      </w:pPr>
      <w:r>
        <w:t>- надежность конструкций зданий и сооружений, в том числе возводимых на подрабатываемых и ранее подработанных территориях;</w:t>
      </w:r>
    </w:p>
    <w:p w:rsidR="00000000" w:rsidRDefault="007D5F6E">
      <w:pPr>
        <w:ind w:firstLine="426"/>
        <w:jc w:val="both"/>
      </w:pPr>
      <w:r>
        <w:t xml:space="preserve">- устойчивость и прочность подземных сооружений при изменении гидростатического давления грунтовой </w:t>
      </w:r>
      <w:r>
        <w:t>воды;</w:t>
      </w:r>
    </w:p>
    <w:p w:rsidR="00000000" w:rsidRDefault="007D5F6E">
      <w:pPr>
        <w:ind w:firstLine="426"/>
        <w:jc w:val="both"/>
      </w:pPr>
      <w:r>
        <w:t>- коррозию подземных частей металлических конструкций, трубопроводных систем, систем водоснабжения и теплофикации;</w:t>
      </w:r>
    </w:p>
    <w:p w:rsidR="00000000" w:rsidRDefault="007D5F6E">
      <w:pPr>
        <w:ind w:firstLine="426"/>
        <w:jc w:val="both"/>
      </w:pPr>
      <w:r>
        <w:lastRenderedPageBreak/>
        <w:t>- надежность функционирования инженерных коммуникаций, сооружений и оборудования вследствие проникания воды в подземные помещения;</w:t>
      </w:r>
    </w:p>
    <w:p w:rsidR="00000000" w:rsidRDefault="007D5F6E">
      <w:pPr>
        <w:ind w:firstLine="426"/>
        <w:jc w:val="both"/>
      </w:pPr>
      <w:r>
        <w:t>- пр</w:t>
      </w:r>
      <w:r>
        <w:t>оявление суффозии и эрозии;</w:t>
      </w:r>
    </w:p>
    <w:p w:rsidR="00000000" w:rsidRDefault="007D5F6E">
      <w:pPr>
        <w:ind w:firstLine="426"/>
        <w:jc w:val="both"/>
      </w:pPr>
      <w:r>
        <w:t>- санитарно-гигиеническое состояние территории;</w:t>
      </w:r>
    </w:p>
    <w:p w:rsidR="00000000" w:rsidRDefault="007D5F6E">
      <w:pPr>
        <w:ind w:firstLine="426"/>
        <w:jc w:val="both"/>
      </w:pPr>
      <w:r>
        <w:t>- условия хранения продовольственных и непродовольственных товаров в подвальных и подземных складах.</w:t>
      </w:r>
    </w:p>
    <w:p w:rsidR="00000000" w:rsidRDefault="007D5F6E">
      <w:pPr>
        <w:ind w:firstLine="426"/>
        <w:jc w:val="both"/>
      </w:pPr>
      <w:r>
        <w:t>4.1.14 При подтоплении сельскохозяйственных земель и природных ландшафтов следу</w:t>
      </w:r>
      <w:r>
        <w:t>ет учитывать влияние подтопления на:</w:t>
      </w:r>
    </w:p>
    <w:p w:rsidR="00000000" w:rsidRDefault="007D5F6E">
      <w:pPr>
        <w:ind w:firstLine="426"/>
        <w:jc w:val="both"/>
      </w:pPr>
      <w:r>
        <w:t>- изменение солевого режима почв;</w:t>
      </w:r>
    </w:p>
    <w:p w:rsidR="00000000" w:rsidRDefault="007D5F6E">
      <w:pPr>
        <w:ind w:firstLine="426"/>
        <w:jc w:val="both"/>
      </w:pPr>
      <w:r>
        <w:t>- заболачивание территории;</w:t>
      </w:r>
    </w:p>
    <w:p w:rsidR="00000000" w:rsidRDefault="007D5F6E">
      <w:pPr>
        <w:ind w:firstLine="426"/>
        <w:jc w:val="both"/>
      </w:pPr>
      <w:r>
        <w:t>- природные системы в целом и на условия жизнедеятельности представителей флоры и фауны;</w:t>
      </w:r>
    </w:p>
    <w:p w:rsidR="00000000" w:rsidRDefault="007D5F6E">
      <w:pPr>
        <w:ind w:firstLine="426"/>
        <w:jc w:val="both"/>
      </w:pPr>
      <w:r>
        <w:t>- санитарно-гигиеническое состояние территории.</w:t>
      </w:r>
    </w:p>
    <w:p w:rsidR="00000000" w:rsidRDefault="007D5F6E">
      <w:pPr>
        <w:ind w:firstLine="426"/>
        <w:jc w:val="both"/>
      </w:pPr>
      <w:r>
        <w:t>4.1.15 Поверхность т</w:t>
      </w:r>
      <w:r>
        <w:t>ерритории надлежит повышать:</w:t>
      </w:r>
    </w:p>
    <w:p w:rsidR="00000000" w:rsidRDefault="007D5F6E">
      <w:pPr>
        <w:ind w:firstLine="426"/>
        <w:jc w:val="both"/>
      </w:pPr>
      <w:r>
        <w:t>- для освоения под застройку затопленных, временно затапливаемых и подтопленных территорий;</w:t>
      </w:r>
    </w:p>
    <w:p w:rsidR="00000000" w:rsidRDefault="007D5F6E">
      <w:pPr>
        <w:ind w:firstLine="426"/>
        <w:jc w:val="both"/>
      </w:pPr>
      <w:r>
        <w:t>- для использования земель под сельскохозяйственное производство;</w:t>
      </w:r>
    </w:p>
    <w:p w:rsidR="00000000" w:rsidRDefault="007D5F6E">
      <w:pPr>
        <w:ind w:firstLine="426"/>
        <w:jc w:val="both"/>
      </w:pPr>
      <w:r>
        <w:t xml:space="preserve">- для благоустройства прибрежной полосы водохранилищ и других водных </w:t>
      </w:r>
      <w:r>
        <w:t>объектов.</w:t>
      </w:r>
    </w:p>
    <w:p w:rsidR="00000000" w:rsidRDefault="007D5F6E">
      <w:pPr>
        <w:ind w:firstLine="426"/>
        <w:jc w:val="both"/>
      </w:pPr>
      <w:r>
        <w:t>4.1.16 Проект вертикальной планировки территории с подсыпкой грунта следует разрабатывать с учетом плотности застройки территории, степени выполнения ранее предусмотренных планировочных работ, классов защищаемых сооружений, изменений гидрологичес</w:t>
      </w:r>
      <w:r>
        <w:t>кого режима рек и водоемов, расположенных на защищаемой территории с учетом прогнозируемого подъема уровня грунтовых вод.</w:t>
      </w:r>
    </w:p>
    <w:p w:rsidR="00000000" w:rsidRDefault="007D5F6E">
      <w:pPr>
        <w:ind w:firstLine="426"/>
        <w:jc w:val="both"/>
      </w:pPr>
      <w:r>
        <w:t>4.1.17 3а расчетный уровень воды при проектировании искусственного повышения поверхности территории от затопления следует принимать от</w:t>
      </w:r>
      <w:r>
        <w:t>метку уровня воды в реке или водохранилище в соответствии с требованиями п. 4.2.5.</w:t>
      </w:r>
    </w:p>
    <w:p w:rsidR="00000000" w:rsidRDefault="007D5F6E">
      <w:pPr>
        <w:ind w:firstLine="426"/>
        <w:jc w:val="both"/>
      </w:pPr>
      <w:r>
        <w:t>4.1.18 Необходимость осушения искусственных подсыпок определяется гидрогеологическими условиями прилегающей территории и фильтрационными свойствами грунтов основания и подсы</w:t>
      </w:r>
      <w:r>
        <w:t>пки.</w:t>
      </w:r>
    </w:p>
    <w:p w:rsidR="00000000" w:rsidRDefault="007D5F6E">
      <w:pPr>
        <w:ind w:firstLine="426"/>
        <w:jc w:val="both"/>
      </w:pPr>
      <w:r>
        <w:t>При засыпке временных водотоков, водоемов и мест разгрузки подземных вод необходимо предусматривать устройство водовыпусков на требуемый расход согласно расчету.</w:t>
      </w:r>
    </w:p>
    <w:p w:rsidR="00000000" w:rsidRDefault="007D5F6E">
      <w:pPr>
        <w:ind w:firstLine="426"/>
        <w:jc w:val="both"/>
      </w:pPr>
      <w:r>
        <w:t>4.1.19 При выборе технологии работ по искусственному повышению поверхности территории путем от</w:t>
      </w:r>
      <w:r>
        <w:t>сыпки грунта или намыва необходимо предусматривать перемещение грунтовых масс с незатапливаемых участков коренного берега или поймы на затапливаемые. При дефиците грунтов надлежит использовать полезные выемки при углублении русел рек для целей судоходства,</w:t>
      </w:r>
      <w:r>
        <w:t xml:space="preserve"> расчистки и благоустройства стариц, протоков и других водоемов, расположенных на защищаемой территории либо вблизи ее.</w:t>
      </w:r>
    </w:p>
    <w:p w:rsidR="00000000" w:rsidRDefault="007D5F6E">
      <w:pPr>
        <w:ind w:firstLine="426"/>
        <w:jc w:val="both"/>
      </w:pPr>
      <w:r>
        <w:rPr>
          <w:b/>
          <w:bCs/>
        </w:rPr>
        <w:t>4.2 Защитные сооружения от затопления и подтопления</w:t>
      </w:r>
    </w:p>
    <w:p w:rsidR="00000000" w:rsidRDefault="007D5F6E">
      <w:pPr>
        <w:ind w:firstLine="426"/>
        <w:jc w:val="both"/>
      </w:pPr>
      <w:r>
        <w:t>4.2.1 Проект сооружений инженерной защиты должен обеспечивать:</w:t>
      </w:r>
    </w:p>
    <w:p w:rsidR="00000000" w:rsidRDefault="007D5F6E">
      <w:pPr>
        <w:ind w:firstLine="426"/>
        <w:jc w:val="both"/>
      </w:pPr>
      <w:r>
        <w:t>- надежность защитных</w:t>
      </w:r>
      <w:r>
        <w:t xml:space="preserve"> сооружений, бесперебойность их эксплуатации при наименьших эксплуатационных затратах;</w:t>
      </w:r>
    </w:p>
    <w:p w:rsidR="00000000" w:rsidRDefault="007D5F6E">
      <w:pPr>
        <w:ind w:firstLine="426"/>
        <w:jc w:val="both"/>
      </w:pPr>
      <w:r>
        <w:t>- возможность проведения систематических наблюдений за работой и состоянием сооружений и оборудования;</w:t>
      </w:r>
    </w:p>
    <w:p w:rsidR="00000000" w:rsidRDefault="007D5F6E">
      <w:pPr>
        <w:ind w:firstLine="426"/>
        <w:jc w:val="both"/>
      </w:pPr>
      <w:r>
        <w:t>- оптимальные режимы эксплуатации водосбросных сооружений;</w:t>
      </w:r>
    </w:p>
    <w:p w:rsidR="00000000" w:rsidRDefault="007D5F6E">
      <w:pPr>
        <w:ind w:firstLine="426"/>
        <w:jc w:val="both"/>
      </w:pPr>
      <w:r>
        <w:t>- макси</w:t>
      </w:r>
      <w:r>
        <w:t>мальное использование местных строительных материалов и природных ресурсов.</w:t>
      </w:r>
    </w:p>
    <w:p w:rsidR="00000000" w:rsidRDefault="007D5F6E">
      <w:pPr>
        <w:ind w:firstLine="426"/>
        <w:jc w:val="both"/>
      </w:pPr>
      <w:r>
        <w:t>Выбор вариантов сооружений инженерной защиты должен производиться на основании технико-экономического сопоставления показателей сравниваемых вариантов.</w:t>
      </w:r>
    </w:p>
    <w:p w:rsidR="00000000" w:rsidRDefault="007D5F6E">
      <w:pPr>
        <w:ind w:firstLine="426"/>
        <w:jc w:val="both"/>
      </w:pPr>
      <w:r>
        <w:t xml:space="preserve">Гидротехнические сооружения </w:t>
      </w:r>
      <w:r>
        <w:t>следует проектировать в соответствии с [7, 10].</w:t>
      </w:r>
    </w:p>
    <w:p w:rsidR="00000000" w:rsidRDefault="007D5F6E">
      <w:pPr>
        <w:ind w:firstLine="426"/>
        <w:jc w:val="both"/>
      </w:pPr>
      <w:r>
        <w:t>4.2.2 Классы сооружений инженерной защиты назначаются, как правило, не ниже классов защищаемых объектов в зависимости от значимости объектов экономики.</w:t>
      </w:r>
    </w:p>
    <w:p w:rsidR="00000000" w:rsidRDefault="007D5F6E">
      <w:pPr>
        <w:ind w:firstLine="426"/>
        <w:jc w:val="both"/>
      </w:pPr>
      <w:r>
        <w:lastRenderedPageBreak/>
        <w:t>При защите территории, на которой расположены объекты ра</w:t>
      </w:r>
      <w:r>
        <w:t>зличных классов, класс сооружений инженерной защиты должен, как правило, соответствовать классу большинства защищаемых объектов. При этом отдельные объекты с более высоким классом, чем класс, установленный для сооружений инженерной защиты территории, могут</w:t>
      </w:r>
      <w:r>
        <w:t xml:space="preserve"> защищаться локально. Классы таких объектов и их локальной защиты должны соответствовать друг другу.</w:t>
      </w:r>
    </w:p>
    <w:p w:rsidR="00000000" w:rsidRDefault="007D5F6E">
      <w:pPr>
        <w:ind w:firstLine="426"/>
        <w:jc w:val="both"/>
      </w:pPr>
      <w:r>
        <w:t>Если технико-экономическим обоснованием установлена нецелесообразность локальной защиты, то класс инженерной защиты территории следует повышать на единицу.</w:t>
      </w:r>
    </w:p>
    <w:p w:rsidR="00000000" w:rsidRDefault="007D5F6E">
      <w:pPr>
        <w:ind w:firstLine="426"/>
        <w:jc w:val="both"/>
      </w:pPr>
      <w:r>
        <w:t xml:space="preserve">4.2.3 Классы постоянных гидротехнических сооружений инженерной защиты водоподпорного типа следует назначать в соответствии с требованиями [7] и в зависимости от характеристики защищаемой территории по обязательному </w:t>
      </w:r>
      <w:hyperlink r:id="rId35" w:anchor="sub_id=5" w:history="1">
        <w:r>
          <w:rPr>
            <w:rStyle w:val="a3"/>
          </w:rPr>
          <w:t>приложению Д</w:t>
        </w:r>
      </w:hyperlink>
      <w:r>
        <w:t xml:space="preserve"> настоящего свода правил.</w:t>
      </w:r>
    </w:p>
    <w:p w:rsidR="00000000" w:rsidRDefault="007D5F6E">
      <w:pPr>
        <w:ind w:firstLine="426"/>
        <w:jc w:val="both"/>
      </w:pPr>
      <w:r>
        <w:t>4.2.4 Классы защитных сооружений неводоподпорного типа (руслорегулирующие и стокорегулирующие, дренажные системы и т.д.) следует назначать в соответствии со степенью ответственнос</w:t>
      </w:r>
      <w:r>
        <w:t>ти зданий, сооружений при проектировании конструкций.</w:t>
      </w:r>
    </w:p>
    <w:p w:rsidR="00000000" w:rsidRDefault="007D5F6E">
      <w:pPr>
        <w:ind w:firstLine="426"/>
        <w:jc w:val="both"/>
      </w:pPr>
      <w:r>
        <w:t>Расчетные условия для проектирования принимаются по [7] в соответствии с принятым классом.</w:t>
      </w:r>
    </w:p>
    <w:p w:rsidR="00000000" w:rsidRDefault="007D5F6E">
      <w:pPr>
        <w:ind w:firstLine="426"/>
        <w:jc w:val="both"/>
      </w:pPr>
      <w:r>
        <w:t>4.2.5 При проектировании инженерной защиты на берегах водотоков и водоемов в качестве расчетного принимается ма</w:t>
      </w:r>
      <w:r>
        <w:t>ксимальный уровень воды в них с вероятностью превышения в зависимости от класса сооружений инженерной защиты в соответствии с требованиями [7] для основного расчетного случая.</w:t>
      </w:r>
    </w:p>
    <w:p w:rsidR="00000000" w:rsidRDefault="007D5F6E">
      <w:pPr>
        <w:ind w:firstLine="426"/>
        <w:jc w:val="both"/>
      </w:pPr>
      <w:r>
        <w:t>ПРИМЕЧАНИЕ 1. Вероятность превышения расчетного уровня воды для сооружений I кла</w:t>
      </w:r>
      <w:r>
        <w:t>сса, защищающих сельскохозяйственные территории площадью свыше 100 тыс. га, принимается равной 0,5%; для сооружений IV класса, защищающих территории оздоровительно-рекреационного и санитарно-защитного назначения, - 10% весеннего половодья.</w:t>
      </w:r>
    </w:p>
    <w:p w:rsidR="00000000" w:rsidRDefault="007D5F6E">
      <w:pPr>
        <w:ind w:firstLine="426"/>
        <w:jc w:val="both"/>
      </w:pPr>
      <w:r>
        <w:t>ПРИМЕЧАНИЕ 2. Пе</w:t>
      </w:r>
      <w:r>
        <w:t>релив воды через гребень сооружений инженерной защиты городских территорий при поверочных расчетных уровнях воды в соответствии с [7] не допускается. Для городских территорий и отдельно стоящих промышленных предприятий должен быть разработан план организац</w:t>
      </w:r>
      <w:r>
        <w:t>ионно-технических мероприятий на случай прохождения паводка с обеспеченностью, равной поверочному расчетному случаю.</w:t>
      </w:r>
    </w:p>
    <w:p w:rsidR="00000000" w:rsidRDefault="007D5F6E">
      <w:pPr>
        <w:ind w:firstLine="426"/>
        <w:jc w:val="both"/>
      </w:pPr>
      <w:r>
        <w:t>4.2.6 Классы защитных сооружений от подтопления следует назначать в зависимости от норм осушения и расчетного понижения уровня грунтовых во</w:t>
      </w:r>
      <w:r>
        <w:t>д по таблице 2.</w:t>
      </w:r>
    </w:p>
    <w:p w:rsidR="00000000" w:rsidRDefault="007D5F6E">
      <w:pPr>
        <w:ind w:firstLine="426"/>
        <w:jc w:val="both"/>
      </w:pPr>
      <w:r>
        <w:t xml:space="preserve">4.2.7 При защите территорий от затопления общую схему обвалования защищаемой территории на всем протяжении пониженных отметок ее естественной поверхности следует выбирать на основании технико-экономического сопоставления вариантов с учетом </w:t>
      </w:r>
      <w:r>
        <w:t>требований республиканских и ведомственных нормативных документов и стандартов, утвержденных или согласованных Комитетом по делам строительства Республики Казахстан.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 xml:space="preserve">Таблица 2 </w:t>
      </w:r>
      <w:r>
        <w:t xml:space="preserve">- </w:t>
      </w:r>
      <w:r>
        <w:rPr>
          <w:b/>
          <w:bCs/>
        </w:rPr>
        <w:t>Нормы осушения и расчетное понижение уровня грунтовых вод</w:t>
      </w:r>
    </w:p>
    <w:p w:rsidR="00000000" w:rsidRDefault="007D5F6E">
      <w:pPr>
        <w:ind w:firstLine="426"/>
        <w:jc w:val="center"/>
      </w:pPr>
      <w:r>
        <w:t> </w:t>
      </w:r>
    </w:p>
    <w:tbl>
      <w:tblPr>
        <w:tblW w:w="0" w:type="auto"/>
        <w:tblInd w:w="-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905"/>
        <w:gridCol w:w="1905"/>
        <w:gridCol w:w="1904"/>
        <w:gridCol w:w="1700"/>
      </w:tblGrid>
      <w:tr w:rsidR="00000000">
        <w:trPr>
          <w:trHeight w:val="20"/>
        </w:trPr>
        <w:tc>
          <w:tcPr>
            <w:tcW w:w="2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 xml:space="preserve">Нормы осушения, </w:t>
            </w:r>
            <w:r>
              <w:t>м</w:t>
            </w:r>
          </w:p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76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Расчетное понижение уровня грунтовых вод, м, для классов сооружений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D5F6E">
            <w:pPr>
              <w:autoSpaceDE/>
              <w:autoSpaceDN/>
            </w:pP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I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II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III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15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св. 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св. 3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2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2</w:t>
            </w:r>
          </w:p>
        </w:tc>
      </w:tr>
    </w:tbl>
    <w:p w:rsidR="00000000" w:rsidRDefault="007D5F6E">
      <w:pPr>
        <w:ind w:firstLine="426"/>
      </w:pPr>
      <w:r>
        <w:t> </w:t>
      </w:r>
    </w:p>
    <w:p w:rsidR="00000000" w:rsidRDefault="007D5F6E">
      <w:pPr>
        <w:ind w:firstLine="426"/>
        <w:jc w:val="both"/>
      </w:pPr>
      <w:r>
        <w:t>4.2.8 Сооружения по регулированию и отводу поверхностных вод с городских территорий и промышленных площадок надлежит разрабатывать в соответствии с требованиями инженерной подготовки территорий [5].</w:t>
      </w:r>
    </w:p>
    <w:p w:rsidR="00000000" w:rsidRDefault="007D5F6E">
      <w:pPr>
        <w:ind w:firstLine="426"/>
        <w:jc w:val="both"/>
      </w:pPr>
      <w:r>
        <w:lastRenderedPageBreak/>
        <w:t>На территориях промышленной и гражданской застройки надле</w:t>
      </w:r>
      <w:r>
        <w:t>жит предусматривать дренажную систему закрытого типа. Применение открытых водоотводящих устройств (канав, кюветов, лотков) допускается в районах 1-2-этажной застройки, на территориях парков и зон отдыха с устройством мостиков или труб на пересечениях с ули</w:t>
      </w:r>
      <w:r>
        <w:t>цами, дорогами, проездами и тротуарами - в соответствии с требованиями норм проектирования автомобильных и железных дорог [3, 4].</w:t>
      </w:r>
    </w:p>
    <w:p w:rsidR="00000000" w:rsidRDefault="007D5F6E">
      <w:pPr>
        <w:ind w:firstLine="426"/>
        <w:jc w:val="both"/>
      </w:pPr>
      <w:r>
        <w:t>4.2.9 Стокорегулирующие и руслорегулирующие сооружения и мероприятия по предотвращению затопления и подтопления сельскохозяйст</w:t>
      </w:r>
      <w:r>
        <w:t>венных территорий, примыкающих к незарегулированным средним и малым рекам, а также для защиты открытых и подземных горных выработок полезных ископаемых и отдельных народнохозяйственных объектов такие, как переходы под автодорогами, подходы к судоходным соо</w:t>
      </w:r>
      <w:r>
        <w:t>ружениям и т. д., следует применять в зависимости:</w:t>
      </w:r>
    </w:p>
    <w:p w:rsidR="00000000" w:rsidRDefault="007D5F6E">
      <w:pPr>
        <w:ind w:firstLine="426"/>
        <w:jc w:val="both"/>
      </w:pPr>
      <w:r>
        <w:t>- от масштабов и времени затопления территории;</w:t>
      </w:r>
    </w:p>
    <w:p w:rsidR="00000000" w:rsidRDefault="007D5F6E">
      <w:pPr>
        <w:ind w:firstLine="426"/>
        <w:jc w:val="both"/>
      </w:pPr>
      <w:r>
        <w:t>- от естественных факторов - подтопления и водной эрозии;</w:t>
      </w:r>
    </w:p>
    <w:p w:rsidR="00000000" w:rsidRDefault="007D5F6E">
      <w:pPr>
        <w:ind w:firstLine="426"/>
        <w:jc w:val="both"/>
      </w:pPr>
      <w:r>
        <w:t>- от техногенных факторов, усиливающих затопление и подтопление земель в зоне защищаемых объектов.</w:t>
      </w:r>
    </w:p>
    <w:p w:rsidR="00000000" w:rsidRDefault="007D5F6E">
      <w:pPr>
        <w:ind w:firstLine="426"/>
        <w:jc w:val="both"/>
      </w:pPr>
      <w:r>
        <w:t>4.2.10 Стокорегулирующие сооружения на защищаемой территории должны обеспечивать отвод поверхностного стока в гидрографическую сеть или в водоприемники.</w:t>
      </w:r>
    </w:p>
    <w:p w:rsidR="00000000" w:rsidRDefault="007D5F6E">
      <w:pPr>
        <w:ind w:firstLine="426"/>
        <w:jc w:val="both"/>
      </w:pPr>
      <w:r>
        <w:t>Пере</w:t>
      </w:r>
      <w:r>
        <w:t>хват и отвод поверхностных вод следует осуществлять применением ограждающих обвалований в сочетании с нагорными каналами.</w:t>
      </w:r>
    </w:p>
    <w:p w:rsidR="00000000" w:rsidRDefault="007D5F6E">
      <w:pPr>
        <w:ind w:firstLine="426"/>
        <w:jc w:val="both"/>
      </w:pPr>
      <w:r>
        <w:t>ПРИМЕЧАНИЕ. При защите территорий месторождений полезных ископаемых проект стокорегупирующих сооружений должен быть увязан с требовани</w:t>
      </w:r>
      <w:r>
        <w:t>ями [9].</w:t>
      </w:r>
    </w:p>
    <w:p w:rsidR="00000000" w:rsidRDefault="007D5F6E">
      <w:pPr>
        <w:ind w:firstLine="426"/>
        <w:jc w:val="both"/>
      </w:pPr>
      <w:r>
        <w:t>4.2.11 Руслорегулирующие сооружения на водотоках, расположенных на защищаемых территориях, должны быть рассчитаны на расход воды в половодье при расчетных уровнях воды, обеспечение незатопляемости территории, расчетной обводненности русла реки и и</w:t>
      </w:r>
      <w:r>
        <w:t>сключения иссушения пойменных территорий. Кроме того, эти сооружения не должны нарушать условия забора воды в существующие каналы, изменять твердый сток потока, а также режим пропуска льда и шуги.</w:t>
      </w:r>
    </w:p>
    <w:p w:rsidR="00000000" w:rsidRDefault="007D5F6E">
      <w:pPr>
        <w:ind w:firstLine="426"/>
        <w:jc w:val="both"/>
      </w:pPr>
      <w:r>
        <w:t>4.2.12 В качестве водоприемников используются водотоки, озе</w:t>
      </w:r>
      <w:r>
        <w:t>ра, водоемы, в которые отводятся поверхностные и грунтовые воды с прилегающих водосборов.</w:t>
      </w:r>
    </w:p>
    <w:p w:rsidR="00000000" w:rsidRDefault="007D5F6E">
      <w:pPr>
        <w:ind w:firstLine="426"/>
        <w:jc w:val="both"/>
      </w:pPr>
      <w:r>
        <w:t>4.2.13 Водоприемники являются важнейшим элементом дренирования территории, от состояния которых зависит уровень поверхностных и грунтовых вод прилегающих земель. Нере</w:t>
      </w:r>
      <w:r>
        <w:t>дко затопление и подтопление земель обусловливается неудовлетворительным состоянием водоприемника.</w:t>
      </w:r>
    </w:p>
    <w:p w:rsidR="00000000" w:rsidRDefault="007D5F6E">
      <w:pPr>
        <w:ind w:firstLine="426"/>
        <w:jc w:val="both"/>
      </w:pPr>
      <w:r>
        <w:t>4.2.14 Неустойчивое положение русла водоприемника характеризуется:</w:t>
      </w:r>
    </w:p>
    <w:p w:rsidR="00000000" w:rsidRDefault="007D5F6E">
      <w:pPr>
        <w:ind w:firstLine="426"/>
        <w:jc w:val="both"/>
      </w:pPr>
      <w:r>
        <w:t>- наличием размыва дна в одних местах и заилением его в других;</w:t>
      </w:r>
    </w:p>
    <w:p w:rsidR="00000000" w:rsidRDefault="007D5F6E">
      <w:pPr>
        <w:ind w:firstLine="426"/>
        <w:jc w:val="both"/>
      </w:pPr>
      <w:r>
        <w:t>- размывом, оплыванием отк</w:t>
      </w:r>
      <w:r>
        <w:t>осов;</w:t>
      </w:r>
    </w:p>
    <w:p w:rsidR="00000000" w:rsidRDefault="007D5F6E">
      <w:pPr>
        <w:ind w:firstLine="426"/>
        <w:jc w:val="both"/>
      </w:pPr>
      <w:r>
        <w:t>- зарастанием дна и берегов и созданием препятствий свободному движению воды в русле, что ведет к повышению горизонтов при одних и тех же расходах воды.</w:t>
      </w:r>
    </w:p>
    <w:p w:rsidR="00000000" w:rsidRDefault="007D5F6E">
      <w:pPr>
        <w:ind w:firstLine="426"/>
        <w:jc w:val="both"/>
      </w:pPr>
      <w:r>
        <w:t>4.2.15 Регулирование водоприемника производится следующими способами:</w:t>
      </w:r>
    </w:p>
    <w:p w:rsidR="00000000" w:rsidRDefault="007D5F6E">
      <w:pPr>
        <w:ind w:firstLine="426"/>
        <w:jc w:val="both"/>
      </w:pPr>
      <w:r>
        <w:t>- выборочным спрямлением ру</w:t>
      </w:r>
      <w:r>
        <w:t>сла реки, поперечные размеры которой не обеспечивают пропуска расчетного расхода при их естественном уклоне, в сочетании с расчисткой, углублением или строительством выправительных сооружений;</w:t>
      </w:r>
    </w:p>
    <w:p w:rsidR="00000000" w:rsidRDefault="007D5F6E">
      <w:pPr>
        <w:ind w:firstLine="426"/>
        <w:jc w:val="both"/>
      </w:pPr>
      <w:r>
        <w:t>- решительным спрямлением русла болотных рек на отдельных участ</w:t>
      </w:r>
      <w:r>
        <w:t>ках, поперечные размеры которых не обеспечивают пропуска расчетного расхода при естественном уклоне уровня воды; трасса таких водотоков прокладывается на местности по глубокой залежи торфа с более низкими отметками поверхности;</w:t>
      </w:r>
    </w:p>
    <w:p w:rsidR="00000000" w:rsidRDefault="007D5F6E">
      <w:pPr>
        <w:ind w:firstLine="426"/>
        <w:jc w:val="both"/>
      </w:pPr>
      <w:r>
        <w:t>- регулированием стока и уро</w:t>
      </w:r>
      <w:r>
        <w:t>вней воды с помощью строительства водохранилищ, водоемов, разгрузочных и сбросных каналов;</w:t>
      </w:r>
    </w:p>
    <w:p w:rsidR="00000000" w:rsidRDefault="007D5F6E">
      <w:pPr>
        <w:ind w:firstLine="426"/>
        <w:jc w:val="both"/>
      </w:pPr>
      <w:r>
        <w:t>- бифуркацией русла рек (разделением русла реки на несколько самостоятельных водотоков);</w:t>
      </w:r>
    </w:p>
    <w:p w:rsidR="00000000" w:rsidRDefault="007D5F6E">
      <w:pPr>
        <w:ind w:firstLine="426"/>
        <w:jc w:val="both"/>
      </w:pPr>
      <w:r>
        <w:t>- закреплением дна и берегов русла с благоустройством защитной полосы.</w:t>
      </w:r>
    </w:p>
    <w:p w:rsidR="00000000" w:rsidRDefault="007D5F6E">
      <w:pPr>
        <w:ind w:firstLine="426"/>
        <w:jc w:val="both"/>
      </w:pPr>
      <w:r>
        <w:lastRenderedPageBreak/>
        <w:t>4.2.1</w:t>
      </w:r>
      <w:r>
        <w:t>6 В местах изменения продольного профиля и формы поперечного сечения русла возле мостов, шлюзов, труб и в сопряжении с другими каналами, впадающими в водоприемник, для уменьшения потерь напора и сохранения русел от размыва и заиления следует устраивать пер</w:t>
      </w:r>
      <w:r>
        <w:t>еходные участки плавных очертаний с креплением в необходимых местах откосов и дна при недопустимых продольных скоростях для грунтов, в которых находятся русла водоприемников.</w:t>
      </w:r>
    </w:p>
    <w:p w:rsidR="00000000" w:rsidRDefault="007D5F6E">
      <w:pPr>
        <w:ind w:firstLine="426"/>
        <w:jc w:val="both"/>
      </w:pPr>
      <w:r>
        <w:t>4.2.17 Метод регулирования водоприемника выбирают на основании технико-экономичес</w:t>
      </w:r>
      <w:r>
        <w:t>ких расчетов, учета природных особенностей водного источника, с учетом эксплуатационных затрат и удовлетворения нужд хозяйственных отраслей.</w:t>
      </w:r>
    </w:p>
    <w:p w:rsidR="00000000" w:rsidRDefault="007D5F6E">
      <w:pPr>
        <w:ind w:firstLine="426"/>
        <w:jc w:val="both"/>
      </w:pPr>
      <w:r>
        <w:t>4.2.18 В задачу регулирования русел не входит прекращение формирующей деятельности потока, а сосредоточение руслооб</w:t>
      </w:r>
      <w:r>
        <w:t>разовательного процесса в должном направлении выполняется для достижения необходимой пропускной способности, с образованием надлежащих размеров, удовлетворяющей поставленным целям.</w:t>
      </w:r>
    </w:p>
    <w:p w:rsidR="00000000" w:rsidRDefault="007D5F6E">
      <w:pPr>
        <w:ind w:firstLine="426"/>
        <w:jc w:val="both"/>
      </w:pPr>
      <w:r>
        <w:t>4.2.19 Водоприемники мелиоративных систем следует проектировать по [8].</w:t>
      </w:r>
    </w:p>
    <w:p w:rsidR="00000000" w:rsidRDefault="007D5F6E">
      <w:pPr>
        <w:ind w:firstLine="426"/>
        <w:jc w:val="both"/>
      </w:pPr>
      <w:r>
        <w:t>4.2</w:t>
      </w:r>
      <w:r>
        <w:t>.20 Защиту территории от техногенного затопления минерализованными водами посредством поглощающих скважин и колодцев допускается осуществлять в исключительных случаях и при соблюдении требований и условий Закона РК о «Недрах и недропользовании» с разрешени</w:t>
      </w:r>
      <w:r>
        <w:t>я Комитета геологии и недропользования Министерства энергетики и минеральных ресурсов Республики Казахстан по согласованию с Министерством здравоохранения и органами Государственного контроля и надзора в области технического регулирования.</w:t>
      </w:r>
    </w:p>
    <w:p w:rsidR="00000000" w:rsidRDefault="007D5F6E">
      <w:pPr>
        <w:ind w:firstLine="426"/>
        <w:jc w:val="both"/>
      </w:pPr>
      <w:r>
        <w:t>4.2.21 Состав за</w:t>
      </w:r>
      <w:r>
        <w:t>щитных сооружений на подтопленных территориях следует назначать в зависимости от характера подтопления (постоянного, сезонного, эпизодического) и величины приносимого им ущерба. Защитные сооружения должны быть направлены на устранение основных причин подто</w:t>
      </w:r>
      <w:r>
        <w:t>пления в соответствии с требованиями пп. 4.1.12 и 4.1.13.</w:t>
      </w:r>
    </w:p>
    <w:p w:rsidR="00000000" w:rsidRDefault="007D5F6E">
      <w:pPr>
        <w:ind w:firstLine="426"/>
        <w:jc w:val="both"/>
      </w:pPr>
      <w:r>
        <w:t>4.2.22 При выборе систем дренажных сооружений должны быть учтены форма и размер территории, требующей дренирования, характер движения грунтовых вод, геологическое строение, фильтрационные свойства и</w:t>
      </w:r>
      <w:r>
        <w:t xml:space="preserve"> емкостные характеристики водоносных пластов, область распространения водоносных слоев с учетом условий питания и разгрузки подземных вод, определены количественные величины составляющих баланса грунтовых вод, составлен прогноз подъема уровня грунтовых вод</w:t>
      </w:r>
      <w:r>
        <w:t xml:space="preserve"> и снижения его при осуществлении защитных мероприятий.</w:t>
      </w:r>
    </w:p>
    <w:p w:rsidR="00000000" w:rsidRDefault="007D5F6E">
      <w:pPr>
        <w:ind w:firstLine="426"/>
        <w:jc w:val="both"/>
      </w:pPr>
      <w:r>
        <w:t>На основе водобалансовых, фильтрационных, гидродинамических и гидравлических расчетов, а также технико-экономического сравнения вариантов следует производить выбор окончательной системы дренирования т</w:t>
      </w:r>
      <w:r>
        <w:t>ерриторий. При этом выбранные защитные мероприятия от подтопления не должны приводить на застроенных территориях или в прилегающей к ним зоне к последствиям, указанным в пп. 4.1.12 и 4.1.13.</w:t>
      </w:r>
    </w:p>
    <w:p w:rsidR="00000000" w:rsidRDefault="007D5F6E">
      <w:pPr>
        <w:ind w:firstLine="426"/>
        <w:jc w:val="both"/>
      </w:pPr>
      <w:r>
        <w:t>4.2.23 Для обоснования систем инженерной защиты от подтопления сл</w:t>
      </w:r>
      <w:r>
        <w:t>едует выполнить следующие основные расчеты:</w:t>
      </w:r>
    </w:p>
    <w:p w:rsidR="00000000" w:rsidRDefault="007D5F6E">
      <w:pPr>
        <w:ind w:firstLine="426"/>
        <w:jc w:val="both"/>
      </w:pPr>
      <w:r>
        <w:t>- прогноз подтопления с оценкой степени потенциальной подтопляемости территории и объектов возможного ущерба;</w:t>
      </w:r>
    </w:p>
    <w:p w:rsidR="00000000" w:rsidRDefault="007D5F6E">
      <w:pPr>
        <w:ind w:firstLine="426"/>
        <w:jc w:val="both"/>
      </w:pPr>
      <w:r>
        <w:t>- гидрогеологические и гидрологические;</w:t>
      </w:r>
    </w:p>
    <w:p w:rsidR="00000000" w:rsidRDefault="007D5F6E">
      <w:pPr>
        <w:ind w:firstLine="426"/>
        <w:jc w:val="both"/>
      </w:pPr>
      <w:r>
        <w:t>- объемов дренажных вод;</w:t>
      </w:r>
    </w:p>
    <w:p w:rsidR="00000000" w:rsidRDefault="007D5F6E">
      <w:pPr>
        <w:ind w:firstLine="426"/>
        <w:jc w:val="both"/>
      </w:pPr>
      <w:r>
        <w:t>- гидравлических дренажных труб и коллекторов;</w:t>
      </w:r>
    </w:p>
    <w:p w:rsidR="00000000" w:rsidRDefault="007D5F6E">
      <w:pPr>
        <w:ind w:firstLine="426"/>
        <w:jc w:val="both"/>
      </w:pPr>
      <w:r>
        <w:t>- оценки агрессивности подземных вод по отношению к бетонным, железобетонным и металлическим конструкциям;</w:t>
      </w:r>
    </w:p>
    <w:p w:rsidR="00000000" w:rsidRDefault="007D5F6E">
      <w:pPr>
        <w:ind w:firstLine="426"/>
        <w:jc w:val="both"/>
      </w:pPr>
      <w:r>
        <w:t>- оценки влияния систем инженерной защиты на изменение строительных свойств грунтов и деформаций повер</w:t>
      </w:r>
      <w:r>
        <w:t>хности защищаемой территории, а также изменение санитарно-гигиенических условий.</w:t>
      </w:r>
    </w:p>
    <w:p w:rsidR="00000000" w:rsidRDefault="007D5F6E">
      <w:pPr>
        <w:ind w:firstLine="426"/>
        <w:jc w:val="both"/>
      </w:pPr>
      <w:r>
        <w:lastRenderedPageBreak/>
        <w:t>4.2.24 При расчете дренажных систем необходимо соблюдать требования пп. 4.1.12 и 4.1.13 и определять рациональное их местоположение и заглубление, обеспечивающее нормативное п</w:t>
      </w:r>
      <w:r>
        <w:t>онижение грунтовых вод на защищаемой территории.</w:t>
      </w:r>
    </w:p>
    <w:p w:rsidR="00000000" w:rsidRDefault="007D5F6E">
      <w:pPr>
        <w:ind w:firstLine="426"/>
        <w:jc w:val="both"/>
      </w:pPr>
      <w:r>
        <w:t>4.2.25 При реконструкции и усилении существующих систем защитных сооружений от подтопления необходимо учитывать эффект осушения, достигаемый существующими дренажными устройствами.</w:t>
      </w:r>
    </w:p>
    <w:p w:rsidR="00000000" w:rsidRDefault="007D5F6E">
      <w:pPr>
        <w:ind w:firstLine="426"/>
        <w:jc w:val="both"/>
      </w:pPr>
      <w:r>
        <w:t>4.2.26 При значительной про</w:t>
      </w:r>
      <w:r>
        <w:t>тяженности дамб вдоль водотока или в зоне выклинивания водохранилища отметку гребня следует снижать в направлении течения соответственно продольному уклону свободной поверхности воды при расчетном уровне.</w:t>
      </w:r>
    </w:p>
    <w:p w:rsidR="00000000" w:rsidRDefault="007D5F6E">
      <w:pPr>
        <w:ind w:firstLine="426"/>
        <w:jc w:val="both"/>
      </w:pPr>
      <w:r>
        <w:t>По конструктивным особенностям применяются грунтовы</w:t>
      </w:r>
      <w:r>
        <w:t>е дамбы двух типов: обжатого и распластанного профиля.</w:t>
      </w:r>
    </w:p>
    <w:p w:rsidR="00000000" w:rsidRDefault="007D5F6E">
      <w:pPr>
        <w:ind w:firstLine="426"/>
        <w:jc w:val="both"/>
      </w:pPr>
      <w:r>
        <w:t>4.2.27 Выбор типа ограждающих дамб следует производить с учетом природных условий; топографических, инженерно-геологических, гидрологических, климатических, сейсмичности района, а также наличия местных</w:t>
      </w:r>
      <w:r>
        <w:t xml:space="preserve"> строительных материалов, оборудования, схем организации производства работ, сроков строительства и условий эксплуатации, перспективы развития района, природоохранных требований раздела 4.4.</w:t>
      </w:r>
    </w:p>
    <w:p w:rsidR="00000000" w:rsidRDefault="007D5F6E">
      <w:pPr>
        <w:ind w:firstLine="426"/>
        <w:jc w:val="both"/>
      </w:pPr>
      <w:r>
        <w:t>При выборе типа ограждающих дамб следует предусматривать использо</w:t>
      </w:r>
      <w:r>
        <w:t>вание местных строительных материалов и грунтов из полезных выемок и отходов производства, если они пригодны для этих целей. Проектирование дамб обвалования следует производить в соответствии с требованиями [6].</w:t>
      </w:r>
    </w:p>
    <w:p w:rsidR="00000000" w:rsidRDefault="007D5F6E">
      <w:pPr>
        <w:ind w:firstLine="426"/>
        <w:jc w:val="both"/>
      </w:pPr>
      <w:r>
        <w:t xml:space="preserve">Дамбы из грунтовых материалов на нескальных </w:t>
      </w:r>
      <w:r>
        <w:t>основаниях следует предусматривать для глухих участков напорного фронта. Бетонные и железобетонные плотины на нескальных основаниях следует предусматривать лишь в качестве водосбросных сооружений.</w:t>
      </w:r>
    </w:p>
    <w:p w:rsidR="00000000" w:rsidRDefault="007D5F6E">
      <w:pPr>
        <w:ind w:firstLine="426"/>
        <w:jc w:val="both"/>
      </w:pPr>
      <w:r>
        <w:t>При прохождении трассы дамбы по оползневому или потенциальн</w:t>
      </w:r>
      <w:r>
        <w:t>о оползневому участку следует разрабатывать противооползневые мероприятия</w:t>
      </w:r>
    </w:p>
    <w:p w:rsidR="00000000" w:rsidRDefault="007D5F6E">
      <w:pPr>
        <w:ind w:firstLine="426"/>
        <w:jc w:val="both"/>
      </w:pPr>
      <w:r>
        <w:t>4.2.28 Трассу дамб следует выбирать с учетом требований п. 4.2.13 в зависимости от топографических и инженерно-геологических условий строительства, значения данного участка территори</w:t>
      </w:r>
      <w:r>
        <w:t>и для народного хозяйства, с учетом минимального изменения гидрологического режима водотока и максимального использования обвалованной территории.</w:t>
      </w:r>
    </w:p>
    <w:p w:rsidR="00000000" w:rsidRDefault="007D5F6E">
      <w:pPr>
        <w:ind w:firstLine="426"/>
        <w:jc w:val="both"/>
      </w:pPr>
      <w:r>
        <w:t>При временной боковой приточности целесообразно применять непрерывную трассировку дамб вдоль уреза воды водое</w:t>
      </w:r>
      <w:r>
        <w:t>ма или водотока. При постоянной боковой приточности обвалование, как правило, выполняется по участкам между притоками и включает в себя дамбы обвалования берегов основного водотока и его притоков.</w:t>
      </w:r>
    </w:p>
    <w:p w:rsidR="00000000" w:rsidRDefault="007D5F6E">
      <w:pPr>
        <w:ind w:firstLine="426"/>
        <w:jc w:val="both"/>
      </w:pPr>
      <w:r>
        <w:t>При обваловании переливными дамбами все защитные сооружения</w:t>
      </w:r>
      <w:r>
        <w:t xml:space="preserve"> должны допускать затопление в период половодья.</w:t>
      </w:r>
    </w:p>
    <w:p w:rsidR="00000000" w:rsidRDefault="007D5F6E">
      <w:pPr>
        <w:ind w:firstLine="426"/>
        <w:jc w:val="both"/>
      </w:pPr>
      <w:r>
        <w:t>При трассировке дамб для защиты земель под сельскохозяйственные угодья необходимо учитывать требования [8].</w:t>
      </w:r>
    </w:p>
    <w:p w:rsidR="00000000" w:rsidRDefault="007D5F6E">
      <w:pPr>
        <w:ind w:firstLine="426"/>
        <w:jc w:val="both"/>
      </w:pPr>
      <w:r>
        <w:t>Трассировку дамб обвалования в городской черте следует предусматривать с учетом использования защищ</w:t>
      </w:r>
      <w:r>
        <w:t>аемых территорий под застройку.</w:t>
      </w:r>
    </w:p>
    <w:p w:rsidR="00000000" w:rsidRDefault="007D5F6E">
      <w:pPr>
        <w:ind w:firstLine="426"/>
        <w:jc w:val="both"/>
      </w:pPr>
      <w:r>
        <w:t>4.2.29 Превышение максимального уровня воды в водоеме или водотоке над расчетным уровнем следует принимать:</w:t>
      </w:r>
    </w:p>
    <w:p w:rsidR="00000000" w:rsidRDefault="007D5F6E">
      <w:pPr>
        <w:ind w:firstLine="426"/>
        <w:jc w:val="both"/>
      </w:pPr>
      <w:r>
        <w:t>- для незатопляемых дамб - в зависимости от класса сооружений в соответствии с требованиями [7].</w:t>
      </w:r>
    </w:p>
    <w:p w:rsidR="00000000" w:rsidRDefault="007D5F6E">
      <w:pPr>
        <w:ind w:firstLine="426"/>
        <w:jc w:val="both"/>
      </w:pPr>
      <w:r>
        <w:t>- для переливных да</w:t>
      </w:r>
      <w:r>
        <w:t>мб - по [8].</w:t>
      </w:r>
    </w:p>
    <w:p w:rsidR="00000000" w:rsidRDefault="007D5F6E">
      <w:pPr>
        <w:ind w:firstLine="426"/>
        <w:jc w:val="both"/>
      </w:pPr>
      <w:r>
        <w:t>4.2.30 При разработке проектов инженерной защиты следует предусматривать использование гребня дамб обвалования для прокладки автомобильных и железных дорог. В этом случае ширину дамбы по гребню и радиус кривизны следует принимать в соответстви</w:t>
      </w:r>
      <w:r>
        <w:t>и с требованиями [3, 4]. Во всех других случаях ширину гребня дамбы следует назначать минимальной, исходя из условий производства работ и удобств эксплуатации.</w:t>
      </w:r>
    </w:p>
    <w:p w:rsidR="00000000" w:rsidRDefault="007D5F6E">
      <w:pPr>
        <w:ind w:firstLine="426"/>
        <w:jc w:val="both"/>
      </w:pPr>
      <w:r>
        <w:lastRenderedPageBreak/>
        <w:t>4.2.31 Профиль дамбы (распластанный или обжатый) выбирается с учетом наличия местных строительны</w:t>
      </w:r>
      <w:r>
        <w:t>х материалов, технологии производства работ, условий ветрового волнения на верховом откосе и выхода фильтрационного потока - на низовом.</w:t>
      </w:r>
    </w:p>
    <w:p w:rsidR="00000000" w:rsidRDefault="007D5F6E">
      <w:pPr>
        <w:ind w:firstLine="426"/>
        <w:jc w:val="both"/>
      </w:pPr>
      <w:r>
        <w:t>ПРИМЕЧАНИЕ. Предпочтительными являются дамбы распластанного профиля с биологическим креплением откосов.</w:t>
      </w:r>
    </w:p>
    <w:p w:rsidR="00000000" w:rsidRDefault="007D5F6E">
      <w:pPr>
        <w:ind w:firstLine="426"/>
        <w:jc w:val="both"/>
      </w:pPr>
      <w:r>
        <w:t>4.2.32 Проверку</w:t>
      </w:r>
      <w:r>
        <w:t xml:space="preserve"> параметров дамб при их приемке нужно производить выборочно на разных участках общей длиной не менее 15% протяженности дамбы.</w:t>
      </w:r>
    </w:p>
    <w:p w:rsidR="00000000" w:rsidRDefault="007D5F6E">
      <w:pPr>
        <w:ind w:firstLine="426"/>
        <w:jc w:val="both"/>
      </w:pPr>
      <w:r>
        <w:t>4.2.33 При возведении дамб в засушливых районах необходимо максимально использовать сезонное увлажнение грунта. При этом непосредс</w:t>
      </w:r>
      <w:r>
        <w:t>твенно после интенсивного увлажнения грунта осадками следует производить его разработку для возведения насыпей.</w:t>
      </w:r>
    </w:p>
    <w:p w:rsidR="00000000" w:rsidRDefault="007D5F6E">
      <w:pPr>
        <w:ind w:firstLine="426"/>
        <w:jc w:val="both"/>
      </w:pPr>
      <w:r>
        <w:t>При влажности грунта менее оптимальной более чем на 20% допускается возводить насыпь с увеличением ее высоты с учетом последующей осадки грунта.</w:t>
      </w:r>
    </w:p>
    <w:p w:rsidR="00000000" w:rsidRDefault="007D5F6E">
      <w:pPr>
        <w:ind w:firstLine="426"/>
        <w:jc w:val="both"/>
      </w:pPr>
      <w:r>
        <w:t>Как правило, окончательные габариты насыпей должны назначаться после проведения опытных работ по уплотнению грунта и уточнения технологии их возведения.</w:t>
      </w:r>
    </w:p>
    <w:p w:rsidR="00000000" w:rsidRDefault="007D5F6E">
      <w:pPr>
        <w:ind w:firstLine="426"/>
        <w:jc w:val="both"/>
      </w:pPr>
      <w:r>
        <w:t>4.2.34 Расчеты напорных дамб из грунтовых материалов надлежит выполнять в соответствии с требованиями [6].</w:t>
      </w:r>
    </w:p>
    <w:p w:rsidR="00000000" w:rsidRDefault="007D5F6E">
      <w:pPr>
        <w:ind w:firstLine="426"/>
        <w:jc w:val="both"/>
      </w:pPr>
      <w:r>
        <w:t>4.2.35 Гидравлическим расчетом нагорных каналов следует определять параметры поперечного сечения, при которых расчетные скорости воды должны быть мен</w:t>
      </w:r>
      <w:r>
        <w:t>ьше допустимых размывающих и больше тех, при которых происходит заиление каналов.</w:t>
      </w:r>
    </w:p>
    <w:p w:rsidR="00000000" w:rsidRDefault="007D5F6E">
      <w:pPr>
        <w:ind w:firstLine="426"/>
        <w:jc w:val="both"/>
      </w:pPr>
      <w:r>
        <w:t xml:space="preserve">4.2.36 Заложение откосов нагорных каналов необходимо принимать на основании данных по устойчивости откосов существующих каналов, находящихся в аналогичных гидрогеологических </w:t>
      </w:r>
      <w:r>
        <w:t>и геологических условиях; при отсутствии аналогов заложение откосов каналов с выемкой глубиной свыше 5 м следует принимать на основании геотехнических расчетов.</w:t>
      </w:r>
    </w:p>
    <w:p w:rsidR="00000000" w:rsidRDefault="007D5F6E">
      <w:pPr>
        <w:ind w:firstLine="426"/>
        <w:jc w:val="both"/>
      </w:pPr>
      <w:r>
        <w:t xml:space="preserve">4.2.37 Форму поперечного сечения нагорных каналов для пропуска расчетного расхода воды следует </w:t>
      </w:r>
      <w:r>
        <w:t>принимать с учетом гидрологического режима и плотности застройки защищаемой территории.</w:t>
      </w:r>
    </w:p>
    <w:p w:rsidR="00000000" w:rsidRDefault="007D5F6E">
      <w:pPr>
        <w:ind w:firstLine="426"/>
        <w:jc w:val="both"/>
      </w:pPr>
      <w:r>
        <w:t>Уклоны каналов без крепления дна и откосов должны обеспечивать пропуск минимальных расходов воды при скоростях не более 0,3-0,5 м/с. Наибольшие допустимые продольные ук</w:t>
      </w:r>
      <w:r>
        <w:t>лоны каналов при отсутствии одежды следует принимать равными 0,0005-0,005.</w:t>
      </w:r>
    </w:p>
    <w:p w:rsidR="00000000" w:rsidRDefault="007D5F6E">
      <w:pPr>
        <w:ind w:firstLine="426"/>
        <w:jc w:val="both"/>
      </w:pPr>
      <w:r>
        <w:t>Минимальная величина радиуса кривизны канала должна быть не менее двухкратной ширины канала по урезу воды при расчетном ее расходе. Максимальные радиусы поворота для гидравлически н</w:t>
      </w:r>
      <w:r>
        <w:t>ерассчитываемых каналов допускаются до 25 м и гидравлически рассчитываемых - от 2 до 10b (где b - ширина канала по урезу воды, м).</w:t>
      </w:r>
    </w:p>
    <w:p w:rsidR="00000000" w:rsidRDefault="007D5F6E">
      <w:pPr>
        <w:ind w:firstLine="426"/>
        <w:jc w:val="both"/>
      </w:pPr>
      <w:r>
        <w:t>Допускаемые неразмывающие скорости воды для каналов с расходами свыше 50 м</w:t>
      </w:r>
      <w:r>
        <w:rPr>
          <w:vertAlign w:val="superscript"/>
        </w:rPr>
        <w:t>3</w:t>
      </w:r>
      <w:r>
        <w:t>/с следует принимать на основании исследований и р</w:t>
      </w:r>
      <w:r>
        <w:t>асчетов.</w:t>
      </w:r>
    </w:p>
    <w:p w:rsidR="00000000" w:rsidRDefault="007D5F6E">
      <w:pPr>
        <w:ind w:firstLine="426"/>
        <w:jc w:val="both"/>
      </w:pPr>
      <w:r>
        <w:t>4.2.38 Нагорные каналы глубиной до 5 м и расходом воды до 50 м</w:t>
      </w:r>
      <w:r>
        <w:rPr>
          <w:vertAlign w:val="superscript"/>
        </w:rPr>
        <w:t>3</w:t>
      </w:r>
      <w:r>
        <w:t>/с, а также дюкеры и акведуки надлежит проектировать в соответствии с [8].</w:t>
      </w:r>
    </w:p>
    <w:p w:rsidR="00000000" w:rsidRDefault="007D5F6E">
      <w:pPr>
        <w:ind w:firstLine="426"/>
        <w:jc w:val="both"/>
      </w:pPr>
      <w:r>
        <w:t>4.2.39 Состав, компоновку и конструкцию сооружений насосной станции следует устанавливать в зависимости от ве</w:t>
      </w:r>
      <w:r>
        <w:t>личины объема перекачки воды и возможности создания аккумулирующей емкости.</w:t>
      </w:r>
    </w:p>
    <w:p w:rsidR="00000000" w:rsidRDefault="007D5F6E">
      <w:pPr>
        <w:ind w:firstLine="426"/>
        <w:jc w:val="both"/>
      </w:pPr>
      <w:r>
        <w:t>Типы, класс и мощность насосных станций и их оборудования необходимо устанавливать с учетом:</w:t>
      </w:r>
    </w:p>
    <w:p w:rsidR="00000000" w:rsidRDefault="007D5F6E">
      <w:pPr>
        <w:ind w:firstLine="426"/>
        <w:jc w:val="both"/>
      </w:pPr>
      <w:r>
        <w:t>- расчетного расхода, высоты подачи и колебания горизонтов воды;</w:t>
      </w:r>
    </w:p>
    <w:p w:rsidR="00000000" w:rsidRDefault="007D5F6E">
      <w:pPr>
        <w:ind w:firstLine="426"/>
        <w:jc w:val="both"/>
      </w:pPr>
      <w:r>
        <w:t>- обеспечения оптималь</w:t>
      </w:r>
      <w:r>
        <w:t>ного коэффициента полезного действия насосов.</w:t>
      </w:r>
    </w:p>
    <w:p w:rsidR="00000000" w:rsidRDefault="007D5F6E">
      <w:pPr>
        <w:ind w:firstLine="426"/>
        <w:jc w:val="both"/>
      </w:pPr>
      <w:r>
        <w:t>4.2.40 Тип и число насосов устанавливаются расчетом с учетом величин расчетного расхода и напора воды и амплитуды колебаний горизонтов в нижнем и верхнем бьефах.</w:t>
      </w:r>
    </w:p>
    <w:p w:rsidR="00000000" w:rsidRDefault="007D5F6E">
      <w:pPr>
        <w:ind w:firstLine="426"/>
        <w:jc w:val="both"/>
      </w:pPr>
      <w:r>
        <w:t>Необходимость применения резервного агрегата дол</w:t>
      </w:r>
      <w:r>
        <w:t>жна обосновываться проектом в соответствии с нормами проектирования осушительных насосных станций [8].</w:t>
      </w:r>
    </w:p>
    <w:p w:rsidR="00000000" w:rsidRDefault="007D5F6E">
      <w:pPr>
        <w:ind w:firstLine="426"/>
        <w:jc w:val="both"/>
      </w:pPr>
      <w:r>
        <w:t>4.2.41 Водозаборное сооружение и насосная станция могут выполняться совмещенного или раздельного типа.</w:t>
      </w:r>
    </w:p>
    <w:p w:rsidR="00000000" w:rsidRDefault="007D5F6E">
      <w:pPr>
        <w:ind w:firstLine="426"/>
        <w:jc w:val="both"/>
      </w:pPr>
      <w:r>
        <w:lastRenderedPageBreak/>
        <w:t>Водозаборные сооружения должны обеспечивать:</w:t>
      </w:r>
    </w:p>
    <w:p w:rsidR="00000000" w:rsidRDefault="007D5F6E">
      <w:pPr>
        <w:ind w:firstLine="426"/>
        <w:jc w:val="both"/>
      </w:pPr>
      <w:r>
        <w:t>- заб</w:t>
      </w:r>
      <w:r>
        <w:t>ор воды в соответствии с графиком водоподачи и учетом уровней воды в водоисточнике;</w:t>
      </w:r>
    </w:p>
    <w:p w:rsidR="00000000" w:rsidRDefault="007D5F6E">
      <w:pPr>
        <w:ind w:firstLine="426"/>
        <w:jc w:val="both"/>
      </w:pPr>
      <w:r>
        <w:t>- нормальный режим эксплуатации и возможность ремонта оборудования;</w:t>
      </w:r>
    </w:p>
    <w:p w:rsidR="00000000" w:rsidRDefault="007D5F6E">
      <w:pPr>
        <w:ind w:firstLine="426"/>
        <w:jc w:val="both"/>
      </w:pPr>
      <w:r>
        <w:t>- защиту от попадания в них рыб.</w:t>
      </w:r>
    </w:p>
    <w:p w:rsidR="00000000" w:rsidRDefault="007D5F6E">
      <w:pPr>
        <w:ind w:firstLine="426"/>
        <w:jc w:val="both"/>
      </w:pPr>
      <w:r>
        <w:t>4.2.42 Водовыпускные сооружения насосных станций должны обеспечивать сп</w:t>
      </w:r>
      <w:r>
        <w:t>окойный выпуск воды в водные объекты и исключать возможность обратного тока воды.</w:t>
      </w:r>
    </w:p>
    <w:p w:rsidR="00000000" w:rsidRDefault="007D5F6E">
      <w:pPr>
        <w:ind w:firstLine="426"/>
        <w:jc w:val="both"/>
      </w:pPr>
      <w:r>
        <w:t xml:space="preserve">4.2.43 При проектировании дренажных систем для предотвращения или ликвидации подтопления территорий надлежит выполнять требования </w:t>
      </w:r>
      <w:hyperlink r:id="rId36" w:history="1">
        <w:r>
          <w:rPr>
            <w:rStyle w:val="a3"/>
          </w:rPr>
          <w:t>МСН 2.03-02</w:t>
        </w:r>
      </w:hyperlink>
      <w:r>
        <w:t>, а также [8, 9].</w:t>
      </w:r>
    </w:p>
    <w:p w:rsidR="00000000" w:rsidRDefault="007D5F6E">
      <w:pPr>
        <w:ind w:firstLine="426"/>
        <w:jc w:val="both"/>
      </w:pPr>
      <w:r>
        <w:t>4.2.44 При проектировании дренажных систем предпочтение следует отдавать системам дренажа с отводом воды самотеком. Дренажные системы с принудительной откачкой воды требуют дополнительного обоснования.</w:t>
      </w:r>
    </w:p>
    <w:p w:rsidR="00000000" w:rsidRDefault="007D5F6E">
      <w:pPr>
        <w:ind w:firstLine="426"/>
        <w:jc w:val="both"/>
      </w:pPr>
      <w:r>
        <w:t>В за</w:t>
      </w:r>
      <w:r>
        <w:t>висимости от гидрогеологических условий надлежит применять горизонтальные, вертикальные и комбинированные дренажи.</w:t>
      </w:r>
    </w:p>
    <w:p w:rsidR="00000000" w:rsidRDefault="007D5F6E">
      <w:pPr>
        <w:ind w:firstLine="426"/>
        <w:jc w:val="both"/>
      </w:pPr>
      <w:r>
        <w:t xml:space="preserve">4.2.45 Дренажная система должна обеспечивать требуемый по условиям защиты уровенный режим грунтовых вод: на территориях населенных пунктов - </w:t>
      </w:r>
      <w:r>
        <w:t xml:space="preserve">в соответствии с требованиями </w:t>
      </w:r>
      <w:hyperlink r:id="rId37" w:history="1">
        <w:r>
          <w:rPr>
            <w:rStyle w:val="a3"/>
          </w:rPr>
          <w:t>МСН 2.03-02</w:t>
        </w:r>
      </w:hyperlink>
      <w:r>
        <w:t>, а на сельскохозяйственных землях - в соответствии с [8].</w:t>
      </w:r>
    </w:p>
    <w:p w:rsidR="00000000" w:rsidRDefault="007D5F6E">
      <w:pPr>
        <w:ind w:firstLine="426"/>
        <w:jc w:val="both"/>
      </w:pPr>
      <w:r>
        <w:t>4.2.46 Применение дренажной системы следует обосновывать изучением водного, а для аридной зоны - и солевого баланса грунтовых вод.</w:t>
      </w:r>
    </w:p>
    <w:p w:rsidR="00000000" w:rsidRDefault="007D5F6E">
      <w:pPr>
        <w:ind w:firstLine="426"/>
        <w:jc w:val="both"/>
      </w:pPr>
      <w:r>
        <w:t xml:space="preserve">При одностадийном проектировании необходимо производить расчеты и анализ причин и последствий подтопления. При двухстадийном </w:t>
      </w:r>
      <w:r>
        <w:t xml:space="preserve">проектировании на основе данных геологических и гидрогеологических изысканий и результатов исследований, полученных на первой стадии с учетом характера застройки и перспективы освоения защищаемой территории, надлежит определять расположение дренажной сети </w:t>
      </w:r>
      <w:r>
        <w:t>в плане, глубину заложения и сопряжение отдельных дренажных линий между собой.</w:t>
      </w:r>
    </w:p>
    <w:p w:rsidR="00000000" w:rsidRDefault="007D5F6E">
      <w:pPr>
        <w:ind w:firstLine="426"/>
        <w:jc w:val="both"/>
      </w:pPr>
      <w:r>
        <w:t>Гидрогеологическими расчетами для выбранных схем дренажей должны устанавливаться:</w:t>
      </w:r>
    </w:p>
    <w:p w:rsidR="00000000" w:rsidRDefault="007D5F6E">
      <w:pPr>
        <w:ind w:firstLine="426"/>
        <w:jc w:val="both"/>
      </w:pPr>
      <w:r>
        <w:t>- оптимальное положение береговых, головных и других дрен по отношению к дамбе или к границам ф</w:t>
      </w:r>
      <w:r>
        <w:t>ундаментов из условия минимальных значений их дебитов;</w:t>
      </w:r>
    </w:p>
    <w:p w:rsidR="00000000" w:rsidRDefault="007D5F6E">
      <w:pPr>
        <w:ind w:firstLine="426"/>
        <w:jc w:val="both"/>
      </w:pPr>
      <w:r>
        <w:t>- необходимая глубина заложения дрен и расстояние между ними, расход дренажных вод, в том числе подлежащих перекачке;</w:t>
      </w:r>
    </w:p>
    <w:p w:rsidR="00000000" w:rsidRDefault="007D5F6E">
      <w:pPr>
        <w:ind w:firstLine="426"/>
        <w:jc w:val="both"/>
      </w:pPr>
      <w:r>
        <w:t>- положение депрессионной кривой на защищаемой территории.</w:t>
      </w:r>
    </w:p>
    <w:p w:rsidR="00000000" w:rsidRDefault="007D5F6E">
      <w:pPr>
        <w:ind w:firstLine="426"/>
        <w:jc w:val="both"/>
      </w:pPr>
      <w:r>
        <w:t>4.2.47 Выполнение горизонтального дренажа открытым траншейным и бестраншейным с</w:t>
      </w:r>
      <w:r>
        <w:t>пособом определяется экономической целесообразностью. В случае устройства открытых горизонтальных дренажей при глубине до 4 м от поверхности земли следует учитывать глубину промерзания грунтов, а также возможность их зарастания.</w:t>
      </w:r>
    </w:p>
    <w:p w:rsidR="00000000" w:rsidRDefault="007D5F6E">
      <w:pPr>
        <w:ind w:firstLine="426"/>
        <w:jc w:val="both"/>
      </w:pPr>
      <w:r>
        <w:t>4.2.48 Во всех случаях прим</w:t>
      </w:r>
      <w:r>
        <w:t>енения вертикального дренажа его водоприемную часть следует устраивать в грунтах с высокой водопроницаемостью.</w:t>
      </w:r>
    </w:p>
    <w:p w:rsidR="00000000" w:rsidRDefault="007D5F6E">
      <w:pPr>
        <w:ind w:firstLine="426"/>
        <w:jc w:val="both"/>
      </w:pPr>
      <w:r>
        <w:t>4.2.49 Открытые дренажные каналы и траншеи следует устраивать в тех случаях, когда требуется осушение значительных по площадям территорий с одно-</w:t>
      </w:r>
      <w:r>
        <w:t>, двухэтажной застройкой небольшой плотности. Их применение также возможно и для защиты от подтопления наземных транспортных коммуникаций.</w:t>
      </w:r>
    </w:p>
    <w:p w:rsidR="00000000" w:rsidRDefault="007D5F6E">
      <w:pPr>
        <w:ind w:firstLine="426"/>
        <w:jc w:val="both"/>
      </w:pPr>
      <w:r>
        <w:t>Расчет открытого (траншейного) горизонтального дренажа следует производить с учетом совмещения его с нагорным каналом</w:t>
      </w:r>
      <w:r>
        <w:t xml:space="preserve"> или коллектором водоотводящей системы. Профиль траншейного дренажа в этом случае надлежит подбирать по расчетному расходу поверхностного стока воды при самотечном осушении территории.</w:t>
      </w:r>
    </w:p>
    <w:p w:rsidR="00000000" w:rsidRDefault="007D5F6E">
      <w:pPr>
        <w:ind w:firstLine="426"/>
        <w:jc w:val="both"/>
      </w:pPr>
      <w:r>
        <w:t>Для крепления откосов открытых дренажных канав и траншей необходимо исп</w:t>
      </w:r>
      <w:r>
        <w:t>ользовать бетонные или железобетонные плиты или каменную наброску. В укрепленных откосах надлежит предусматривать дренажные отверстия.</w:t>
      </w:r>
    </w:p>
    <w:p w:rsidR="00000000" w:rsidRDefault="007D5F6E">
      <w:pPr>
        <w:ind w:firstLine="426"/>
        <w:jc w:val="both"/>
      </w:pPr>
      <w:r>
        <w:t>В закрытых дренажах в качестве фильтра и фильтровой обсыпки следует применять песчано-гравийную смесь, керамзит, шлак, по</w:t>
      </w:r>
      <w:r>
        <w:t>лимерные и другие материалы.</w:t>
      </w:r>
    </w:p>
    <w:p w:rsidR="00000000" w:rsidRDefault="007D5F6E">
      <w:pPr>
        <w:ind w:firstLine="426"/>
        <w:jc w:val="both"/>
      </w:pPr>
      <w:r>
        <w:lastRenderedPageBreak/>
        <w:t>Дренажные воды следует отводить по траншеям или каналам самотеком. Устройство водосборных резервуаров с насосными станциями перекачки целесообразно в тех случаях, когда рельеф защищаемой территории имеет более низкие отметки, ч</w:t>
      </w:r>
      <w:r>
        <w:t>ем уровень воды в ближайшем водном объекте, куда должен отводиться поверхностный сток с защищаемой территории.</w:t>
      </w:r>
    </w:p>
    <w:p w:rsidR="00000000" w:rsidRDefault="007D5F6E">
      <w:pPr>
        <w:ind w:firstLine="426"/>
        <w:jc w:val="both"/>
      </w:pPr>
      <w:r>
        <w:t>4.2.50 В качестве дренажных труб следует использовать: керамические, асбестоцементные, бетонные, железобетонные или поливинилхлоридные трубы, а т</w:t>
      </w:r>
      <w:r>
        <w:t>акже трубофильтры из пористого бетона или пористого полимербетона.</w:t>
      </w:r>
    </w:p>
    <w:p w:rsidR="00000000" w:rsidRDefault="007D5F6E">
      <w:pPr>
        <w:ind w:firstLine="426"/>
        <w:jc w:val="both"/>
      </w:pPr>
      <w:r>
        <w:t>Бетонные, железобетонные, асбестоцементные трубы, а также трубофильтры из пористого бетона следует применять только в неагрессивных по отношению к бетону грунтах и воде.</w:t>
      </w:r>
    </w:p>
    <w:p w:rsidR="00000000" w:rsidRDefault="007D5F6E">
      <w:pPr>
        <w:ind w:firstLine="426"/>
        <w:jc w:val="both"/>
      </w:pPr>
      <w:r>
        <w:t>По условиям прочнос</w:t>
      </w:r>
      <w:r>
        <w:t>ти допускаемая максимальная глубина заложения труб с фильтровой обсыпкой и засыпкой траншей грунтом показана в таблице 3.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>Таблица 3 - Диаметр труб дренажа и глубина заложения</w:t>
      </w:r>
    </w:p>
    <w:p w:rsidR="00000000" w:rsidRDefault="007D5F6E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8"/>
        <w:gridCol w:w="2713"/>
        <w:gridCol w:w="3314"/>
      </w:tblGrid>
      <w:tr w:rsidR="00000000">
        <w:trPr>
          <w:trHeight w:val="20"/>
        </w:trPr>
        <w:tc>
          <w:tcPr>
            <w:tcW w:w="3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Вид трубы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Диаметр трубы, мм</w:t>
            </w:r>
          </w:p>
        </w:tc>
        <w:tc>
          <w:tcPr>
            <w:tcW w:w="3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Глубина заложения трубы, м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керамические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дренажные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150-200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то же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300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канализационные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150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то же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200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то же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250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5,5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то же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300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бетонные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200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то же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300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3,5</w:t>
            </w:r>
          </w:p>
        </w:tc>
      </w:tr>
    </w:tbl>
    <w:p w:rsidR="00000000" w:rsidRDefault="007D5F6E">
      <w:pPr>
        <w:ind w:firstLine="426"/>
      </w:pPr>
      <w:r>
        <w:t> </w:t>
      </w:r>
    </w:p>
    <w:p w:rsidR="00000000" w:rsidRDefault="007D5F6E">
      <w:pPr>
        <w:ind w:firstLine="426"/>
        <w:jc w:val="both"/>
      </w:pPr>
      <w:r>
        <w:t xml:space="preserve">Предельную глубину заложения дренажей из трубофильтров надлежит определять по разрушающей нагрузке в соответствии с требованиями [11]. Пример проектирования дренажных сооружений городских территорий и промышленных площадок приведен в </w:t>
      </w:r>
      <w:hyperlink r:id="rId38" w:anchor="sub_id=6" w:history="1">
        <w:r>
          <w:rPr>
            <w:rStyle w:val="a3"/>
          </w:rPr>
          <w:t>Приложении Е</w:t>
        </w:r>
      </w:hyperlink>
      <w:r>
        <w:t>.</w:t>
      </w:r>
    </w:p>
    <w:p w:rsidR="00000000" w:rsidRDefault="007D5F6E">
      <w:pPr>
        <w:ind w:firstLine="426"/>
        <w:jc w:val="both"/>
      </w:pPr>
      <w:r>
        <w:t xml:space="preserve">4.2.51 Число и размер водоприемных отверстий на поверхности асбестоцементных, бетонных и железобетонных труб надлежит определять в зависимости от водопропускной способности отверстий и </w:t>
      </w:r>
      <w:r>
        <w:t>расхода дренажа, определяемых расчетом.</w:t>
      </w:r>
    </w:p>
    <w:p w:rsidR="00000000" w:rsidRDefault="007D5F6E">
      <w:pPr>
        <w:ind w:firstLine="426"/>
        <w:jc w:val="both"/>
      </w:pPr>
      <w:r>
        <w:t>Вокруг дренажных труб необходимо предусматривать фильтры в виде песчано-гравийных обсыпок при диаметре труб до 300 мм или оберток из искусственных волокнистых материалов при большем диаметре. Толщину и гранулометриче</w:t>
      </w:r>
      <w:r>
        <w:t>ский состав песка и гравия надлежит подбирать расчетом в соответствии с требованиями [9].</w:t>
      </w:r>
    </w:p>
    <w:p w:rsidR="00000000" w:rsidRDefault="007D5F6E">
      <w:pPr>
        <w:ind w:firstLine="426"/>
        <w:jc w:val="both"/>
      </w:pPr>
      <w:r>
        <w:t>4.2.52 Выпуск дренажных вод в водный объект (реку, канал, озеро) следует располагать в плане под острым углом к направлению течения потока, а его устьевую часть снабж</w:t>
      </w:r>
      <w:r>
        <w:t>ать бетонным оголовком или укреплять каменной кладкой или наброской.</w:t>
      </w:r>
    </w:p>
    <w:p w:rsidR="00000000" w:rsidRDefault="007D5F6E">
      <w:pPr>
        <w:ind w:firstLine="426"/>
        <w:jc w:val="both"/>
      </w:pPr>
      <w:r>
        <w:t>Сброс дренажных вод в ливневую канализацию допускается, если пропускная способность ливневой канализации определена с учетом дополнительных расходов воды, поступающей из дренажной системы</w:t>
      </w:r>
      <w:r>
        <w:t>. При этом подпор дренажной системы не допускается.</w:t>
      </w:r>
    </w:p>
    <w:p w:rsidR="00000000" w:rsidRDefault="007D5F6E">
      <w:pPr>
        <w:ind w:firstLine="426"/>
        <w:jc w:val="both"/>
      </w:pPr>
      <w:r>
        <w:t>Дренажные смотровые колодцы надлежит устраивать не реже чем через 50 м на прямолинейных участках дренажа, а также в местах поворотов, пересечений и изменения уклонов дренажных труб. Смотровые колодцы допу</w:t>
      </w:r>
      <w:r>
        <w:t xml:space="preserve">скается применять сборными из железобетонных колец с отстойником (глубиной не менее 0,5 м) и бетонированными днищами по </w:t>
      </w:r>
      <w:hyperlink r:id="rId39" w:history="1">
        <w:r>
          <w:rPr>
            <w:rStyle w:val="a3"/>
          </w:rPr>
          <w:t>ГОСТ 8020</w:t>
        </w:r>
      </w:hyperlink>
      <w:r>
        <w:t>. Смотровые колодцы на мелиоративных дренажах надлежит принима</w:t>
      </w:r>
      <w:r>
        <w:t>ть по [8].</w:t>
      </w:r>
    </w:p>
    <w:p w:rsidR="00000000" w:rsidRDefault="007D5F6E">
      <w:pPr>
        <w:ind w:firstLine="426"/>
        <w:jc w:val="both"/>
      </w:pPr>
      <w:r>
        <w:lastRenderedPageBreak/>
        <w:t>4.2.53 Средний фактический уклон всей дрены при диаметре труб 50 и 63 мм должен быть не менее 0,0025.</w:t>
      </w:r>
    </w:p>
    <w:p w:rsidR="00000000" w:rsidRDefault="007D5F6E">
      <w:pPr>
        <w:ind w:firstLine="426"/>
        <w:jc w:val="both"/>
      </w:pPr>
      <w:r>
        <w:t>Средний фактический уклон закрытых коллекторов и дрен диаметром 100 мм и более не должен отличаться от проектного более чем на минус 0,0005. На</w:t>
      </w:r>
      <w:r>
        <w:t xml:space="preserve"> участках дрен и коллекторов длиной до 10 м допускаются нулевые или отрицательные отклонения отметок в пределах не более половины внутреннего диаметра дренажной трубы. Число таких участков на дрене или коллекторе не должно превышать двух.</w:t>
      </w:r>
    </w:p>
    <w:p w:rsidR="00000000" w:rsidRDefault="007D5F6E">
      <w:pPr>
        <w:ind w:firstLine="426"/>
        <w:jc w:val="both"/>
      </w:pPr>
      <w:r>
        <w:t>4.2.54 Проверку о</w:t>
      </w:r>
      <w:r>
        <w:t>тметок дна траншеи или верха уложенных дренажных труб следует производить: при уклонах дренажа до 0,005 - через 3 м, при больших уклонах - через 5 м; при укладке дренажных труб бестраншейным дреноукладчиком - через 5 м независимо от уклона.</w:t>
      </w:r>
    </w:p>
    <w:p w:rsidR="00000000" w:rsidRDefault="007D5F6E">
      <w:pPr>
        <w:ind w:firstLine="426"/>
        <w:jc w:val="both"/>
      </w:pPr>
      <w:r>
        <w:rPr>
          <w:b/>
          <w:bCs/>
        </w:rPr>
        <w:t>4.3 Установка к</w:t>
      </w:r>
      <w:r>
        <w:rPr>
          <w:b/>
          <w:bCs/>
        </w:rPr>
        <w:t>онтрольно-измерительной аппаратуры</w:t>
      </w:r>
    </w:p>
    <w:p w:rsidR="00000000" w:rsidRDefault="007D5F6E">
      <w:pPr>
        <w:ind w:firstLine="426"/>
        <w:jc w:val="both"/>
      </w:pPr>
      <w:r>
        <w:t>4.3.1 В проектах плотин I-IIIклассов необходимо предусматривать установку контрольно-измерительной аппаратуры для проведения натурных наблюдений за работой и состоянием сооружений и их оснований как в процессе строительст</w:t>
      </w:r>
      <w:r>
        <w:t>ва, так и в период эксплуатации, используя результаты этих наблюдений для оценки надежности объекта, своевременного выявления дефектов, назначения ремонтных мероприятий, предотвращения аварий и улучшения условий эксплуатации. Натурные наблюдения могут быть</w:t>
      </w:r>
      <w:r>
        <w:t xml:space="preserve"> контрольными и специальными.</w:t>
      </w:r>
    </w:p>
    <w:p w:rsidR="00000000" w:rsidRDefault="007D5F6E">
      <w:pPr>
        <w:ind w:firstLine="426"/>
        <w:jc w:val="both"/>
      </w:pPr>
      <w:r>
        <w:t>4.3.2 Контрольные натурные наблюдения следует проводить в целях изучения основных параметров работы плотины и основания, комплексного анализа их состояния и оценки эксплуатационной надежности. Состав и объем контрольных наблюд</w:t>
      </w:r>
      <w:r>
        <w:t>ений следует назначать в зависимости от класса плотины, ее конструктивных особенностей, геологических, геокриологических, гидрогеологических, климатических, сейсмических условий, а также условий возведения и требований эксплуатации.</w:t>
      </w:r>
    </w:p>
    <w:p w:rsidR="00000000" w:rsidRDefault="007D5F6E">
      <w:pPr>
        <w:ind w:firstLine="426"/>
        <w:jc w:val="both"/>
      </w:pPr>
      <w:r>
        <w:t>При наблюдениях, как пр</w:t>
      </w:r>
      <w:r>
        <w:t>авило, следует определять:</w:t>
      </w:r>
    </w:p>
    <w:p w:rsidR="00000000" w:rsidRDefault="007D5F6E">
      <w:pPr>
        <w:ind w:firstLine="426"/>
        <w:jc w:val="both"/>
      </w:pPr>
      <w:r>
        <w:t>- отметки уровней воды верхнего и нижнего бьефов;</w:t>
      </w:r>
    </w:p>
    <w:p w:rsidR="00000000" w:rsidRDefault="007D5F6E">
      <w:pPr>
        <w:ind w:firstLine="426"/>
        <w:jc w:val="both"/>
      </w:pPr>
      <w:r>
        <w:t>- положение депрессионной поверхности в теле плотины и берегах;</w:t>
      </w:r>
    </w:p>
    <w:p w:rsidR="00000000" w:rsidRDefault="007D5F6E">
      <w:pPr>
        <w:ind w:firstLine="426"/>
        <w:jc w:val="both"/>
      </w:pPr>
      <w:r>
        <w:t>- качество работы дренажа и противофильтрационных устройств;</w:t>
      </w:r>
    </w:p>
    <w:p w:rsidR="00000000" w:rsidRDefault="007D5F6E">
      <w:pPr>
        <w:ind w:firstLine="426"/>
        <w:jc w:val="both"/>
      </w:pPr>
      <w:r>
        <w:t>- расходы воды, фильтрующейся через плотину и ее основание, а также в берегах и местах примыкания плотины к бетонным сооружениям;</w:t>
      </w:r>
    </w:p>
    <w:p w:rsidR="00000000" w:rsidRDefault="007D5F6E">
      <w:pPr>
        <w:ind w:firstLine="426"/>
        <w:jc w:val="both"/>
      </w:pPr>
      <w:r>
        <w:t>- мутность, температуру профильтровавшейся воды, а при необходимо</w:t>
      </w:r>
      <w:r>
        <w:t>сти и ее химический состав;</w:t>
      </w:r>
    </w:p>
    <w:p w:rsidR="00000000" w:rsidRDefault="007D5F6E">
      <w:pPr>
        <w:ind w:firstLine="426"/>
        <w:jc w:val="both"/>
      </w:pPr>
      <w:r>
        <w:t>- поровое давление в глинистых элементах тела плотины и основания;</w:t>
      </w:r>
    </w:p>
    <w:p w:rsidR="00000000" w:rsidRDefault="007D5F6E">
      <w:pPr>
        <w:ind w:firstLine="426"/>
        <w:jc w:val="both"/>
      </w:pPr>
      <w:r>
        <w:t>- осадку тела плотины, основания и береговых примыканий;</w:t>
      </w:r>
    </w:p>
    <w:p w:rsidR="00000000" w:rsidRDefault="007D5F6E">
      <w:pPr>
        <w:ind w:firstLine="426"/>
        <w:jc w:val="both"/>
      </w:pPr>
      <w:r>
        <w:t>- горизонтальные смещения гребня, берм и противофильтрационных устройств;</w:t>
      </w:r>
    </w:p>
    <w:p w:rsidR="00000000" w:rsidRDefault="007D5F6E">
      <w:pPr>
        <w:ind w:firstLine="426"/>
        <w:jc w:val="both"/>
      </w:pPr>
      <w:r>
        <w:t>- напряжения и деформации в те</w:t>
      </w:r>
      <w:r>
        <w:t>ле плотины, противофильтрационных устройствах, а также в основании;</w:t>
      </w:r>
    </w:p>
    <w:p w:rsidR="00000000" w:rsidRDefault="007D5F6E">
      <w:pPr>
        <w:ind w:firstLine="426"/>
        <w:jc w:val="both"/>
      </w:pPr>
      <w:r>
        <w:t>- сейсмические колебания;</w:t>
      </w:r>
    </w:p>
    <w:p w:rsidR="00000000" w:rsidRDefault="007D5F6E">
      <w:pPr>
        <w:ind w:firstLine="426"/>
        <w:jc w:val="both"/>
      </w:pPr>
      <w:r>
        <w:t>- ледовые воздействия.</w:t>
      </w:r>
    </w:p>
    <w:p w:rsidR="00000000" w:rsidRDefault="007D5F6E">
      <w:pPr>
        <w:ind w:firstLine="426"/>
        <w:jc w:val="both"/>
      </w:pPr>
      <w:r>
        <w:t>В состав контрольных наблюдений следует включать систематические визуальные наблюдения за состоянием креплений и местными деформациями отко</w:t>
      </w:r>
      <w:r>
        <w:t>сов и гребня плотины, водосбросных кюветов, появлением выходов профильтровавшейся воды, размывами откосов и берегов, появлением наледи, заилением и зарастанием дренажных траншей.</w:t>
      </w:r>
    </w:p>
    <w:p w:rsidR="00000000" w:rsidRDefault="007D5F6E">
      <w:pPr>
        <w:ind w:firstLine="426"/>
        <w:jc w:val="both"/>
      </w:pPr>
      <w:r>
        <w:t>4.3.3 Для плотин IV класса и их оснований следует предусматривать комплексные</w:t>
      </w:r>
      <w:r>
        <w:t xml:space="preserve"> визуальные наблюдения. Инструментальные наблюдения следует, как правило, ограничивать наблюдениями за смещениями, осадкой, положением депрессионной поверхности и фильтрационными расходами. При соответствующем обосновании допускается не проводить инструмен</w:t>
      </w:r>
      <w:r>
        <w:t>тальных наблюдений.</w:t>
      </w:r>
    </w:p>
    <w:p w:rsidR="00000000" w:rsidRDefault="007D5F6E">
      <w:pPr>
        <w:ind w:firstLine="426"/>
        <w:jc w:val="both"/>
      </w:pPr>
      <w:r>
        <w:t xml:space="preserve">4.3.4 Специальные натурные наблюдения проводят при соответствующем обосновании в целях получения данных для уточнения методов и результатов расчета и модельных </w:t>
      </w:r>
      <w:r>
        <w:lastRenderedPageBreak/>
        <w:t>исследований, обоснования конструктивных решений, методов производства работ</w:t>
      </w:r>
      <w:r>
        <w:t xml:space="preserve"> и улучшения условий эксплуатации плотин.</w:t>
      </w:r>
    </w:p>
    <w:p w:rsidR="00000000" w:rsidRDefault="007D5F6E">
      <w:pPr>
        <w:ind w:firstLine="426"/>
        <w:jc w:val="both"/>
      </w:pPr>
      <w:r>
        <w:t>4.3.5 Проект натурных наблюдений должен включать:</w:t>
      </w:r>
    </w:p>
    <w:p w:rsidR="00000000" w:rsidRDefault="007D5F6E">
      <w:pPr>
        <w:ind w:firstLine="426"/>
        <w:jc w:val="both"/>
      </w:pPr>
      <w:r>
        <w:t>- программу наблюдений с изложением цели, задач, состава, объема, методики с указанием сроков, номенклатуры и технических характеристик контрольно-измерительной апп</w:t>
      </w:r>
      <w:r>
        <w:t>аратуры;</w:t>
      </w:r>
    </w:p>
    <w:p w:rsidR="00000000" w:rsidRDefault="007D5F6E">
      <w:pPr>
        <w:ind w:firstLine="426"/>
        <w:jc w:val="both"/>
      </w:pPr>
      <w:r>
        <w:t>- общие схемы и рабочие чертежи размещения и монтажа контрольно-измерительной аппаратуры в плотине, основании, береговых примыканиях и отдельных элементах, прокладки и коммутации кабельных линий и устройства измерительных пультов;</w:t>
      </w:r>
    </w:p>
    <w:p w:rsidR="00000000" w:rsidRDefault="007D5F6E">
      <w:pPr>
        <w:ind w:firstLine="426"/>
        <w:jc w:val="both"/>
      </w:pPr>
      <w:r>
        <w:t>- рабочие чертеж</w:t>
      </w:r>
      <w:r>
        <w:t>и закладных деталей и монтажных приспособлений для установки контрольно-измерительной аппаратуры;</w:t>
      </w:r>
    </w:p>
    <w:p w:rsidR="00000000" w:rsidRDefault="007D5F6E">
      <w:pPr>
        <w:ind w:firstLine="426"/>
        <w:jc w:val="both"/>
      </w:pPr>
      <w:r>
        <w:t>- спецификации устанавливаемой контрольно-измерительной аппаратуры, вторичных приборов, вспомогательного оборудования, кабелей;</w:t>
      </w:r>
    </w:p>
    <w:p w:rsidR="00000000" w:rsidRDefault="007D5F6E">
      <w:pPr>
        <w:ind w:firstLine="426"/>
        <w:jc w:val="both"/>
      </w:pPr>
      <w:r>
        <w:t>- инструкцию по установке конт</w:t>
      </w:r>
      <w:r>
        <w:t>рольно-измерительной аппаратуры, прокладке кабельных линий и оборудованию пультов;</w:t>
      </w:r>
    </w:p>
    <w:p w:rsidR="00000000" w:rsidRDefault="007D5F6E">
      <w:pPr>
        <w:ind w:firstLine="426"/>
        <w:jc w:val="both"/>
      </w:pPr>
      <w:r>
        <w:t>- смету на приборы, вспомогательное оборудование, кабельную продукцию, проведение наблюдений, обработку и анализ результатов.</w:t>
      </w:r>
    </w:p>
    <w:p w:rsidR="00000000" w:rsidRDefault="007D5F6E">
      <w:pPr>
        <w:ind w:firstLine="426"/>
        <w:jc w:val="both"/>
      </w:pPr>
      <w:r>
        <w:t>Номенклатуру, число приборов и их местоположени</w:t>
      </w:r>
      <w:r>
        <w:t>е в теле плотины, основании, береговых примыканиях и отдельных элементах сооружения назначают, исходя из состава задач и объема наблюдений и исследований. При этом следует стремиться к автоматизации всех наблюдений.</w:t>
      </w:r>
    </w:p>
    <w:p w:rsidR="00000000" w:rsidRDefault="007D5F6E">
      <w:pPr>
        <w:ind w:firstLine="426"/>
        <w:jc w:val="both"/>
      </w:pPr>
      <w:r>
        <w:t>4.3.6 В проект должны быть включены треб</w:t>
      </w:r>
      <w:r>
        <w:t>ования по периодичности проведения, обработке и систематизации натурных наблюдений за работой и состоянием сооружения и его основания как в период строительства так и в период эксплуатации.</w:t>
      </w:r>
    </w:p>
    <w:p w:rsidR="00000000" w:rsidRDefault="007D5F6E">
      <w:pPr>
        <w:ind w:firstLine="426"/>
        <w:jc w:val="both"/>
      </w:pPr>
      <w:r>
        <w:t>4.3.7 При расчетах плотин всех классов должны устанавливаться пред</w:t>
      </w:r>
      <w:r>
        <w:t>ельно допустимые значения параметров состояния плотин и их оснований, контролируемые натурными наблюдениями.</w:t>
      </w:r>
    </w:p>
    <w:p w:rsidR="00000000" w:rsidRDefault="007D5F6E">
      <w:pPr>
        <w:ind w:firstLine="426"/>
        <w:jc w:val="both"/>
      </w:pPr>
      <w:r>
        <w:t>Значения предельно допустимых параметров в виде отдельной таблицы включают в проект.</w:t>
      </w:r>
    </w:p>
    <w:p w:rsidR="00000000" w:rsidRDefault="007D5F6E">
      <w:pPr>
        <w:ind w:firstLine="426"/>
        <w:jc w:val="both"/>
      </w:pPr>
      <w:r>
        <w:t>4.3.8 Предельно допустимые значения параметров состояния плоти</w:t>
      </w:r>
      <w:r>
        <w:t>ны принимаются равными расчетным значениям для основного и особого сочетаний нагрузок и могут уточняться в процессе строительства и эксплуатации.</w:t>
      </w:r>
    </w:p>
    <w:p w:rsidR="00000000" w:rsidRDefault="007D5F6E">
      <w:pPr>
        <w:ind w:firstLine="426"/>
        <w:jc w:val="both"/>
      </w:pPr>
      <w:r>
        <w:rPr>
          <w:b/>
          <w:bCs/>
        </w:rPr>
        <w:t>4.4 Санитарно-гигиенические и природоохранные мероприятия</w:t>
      </w:r>
    </w:p>
    <w:p w:rsidR="00000000" w:rsidRDefault="007D5F6E">
      <w:pPr>
        <w:ind w:firstLine="426"/>
        <w:jc w:val="both"/>
      </w:pPr>
      <w:r>
        <w:t>4.4.1 При проектировании систем инженерной защиты сл</w:t>
      </w:r>
      <w:r>
        <w:t>едует разрабатывать раздел «Охрана окружающей среды» в соответствии с требованиями Экологического кодекса Республики Казахстан, СанПиН и других действующих норм.</w:t>
      </w:r>
    </w:p>
    <w:p w:rsidR="00000000" w:rsidRDefault="007D5F6E">
      <w:pPr>
        <w:ind w:firstLine="426"/>
        <w:jc w:val="both"/>
      </w:pPr>
      <w:r>
        <w:t>4.4.2 В проекте инженерной защиты территории от затопления и подтопления следует предусматрива</w:t>
      </w:r>
      <w:r>
        <w:t>ть:</w:t>
      </w:r>
    </w:p>
    <w:p w:rsidR="00000000" w:rsidRDefault="007D5F6E">
      <w:pPr>
        <w:ind w:firstLine="426"/>
        <w:jc w:val="both"/>
      </w:pPr>
      <w:r>
        <w:t>- предупреждение опасных размывов русла, берегов, а также участков сопряжения защитных сооружений с неукрепленным берегом, вызываемых стеснением водотока защитными дамбами и береговыми укреплениями;</w:t>
      </w:r>
    </w:p>
    <w:p w:rsidR="00000000" w:rsidRDefault="007D5F6E">
      <w:pPr>
        <w:ind w:firstLine="426"/>
        <w:jc w:val="both"/>
      </w:pPr>
      <w:r>
        <w:t xml:space="preserve">- сохранение вокруг оставляемых на защищаемой территории </w:t>
      </w:r>
      <w:r>
        <w:t>водоемов древесно-кустарниковой и луговой растительности, лесонасаждений;</w:t>
      </w:r>
    </w:p>
    <w:p w:rsidR="00000000" w:rsidRDefault="007D5F6E">
      <w:pPr>
        <w:ind w:firstLine="426"/>
        <w:jc w:val="both"/>
      </w:pPr>
      <w:r>
        <w:t>- осуществление на защищаемой территории комплекса агротехнических, луго-лесомелиоративных и гидротехнических мероприятий по борьбе с водной эрозией;</w:t>
      </w:r>
    </w:p>
    <w:p w:rsidR="00000000" w:rsidRDefault="007D5F6E">
      <w:pPr>
        <w:ind w:firstLine="426"/>
        <w:jc w:val="both"/>
      </w:pPr>
      <w:r>
        <w:t>- озеленение защищаемой части те</w:t>
      </w:r>
      <w:r>
        <w:t>рритории населенных пунктов, промышленных объектов, мелиоративных участков и т.д.;</w:t>
      </w:r>
    </w:p>
    <w:p w:rsidR="00000000" w:rsidRDefault="007D5F6E">
      <w:pPr>
        <w:ind w:firstLine="426"/>
        <w:jc w:val="both"/>
      </w:pPr>
      <w:r>
        <w:t>- предупреждение загрязнения почвы, водоемов, защищаемых сельскохозяйственных земель и территорий, используемых под рекреацию, возбудителями инфекционных заболеваний, отхода</w:t>
      </w:r>
      <w:r>
        <w:t>ми промышленного производства, нефтепродуктами и ядохимикатами;</w:t>
      </w:r>
    </w:p>
    <w:p w:rsidR="00000000" w:rsidRDefault="007D5F6E">
      <w:pPr>
        <w:ind w:firstLine="426"/>
        <w:jc w:val="both"/>
      </w:pPr>
      <w:r>
        <w:t>- сохранение естественных условий миграции животных в границах защищаемой территории;</w:t>
      </w:r>
    </w:p>
    <w:p w:rsidR="00000000" w:rsidRDefault="007D5F6E">
      <w:pPr>
        <w:ind w:firstLine="426"/>
        <w:jc w:val="both"/>
      </w:pPr>
      <w:r>
        <w:lastRenderedPageBreak/>
        <w:t xml:space="preserve">- сохранение или создание новых нерестилищ взамен утраченных в результате осушения пойменных озер, стариц </w:t>
      </w:r>
      <w:r>
        <w:t>и мелководий водохранилищ;</w:t>
      </w:r>
    </w:p>
    <w:p w:rsidR="00000000" w:rsidRDefault="007D5F6E">
      <w:pPr>
        <w:ind w:firstLine="426"/>
        <w:jc w:val="both"/>
      </w:pPr>
      <w:r>
        <w:t>- предупреждение гибели и травмирования рыб на объектах инженерной защиты;</w:t>
      </w:r>
    </w:p>
    <w:p w:rsidR="00000000" w:rsidRDefault="007D5F6E">
      <w:pPr>
        <w:ind w:firstLine="426"/>
        <w:jc w:val="both"/>
      </w:pPr>
      <w:r>
        <w:t>- сохранение на защищаемой территории естественных условий обитания охраняемых животных;</w:t>
      </w:r>
    </w:p>
    <w:p w:rsidR="00000000" w:rsidRDefault="007D5F6E">
      <w:pPr>
        <w:ind w:firstLine="426"/>
        <w:jc w:val="both"/>
      </w:pPr>
      <w:r>
        <w:t>- сохранение на защищаемой территории режима водно-болотных угоди</w:t>
      </w:r>
      <w:r>
        <w:t>й, используемых перелетными водоплавающими птицами во время миграции.</w:t>
      </w:r>
    </w:p>
    <w:p w:rsidR="00000000" w:rsidRDefault="007D5F6E">
      <w:pPr>
        <w:ind w:firstLine="426"/>
        <w:jc w:val="both"/>
      </w:pPr>
      <w:r>
        <w:t xml:space="preserve">4.4.3 При размещении сооружений инженерной защиты и строительной базы необходимо выбирать земли, не пригодные для сельского хозяйства, либо сельскохозяйственные угодья низкого качества. </w:t>
      </w:r>
      <w:r>
        <w:t>Для строительства сооружений на землях государственного лесного фонда следует выбирать не покрытые лесом площади или площади, занятые кустарниками или малоценными насаждениями.</w:t>
      </w:r>
    </w:p>
    <w:p w:rsidR="00000000" w:rsidRDefault="007D5F6E">
      <w:pPr>
        <w:ind w:firstLine="426"/>
        <w:jc w:val="both"/>
      </w:pPr>
      <w:r>
        <w:t xml:space="preserve">Не допускается нарушение природных комплексов заповедников и природных систем, </w:t>
      </w:r>
      <w:r>
        <w:t>имеющих особую научную или культурную ценность, в том числе в пределах охранных зон вокруг заповедников.</w:t>
      </w:r>
    </w:p>
    <w:p w:rsidR="00000000" w:rsidRDefault="007D5F6E">
      <w:pPr>
        <w:ind w:firstLine="426"/>
        <w:jc w:val="both"/>
      </w:pPr>
      <w:r>
        <w:t>4.4.4 Плодородный слой почвы в основании насыпей и на площади, занимаемой различными выемками, до начала основных земляных работ должен быть снят в раз</w:t>
      </w:r>
      <w:r>
        <w:t>мерах, установленных проектом организации строительства и перемещен в отвалы для последующего использования его при рекультивации или повышении плодородия малопродуктивных угодий.</w:t>
      </w:r>
    </w:p>
    <w:p w:rsidR="00000000" w:rsidRDefault="007D5F6E">
      <w:pPr>
        <w:ind w:firstLine="426"/>
        <w:jc w:val="both"/>
      </w:pPr>
      <w:r>
        <w:t>Допускается не снимать плодородный слой:</w:t>
      </w:r>
    </w:p>
    <w:p w:rsidR="00000000" w:rsidRDefault="007D5F6E">
      <w:pPr>
        <w:ind w:firstLine="426"/>
        <w:jc w:val="both"/>
      </w:pPr>
      <w:r>
        <w:t>- при толщине плодородного слоя мен</w:t>
      </w:r>
      <w:r>
        <w:t>ее 10 см;</w:t>
      </w:r>
    </w:p>
    <w:p w:rsidR="00000000" w:rsidRDefault="007D5F6E">
      <w:pPr>
        <w:ind w:firstLine="426"/>
        <w:jc w:val="both"/>
      </w:pPr>
      <w:r>
        <w:t>- на болотах, заболоченных и обводненных участках;</w:t>
      </w:r>
    </w:p>
    <w:p w:rsidR="00000000" w:rsidRDefault="007D5F6E">
      <w:pPr>
        <w:ind w:firstLine="426"/>
        <w:jc w:val="both"/>
      </w:pPr>
      <w:r>
        <w:t>- на почвах с низким плодородием в соответствии с ГОСТ 17.5.3.04;</w:t>
      </w:r>
    </w:p>
    <w:p w:rsidR="00000000" w:rsidRDefault="007D5F6E">
      <w:pPr>
        <w:ind w:firstLine="426"/>
        <w:jc w:val="both"/>
      </w:pPr>
      <w:r>
        <w:t>- при разработке траншей шириной по верху 1 м и менее.</w:t>
      </w:r>
    </w:p>
    <w:p w:rsidR="00000000" w:rsidRDefault="007D5F6E">
      <w:pPr>
        <w:ind w:firstLine="426"/>
        <w:jc w:val="both"/>
      </w:pPr>
      <w:r>
        <w:t>Необходимость снятия и мощность снимаемого плодородного слоя устанавливают</w:t>
      </w:r>
      <w:r>
        <w:t>ся в проекте организации строительства с учетом уровня плодородия, природной зоны в соответствии с требованиями действующих стандартов.</w:t>
      </w:r>
    </w:p>
    <w:p w:rsidR="00000000" w:rsidRDefault="007D5F6E">
      <w:pPr>
        <w:ind w:firstLine="426"/>
        <w:jc w:val="both"/>
      </w:pPr>
      <w:r>
        <w:t>4.4.5 Снятие и нанесение плодородного слоя следует производить, когда грунт находится в немерзлом состоянии.</w:t>
      </w:r>
    </w:p>
    <w:p w:rsidR="00000000" w:rsidRDefault="007D5F6E">
      <w:pPr>
        <w:ind w:firstLine="426"/>
        <w:jc w:val="both"/>
      </w:pPr>
      <w:r>
        <w:t>4.4.6 Запре</w:t>
      </w:r>
      <w:r>
        <w:t>щается использовать плодородный слой почвы для устройства перемычек, подсыпок и других постоянных и временных земляных сооружений.</w:t>
      </w:r>
    </w:p>
    <w:p w:rsidR="00000000" w:rsidRDefault="007D5F6E">
      <w:pPr>
        <w:ind w:firstLine="426"/>
        <w:jc w:val="both"/>
      </w:pPr>
      <w:r>
        <w:t xml:space="preserve">4.4.7 В случае выявления при производстве земляных работ археологических и палеонтологических объектов следует приостановить </w:t>
      </w:r>
      <w:r>
        <w:t>работы на данном участке и поставить в известность об этом местные исполнительные органы.</w:t>
      </w:r>
    </w:p>
    <w:p w:rsidR="00000000" w:rsidRDefault="007D5F6E">
      <w:pPr>
        <w:ind w:firstLine="426"/>
        <w:jc w:val="both"/>
      </w:pPr>
      <w:r>
        <w:t>4.4.8 Сроки производства и способы подводных земляных работ следует назначать с учетом экологической обстановки и природных биологических ритмов (нерест, миграция рыб</w:t>
      </w:r>
      <w:r>
        <w:t xml:space="preserve"> и пр.) в зоне производства работ.</w:t>
      </w:r>
    </w:p>
    <w:p w:rsidR="00000000" w:rsidRDefault="007D5F6E">
      <w:pPr>
        <w:ind w:firstLine="426"/>
        <w:jc w:val="both"/>
      </w:pPr>
      <w:r>
        <w:t>4.4.9 При создании объектов инженерной защиты на сельскохозяйственных землях и застроенных территориях не должны нарушаться процессы биогеохимического круговорота, оказывающие положительное влияние на функционирование при</w:t>
      </w:r>
      <w:r>
        <w:t>родных систем.</w:t>
      </w:r>
    </w:p>
    <w:p w:rsidR="00000000" w:rsidRDefault="007D5F6E">
      <w:pPr>
        <w:ind w:firstLine="426"/>
        <w:jc w:val="both"/>
      </w:pPr>
      <w:r>
        <w:t>4.4.10 Санитарно-оздоровительные мероприятия необходимо проектировать с учетом перспектив развития населенных пунктов. Не следует допускать образования мелководных зон, а также зон временного затопления и сильного подтопления вблизи населенн</w:t>
      </w:r>
      <w:r>
        <w:t>ых пунктов.</w:t>
      </w:r>
    </w:p>
    <w:p w:rsidR="00000000" w:rsidRDefault="007D5F6E">
      <w:pPr>
        <w:ind w:firstLine="426"/>
        <w:jc w:val="both"/>
      </w:pPr>
      <w:r>
        <w:t>Расстояние от водоемов до жилых и общественных зданий должно устанавливаться органами санитарно-эпидемиологической службы в каждом конкретном случае.</w:t>
      </w:r>
    </w:p>
    <w:p w:rsidR="00000000" w:rsidRDefault="007D5F6E">
      <w:pPr>
        <w:ind w:firstLine="426"/>
        <w:jc w:val="both"/>
      </w:pPr>
      <w:r>
        <w:t>4.4.11 Все проекты инженерной защиты должны содержать оценку возможных последствий техногенных</w:t>
      </w:r>
      <w:r>
        <w:t xml:space="preserve"> воздействий на окружающую природную среду, основывающуюся на прогнозах динамики природных процессов: геодинамических, гидрологических, гидрохимических, геотермических, биологических, возникающих в </w:t>
      </w:r>
      <w:r>
        <w:lastRenderedPageBreak/>
        <w:t>результате воздействия затопления и подтопления, а также п</w:t>
      </w:r>
      <w:r>
        <w:t>рогнозов изменений паразитологической ситуации.</w:t>
      </w:r>
    </w:p>
    <w:p w:rsidR="00000000" w:rsidRDefault="007D5F6E">
      <w:pPr>
        <w:ind w:firstLine="426"/>
        <w:jc w:val="both"/>
      </w:pPr>
      <w:r>
        <w:t>4.4.12 При устройстве защитных сооружений допускается применять в качестве строительных материалов грунты и отходы производства, не загрязняющие окружающую природную среду.</w:t>
      </w:r>
    </w:p>
    <w:p w:rsidR="00000000" w:rsidRDefault="007D5F6E">
      <w:pPr>
        <w:ind w:firstLine="426"/>
        <w:jc w:val="both"/>
      </w:pPr>
      <w:r>
        <w:t>Выемка грунта ниже створа защитных сооружений для наращивания дамб не допускается.</w:t>
      </w:r>
    </w:p>
    <w:p w:rsidR="00000000" w:rsidRDefault="007D5F6E">
      <w:pPr>
        <w:ind w:firstLine="426"/>
        <w:jc w:val="both"/>
      </w:pPr>
      <w:r>
        <w:t>Не допускается подрезка склонов, разработка карьеров местных материалов в водоохранной зоне водоемов и водотоков.</w:t>
      </w:r>
    </w:p>
    <w:p w:rsidR="00000000" w:rsidRDefault="007D5F6E">
      <w:pPr>
        <w:ind w:firstLine="426"/>
        <w:jc w:val="both"/>
      </w:pPr>
      <w:r>
        <w:t xml:space="preserve">4.4.13 В проектах строительства объектов инженерной защиты </w:t>
      </w:r>
      <w:r>
        <w:t>необходимо предусматривать централизованное водоснабжение и канализацию защищаемых населенных пунктов с учетом существующих гигиенических требований.</w:t>
      </w:r>
    </w:p>
    <w:p w:rsidR="00000000" w:rsidRDefault="007D5F6E">
      <w:pPr>
        <w:ind w:firstLine="426"/>
        <w:jc w:val="both"/>
      </w:pPr>
      <w:r>
        <w:t>4.4.14 Вокруг источников хозяйственно-питьевого назначения, расположенных на защищаемой территории, надлеж</w:t>
      </w:r>
      <w:r>
        <w:t>ит создавать санитарные зоны охраны, отвечающие требованиям Водного кодекса Республики Казахстан.</w:t>
      </w:r>
    </w:p>
    <w:p w:rsidR="00000000" w:rsidRDefault="007D5F6E">
      <w:pPr>
        <w:ind w:firstLine="426"/>
        <w:jc w:val="both"/>
      </w:pPr>
      <w:r>
        <w:t>4.4.15 В местах пересечения сооружениями инженерной защиты (нагорными каналами, дамбами обвалования и т.д.) путей миграции животных надлежит:</w:t>
      </w:r>
    </w:p>
    <w:p w:rsidR="00000000" w:rsidRDefault="007D5F6E">
      <w:pPr>
        <w:ind w:firstLine="426"/>
        <w:jc w:val="both"/>
      </w:pPr>
      <w:r>
        <w:t>- устраивать ско</w:t>
      </w:r>
      <w:r>
        <w:t>топрогоны;</w:t>
      </w:r>
    </w:p>
    <w:p w:rsidR="00000000" w:rsidRDefault="007D5F6E">
      <w:pPr>
        <w:ind w:firstLine="426"/>
        <w:jc w:val="both"/>
      </w:pPr>
      <w:r>
        <w:t>- выносить сооружения за границу путей миграции;</w:t>
      </w:r>
    </w:p>
    <w:p w:rsidR="00000000" w:rsidRDefault="007D5F6E">
      <w:pPr>
        <w:ind w:firstLine="426"/>
        <w:jc w:val="both"/>
      </w:pPr>
      <w:r>
        <w:t>- выполнять откосы земляных сооружений уложенными и без крепления, обеспечивающими беспрепятственное прохождение животных;</w:t>
      </w:r>
    </w:p>
    <w:p w:rsidR="00000000" w:rsidRDefault="007D5F6E">
      <w:pPr>
        <w:ind w:firstLine="426"/>
        <w:jc w:val="both"/>
      </w:pPr>
      <w:r>
        <w:t xml:space="preserve">- заменять участки каналов со скоростями течения, опасными для переправы </w:t>
      </w:r>
      <w:r>
        <w:t>животных, на трубопроводы.</w:t>
      </w:r>
    </w:p>
    <w:p w:rsidR="00000000" w:rsidRDefault="007D5F6E">
      <w:pPr>
        <w:ind w:firstLine="426"/>
        <w:jc w:val="both"/>
      </w:pPr>
      <w:r>
        <w:t>4.4.16 Рекультивацию и благоустройство территорий, нарушенных при создании объектов инженерной защиты, надлежит разрабатывать с учетом требований ГОСТ 17.5.3.04.</w:t>
      </w:r>
    </w:p>
    <w:p w:rsidR="00000000" w:rsidRDefault="007D5F6E">
      <w:pPr>
        <w:ind w:firstLine="426"/>
        <w:jc w:val="both"/>
      </w:pPr>
      <w:r>
        <w:t>4.4.17 Использование защищаемых затапливаемых и подтопленных прибре</w:t>
      </w:r>
      <w:r>
        <w:t>жных территорий рек и водохранилищ для рекреации следует рассматривать наравне с другими видами природопользования и создания водохозяйственных комплексов на реках.</w:t>
      </w:r>
    </w:p>
    <w:p w:rsidR="00000000" w:rsidRDefault="007D5F6E">
      <w:pPr>
        <w:ind w:firstLine="426"/>
        <w:jc w:val="both"/>
      </w:pPr>
      <w:r>
        <w:t>При осуществлении инженерной защиты территории от затопления и подтопления не допускается с</w:t>
      </w:r>
      <w:r>
        <w:t>нижать рекреационный потенциал защищаемой территории и прилегающей акватории.</w:t>
      </w:r>
    </w:p>
    <w:p w:rsidR="00000000" w:rsidRDefault="007D5F6E">
      <w:pPr>
        <w:ind w:firstLine="426"/>
        <w:jc w:val="both"/>
      </w:pPr>
      <w:r>
        <w:t>Водоемы, расположенные на защищаемой территории, используемые для рекреационных целей в сочетании с парковыми зелеными насаждениями, должны отвечать требованиям Водного кодекса Р</w:t>
      </w:r>
      <w:r>
        <w:t>еспублики Казахстан и ГОСТ 17.1.5.02. В проекте инженерной защиты необходимо предусматривать в летний период нормы водообмена в соответствии с гигиеническими требованиями, в зимний период - санитарные допуски.</w:t>
      </w:r>
    </w:p>
    <w:p w:rsidR="00000000" w:rsidRDefault="007D5F6E">
      <w:pPr>
        <w:ind w:firstLine="426"/>
        <w:jc w:val="both"/>
      </w:pPr>
      <w:r>
        <w:t>4.4.18 Вдоль трасс магистральных каналов при л</w:t>
      </w:r>
      <w:r>
        <w:t>иквидации заболоченных и подтопленных территорий допускается создавать рекреационные водоемы вблизи населенных пунктов в соответствии с ГОСТ 17.1.5.02.</w:t>
      </w:r>
    </w:p>
    <w:p w:rsidR="00000000" w:rsidRDefault="007D5F6E">
      <w:pPr>
        <w:ind w:firstLine="426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7D5F6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t>Технико-экономическое обоснование инженерной защиты на водохранилища</w:t>
      </w:r>
      <w:r>
        <w:rPr>
          <w:rStyle w:val="s1"/>
        </w:rPr>
        <w:t>х</w:t>
      </w:r>
    </w:p>
    <w:p w:rsidR="00000000" w:rsidRDefault="007D5F6E">
      <w:pPr>
        <w:jc w:val="center"/>
      </w:pPr>
      <w:r>
        <w:rPr>
          <w:rStyle w:val="s1"/>
        </w:rPr>
        <w:t> </w:t>
      </w:r>
    </w:p>
    <w:p w:rsidR="00000000" w:rsidRDefault="007D5F6E">
      <w:pPr>
        <w:ind w:firstLine="426"/>
        <w:jc w:val="both"/>
      </w:pPr>
      <w:r>
        <w:t>А.1 Экономическую целесообразность инженерной защиты рекомендуется определять по методу сравнительной эффективности. Показателем сравнительной эффективности капитальных вложений является величина приведенных затрат.</w:t>
      </w:r>
    </w:p>
    <w:p w:rsidR="00000000" w:rsidRDefault="007D5F6E">
      <w:pPr>
        <w:ind w:firstLine="426"/>
        <w:jc w:val="both"/>
      </w:pPr>
      <w:r>
        <w:t>Из числа сравниваемых выбирается вар</w:t>
      </w:r>
      <w:r>
        <w:t>иант с минимальными приведенными затратами.</w:t>
      </w:r>
    </w:p>
    <w:p w:rsidR="00000000" w:rsidRDefault="007D5F6E">
      <w:pPr>
        <w:ind w:firstLine="426"/>
        <w:jc w:val="both"/>
      </w:pPr>
      <w:r>
        <w:lastRenderedPageBreak/>
        <w:t>А.2 Приведенные затраты Зз при одновременной защите сельскохозяйственных угодий, населенных пунктов, промышленных и других предприятий рекомендуется определять по формуле</w:t>
      </w:r>
    </w:p>
    <w:p w:rsidR="00000000" w:rsidRDefault="007D5F6E">
      <w:pPr>
        <w:ind w:firstLine="426"/>
      </w:pPr>
      <w:r>
        <w:t> </w:t>
      </w:r>
    </w:p>
    <w:p w:rsidR="00000000" w:rsidRDefault="007D5F6E">
      <w:pPr>
        <w:ind w:firstLine="426"/>
        <w:jc w:val="center"/>
      </w:pPr>
      <w:r>
        <w:t>Зз = ЕнКз + Из,              (А.1)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both"/>
      </w:pPr>
      <w:r>
        <w:t>где Ен - нормативный коэффициент эффективности, принимаемый в размере 0,12;</w:t>
      </w:r>
    </w:p>
    <w:p w:rsidR="00000000" w:rsidRDefault="007D5F6E">
      <w:pPr>
        <w:ind w:firstLine="426"/>
        <w:jc w:val="both"/>
      </w:pPr>
      <w:r>
        <w:t>Кз - капиталовложения в строительство сооружений инженерной защиты затапливаемых земель, населенных пунктов, промышленных и других предприятий;</w:t>
      </w:r>
    </w:p>
    <w:p w:rsidR="00000000" w:rsidRDefault="007D5F6E">
      <w:pPr>
        <w:ind w:firstLine="426"/>
        <w:jc w:val="both"/>
      </w:pPr>
      <w:r>
        <w:t>Из - ежегодные издержки по строитель</w:t>
      </w:r>
      <w:r>
        <w:t>ству сооружений инженерной защиты затапливаемых земель, населенных пунктов, промышленных и других предприятий.</w:t>
      </w:r>
    </w:p>
    <w:p w:rsidR="00000000" w:rsidRDefault="007D5F6E">
      <w:pPr>
        <w:ind w:firstLine="426"/>
        <w:jc w:val="both"/>
      </w:pPr>
      <w:r>
        <w:t> </w:t>
      </w:r>
    </w:p>
    <w:p w:rsidR="00000000" w:rsidRDefault="007D5F6E">
      <w:pPr>
        <w:ind w:firstLine="426"/>
        <w:jc w:val="both"/>
      </w:pPr>
      <w:r>
        <w:t>А.3 Приведенные затраты по альтернативному варианту Зальт составят:</w:t>
      </w:r>
    </w:p>
    <w:p w:rsidR="00000000" w:rsidRDefault="007D5F6E">
      <w:pPr>
        <w:ind w:firstLine="426"/>
        <w:jc w:val="both"/>
      </w:pPr>
      <w:r>
        <w:t> </w:t>
      </w:r>
    </w:p>
    <w:p w:rsidR="00000000" w:rsidRDefault="007D5F6E">
      <w:pPr>
        <w:ind w:firstLine="426"/>
        <w:jc w:val="center"/>
      </w:pPr>
      <w:r>
        <w:t>Зальт = Ен (Кальт.с + Кальт.п + Фост.п - Фреал) + Иальт.с + Иальт.п,     </w:t>
      </w:r>
      <w:r>
        <w:t xml:space="preserve"> (А.2)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both"/>
      </w:pPr>
      <w:r>
        <w:t>где Кальт.с - капиталовложения по альтернативному варианту по сельскому хозяйству;</w:t>
      </w:r>
    </w:p>
    <w:p w:rsidR="00000000" w:rsidRDefault="007D5F6E">
      <w:pPr>
        <w:ind w:firstLine="426"/>
        <w:jc w:val="both"/>
      </w:pPr>
      <w:r>
        <w:t>Кальт.п - капиталовложения по заблаговременному строительству перечисленных промышленных и гражданских сооружений на новом месте взамен их защиты;</w:t>
      </w:r>
    </w:p>
    <w:p w:rsidR="00000000" w:rsidRDefault="007D5F6E">
      <w:pPr>
        <w:ind w:firstLine="426"/>
        <w:jc w:val="both"/>
      </w:pPr>
      <w:r>
        <w:t>Фост.п - остаточн</w:t>
      </w:r>
      <w:r>
        <w:t>ая балансовая стоимость зданий и сооружений промышленных предприятий, населенных пунктов, железных и шоссейных дорог, находящихся в зоне затопления к моменту строительства инженерной защиты;</w:t>
      </w:r>
    </w:p>
    <w:p w:rsidR="00000000" w:rsidRDefault="007D5F6E">
      <w:pPr>
        <w:ind w:firstLine="426"/>
        <w:jc w:val="both"/>
      </w:pPr>
      <w:r>
        <w:t>Фреал - суммы реализации остаточных фондов;</w:t>
      </w:r>
    </w:p>
    <w:p w:rsidR="00000000" w:rsidRDefault="007D5F6E">
      <w:pPr>
        <w:ind w:firstLine="426"/>
        <w:jc w:val="both"/>
      </w:pPr>
      <w:r>
        <w:t>Иальт.с - ежегодные и</w:t>
      </w:r>
      <w:r>
        <w:t>здержки по альтернативному варианту по сельскому хозяйству;</w:t>
      </w:r>
    </w:p>
    <w:p w:rsidR="00000000" w:rsidRDefault="007D5F6E">
      <w:pPr>
        <w:ind w:firstLine="426"/>
        <w:jc w:val="both"/>
      </w:pPr>
      <w:r>
        <w:t>Иальт.п - ежегодные издержки при работе перечисленных сооружений на новом месте взамен их защиты.</w:t>
      </w:r>
    </w:p>
    <w:p w:rsidR="00000000" w:rsidRDefault="007D5F6E">
      <w:pPr>
        <w:ind w:firstLine="426"/>
        <w:jc w:val="both"/>
      </w:pPr>
      <w:r>
        <w:t> </w:t>
      </w:r>
    </w:p>
    <w:p w:rsidR="00000000" w:rsidRDefault="007D5F6E">
      <w:pPr>
        <w:ind w:firstLine="426"/>
        <w:jc w:val="both"/>
      </w:pPr>
      <w:r>
        <w:t xml:space="preserve">Величину Кальт.с рекомендуется определять на основании подсчета затрат на освоение новых земель </w:t>
      </w:r>
      <w:r>
        <w:t>для интенсификации сельскохозяйственного производства с использованием площадей вне зоны затопления для получения того же количества сельскохозяйственной продукции, какое давали затапливаемые земли при интенсивном их использовании.</w:t>
      </w:r>
    </w:p>
    <w:p w:rsidR="00000000" w:rsidRDefault="007D5F6E">
      <w:pPr>
        <w:ind w:firstLine="426"/>
        <w:jc w:val="both"/>
      </w:pPr>
      <w:r>
        <w:t>Величина Кальт.с определ</w:t>
      </w:r>
      <w:r>
        <w:t>яется прямым счетом, если заранее известны земли, которые будут осваиваться взамен затапливаемых. В противном случае величину Кальт.с рекомендуется определять по нормативам удельных капиталовложений в мелиорацию земель, или по нормативам на освоение земель</w:t>
      </w:r>
      <w:r>
        <w:t xml:space="preserve"> взамен изымаемых на несельскохозяйственные нужды, утвержденным советами министров союзных республик.</w:t>
      </w:r>
    </w:p>
    <w:p w:rsidR="00000000" w:rsidRDefault="007D5F6E">
      <w:pPr>
        <w:ind w:firstLine="426"/>
        <w:jc w:val="both"/>
      </w:pPr>
      <w:r>
        <w:t>Величина Иальт.с характеризует ежегодные издержки на содержание мелиоративных систем, которые будут построены в качестве компенсации за затапливаемые земл</w:t>
      </w:r>
      <w:r>
        <w:t>и. Если же взамен изымаемых земель будут вводиться рекультивируемые или окультуренные земли, то величину Иальт.с рекомендуется определять по величине ежегодных дополнительных затрат, необходимых для доведения производства сельскохозяйственных культур на вн</w:t>
      </w:r>
      <w:r>
        <w:t>овь осваиваемых землях до намечаемого уровня.</w:t>
      </w:r>
    </w:p>
    <w:p w:rsidR="00000000" w:rsidRDefault="007D5F6E">
      <w:pPr>
        <w:ind w:firstLine="426"/>
        <w:jc w:val="both"/>
      </w:pPr>
      <w:r>
        <w:t>А.4 Осуществление крупных объектов инженерной защиты, особенно заблаговременная подготовка соответствующих альтернативных вариантов, может вестись ряд лет. В этом случае расчеты экономической эффективности долж</w:t>
      </w:r>
      <w:r>
        <w:t>ны учитывать фактор времени. При этом затраты разных лет рекомендуется приводить к какому-либо одному базисному году.</w:t>
      </w:r>
    </w:p>
    <w:p w:rsidR="00000000" w:rsidRDefault="007D5F6E">
      <w:pPr>
        <w:ind w:firstLine="426"/>
        <w:jc w:val="both"/>
      </w:pPr>
      <w:r>
        <w:t>А.5 Следует учитывать, что в ряде случаев инженерная защита является практически единственно возможным мероприятием, обеспечивающим сохран</w:t>
      </w:r>
      <w:r>
        <w:t xml:space="preserve">ение территории или объектов (особо ценные сельскохозяйственные угодья или уникальные объекты, которые на новом месте практически невозможно восстановить, и т.д.). В этом случае </w:t>
      </w:r>
      <w:r>
        <w:lastRenderedPageBreak/>
        <w:t>экономическую эффективность инженерной защиты рекомендуется обосновывать по ме</w:t>
      </w:r>
      <w:r>
        <w:t>тоду общей (абсолютной) эффективности капитальных вложений.</w:t>
      </w:r>
    </w:p>
    <w:p w:rsidR="00000000" w:rsidRDefault="007D5F6E">
      <w:pPr>
        <w:ind w:firstLine="426"/>
        <w:jc w:val="both"/>
      </w:pPr>
      <w:r>
        <w:t>А.6 Технико-экономические расчеты по выявлению оптимального варианта инженерной защиты в различных условиях природных зон страны следует выполнять с учетом:</w:t>
      </w:r>
    </w:p>
    <w:p w:rsidR="00000000" w:rsidRDefault="007D5F6E">
      <w:pPr>
        <w:ind w:firstLine="426"/>
        <w:jc w:val="both"/>
      </w:pPr>
      <w:r>
        <w:t>- изменения окружающей среды;</w:t>
      </w:r>
    </w:p>
    <w:p w:rsidR="00000000" w:rsidRDefault="007D5F6E">
      <w:pPr>
        <w:ind w:firstLine="426"/>
        <w:jc w:val="both"/>
      </w:pPr>
      <w:r>
        <w:t>- изменен</w:t>
      </w:r>
      <w:r>
        <w:t>ий в почвенном, растительном покровах и животном мире;</w:t>
      </w:r>
    </w:p>
    <w:p w:rsidR="00000000" w:rsidRDefault="007D5F6E">
      <w:pPr>
        <w:ind w:firstLine="426"/>
        <w:jc w:val="both"/>
      </w:pPr>
      <w:r>
        <w:t>- экономической оценки изменений природных условий и ресурсов прилегающих территорий;</w:t>
      </w:r>
    </w:p>
    <w:p w:rsidR="00000000" w:rsidRDefault="007D5F6E">
      <w:pPr>
        <w:ind w:firstLine="426"/>
        <w:jc w:val="both"/>
      </w:pPr>
      <w:r>
        <w:t>- последствий влияния водохранилища;</w:t>
      </w:r>
    </w:p>
    <w:p w:rsidR="00000000" w:rsidRDefault="007D5F6E">
      <w:pPr>
        <w:ind w:firstLine="426"/>
        <w:jc w:val="both"/>
      </w:pPr>
      <w:r>
        <w:t>- компенсационных мероприятий, направленных на восстановление природных систем</w:t>
      </w:r>
      <w:r>
        <w:t>.</w:t>
      </w:r>
    </w:p>
    <w:p w:rsidR="00000000" w:rsidRDefault="007D5F6E">
      <w:pPr>
        <w:ind w:firstLine="426"/>
        <w:jc w:val="both"/>
      </w:pPr>
      <w:r>
        <w:t>А.7 Изменения в природных условиях прилегающих территорий необходимо выявлять с учетом природной, экологической, технологической и экономической оценок.</w:t>
      </w:r>
    </w:p>
    <w:p w:rsidR="00000000" w:rsidRDefault="007D5F6E">
      <w:pPr>
        <w:ind w:firstLine="426"/>
        <w:jc w:val="both"/>
      </w:pPr>
      <w:r>
        <w:t>Природная оценка должна включать сравнение установленных (экологических, климатических, гидрологических</w:t>
      </w:r>
      <w:r>
        <w:t>, ботанических, почвенных и других) изменений с постоянной или временной изменчивостью тех же показателей.</w:t>
      </w:r>
    </w:p>
    <w:p w:rsidR="00000000" w:rsidRDefault="007D5F6E">
      <w:pPr>
        <w:ind w:firstLine="426"/>
        <w:jc w:val="both"/>
      </w:pPr>
      <w:r>
        <w:t>Экологическую оценку следует выполнять путем сравнения изменений одних показателей (скорости ветра, влажности почвы, атмосферных осадков и т.д.) с др</w:t>
      </w:r>
      <w:r>
        <w:t>угими (биологической и хозяйственной продуктивностью луговой и лесной растительности, прохождением растениями фенологических фаз).</w:t>
      </w:r>
    </w:p>
    <w:p w:rsidR="00000000" w:rsidRDefault="007D5F6E">
      <w:pPr>
        <w:ind w:firstLine="426"/>
        <w:jc w:val="both"/>
      </w:pPr>
      <w:r>
        <w:t xml:space="preserve">Технологическая оценка должна предусматривать рассмотрение тех же изменений с позиций современных и перспективных требований </w:t>
      </w:r>
      <w:r>
        <w:t>различных отраслей хозяйств, производств и видов деятельности человека (сельского, рыбного лесного и охотничьего хозяйств, рекреации и т.д.).</w:t>
      </w:r>
    </w:p>
    <w:p w:rsidR="00000000" w:rsidRDefault="007D5F6E">
      <w:pPr>
        <w:ind w:firstLine="426"/>
        <w:jc w:val="both"/>
      </w:pPr>
      <w:r>
        <w:t>Экономическая оценка должна включать в себя ущерб от снижения (или эффект от повышения) биологической продуктивнос</w:t>
      </w:r>
      <w:r>
        <w:t>ти сельскохозяйственных угодий, лугов и лесов на прилегающей территории.</w:t>
      </w:r>
    </w:p>
    <w:p w:rsidR="00000000" w:rsidRDefault="007D5F6E">
      <w:pPr>
        <w:ind w:firstLine="426"/>
        <w:jc w:val="both"/>
      </w:pPr>
      <w:r>
        <w:t>А.8 Наиболее рациональную схему инженерной защиты прибрежных территорий при создании водохранилищ энергетического назначения следует выбирать, исходя из необходимости покрытия убытков</w:t>
      </w:r>
      <w:r>
        <w:t xml:space="preserve"> землепользователей и потерь сельскохозяйственного производства, которые определяются при учете всех видов и масштабов воздействия водохранилищ на прибрежные территории.</w:t>
      </w:r>
    </w:p>
    <w:p w:rsidR="00000000" w:rsidRDefault="007D5F6E">
      <w:pPr>
        <w:ind w:firstLine="426"/>
        <w:jc w:val="both"/>
      </w:pPr>
      <w:r>
        <w:t>При обосновании оптимального переустройства сельского хозяйства в условиях создания во</w:t>
      </w:r>
      <w:r>
        <w:t>дохранилищ и эффективности различных вариантов намечаемых мероприятий необходимо рассматривать в качестве первоочередных следующие виды работ:</w:t>
      </w:r>
    </w:p>
    <w:p w:rsidR="00000000" w:rsidRDefault="007D5F6E">
      <w:pPr>
        <w:ind w:firstLine="426"/>
        <w:jc w:val="both"/>
      </w:pPr>
      <w:r>
        <w:t>- окультуривание и повышение плодородия почв на вновь осваиваемых землях;</w:t>
      </w:r>
    </w:p>
    <w:p w:rsidR="00000000" w:rsidRDefault="007D5F6E">
      <w:pPr>
        <w:ind w:firstLine="426"/>
        <w:jc w:val="both"/>
      </w:pPr>
      <w:r>
        <w:t>- освоение земель несельскохозяйственно</w:t>
      </w:r>
      <w:r>
        <w:t>го назначения, занятых кустарниками, вырубками, болотами и другими несельскохозяйственными угодьями с учетом проведения работ по осушению и орошению, а также культуртехнических мероприятий;</w:t>
      </w:r>
    </w:p>
    <w:p w:rsidR="00000000" w:rsidRDefault="007D5F6E">
      <w:pPr>
        <w:ind w:firstLine="426"/>
        <w:jc w:val="both"/>
      </w:pPr>
      <w:r>
        <w:t>- использование подтопленных земель, мелководий, временно затопляе</w:t>
      </w:r>
      <w:r>
        <w:t>мых и обезвоживаемых земель нижнего бьефа; организацию новых хозяйств.</w:t>
      </w:r>
    </w:p>
    <w:p w:rsidR="00000000" w:rsidRDefault="007D5F6E">
      <w:pPr>
        <w:ind w:firstLine="426"/>
        <w:jc w:val="both"/>
      </w:pPr>
      <w:r>
        <w:t xml:space="preserve">А.9 При оценке экономической эффективности инженерной защиты надлежит учитывать технико-экономические показатели решаемых народнохозяйственных задач, показатели экономического развития </w:t>
      </w:r>
      <w:r>
        <w:t>после осуществления мероприятий инженерной защиты и показатели возможного ущерба - без проведения защитных мероприятий.</w:t>
      </w:r>
    </w:p>
    <w:p w:rsidR="00000000" w:rsidRDefault="007D5F6E">
      <w:pPr>
        <w:ind w:firstLine="426"/>
        <w:jc w:val="both"/>
      </w:pPr>
      <w:r>
        <w:t>При установлении экономической эффективности инженерной защиты береговых территорий при создании водохранилищ необходимо учитывать:</w:t>
      </w:r>
    </w:p>
    <w:p w:rsidR="00000000" w:rsidRDefault="007D5F6E">
      <w:pPr>
        <w:ind w:firstLine="426"/>
        <w:jc w:val="both"/>
      </w:pPr>
      <w:r>
        <w:t>- по</w:t>
      </w:r>
      <w:r>
        <w:t>ложительные и отрицательные воздействия проводимых мероприятий на природную среду;</w:t>
      </w:r>
    </w:p>
    <w:p w:rsidR="00000000" w:rsidRDefault="007D5F6E">
      <w:pPr>
        <w:ind w:firstLine="426"/>
        <w:jc w:val="both"/>
      </w:pPr>
      <w:r>
        <w:t>- экономические и социальные интересы водопотребителей и водопользователей, которые выражаются в эффекте или в ущербе всех заинтересованных и затрагиваемых отраслей или отде</w:t>
      </w:r>
      <w:r>
        <w:t>льных водопользователей - участников водохозяйственного комплекса;</w:t>
      </w:r>
    </w:p>
    <w:p w:rsidR="00000000" w:rsidRDefault="007D5F6E">
      <w:pPr>
        <w:ind w:firstLine="426"/>
        <w:jc w:val="both"/>
      </w:pPr>
      <w:r>
        <w:lastRenderedPageBreak/>
        <w:t>- систему взаимосвязанных технических решений, сооружений, устройств и мероприятий, обеспечивающих действие элементов водохозяйственного комплекса;</w:t>
      </w:r>
    </w:p>
    <w:p w:rsidR="00000000" w:rsidRDefault="007D5F6E">
      <w:pPr>
        <w:ind w:firstLine="426"/>
        <w:jc w:val="both"/>
      </w:pPr>
      <w:r>
        <w:t xml:space="preserve">- распределение площадей прибрежной зоны </w:t>
      </w:r>
      <w:r>
        <w:t>и акватории водохранилищ между водопотребителями и водопользователями с учетом их показателей заинтересованности и возможности наиболее эффективного использования водно-земельных ресурсов;</w:t>
      </w:r>
    </w:p>
    <w:p w:rsidR="00000000" w:rsidRDefault="007D5F6E">
      <w:pPr>
        <w:ind w:firstLine="426"/>
        <w:jc w:val="both"/>
      </w:pPr>
      <w:r>
        <w:t>- возможность снижения рекреационного потенциала защищаемой террито</w:t>
      </w:r>
      <w:r>
        <w:t>рии и акватории. В необходимых случаях следует предусматривать компенсационные мероприятия.</w:t>
      </w:r>
    </w:p>
    <w:p w:rsidR="00000000" w:rsidRDefault="007D5F6E">
      <w:pPr>
        <w:ind w:firstLine="426"/>
        <w:jc w:val="both"/>
      </w:pPr>
      <w:r>
        <w:t>ПРИМЕЧАНИЕ. При рассмотрении эффекта защиты в составе суммарного эффекта от мероприятий по водохранилищу в целом необходимо выполнять расчеты, определяющие максимал</w:t>
      </w:r>
      <w:r>
        <w:t>ьное приращение эффекта от проводимых мероприятий.</w:t>
      </w:r>
    </w:p>
    <w:p w:rsidR="00000000" w:rsidRDefault="007D5F6E">
      <w:pPr>
        <w:ind w:firstLine="426"/>
        <w:jc w:val="both"/>
      </w:pPr>
      <w:r>
        <w:t>Показатель эффективности систем защитных сооружений должен быть соизмерим с аналогичным показателем всего водохозяйственного комплекса.</w:t>
      </w:r>
    </w:p>
    <w:p w:rsidR="00000000" w:rsidRDefault="007D5F6E">
      <w:pPr>
        <w:ind w:firstLine="426"/>
        <w:jc w:val="both"/>
      </w:pPr>
      <w:r>
        <w:t>А.10 При подсчете ущерба от затопления и подтопления необходимо учиты</w:t>
      </w:r>
      <w:r>
        <w:t>вать:</w:t>
      </w:r>
    </w:p>
    <w:p w:rsidR="00000000" w:rsidRDefault="007D5F6E">
      <w:pPr>
        <w:ind w:firstLine="426"/>
        <w:jc w:val="both"/>
      </w:pPr>
      <w:r>
        <w:t>- изъятие земельных угодий сельскохозяйственного производства;</w:t>
      </w:r>
    </w:p>
    <w:p w:rsidR="00000000" w:rsidRDefault="007D5F6E">
      <w:pPr>
        <w:ind w:firstLine="426"/>
        <w:jc w:val="both"/>
      </w:pPr>
      <w:r>
        <w:t>- ухудшение качества земель в связи с увеличением продолжительности затопления, подтопления, сдвижки сроков или зимнего затопления земель;</w:t>
      </w:r>
    </w:p>
    <w:p w:rsidR="00000000" w:rsidRDefault="007D5F6E">
      <w:pPr>
        <w:ind w:firstLine="426"/>
        <w:jc w:val="both"/>
      </w:pPr>
      <w:r>
        <w:t xml:space="preserve">- изменение продуктивности сельскохозяйственных </w:t>
      </w:r>
      <w:r>
        <w:t>угодий и структуры посевов, плодово-ягодных насаждений, травостоя на сенокосах и пастбищах и трансформацию угодий;</w:t>
      </w:r>
    </w:p>
    <w:p w:rsidR="00000000" w:rsidRDefault="007D5F6E">
      <w:pPr>
        <w:ind w:firstLine="426"/>
        <w:jc w:val="both"/>
      </w:pPr>
      <w:r>
        <w:t>- экономическое развитие регулируемой пойменной территории в перспективе. При этом дополнительные затраты по реконструкции существующей мелио</w:t>
      </w:r>
      <w:r>
        <w:t>ративной системы надлежит относить к компенсационным затратам, вызванным созданием нового объекта.</w:t>
      </w:r>
    </w:p>
    <w:p w:rsidR="00000000" w:rsidRDefault="007D5F6E">
      <w:pPr>
        <w:ind w:firstLine="426"/>
        <w:jc w:val="both"/>
      </w:pPr>
      <w:r>
        <w:t>При защите затапливаемых и подтапливаемых сельскохозяйственных земель при создании водохранилища энергетического назначения в состав проекта кроме сооружений</w:t>
      </w:r>
      <w:r>
        <w:t xml:space="preserve"> инженерной защиты следует включать сооружения по мелиоративному освоению территории, необходимость которых определяется технологическими требованиями по выращиванию стабильных и высоких урожаев.</w:t>
      </w:r>
    </w:p>
    <w:p w:rsidR="00000000" w:rsidRDefault="007D5F6E">
      <w:pPr>
        <w:ind w:firstLine="426"/>
        <w:jc w:val="both"/>
      </w:pPr>
      <w:r>
        <w:t>А.11 При использовании мелководий без обвалования для сельск</w:t>
      </w:r>
      <w:r>
        <w:t>охозяйственных, рекреационных и других целей следует определять затраты на выполнение санитарных мероприятий, ликвидацию заболачивания, своевременную уборку растительности, охрану от загрязнения, а также на повышение комфортности территориального и транспо</w:t>
      </w:r>
      <w:r>
        <w:t>ртного освоения зон рекреации.</w:t>
      </w:r>
    </w:p>
    <w:p w:rsidR="00000000" w:rsidRDefault="007D5F6E">
      <w:pPr>
        <w:ind w:firstLine="426"/>
        <w:jc w:val="both"/>
      </w:pPr>
      <w:r>
        <w:t>А.12 При использовании подтопленных земель без проведения защитных мероприятий необходимо определять эксплуатационные затраты на подсев растительности, сохранение естественного плодородия и создание условий для сельскохозяйст</w:t>
      </w:r>
      <w:r>
        <w:t>венного использования.</w:t>
      </w:r>
    </w:p>
    <w:p w:rsidR="00000000" w:rsidRDefault="007D5F6E">
      <w:pPr>
        <w:ind w:firstLine="426"/>
        <w:jc w:val="both"/>
      </w:pPr>
      <w:r>
        <w:t>А.13 Показатели экономического развития территории после осуществления мероприятий по инженерной защите должны учитывать:</w:t>
      </w:r>
    </w:p>
    <w:p w:rsidR="00000000" w:rsidRDefault="007D5F6E">
      <w:pPr>
        <w:ind w:firstLine="426"/>
        <w:jc w:val="both"/>
      </w:pPr>
      <w:r>
        <w:t>- возрастающую во времени эффективность защищенных земель в связи с повышением ресурсоотдачи наиболее ценных земель;</w:t>
      </w:r>
    </w:p>
    <w:p w:rsidR="00000000" w:rsidRDefault="007D5F6E">
      <w:pPr>
        <w:ind w:firstLine="426"/>
        <w:jc w:val="both"/>
      </w:pPr>
      <w:r>
        <w:t>- возможность повышения ресурсоотдачи в связи с осуществлением регулирования стока воды на защищаемой территории;</w:t>
      </w:r>
    </w:p>
    <w:p w:rsidR="00000000" w:rsidRDefault="007D5F6E">
      <w:pPr>
        <w:ind w:firstLine="426"/>
        <w:jc w:val="both"/>
      </w:pPr>
      <w:r>
        <w:t>- получение дополнительно</w:t>
      </w:r>
      <w:r>
        <w:t>й сельскохозяйственной продукции с незатапливаемых земель в результате регулирования стока воды сельскохозяйственных и пойменных земель;</w:t>
      </w:r>
    </w:p>
    <w:p w:rsidR="00000000" w:rsidRDefault="007D5F6E">
      <w:pPr>
        <w:ind w:firstLine="426"/>
        <w:jc w:val="both"/>
      </w:pPr>
      <w:r>
        <w:t>- восстановление экологических условий, позволяющих восполнить ущерб, наносимый природе затоплением и подтоплением.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П</w:t>
      </w:r>
      <w:r>
        <w:rPr>
          <w:b/>
          <w:bCs/>
        </w:rPr>
        <w:t>РИЛОЖЕНИЕ Б</w:t>
      </w:r>
    </w:p>
    <w:p w:rsidR="00000000" w:rsidRDefault="007D5F6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lastRenderedPageBreak/>
        <w:t>Мероприятия по предупреждению подтопления застраиваемых территорий при проектировании, строительстве и эксплуатации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both"/>
      </w:pPr>
      <w:r>
        <w:t>Б.1 Взависимости от степени потенциальной подтопляемости застраиваемой территории, причин и факторов подтоп</w:t>
      </w:r>
      <w:r>
        <w:t>ления, действия которых возможны при данном типе застройки и природных условиях, должны применяться те или иные мероприятия против возможного развивающегося или уже развившегося процесса подтопления.</w:t>
      </w:r>
    </w:p>
    <w:p w:rsidR="00000000" w:rsidRDefault="007D5F6E">
      <w:pPr>
        <w:ind w:firstLine="426"/>
        <w:jc w:val="both"/>
      </w:pPr>
      <w:r>
        <w:t>Б.2 Мероприятия против подтопления разделяются на:</w:t>
      </w:r>
    </w:p>
    <w:p w:rsidR="00000000" w:rsidRDefault="007D5F6E">
      <w:pPr>
        <w:ind w:firstLine="426"/>
        <w:jc w:val="both"/>
      </w:pPr>
      <w:r>
        <w:t>- пре</w:t>
      </w:r>
      <w:r>
        <w:t>дупредительные, которые должны быть учтены в процессе проектирования здания, сооружения или их комплексов на основе определения потенциальной подтопляемости территории и прогнозе подтопления, они имеют цепью предохранить территорию и сооружения от подтопле</w:t>
      </w:r>
      <w:r>
        <w:t>ния;</w:t>
      </w:r>
    </w:p>
    <w:p w:rsidR="00000000" w:rsidRDefault="007D5F6E">
      <w:pPr>
        <w:ind w:firstLine="426"/>
        <w:jc w:val="both"/>
      </w:pPr>
      <w:r>
        <w:t>- защитные, которые должны выполняться на застроенной территории в условиях уже развивающегося процесса подтопления, они имеют целью защиту зданий и сооружений для отдельных участков территории от затопления.</w:t>
      </w:r>
    </w:p>
    <w:p w:rsidR="00000000" w:rsidRDefault="007D5F6E">
      <w:pPr>
        <w:ind w:firstLine="426"/>
        <w:jc w:val="both"/>
      </w:pPr>
      <w:r>
        <w:t>Б.3 Предупредительные мероприятия предусма</w:t>
      </w:r>
      <w:r>
        <w:t>тривают предупреждение развития подтопления на территории и направлены против факторов, действие которых может иметь место при строительстве или эксплуатации зданий и сооружений и подземных водонесущих коммуникаций.</w:t>
      </w:r>
    </w:p>
    <w:p w:rsidR="00000000" w:rsidRDefault="007D5F6E">
      <w:pPr>
        <w:ind w:firstLine="426"/>
        <w:jc w:val="both"/>
      </w:pPr>
      <w:r>
        <w:t>Б.4 Защитные мероприятия или мероприятия</w:t>
      </w:r>
      <w:r>
        <w:t xml:space="preserve"> по борьбе с подтоплением осуществляются, главным образом, на стадии эксплуатации здания или сооружения (на застроенной территории в целом) и направлены против факторов, действующих на территории города, микрорайона, поселка, предприятия и др.</w:t>
      </w:r>
    </w:p>
    <w:p w:rsidR="00000000" w:rsidRDefault="007D5F6E">
      <w:pPr>
        <w:ind w:firstLine="426"/>
        <w:jc w:val="both"/>
      </w:pPr>
      <w:r>
        <w:t xml:space="preserve">Б.5 Большая </w:t>
      </w:r>
      <w:r>
        <w:t>часть предупредительных мероприятий (за исключением дренажах устройств) не требует специальных капитальных затрат и представляет собой ряд организационно-технических мероприятий, тщательное выполнение которых может значительно снизить возможность подтоплен</w:t>
      </w:r>
      <w:r>
        <w:t>ия застраиваемой территории и тем самым, во многих случаях, исключить необходимость применения в дальнейшем дорогостоящих специальных защитных мероприятий.</w:t>
      </w:r>
    </w:p>
    <w:p w:rsidR="00000000" w:rsidRDefault="007D5F6E">
      <w:pPr>
        <w:ind w:firstLine="426"/>
        <w:jc w:val="both"/>
      </w:pPr>
      <w:r>
        <w:t>Б.6 Предупредительные мероприятия направлены против тех факторов подтопления, которые могут действов</w:t>
      </w:r>
      <w:r>
        <w:t>ать на застраиваемой территории.</w:t>
      </w:r>
    </w:p>
    <w:p w:rsidR="00000000" w:rsidRDefault="007D5F6E">
      <w:pPr>
        <w:ind w:firstLine="426"/>
        <w:jc w:val="both"/>
      </w:pPr>
      <w:r>
        <w:t>Предупредительные мероприятия, как правило, предусматриваются на стадии проектирования и выполняются на стадии строительства, частично - на стадии эксплуатации.</w:t>
      </w:r>
    </w:p>
    <w:p w:rsidR="00000000" w:rsidRDefault="007D5F6E">
      <w:pPr>
        <w:ind w:firstLine="426"/>
        <w:jc w:val="both"/>
      </w:pPr>
      <w:r>
        <w:t>Б.7 Для выбора того или иного мероприятия, направленного на пр</w:t>
      </w:r>
      <w:r>
        <w:t>едупреждение проявления того или иного фактора подтопления, все мероприятия систематизированы и объединены в зависимости от тех факторов, против которых они направлены:</w:t>
      </w:r>
    </w:p>
    <w:p w:rsidR="00000000" w:rsidRDefault="007D5F6E">
      <w:pPr>
        <w:ind w:firstLine="426"/>
        <w:jc w:val="both"/>
      </w:pPr>
      <w:r>
        <w:t>- рисунок Б.1 Схема мероприятий;</w:t>
      </w:r>
    </w:p>
    <w:p w:rsidR="00000000" w:rsidRDefault="007D5F6E">
      <w:pPr>
        <w:ind w:firstLine="426"/>
        <w:jc w:val="both"/>
      </w:pPr>
      <w:r>
        <w:t>- приложение В. Состав предупредительных мероприятий п</w:t>
      </w:r>
      <w:r>
        <w:t>о предупреждению подтопления.</w:t>
      </w:r>
    </w:p>
    <w:p w:rsidR="00000000" w:rsidRDefault="007D5F6E">
      <w:pPr>
        <w:ind w:firstLine="426"/>
        <w:jc w:val="both"/>
      </w:pPr>
      <w:r>
        <w:t>Б.8 Кроме приведенных выше мероприятий по предупреждению подтопления необходимо:</w:t>
      </w:r>
    </w:p>
    <w:p w:rsidR="00000000" w:rsidRDefault="007D5F6E">
      <w:pPr>
        <w:ind w:firstLine="426"/>
        <w:jc w:val="both"/>
      </w:pPr>
      <w:r>
        <w:t>- на стадии строительства осуществлять авторский надзор;</w:t>
      </w:r>
    </w:p>
    <w:p w:rsidR="00000000" w:rsidRDefault="007D5F6E">
      <w:pPr>
        <w:ind w:firstLine="426"/>
        <w:jc w:val="both"/>
      </w:pPr>
      <w:r>
        <w:t>- при эксплуатации оперативно устранять утечки, своевременно выполнять ремонт водонесущи</w:t>
      </w:r>
      <w:r>
        <w:t>х коммуникаций;</w:t>
      </w:r>
    </w:p>
    <w:p w:rsidR="00000000" w:rsidRDefault="007D5F6E">
      <w:pPr>
        <w:ind w:firstLine="426"/>
        <w:jc w:val="both"/>
      </w:pPr>
      <w:r>
        <w:t>- на стадии разработки генерального плана - разрабатывать общую схему обеспечения стока поверхностных вод и водоотвода инфильтрационной и дренированной воды, как часть инженерной защиты города.</w:t>
      </w:r>
    </w:p>
    <w:p w:rsidR="00000000" w:rsidRDefault="007D5F6E">
      <w:pPr>
        <w:ind w:firstLine="426"/>
        <w:jc w:val="both"/>
      </w:pPr>
      <w:r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>Рисунок Б.1 - Схема мероприятий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724400" cy="451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5F6E">
      <w:pPr>
        <w:ind w:firstLine="426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7D5F6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t>Состав предупредительных мероприятий по предупреждению подтопления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both"/>
      </w:pPr>
      <w:r>
        <w:t>К числу предупредительных мероприятий относятся:</w:t>
      </w:r>
    </w:p>
    <w:p w:rsidR="00000000" w:rsidRDefault="007D5F6E">
      <w:pPr>
        <w:ind w:firstLine="426"/>
        <w:jc w:val="both"/>
      </w:pPr>
      <w:r>
        <w:t>- мероприятия, предохраняющие застраиваемую территорию или отдельные ее участки от повышения уровня грунтовых вод, обвалования и увлажнени</w:t>
      </w:r>
      <w:r>
        <w:t>я грунтов и их последствий - организация стока поверхностных вод и активизация подземного стока, различные перехватывающие и дренирующие сооружения и устройства, регулирования рек и т.п.;</w:t>
      </w:r>
    </w:p>
    <w:p w:rsidR="00000000" w:rsidRDefault="007D5F6E">
      <w:pPr>
        <w:ind w:firstLine="426"/>
        <w:jc w:val="both"/>
      </w:pPr>
      <w:r>
        <w:t>- мероприятия, предохраняющие отдельные здания и сооружения, а так ж</w:t>
      </w:r>
      <w:r>
        <w:t>е коммуникации от подтопления грунтовыми водами - локальные меры защиты - гидроизоляция, пристенные, пластовые, лучевые и кольцевые дренажи и т.д.;</w:t>
      </w:r>
    </w:p>
    <w:p w:rsidR="00000000" w:rsidRDefault="007D5F6E">
      <w:pPr>
        <w:ind w:firstLine="426"/>
        <w:jc w:val="both"/>
      </w:pPr>
      <w:r>
        <w:t>- мероприятия, предупреждающие инфильтрацию различных поверхностных и производственных вод, инфильтрации про</w:t>
      </w:r>
      <w:r>
        <w:t>изводственных стоков и утечек из водонесущих коммуникаций, накопителей, различных водоемов, бассейнов, цехов с «мокрым» технологическим процессом и т.п.;</w:t>
      </w:r>
    </w:p>
    <w:p w:rsidR="00000000" w:rsidRDefault="007D5F6E">
      <w:pPr>
        <w:ind w:firstLine="426"/>
        <w:jc w:val="both"/>
      </w:pPr>
      <w:r>
        <w:t xml:space="preserve">- мероприятия, предупреждающие возможность конденсации мокрых паров в основании зданий и сооружений и </w:t>
      </w:r>
      <w:r>
        <w:t>в обратных засыпках котлованов и траншей и конденсации в них влаги - уплотнение грунтов обратных засыпок, вентиляционный дренаж и т.п.</w:t>
      </w:r>
    </w:p>
    <w:p w:rsidR="00000000" w:rsidRDefault="007D5F6E">
      <w:pPr>
        <w:ind w:firstLine="426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7D5F6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lastRenderedPageBreak/>
        <w:t> </w:t>
      </w:r>
    </w:p>
    <w:p w:rsidR="00000000" w:rsidRDefault="007D5F6E">
      <w:pPr>
        <w:jc w:val="center"/>
      </w:pPr>
      <w:r>
        <w:rPr>
          <w:rStyle w:val="s1"/>
        </w:rPr>
        <w:t>Состав материалов изысканий для различных стадий проектирования инженерной защиты сельс</w:t>
      </w:r>
      <w:r>
        <w:rPr>
          <w:rStyle w:val="s1"/>
        </w:rPr>
        <w:t>кохозяйственных земель</w:t>
      </w:r>
    </w:p>
    <w:p w:rsidR="00000000" w:rsidRDefault="007D5F6E">
      <w:pPr>
        <w:ind w:firstLine="426"/>
        <w:jc w:val="center"/>
      </w:pPr>
      <w:r>
        <w:rPr>
          <w:b/>
          <w:bCs/>
        </w:rPr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>Таблица Г.1 - Изыскательные материалы для различных стадий проектирования инженерной защиты</w:t>
      </w:r>
    </w:p>
    <w:p w:rsidR="00000000" w:rsidRDefault="007D5F6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8"/>
        <w:gridCol w:w="1699"/>
        <w:gridCol w:w="1692"/>
        <w:gridCol w:w="2046"/>
      </w:tblGrid>
      <w:tr w:rsidR="00000000">
        <w:trPr>
          <w:trHeight w:val="20"/>
        </w:trPr>
        <w:tc>
          <w:tcPr>
            <w:tcW w:w="20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Изыскательные материалы</w:t>
            </w:r>
          </w:p>
        </w:tc>
        <w:tc>
          <w:tcPr>
            <w:tcW w:w="29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Масштабы графических приложений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D5F6E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схем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проекта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рабочего проекта, рабочей документации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Карты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1. Гидрогеологическая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1:500 000-1:200 000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1:100 000-1:50 000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2. Гидрогеолого-мелиоративного районирования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1:500 000-1:200 000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1:100 000-1:50 000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3. Инженерно-геологического районирования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1:500 000-1:200 000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1:100 000-1:50 000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4. Инженерно-геологическая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1:50 000-1:20 000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1:25 000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5. Эксплуатационных ресурсов подземных вод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6. Геолого-литологических комплексов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 00</w:t>
            </w:r>
            <w:r>
              <w:t>0-1:20 000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7. Гидроизогипс и глубин залегания грунтовых вод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1:500 000-1:200 000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1:100 000-1:50 000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8. Районирования по фильтрационным схемам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1:500 000-1:200 000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1:100 000-1:50 000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9. Прогнозных эксплуатационных ресурсов подземных вод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1:500 000-1:200 000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1:100 000-1:50 000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10. Месторождений стройматериалов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1:500 000-1:200 000</w:t>
            </w:r>
          </w:p>
        </w:tc>
        <w:tc>
          <w:tcPr>
            <w:tcW w:w="9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0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11. Схемы сельскохозяйственной застройки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1:500 000-1:200 000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12. Почвенная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1:200 000-1:100 000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13. Почвенно-мелиоративная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1:25 000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14.Засолений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1:5 000-1:2 000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15. Топографическая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1:500 000-1:100 000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1:50 000-1:25 000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1:10 000-1:2 000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Другие материалы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16. Разделы инженерно-геологические и гидрогеологические</w:t>
            </w:r>
            <w:r>
              <w:rPr>
                <w:vertAlign w:val="superscript"/>
              </w:rPr>
              <w:t>а)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По отчету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17.Эпюры засоления пород зоны аэрации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То же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18. Графики колебаний уровней грунтовых вод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0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19. Инженерно-геологические и гидрогеологические материалы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0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lastRenderedPageBreak/>
              <w:t>20. Исследования</w:t>
            </w:r>
            <w:r>
              <w:t xml:space="preserve"> солеотдачи засоленных почв на опытных площадках (монолитах), типичных для массива почв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21. Исследования водно-физических свойств почв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22. Материалы почвенно-мелиоративных изысканий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23. Климатическая характеристика района защищаемых земель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по проекту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24. Гидрологическая характеристика рек и водоемов на защищаемой территории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то же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rPr>
                <w:vertAlign w:val="superscript"/>
              </w:rPr>
              <w:t>а)</w:t>
            </w:r>
            <w:r>
              <w:t xml:space="preserve"> </w:t>
            </w:r>
            <w:r>
              <w:t>Масштабы разрезов должны быть согласованы с масштабом карт, отвечающим соответствующим стадиям проектирования.</w:t>
            </w:r>
          </w:p>
        </w:tc>
      </w:tr>
    </w:tbl>
    <w:p w:rsidR="00000000" w:rsidRDefault="007D5F6E">
      <w:pPr>
        <w:ind w:firstLine="426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7D5F6E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>Классы защитных водоподпорных сооружений</w:t>
      </w:r>
    </w:p>
    <w:p w:rsidR="00000000" w:rsidRDefault="007D5F6E">
      <w:pPr>
        <w:ind w:firstLine="426"/>
        <w:jc w:val="center"/>
      </w:pPr>
      <w:r>
        <w:rPr>
          <w:b/>
          <w:bCs/>
        </w:rPr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>Таблица Д.1 Максимальный расчетный напор воды</w:t>
      </w:r>
    </w:p>
    <w:p w:rsidR="00000000" w:rsidRDefault="007D5F6E">
      <w:pPr>
        <w:ind w:firstLine="426"/>
        <w:jc w:val="center"/>
      </w:pPr>
      <w:r>
        <w:t> </w:t>
      </w:r>
    </w:p>
    <w:tbl>
      <w:tblPr>
        <w:tblW w:w="0" w:type="auto"/>
        <w:tblInd w:w="-22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4"/>
        <w:gridCol w:w="977"/>
        <w:gridCol w:w="944"/>
        <w:gridCol w:w="851"/>
        <w:gridCol w:w="896"/>
      </w:tblGrid>
      <w:tr w:rsidR="00000000">
        <w:trPr>
          <w:trHeight w:val="20"/>
        </w:trPr>
        <w:tc>
          <w:tcPr>
            <w:tcW w:w="80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Наименование и характеристика территорий</w:t>
            </w:r>
          </w:p>
        </w:tc>
        <w:tc>
          <w:tcPr>
            <w:tcW w:w="373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Максимальный расчетный напор воды на водоподпорное сооружение, м, для классов защитных сооружений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D5F6E">
            <w:pPr>
              <w:autoSpaceDE/>
              <w:autoSpaceDN/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II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III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rPr>
                <w:i/>
                <w:iCs/>
              </w:rPr>
              <w:t>Селитебные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Плотность жилого фонда территории жилого района, м</w:t>
            </w:r>
            <w:r>
              <w:rPr>
                <w:vertAlign w:val="superscript"/>
              </w:rPr>
              <w:t>2</w:t>
            </w:r>
            <w:r>
              <w:t xml:space="preserve"> на 1 га: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св. 2500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от 2100 до 2500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2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от 1800 до 2100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5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менее 1800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св. 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10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8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Оздоровительно-рекреационного и санитарно-защитного назначения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св. 10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10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rPr>
                <w:i/>
                <w:iCs/>
              </w:rPr>
              <w:t>Промышленные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Промышленные предприятия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св. 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5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rPr>
                <w:i/>
                <w:iCs/>
              </w:rPr>
              <w:t>Коммунально-бытовые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Коммунально-бытовые предприятия общего назначения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2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Прочие коммунально-бытовые предприятия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св. 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5</w:t>
            </w:r>
          </w:p>
        </w:tc>
      </w:tr>
      <w:tr w:rsidR="00000000">
        <w:trPr>
          <w:trHeight w:val="20"/>
        </w:trPr>
        <w:tc>
          <w:tcPr>
            <w:tcW w:w="8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rPr>
                <w:i/>
                <w:iCs/>
              </w:rPr>
              <w:t>Памятники культуры и природы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18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rPr>
                <w:i/>
                <w:iCs/>
              </w:rPr>
              <w:t xml:space="preserve">* </w:t>
            </w:r>
            <w:r>
              <w:t>При соответствующем обосновании допускается защитные сооружения относить к I классу, если выход из строя может вызвать последствия катастрофического характера для защищаемых крупных городов и промышленных предприятий.</w:t>
            </w:r>
          </w:p>
        </w:tc>
      </w:tr>
    </w:tbl>
    <w:p w:rsidR="00000000" w:rsidRDefault="007D5F6E">
      <w:pPr>
        <w:ind w:firstLine="426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7D5F6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ind w:firstLine="426"/>
        <w:jc w:val="right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lastRenderedPageBreak/>
        <w:t>Проектирование дренажных сооружений городских территорий и промышленных площадок</w:t>
      </w:r>
    </w:p>
    <w:p w:rsidR="00000000" w:rsidRDefault="007D5F6E">
      <w:pPr>
        <w:jc w:val="center"/>
      </w:pPr>
      <w:r>
        <w:rPr>
          <w:rStyle w:val="s1"/>
        </w:rPr>
        <w:t> </w:t>
      </w:r>
    </w:p>
    <w:p w:rsidR="00000000" w:rsidRDefault="007D5F6E">
      <w:pPr>
        <w:ind w:firstLine="426"/>
        <w:jc w:val="both"/>
      </w:pPr>
      <w:r>
        <w:t>Проектирование дренажных сооружений включает: расположение дренажной сети в плане, выбор глубины заложения дренажей, расположение дренажных линий в план</w:t>
      </w:r>
      <w:r>
        <w:t>е и в профиле, выбор проектных уклонов дренажей.</w:t>
      </w:r>
    </w:p>
    <w:p w:rsidR="00000000" w:rsidRDefault="007D5F6E">
      <w:pPr>
        <w:ind w:firstLine="426"/>
        <w:jc w:val="both"/>
      </w:pPr>
      <w:r>
        <w:rPr>
          <w:b/>
          <w:bCs/>
        </w:rPr>
        <w:t>Е.1 Расположение дренажной сети в плане</w:t>
      </w:r>
    </w:p>
    <w:p w:rsidR="00000000" w:rsidRDefault="007D5F6E">
      <w:pPr>
        <w:ind w:firstLine="426"/>
        <w:jc w:val="both"/>
      </w:pPr>
      <w:r>
        <w:t>Расположение дренажной сети в плане при дренировании городских территорий и промышленных площадок определяется системой и типом дренажа, а также характером застройки.</w:t>
      </w:r>
    </w:p>
    <w:p w:rsidR="00000000" w:rsidRDefault="007D5F6E">
      <w:pPr>
        <w:ind w:firstLine="426"/>
        <w:jc w:val="both"/>
      </w:pPr>
      <w:r>
        <w:t>Расположение головного дренажа в плане определяется верхней границей дренируемой территории и направлением потока подземных вод, притекающего со стороны на эту территорию. Трассу головного дренажа располагают по возможности нормально к направлению потока п</w:t>
      </w:r>
      <w:r>
        <w:t>одземных вод; при этом для ее прокладки следует использовать существующие проезды или уличные магистрали, проходящие вблизи верхней границы дренируемого участка.</w:t>
      </w:r>
    </w:p>
    <w:p w:rsidR="00000000" w:rsidRDefault="007D5F6E">
      <w:pPr>
        <w:ind w:firstLine="426"/>
        <w:jc w:val="both"/>
      </w:pPr>
      <w:r>
        <w:t>Положение трассы берегового дренажа определяется направлением береговой линии водоема, от подт</w:t>
      </w:r>
      <w:r>
        <w:t>опления которого защищается данная территория; при этом также должны быть максимально использованы уличные проезды или незастроенные участки. Замыкающие (вспомогательные) линии берегового дренажа должны быть направлены по возможности по кратчайшему расстоя</w:t>
      </w:r>
      <w:r>
        <w:t>нию к местам примыкания дренажа к высоким террасам долины реки и приурочены к существующим проездам или улицам.</w:t>
      </w:r>
    </w:p>
    <w:p w:rsidR="00000000" w:rsidRDefault="007D5F6E">
      <w:pPr>
        <w:ind w:firstLine="426"/>
        <w:jc w:val="both"/>
      </w:pPr>
      <w:r>
        <w:t>Расположение в плане кольцевых дренажей определяется исключительно контурами самих защищаемых участков, - отдельных сооружений или зданий; при н</w:t>
      </w:r>
      <w:r>
        <w:t>аличии сложных контуров не следует строго им следовать, а необходимо стремиться к сокращению линии дренажного кольца. Для отдельных участков или сооружений, требующих защиты от подтопления, следует прорабатывать в проектах варианты как местного окольцевани</w:t>
      </w:r>
      <w:r>
        <w:t>я, так и охвата в кольцо более широкого района с тем, чтобы иметь технико-экономические показатели для выбора наивыгоднейшего расположения в плане кольцевого дренажа.</w:t>
      </w:r>
    </w:p>
    <w:p w:rsidR="00000000" w:rsidRDefault="007D5F6E">
      <w:pPr>
        <w:ind w:firstLine="426"/>
        <w:jc w:val="both"/>
      </w:pPr>
      <w:r>
        <w:t>При площадном (систематическом) дренаже магистральные коллекторы обычно устраивают по про</w:t>
      </w:r>
      <w:r>
        <w:t>ездам и уличным магистралям, а собиратели - по второстепенным проездам и улицам. Дрены-осушители прокладывают внутри кварталов застройки, для этого используются дворовые проезды или незастроенные площади.</w:t>
      </w:r>
    </w:p>
    <w:p w:rsidR="00000000" w:rsidRDefault="007D5F6E">
      <w:pPr>
        <w:ind w:firstLine="426"/>
        <w:jc w:val="both"/>
      </w:pPr>
      <w:r>
        <w:t>Независимо от принятой системы при трассировании др</w:t>
      </w:r>
      <w:r>
        <w:t>енажной сети на отдельных участках дренируемой территории необходимо учитывать интересы застройщиков соседних территорий, что приводит к более рациональным решениям.</w:t>
      </w:r>
    </w:p>
    <w:p w:rsidR="00000000" w:rsidRDefault="007D5F6E">
      <w:pPr>
        <w:ind w:firstLine="426"/>
        <w:jc w:val="both"/>
      </w:pPr>
      <w:r>
        <w:t xml:space="preserve">Проектируемая дренажная сеть должна быть увязана с существующим и проектируемым подземным </w:t>
      </w:r>
      <w:r>
        <w:t>хозяйством города или промышленного предприятия.</w:t>
      </w:r>
    </w:p>
    <w:p w:rsidR="00000000" w:rsidRDefault="007D5F6E">
      <w:pPr>
        <w:ind w:firstLine="426"/>
        <w:jc w:val="both"/>
      </w:pPr>
      <w:r>
        <w:t>При освоении под строительство новых территорий следует осуществлять прокладку горизонтальных дрен и коллекторов, по возможности, в совмещенных (с другими подземными коммуникациями) траншеях.</w:t>
      </w:r>
    </w:p>
    <w:p w:rsidR="00000000" w:rsidRDefault="007D5F6E">
      <w:pPr>
        <w:ind w:firstLine="426"/>
        <w:jc w:val="both"/>
      </w:pPr>
      <w:r>
        <w:t>Расположение др</w:t>
      </w:r>
      <w:r>
        <w:t>енажной сети в плане зависит также и от гидрогеологических условий дренируемой территории. Так, при проектировании головных дренажей их желательно располагать на участках с более высокими отметками поверхности водоупора (для уменьшения глубины их заложения</w:t>
      </w:r>
      <w:r>
        <w:t>). Гидрогеологические условия защищаемого участка должны учитываться и при других системах дренажа.</w:t>
      </w:r>
    </w:p>
    <w:p w:rsidR="00000000" w:rsidRDefault="007D5F6E">
      <w:pPr>
        <w:ind w:firstLine="426"/>
        <w:jc w:val="both"/>
      </w:pPr>
      <w:r>
        <w:t>В застроенных местах расположение дренажных линий необходимо увязывать с положением отдельных сооружений или зданий, так как прокладка горизонтальных и комбинированных дренажей, а также проводящих устройств в вертикальных дренажах частично нарушает условия</w:t>
      </w:r>
      <w:r>
        <w:t xml:space="preserve"> устойчивости грунтов, являющихся основанием для этих сооружений и зданий.</w:t>
      </w:r>
    </w:p>
    <w:p w:rsidR="00000000" w:rsidRDefault="007D5F6E">
      <w:pPr>
        <w:ind w:firstLine="426"/>
        <w:jc w:val="both"/>
      </w:pPr>
      <w:r>
        <w:lastRenderedPageBreak/>
        <w:t>В тех случаях, когда применяется укладываемый на водоупоре горизонтальный дренаж совершенного типа, а фундаменты зданий или сооружений располагаются ниже отметок дрен, расстояние тр</w:t>
      </w:r>
      <w:r>
        <w:t>ассы дренажа от зданий или сооружений может быть принято любым исходя из условий производства работ и расположения смотровых колодцев (обычно на практике оно принимается порядка 4-5 м).</w:t>
      </w:r>
    </w:p>
    <w:p w:rsidR="00000000" w:rsidRDefault="007D5F6E">
      <w:pPr>
        <w:ind w:firstLine="426"/>
        <w:jc w:val="both"/>
      </w:pPr>
      <w:r>
        <w:t xml:space="preserve">В случае применения горизонтального дренажа несовершенного типа (т.е. </w:t>
      </w:r>
      <w:r>
        <w:t>когда его основание укладывается на водоносный грунт) и расположения фундаментов защищаемого сооружения также в водоносном грунте (на одном уровне с дренажем или выше его) в результате дренирующего действия дренажа могут ухудшиться условия устойчивости гру</w:t>
      </w:r>
      <w:r>
        <w:t>нтов - оснований сооружения и возникнуть опасность их осадки (обычно неравномерной). Поэтому минимально допустимое расстояние между горизонтальным дренажем несовершенного типа и обрезом фундаментов должно быть обосновано расчетом исходя из условий обеспече</w:t>
      </w:r>
      <w:r>
        <w:t>ния устойчивости основания защищаемого сооружения. Вместе с тем это расстояние должно быть также согласовано и с условиями удобства производства работ и расположения смотровых колодцев.</w:t>
      </w:r>
    </w:p>
    <w:p w:rsidR="00000000" w:rsidRDefault="007D5F6E">
      <w:pPr>
        <w:ind w:firstLine="426"/>
        <w:jc w:val="both"/>
      </w:pPr>
      <w:r>
        <w:t>Ориентировочно допустимое расстояние от оси дренажа до стены здания мо</w:t>
      </w:r>
      <w:r>
        <w:t>жет быть определено по формуле (1)</w:t>
      </w:r>
    </w:p>
    <w:p w:rsidR="00000000" w:rsidRDefault="007D5F6E">
      <w:pPr>
        <w:ind w:firstLine="426"/>
      </w:pPr>
      <w:r>
        <w:t> </w:t>
      </w:r>
    </w:p>
    <w:p w:rsidR="00000000" w:rsidRDefault="007D5F6E">
      <w:pPr>
        <w:ind w:firstLine="426"/>
        <w:jc w:val="center"/>
      </w:pPr>
      <w:r>
        <w:rPr>
          <w:noProof/>
        </w:rPr>
        <w:drawing>
          <wp:inline distT="0" distB="0" distL="0" distR="0">
            <wp:extent cx="1457325" cy="390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(Е.1</w:t>
      </w:r>
      <w:r>
        <w:t>)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b - </w:t>
      </w:r>
      <w:r>
        <w:t xml:space="preserve">уширение фундамента в м; </w:t>
      </w:r>
    </w:p>
    <w:p w:rsidR="00000000" w:rsidRDefault="007D5F6E">
      <w:pPr>
        <w:ind w:firstLine="426"/>
        <w:jc w:val="both"/>
      </w:pPr>
      <w:r>
        <w:rPr>
          <w:i/>
          <w:iCs/>
        </w:rPr>
        <w:t xml:space="preserve">В - </w:t>
      </w:r>
      <w:r>
        <w:t xml:space="preserve">ширина дренажной траншеи в м; </w:t>
      </w:r>
    </w:p>
    <w:p w:rsidR="00000000" w:rsidRDefault="007D5F6E">
      <w:pPr>
        <w:ind w:firstLine="426"/>
        <w:jc w:val="both"/>
      </w:pPr>
      <w:r>
        <w:rPr>
          <w:i/>
          <w:iCs/>
        </w:rPr>
        <w:t xml:space="preserve">H - </w:t>
      </w:r>
      <w:r>
        <w:t xml:space="preserve">глубина заложения дрены в м; </w:t>
      </w:r>
    </w:p>
    <w:p w:rsidR="00000000" w:rsidRDefault="007D5F6E">
      <w:pPr>
        <w:ind w:firstLine="426"/>
        <w:jc w:val="both"/>
      </w:pPr>
      <w:r>
        <w:rPr>
          <w:i/>
          <w:iCs/>
        </w:rPr>
        <w:t xml:space="preserve">h - </w:t>
      </w:r>
      <w:r>
        <w:t xml:space="preserve">глубина заложения фундамента в м; </w:t>
      </w:r>
    </w:p>
    <w:p w:rsidR="00000000" w:rsidRDefault="007D5F6E">
      <w:pPr>
        <w:ind w:firstLine="426"/>
        <w:jc w:val="both"/>
      </w:pPr>
      <w:r>
        <w:rPr>
          <w:i/>
          <w:iCs/>
        </w:rPr>
        <w:t>φ</w:t>
      </w:r>
      <w:r>
        <w:t xml:space="preserve"> - угол внутрен</w:t>
      </w:r>
      <w:r>
        <w:t>него трения грунта.</w:t>
      </w:r>
    </w:p>
    <w:p w:rsidR="00000000" w:rsidRDefault="007D5F6E">
      <w:pPr>
        <w:ind w:firstLine="426"/>
        <w:jc w:val="both"/>
      </w:pPr>
      <w:r>
        <w:t> </w:t>
      </w:r>
    </w:p>
    <w:p w:rsidR="00000000" w:rsidRDefault="007D5F6E">
      <w:pPr>
        <w:ind w:firstLine="426"/>
        <w:jc w:val="both"/>
      </w:pPr>
      <w:r>
        <w:rPr>
          <w:b/>
          <w:bCs/>
        </w:rPr>
        <w:t>Е.2 Выбор глубины заложения дренажей</w:t>
      </w:r>
    </w:p>
    <w:p w:rsidR="00000000" w:rsidRDefault="007D5F6E">
      <w:pPr>
        <w:ind w:firstLine="426"/>
        <w:jc w:val="both"/>
      </w:pPr>
      <w:r>
        <w:t>Глубина заложения дренажей имеет большое значение и определяется требуемой величиной снижения уровня подземных вод, системой и типом дренажа и гидрогеологическими условиями дренируемой территории.</w:t>
      </w:r>
    </w:p>
    <w:p w:rsidR="00000000" w:rsidRDefault="007D5F6E">
      <w:pPr>
        <w:ind w:firstLine="426"/>
        <w:jc w:val="both"/>
      </w:pPr>
      <w:r>
        <w:t>При головном дренаже на глубину его заложения может влиять положение поверхности водоупора, так как перехват подземного потока в обычных условиях наиболее полно достигается при заложении дрен на водоупоре или вблизи него. Однако в некоторых случаях и при д</w:t>
      </w:r>
      <w:r>
        <w:t>овольно глубоком залегании водоупора или при наличии на поверхности его значительных неровностей представляется вполне целесообразным заложение дренажа на более высоких отметках (но с укладкой под ним шпунта или какого-либо другого экранирующего устройства</w:t>
      </w:r>
      <w:r>
        <w:t>). Предельная глубина дренажных траншей, разрабатываемых открытым способом, практически не превышает 6-8 м. При применении трубчатых дренажей горизонтального типа неглубокого заложения следует учитывать также и глубину промерзания грунта, так как периодиче</w:t>
      </w:r>
      <w:r>
        <w:t>ское промерзание и оттаивание грунта может привести к полному расстройству линии труб. Грунт, замерзший вокруг дрены, будет, кроме того, затруднять поступление воды в дрену.</w:t>
      </w:r>
    </w:p>
    <w:p w:rsidR="00000000" w:rsidRDefault="007D5F6E">
      <w:pPr>
        <w:ind w:firstLine="426"/>
        <w:jc w:val="both"/>
      </w:pPr>
      <w:r>
        <w:rPr>
          <w:b/>
          <w:bCs/>
        </w:rPr>
        <w:t>Е.3 Сопряжение дренажных линий в плане и профиле</w:t>
      </w:r>
    </w:p>
    <w:p w:rsidR="00000000" w:rsidRDefault="007D5F6E">
      <w:pPr>
        <w:ind w:firstLine="426"/>
        <w:jc w:val="both"/>
      </w:pPr>
      <w:r>
        <w:t>Сопряжение отдельных дренажных ли</w:t>
      </w:r>
      <w:r>
        <w:t>ний между собой в плане и профиле осуществляется различно в зависимости от принятой системы дренажа и типа конструкции.</w:t>
      </w:r>
    </w:p>
    <w:p w:rsidR="00000000" w:rsidRDefault="007D5F6E">
      <w:pPr>
        <w:ind w:firstLine="426"/>
        <w:jc w:val="both"/>
      </w:pPr>
      <w:r>
        <w:t>Открытые (канавы, лотки), а также и закрытые дренажи со сплошным заполнением сопрягаются приемами, практикуемыми при трассировке водоотв</w:t>
      </w:r>
      <w:r>
        <w:t>одных сооружений. При этом не следует допускать примыкания отдельных дренажных линий или же их изломов в плане под углом менее 30°.</w:t>
      </w:r>
    </w:p>
    <w:p w:rsidR="00000000" w:rsidRDefault="007D5F6E">
      <w:pPr>
        <w:ind w:firstLine="426"/>
        <w:jc w:val="both"/>
      </w:pPr>
      <w:r>
        <w:t xml:space="preserve">При применении горизонтального трубчатого дренажа в зависимости от принятой системы расположения дренажа в плане (головной, </w:t>
      </w:r>
      <w:r>
        <w:t xml:space="preserve">береговой, кольцевой или площадный </w:t>
      </w:r>
      <w:r>
        <w:lastRenderedPageBreak/>
        <w:t>дренажи) могут встречаться следующие основные случаи сопряжений: изломы линий на поворотах под большим углом; угловое примыкание продольных линий к поперечным выпускам (обычно под углом 90° или близким к нему); соединение</w:t>
      </w:r>
      <w:r>
        <w:t xml:space="preserve"> в одном узле трех линий (двух продольных с поперечным выпуском) и т.д.</w:t>
      </w:r>
    </w:p>
    <w:p w:rsidR="00000000" w:rsidRDefault="007D5F6E">
      <w:pPr>
        <w:ind w:firstLine="426"/>
        <w:jc w:val="both"/>
      </w:pPr>
      <w:r>
        <w:t>В вертикальной плоскости сопряжение отдельных линий горизонтального дренажа может быть осуществлено как с устройством перепадов, так и без них.</w:t>
      </w:r>
    </w:p>
    <w:p w:rsidR="00000000" w:rsidRDefault="007D5F6E">
      <w:pPr>
        <w:ind w:firstLine="426"/>
        <w:jc w:val="both"/>
      </w:pPr>
      <w:r>
        <w:t>На всех изломах линий в плане и при сопр</w:t>
      </w:r>
      <w:r>
        <w:t xml:space="preserve">яжении в одном узле трех линий, а также во всех случаях примыкания с образованием перепадов устраивают смотровые колодцы с присоединением к ним отдельных линий под соответствующими углами. Сопряжение линий труб в этих колодцах при перепадах принимается по </w:t>
      </w:r>
      <w:r>
        <w:t>типу колодцев-отстойников. Последние применяют в тех случаях, когда опасаются, что дренажные трубы вследствие малых уклонов за колодцами (ниже по течению) могут быть засорены взвешенными частицами дренажных вод.</w:t>
      </w:r>
    </w:p>
    <w:p w:rsidR="00000000" w:rsidRDefault="007D5F6E">
      <w:pPr>
        <w:ind w:firstLine="426"/>
        <w:jc w:val="both"/>
      </w:pPr>
      <w:r>
        <w:t xml:space="preserve">При устройстве галерейного дренажа открытым </w:t>
      </w:r>
      <w:r>
        <w:t>способом сопряжение желательно делать под углом, близким к прямому, так как по гидравлическим условиям нет надобности в плавном сопряжении струй дренажных вод. Сопряжение отдельных участков галереи в вертикальной плоскости по гидрогеологическим условиям тр</w:t>
      </w:r>
      <w:r>
        <w:t>ассы часто приводит к необходимости образования перепадов, что осуществляется устройством шахтных колодцев.</w:t>
      </w:r>
    </w:p>
    <w:p w:rsidR="00000000" w:rsidRDefault="007D5F6E">
      <w:pPr>
        <w:ind w:firstLine="426"/>
        <w:jc w:val="both"/>
      </w:pPr>
      <w:r>
        <w:t xml:space="preserve">При устройстве галерейного дренажа подземным способом гидравлические требования остаются такими же. В этом случае сопряжение отдельных участков или </w:t>
      </w:r>
      <w:r>
        <w:t>ветвей галерей в плане определяется условиями производства работ и конструктивными особенностями сооружений. Это сопряжение обычно проводят под прямым углом. На слабых изломах галереи в плане разбивают плавные кривые (возможность разбивки последних исключе</w:t>
      </w:r>
      <w:r>
        <w:t>на при применении способа продавливания). При установлении предельных значений допускаемых радиусов этих кривых приходится исходить из условий откатки грунта. Разбивку кривых необходимо также согласовывать с конструктивными особенностями и гидрогеологическ</w:t>
      </w:r>
      <w:r>
        <w:t>ими условиями трассы.</w:t>
      </w:r>
    </w:p>
    <w:p w:rsidR="00000000" w:rsidRDefault="007D5F6E">
      <w:pPr>
        <w:ind w:firstLine="426"/>
        <w:jc w:val="both"/>
      </w:pPr>
      <w:r>
        <w:t>В вертикальных типах дренажей сопряжение дренажных линий имеет значение при применении дренажных завес с централизованной откачкой воды. В этом случае условия сопряжения определяются главным образом характером проводящих устройств. Пр</w:t>
      </w:r>
      <w:r>
        <w:t xml:space="preserve">и применении глухих самотечных коллекторов и сифонов трубчатые колодцы выводят в специальные галереи, в которых устроены самотечные лотки или проложены сифонные трубопроводы. В первом случае вода, поступающая из трубчатых колодцев, самоизливается в лоток; </w:t>
      </w:r>
      <w:r>
        <w:t>во втором - каждый трубчатый колодец приключается к сифону при помощи всасывающего колена. При применении в качестве проводящих устройств всасывающих трубопроводов, непосредственно присоединенных к насосу, сопряжение трубчатых колодцев с всасывающим трубоп</w:t>
      </w:r>
      <w:r>
        <w:t>роводом осуществляют обычно в специально устраиваемых смотровых колодцах подобно сифонам.</w:t>
      </w:r>
    </w:p>
    <w:p w:rsidR="00000000" w:rsidRDefault="007D5F6E">
      <w:pPr>
        <w:ind w:firstLine="426"/>
        <w:jc w:val="both"/>
      </w:pPr>
      <w:r>
        <w:t xml:space="preserve">При эрлифтном способе водоотвода над каждым трубчатым колодцем устраивают смотровой колодец, в котором размещают устройство для регулирования подачи воздуха и выходы </w:t>
      </w:r>
      <w:r>
        <w:t>самотечного трубопровода для отвода воды самотеком в водоприемник или в места централизованной ее перекачки.</w:t>
      </w:r>
    </w:p>
    <w:p w:rsidR="00000000" w:rsidRDefault="007D5F6E">
      <w:pPr>
        <w:ind w:firstLine="426"/>
        <w:jc w:val="both"/>
      </w:pPr>
      <w:r>
        <w:t>В комбинированных дренажах сопряжение вертикальных трубчатых колодцев с горизонтальной дреной осуществляют также в специально устраиваемых смотровых колодцах.</w:t>
      </w:r>
    </w:p>
    <w:p w:rsidR="00000000" w:rsidRDefault="007D5F6E">
      <w:pPr>
        <w:ind w:firstLine="426"/>
        <w:jc w:val="both"/>
      </w:pPr>
      <w:r>
        <w:rPr>
          <w:b/>
          <w:bCs/>
        </w:rPr>
        <w:t>Е.4 Выбор проектных уклонов горизонтальных дренажей</w:t>
      </w:r>
    </w:p>
    <w:p w:rsidR="00000000" w:rsidRDefault="007D5F6E">
      <w:pPr>
        <w:ind w:firstLine="426"/>
        <w:jc w:val="both"/>
      </w:pPr>
      <w:r>
        <w:t>При назначении проектных уклонов дрен приходи</w:t>
      </w:r>
      <w:r>
        <w:t>тся исходить главным образом из гидравлических условий их работы, а для некоторых типов (дренажные штольни) учитывать также и условия производства работ.</w:t>
      </w:r>
    </w:p>
    <w:p w:rsidR="00000000" w:rsidRDefault="007D5F6E">
      <w:pPr>
        <w:ind w:firstLine="426"/>
        <w:jc w:val="both"/>
      </w:pPr>
      <w:r>
        <w:t xml:space="preserve">В качестве ориентира при трассировании горизонтальных дренажей следует принимать минимальные значения </w:t>
      </w:r>
      <w:r>
        <w:t>уклонов (таблица E.1).</w:t>
      </w:r>
    </w:p>
    <w:p w:rsidR="00000000" w:rsidRDefault="007D5F6E">
      <w:pPr>
        <w:ind w:firstLine="426"/>
      </w:pPr>
      <w:r>
        <w:rPr>
          <w:b/>
          <w:bCs/>
        </w:rPr>
        <w:lastRenderedPageBreak/>
        <w:t> </w:t>
      </w:r>
    </w:p>
    <w:p w:rsidR="00000000" w:rsidRDefault="007D5F6E">
      <w:pPr>
        <w:ind w:firstLine="426"/>
        <w:jc w:val="center"/>
      </w:pPr>
      <w:r>
        <w:rPr>
          <w:b/>
          <w:bCs/>
        </w:rPr>
        <w:t>Таблица Е.1 - Величина минимального уклона дренажных линий</w:t>
      </w:r>
    </w:p>
    <w:p w:rsidR="00000000" w:rsidRDefault="007D5F6E">
      <w:pPr>
        <w:ind w:firstLine="426"/>
      </w:pPr>
      <w:r>
        <w:t> </w:t>
      </w:r>
    </w:p>
    <w:tbl>
      <w:tblPr>
        <w:tblW w:w="0" w:type="auto"/>
        <w:tblInd w:w="-36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3188"/>
        <w:gridCol w:w="2844"/>
        <w:gridCol w:w="3468"/>
      </w:tblGrid>
      <w:tr w:rsidR="00000000">
        <w:trPr>
          <w:trHeight w:val="20"/>
        </w:trPr>
        <w:tc>
          <w:tcPr>
            <w:tcW w:w="4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Дренаж</w:t>
            </w:r>
          </w:p>
        </w:tc>
        <w:tc>
          <w:tcPr>
            <w:tcW w:w="3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Элементы дренажа</w:t>
            </w:r>
          </w:p>
        </w:tc>
        <w:tc>
          <w:tcPr>
            <w:tcW w:w="3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 xml:space="preserve">Диаметр дрены в </w:t>
            </w:r>
            <w:r>
              <w:rPr>
                <w:i/>
                <w:iCs/>
              </w:rPr>
              <w:t>мм</w:t>
            </w:r>
          </w:p>
        </w:tc>
        <w:tc>
          <w:tcPr>
            <w:tcW w:w="3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Рекомендуемый минимальный уклон</w:t>
            </w:r>
          </w:p>
        </w:tc>
      </w:tr>
      <w:tr w:rsidR="00000000">
        <w:trPr>
          <w:trHeight w:val="20"/>
        </w:trPr>
        <w:tc>
          <w:tcPr>
            <w:tcW w:w="4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Канавы и лотки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0,003-0,005</w:t>
            </w:r>
          </w:p>
        </w:tc>
      </w:tr>
      <w:tr w:rsidR="00000000">
        <w:trPr>
          <w:trHeight w:val="20"/>
        </w:trPr>
        <w:tc>
          <w:tcPr>
            <w:tcW w:w="4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Закрытый со сплошным заполнением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0,01</w:t>
            </w:r>
          </w:p>
        </w:tc>
      </w:tr>
      <w:tr w:rsidR="00000000">
        <w:trPr>
          <w:trHeight w:val="20"/>
        </w:trPr>
        <w:tc>
          <w:tcPr>
            <w:tcW w:w="41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Трубчатый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Осушители</w:t>
            </w:r>
          </w:p>
        </w:tc>
        <w:tc>
          <w:tcPr>
            <w:tcW w:w="3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До 200</w:t>
            </w: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 xml:space="preserve">0,002 (глинистый грунт), </w:t>
            </w:r>
          </w:p>
          <w:p w:rsidR="00000000" w:rsidRDefault="007D5F6E">
            <w:pPr>
              <w:jc w:val="center"/>
            </w:pPr>
            <w:r>
              <w:t>0,003 (песчаный грунт)</w:t>
            </w:r>
          </w:p>
        </w:tc>
      </w:tr>
      <w:tr w:rsidR="00000000">
        <w:trPr>
          <w:trHeight w:val="20"/>
        </w:trPr>
        <w:tc>
          <w:tcPr>
            <w:tcW w:w="41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 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Собиратели</w:t>
            </w:r>
          </w:p>
        </w:tc>
        <w:tc>
          <w:tcPr>
            <w:tcW w:w="3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200-300</w:t>
            </w: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0,0015</w:t>
            </w:r>
          </w:p>
        </w:tc>
      </w:tr>
      <w:tr w:rsidR="00000000">
        <w:trPr>
          <w:trHeight w:val="20"/>
        </w:trPr>
        <w:tc>
          <w:tcPr>
            <w:tcW w:w="4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 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Магистральные коллекторы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Более 300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0,0005</w:t>
            </w:r>
          </w:p>
        </w:tc>
      </w:tr>
      <w:tr w:rsidR="00000000">
        <w:trPr>
          <w:trHeight w:val="20"/>
        </w:trPr>
        <w:tc>
          <w:tcPr>
            <w:tcW w:w="4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r>
              <w:t>Галерейный</w:t>
            </w:r>
          </w:p>
        </w:tc>
        <w:tc>
          <w:tcPr>
            <w:tcW w:w="3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3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-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D5F6E">
            <w:pPr>
              <w:jc w:val="center"/>
            </w:pPr>
            <w:r>
              <w:t>0,001</w:t>
            </w:r>
          </w:p>
        </w:tc>
      </w:tr>
    </w:tbl>
    <w:p w:rsidR="00000000" w:rsidRDefault="007D5F6E">
      <w:pPr>
        <w:ind w:firstLine="426"/>
      </w:pPr>
      <w:r>
        <w:rPr>
          <w:b/>
          <w:bCs/>
        </w:rPr>
        <w:t> </w:t>
      </w:r>
    </w:p>
    <w:p w:rsidR="00000000" w:rsidRDefault="007D5F6E">
      <w:pPr>
        <w:jc w:val="center"/>
      </w:pPr>
      <w:r>
        <w:rPr>
          <w:rStyle w:val="s1"/>
        </w:rPr>
        <w:t>БИБЛИОГРАФИЯ</w:t>
      </w:r>
    </w:p>
    <w:p w:rsidR="00000000" w:rsidRDefault="007D5F6E">
      <w:pPr>
        <w:ind w:firstLine="426"/>
        <w:jc w:val="center"/>
      </w:pPr>
      <w:r>
        <w:t> </w:t>
      </w:r>
    </w:p>
    <w:p w:rsidR="00000000" w:rsidRDefault="007D5F6E">
      <w:pPr>
        <w:ind w:firstLine="426"/>
        <w:jc w:val="both"/>
      </w:pPr>
      <w:r>
        <w:t xml:space="preserve">[1] </w:t>
      </w:r>
      <w:hyperlink r:id="rId44" w:history="1">
        <w:r>
          <w:rPr>
            <w:rStyle w:val="a3"/>
          </w:rPr>
          <w:t>СН РК 1.02-02-2013</w:t>
        </w:r>
      </w:hyperlink>
      <w:r>
        <w:t xml:space="preserve"> Инженерные изыскания для строительства. Сейсмическое микрозонирование. Общие положения.</w:t>
      </w:r>
    </w:p>
    <w:p w:rsidR="00000000" w:rsidRDefault="007D5F6E">
      <w:pPr>
        <w:ind w:firstLine="426"/>
        <w:jc w:val="both"/>
      </w:pPr>
      <w:r>
        <w:t xml:space="preserve">[2] </w:t>
      </w:r>
      <w:hyperlink r:id="rId45" w:history="1">
        <w:r>
          <w:rPr>
            <w:rStyle w:val="a3"/>
          </w:rPr>
          <w:t>СН РК 2.03-02-2</w:t>
        </w:r>
        <w:r>
          <w:rPr>
            <w:rStyle w:val="a3"/>
          </w:rPr>
          <w:t>012</w:t>
        </w:r>
      </w:hyperlink>
      <w:r>
        <w:t xml:space="preserve"> Инженерная защита в зонах затопления и подтопления. </w:t>
      </w:r>
    </w:p>
    <w:p w:rsidR="00000000" w:rsidRDefault="007D5F6E">
      <w:pPr>
        <w:ind w:firstLine="426"/>
        <w:jc w:val="both"/>
      </w:pPr>
      <w:r>
        <w:t xml:space="preserve">[3] </w:t>
      </w:r>
      <w:hyperlink r:id="rId46" w:history="1">
        <w:r>
          <w:rPr>
            <w:rStyle w:val="a3"/>
          </w:rPr>
          <w:t>СНиП РК 3.03-01-2001</w:t>
        </w:r>
      </w:hyperlink>
      <w:r>
        <w:t xml:space="preserve"> Железные дороги колеи 1520 мм. </w:t>
      </w:r>
    </w:p>
    <w:p w:rsidR="00000000" w:rsidRDefault="007D5F6E">
      <w:pPr>
        <w:ind w:firstLine="426"/>
        <w:jc w:val="both"/>
      </w:pPr>
      <w:r>
        <w:t xml:space="preserve">[4] </w:t>
      </w:r>
      <w:hyperlink r:id="rId47" w:history="1">
        <w:r>
          <w:rPr>
            <w:rStyle w:val="a3"/>
          </w:rPr>
          <w:t xml:space="preserve">СНиП РК </w:t>
        </w:r>
        <w:r>
          <w:rPr>
            <w:rStyle w:val="a3"/>
          </w:rPr>
          <w:t>3.03-09-2006</w:t>
        </w:r>
      </w:hyperlink>
      <w:r>
        <w:rPr>
          <w:vertAlign w:val="superscript"/>
        </w:rPr>
        <w:t>*</w:t>
      </w:r>
      <w:r>
        <w:t xml:space="preserve"> Автомобильные дороги.</w:t>
      </w:r>
    </w:p>
    <w:p w:rsidR="00000000" w:rsidRDefault="007D5F6E">
      <w:pPr>
        <w:ind w:firstLine="426"/>
        <w:jc w:val="both"/>
      </w:pPr>
      <w:r>
        <w:t xml:space="preserve">[5] </w:t>
      </w:r>
      <w:hyperlink r:id="rId48" w:history="1">
        <w:r>
          <w:rPr>
            <w:rStyle w:val="a3"/>
          </w:rPr>
          <w:t>СН РК 4.01-03-2011</w:t>
        </w:r>
      </w:hyperlink>
      <w:r>
        <w:t xml:space="preserve"> Наружные сети и сооружения водоснабжения и канализации. </w:t>
      </w:r>
    </w:p>
    <w:p w:rsidR="00000000" w:rsidRDefault="007D5F6E">
      <w:pPr>
        <w:ind w:firstLine="426"/>
        <w:jc w:val="both"/>
      </w:pPr>
      <w:r>
        <w:t xml:space="preserve">[6] </w:t>
      </w:r>
      <w:hyperlink r:id="rId49" w:history="1">
        <w:r>
          <w:rPr>
            <w:rStyle w:val="a3"/>
          </w:rPr>
          <w:t>СНиП Р</w:t>
        </w:r>
        <w:r>
          <w:rPr>
            <w:rStyle w:val="a3"/>
          </w:rPr>
          <w:t>К 3.04-02-2008</w:t>
        </w:r>
      </w:hyperlink>
      <w:r>
        <w:t xml:space="preserve"> Плотины из грунтовых материалов. </w:t>
      </w:r>
    </w:p>
    <w:p w:rsidR="00000000" w:rsidRDefault="007D5F6E">
      <w:pPr>
        <w:ind w:firstLine="426"/>
        <w:jc w:val="both"/>
      </w:pPr>
      <w:r>
        <w:t xml:space="preserve">[7] </w:t>
      </w:r>
      <w:hyperlink r:id="rId50" w:history="1">
        <w:r>
          <w:rPr>
            <w:rStyle w:val="a3"/>
          </w:rPr>
          <w:t>СН РК 3.04-01-2013</w:t>
        </w:r>
      </w:hyperlink>
      <w:r>
        <w:t xml:space="preserve"> Гидротехнические сооружения. </w:t>
      </w:r>
    </w:p>
    <w:p w:rsidR="00000000" w:rsidRDefault="007D5F6E">
      <w:pPr>
        <w:ind w:firstLine="426"/>
        <w:jc w:val="both"/>
      </w:pPr>
      <w:r>
        <w:t xml:space="preserve">[8] </w:t>
      </w:r>
      <w:hyperlink r:id="rId51" w:history="1">
        <w:r>
          <w:rPr>
            <w:rStyle w:val="a3"/>
          </w:rPr>
          <w:t>СП РК 3.04-112-2013</w:t>
        </w:r>
      </w:hyperlink>
      <w:r>
        <w:t xml:space="preserve"> Мелиоративные системы и сооружения. </w:t>
      </w:r>
    </w:p>
    <w:p w:rsidR="00000000" w:rsidRDefault="007D5F6E">
      <w:pPr>
        <w:ind w:firstLine="426"/>
        <w:jc w:val="both"/>
      </w:pPr>
      <w:r>
        <w:t xml:space="preserve">[9] </w:t>
      </w:r>
      <w:hyperlink r:id="rId52" w:history="1">
        <w:r>
          <w:rPr>
            <w:rStyle w:val="a3"/>
          </w:rPr>
          <w:t>СН РК 2.03-05-2013</w:t>
        </w:r>
      </w:hyperlink>
      <w:r>
        <w:t xml:space="preserve"> Защита горных выработок от подземных и поверхн</w:t>
      </w:r>
      <w:r>
        <w:t>остных вод.</w:t>
      </w:r>
    </w:p>
    <w:p w:rsidR="00000000" w:rsidRDefault="007D5F6E">
      <w:pPr>
        <w:ind w:firstLine="426"/>
        <w:jc w:val="both"/>
      </w:pPr>
      <w:r>
        <w:t xml:space="preserve">[10] </w:t>
      </w:r>
      <w:hyperlink r:id="rId53" w:history="1">
        <w:r>
          <w:rPr>
            <w:rStyle w:val="a3"/>
          </w:rPr>
          <w:t>СН РК 3.04-09-2013</w:t>
        </w:r>
      </w:hyperlink>
      <w:r>
        <w:t xml:space="preserve"> Гидротехнические сооружения речные.</w:t>
      </w:r>
    </w:p>
    <w:p w:rsidR="00000000" w:rsidRDefault="007D5F6E">
      <w:pPr>
        <w:ind w:firstLine="426"/>
        <w:jc w:val="both"/>
      </w:pPr>
      <w:r>
        <w:t>[11] ВСН 13-77 Трубы дренажные из крупнопористого фильтрационного бетона на плотных заполнителях.</w:t>
      </w:r>
    </w:p>
    <w:p w:rsidR="00000000" w:rsidRDefault="007D5F6E">
      <w:pPr>
        <w:ind w:firstLine="426"/>
        <w:jc w:val="both"/>
      </w:pPr>
      <w:r>
        <w:rPr>
          <w:b/>
          <w:bCs/>
        </w:rPr>
        <w:t> </w:t>
      </w:r>
    </w:p>
    <w:p w:rsidR="00000000" w:rsidRDefault="007D5F6E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инж</w:t>
      </w:r>
      <w:r>
        <w:t>енерная защита, зона затопления, зона подтопления, дамба, дренаж, насосная станция, наводнение.</w:t>
      </w:r>
    </w:p>
    <w:p w:rsidR="00000000" w:rsidRDefault="007D5F6E">
      <w:pPr>
        <w:ind w:firstLine="426"/>
      </w:pPr>
      <w:r>
        <w:t> </w:t>
      </w:r>
    </w:p>
    <w:sectPr w:rsidR="00000000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F6E" w:rsidRDefault="007D5F6E" w:rsidP="007D5F6E">
      <w:r>
        <w:separator/>
      </w:r>
    </w:p>
  </w:endnote>
  <w:endnote w:type="continuationSeparator" w:id="0">
    <w:p w:rsidR="007D5F6E" w:rsidRDefault="007D5F6E" w:rsidP="007D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6E" w:rsidRDefault="007D5F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6E" w:rsidRDefault="007D5F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6E" w:rsidRDefault="007D5F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F6E" w:rsidRDefault="007D5F6E" w:rsidP="007D5F6E">
      <w:r>
        <w:separator/>
      </w:r>
    </w:p>
  </w:footnote>
  <w:footnote w:type="continuationSeparator" w:id="0">
    <w:p w:rsidR="007D5F6E" w:rsidRDefault="007D5F6E" w:rsidP="007D5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6E" w:rsidRDefault="007D5F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6E" w:rsidRDefault="007D5F6E" w:rsidP="007D5F6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D5F6E" w:rsidRDefault="007D5F6E" w:rsidP="007D5F6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2.03-102-2012 «Инженерная защита в зонах затопления и подтопления»</w:t>
    </w:r>
  </w:p>
  <w:p w:rsidR="007D5F6E" w:rsidRPr="007D5F6E" w:rsidRDefault="007D5F6E" w:rsidP="007D5F6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6E" w:rsidRDefault="007D5F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6E"/>
    <w:rsid w:val="007D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7C69E-6B15-474E-96C5-629C9001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7D5F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5F6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D5F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5F6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7378727" TargetMode="External"/><Relationship Id="rId18" Type="http://schemas.openxmlformats.org/officeDocument/2006/relationships/hyperlink" Target="http://online.zakon.kz/Document/?doc_id=37378727" TargetMode="External"/><Relationship Id="rId26" Type="http://schemas.openxmlformats.org/officeDocument/2006/relationships/hyperlink" Target="http://online.zakon.kz/Document/?doc_id=30012160" TargetMode="External"/><Relationship Id="rId39" Type="http://schemas.openxmlformats.org/officeDocument/2006/relationships/hyperlink" Target="http://online.zakon.kz/Document/?doc_id=30039194" TargetMode="External"/><Relationship Id="rId21" Type="http://schemas.openxmlformats.org/officeDocument/2006/relationships/hyperlink" Target="http://online.zakon.kz/Document/?doc_id=37378727" TargetMode="External"/><Relationship Id="rId34" Type="http://schemas.openxmlformats.org/officeDocument/2006/relationships/hyperlink" Target="http://online.zakon.kz/Document/?doc_id=37378727" TargetMode="External"/><Relationship Id="rId42" Type="http://schemas.openxmlformats.org/officeDocument/2006/relationships/image" Target="media/image2.jpeg"/><Relationship Id="rId47" Type="http://schemas.openxmlformats.org/officeDocument/2006/relationships/hyperlink" Target="http://online.zakon.kz/Document/?doc_id=30152742" TargetMode="External"/><Relationship Id="rId50" Type="http://schemas.openxmlformats.org/officeDocument/2006/relationships/hyperlink" Target="http://online.zakon.kz/Document/?doc_id=36484921" TargetMode="External"/><Relationship Id="rId55" Type="http://schemas.openxmlformats.org/officeDocument/2006/relationships/header" Target="header2.xml"/><Relationship Id="rId7" Type="http://schemas.openxmlformats.org/officeDocument/2006/relationships/hyperlink" Target="http://online.zakon.kz/Document/?doc_id=373787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378727" TargetMode="External"/><Relationship Id="rId29" Type="http://schemas.openxmlformats.org/officeDocument/2006/relationships/hyperlink" Target="http://online.zakon.kz/Document/?doc_id=39399589" TargetMode="External"/><Relationship Id="rId11" Type="http://schemas.openxmlformats.org/officeDocument/2006/relationships/hyperlink" Target="http://online.zakon.kz/Document/?doc_id=37378727" TargetMode="External"/><Relationship Id="rId24" Type="http://schemas.openxmlformats.org/officeDocument/2006/relationships/hyperlink" Target="http://online.zakon.kz/Document/?doc_id=30864472" TargetMode="External"/><Relationship Id="rId32" Type="http://schemas.openxmlformats.org/officeDocument/2006/relationships/hyperlink" Target="http://online.zakon.kz/Document/?doc_id=37378727" TargetMode="External"/><Relationship Id="rId37" Type="http://schemas.openxmlformats.org/officeDocument/2006/relationships/hyperlink" Target="http://online.zakon.kz/Document/?doc_id=30012160" TargetMode="External"/><Relationship Id="rId40" Type="http://schemas.openxmlformats.org/officeDocument/2006/relationships/image" Target="media/image1.jpeg"/><Relationship Id="rId45" Type="http://schemas.openxmlformats.org/officeDocument/2006/relationships/hyperlink" Target="http://online.zakon.kz/Document/?doc_id=39399589" TargetMode="External"/><Relationship Id="rId53" Type="http://schemas.openxmlformats.org/officeDocument/2006/relationships/hyperlink" Target="http://online.zakon.kz/Document/?doc_id=38479727" TargetMode="External"/><Relationship Id="rId58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hyperlink" Target="http://online.zakon.kz/Document/?doc_id=37378727" TargetMode="External"/><Relationship Id="rId14" Type="http://schemas.openxmlformats.org/officeDocument/2006/relationships/hyperlink" Target="http://online.zakon.kz/Document/?doc_id=37378727" TargetMode="External"/><Relationship Id="rId22" Type="http://schemas.openxmlformats.org/officeDocument/2006/relationships/hyperlink" Target="http://online.zakon.kz/Document/?doc_id=39399589" TargetMode="External"/><Relationship Id="rId27" Type="http://schemas.openxmlformats.org/officeDocument/2006/relationships/hyperlink" Target="http://online.zakon.kz/Document/?doc_id=30099725" TargetMode="External"/><Relationship Id="rId30" Type="http://schemas.openxmlformats.org/officeDocument/2006/relationships/hyperlink" Target="http://online.zakon.kz/Document/?doc_id=37378727" TargetMode="External"/><Relationship Id="rId35" Type="http://schemas.openxmlformats.org/officeDocument/2006/relationships/hyperlink" Target="http://online.zakon.kz/Document/?doc_id=37378727" TargetMode="External"/><Relationship Id="rId43" Type="http://schemas.openxmlformats.org/officeDocument/2006/relationships/image" Target="https://prod-prg-document-store-api.azurewebsites.net/api/DocumentObject/GetImageAsync?ImageId=40955016" TargetMode="External"/><Relationship Id="rId48" Type="http://schemas.openxmlformats.org/officeDocument/2006/relationships/hyperlink" Target="http://online.zakon.kz/Document/?doc_id=31130718" TargetMode="External"/><Relationship Id="rId56" Type="http://schemas.openxmlformats.org/officeDocument/2006/relationships/footer" Target="footer1.xml"/><Relationship Id="rId8" Type="http://schemas.openxmlformats.org/officeDocument/2006/relationships/hyperlink" Target="http://online.zakon.kz/Document/?doc_id=37378727" TargetMode="External"/><Relationship Id="rId51" Type="http://schemas.openxmlformats.org/officeDocument/2006/relationships/hyperlink" Target="http://online.zakon.kz/Document/?doc_id=3207908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378727" TargetMode="External"/><Relationship Id="rId17" Type="http://schemas.openxmlformats.org/officeDocument/2006/relationships/hyperlink" Target="http://online.zakon.kz/Document/?doc_id=37378727" TargetMode="External"/><Relationship Id="rId25" Type="http://schemas.openxmlformats.org/officeDocument/2006/relationships/hyperlink" Target="http://online.zakon.kz/Document/?doc_id=39399589" TargetMode="External"/><Relationship Id="rId33" Type="http://schemas.openxmlformats.org/officeDocument/2006/relationships/hyperlink" Target="http://online.zakon.kz/Document/?doc_id=30099725" TargetMode="External"/><Relationship Id="rId38" Type="http://schemas.openxmlformats.org/officeDocument/2006/relationships/hyperlink" Target="http://online.zakon.kz/Document/?doc_id=37378727" TargetMode="External"/><Relationship Id="rId46" Type="http://schemas.openxmlformats.org/officeDocument/2006/relationships/hyperlink" Target="http://online.zakon.kz/Document/?doc_id=30002442" TargetMode="External"/><Relationship Id="rId59" Type="http://schemas.openxmlformats.org/officeDocument/2006/relationships/footer" Target="footer3.xml"/><Relationship Id="rId20" Type="http://schemas.openxmlformats.org/officeDocument/2006/relationships/hyperlink" Target="http://online.zakon.kz/Document/?doc_id=37378727" TargetMode="External"/><Relationship Id="rId41" Type="http://schemas.openxmlformats.org/officeDocument/2006/relationships/image" Target="https://prod-prg-document-store-api.azurewebsites.net/api/DocumentObject/GetImageAsync?ImageId=40955015" TargetMode="External"/><Relationship Id="rId54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378727" TargetMode="External"/><Relationship Id="rId15" Type="http://schemas.openxmlformats.org/officeDocument/2006/relationships/hyperlink" Target="http://online.zakon.kz/Document/?doc_id=37378727" TargetMode="External"/><Relationship Id="rId23" Type="http://schemas.openxmlformats.org/officeDocument/2006/relationships/hyperlink" Target="http://online.zakon.kz/Document/?doc_id=39399589" TargetMode="External"/><Relationship Id="rId28" Type="http://schemas.openxmlformats.org/officeDocument/2006/relationships/hyperlink" Target="http://online.zakon.kz/Document/?doc_id=30039194" TargetMode="External"/><Relationship Id="rId36" Type="http://schemas.openxmlformats.org/officeDocument/2006/relationships/hyperlink" Target="http://online.zakon.kz/Document/?doc_id=30012160" TargetMode="External"/><Relationship Id="rId49" Type="http://schemas.openxmlformats.org/officeDocument/2006/relationships/hyperlink" Target="http://online.zakon.kz/Document/?doc_id=30401586" TargetMode="External"/><Relationship Id="rId57" Type="http://schemas.openxmlformats.org/officeDocument/2006/relationships/footer" Target="footer2.xml"/><Relationship Id="rId10" Type="http://schemas.openxmlformats.org/officeDocument/2006/relationships/hyperlink" Target="http://online.zakon.kz/Document/?doc_id=37378727" TargetMode="External"/><Relationship Id="rId31" Type="http://schemas.openxmlformats.org/officeDocument/2006/relationships/hyperlink" Target="http://online.zakon.kz/Document/?doc_id=37378727" TargetMode="External"/><Relationship Id="rId44" Type="http://schemas.openxmlformats.org/officeDocument/2006/relationships/hyperlink" Target="http://online.zakon.kz/Document/?doc_id=35154179" TargetMode="External"/><Relationship Id="rId52" Type="http://schemas.openxmlformats.org/officeDocument/2006/relationships/hyperlink" Target="http://online.zakon.kz/Document/?doc_id=35463649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3787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12800</Words>
  <Characters>72964</Characters>
  <Application>Microsoft Office Word</Application>
  <DocSecurity>0</DocSecurity>
  <Lines>608</Lines>
  <Paragraphs>171</Paragraphs>
  <ScaleCrop>false</ScaleCrop>
  <Company/>
  <LinksUpToDate>false</LinksUpToDate>
  <CharactersWithSpaces>85593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2.03-102-2012 «Инженерная защита в зонах затопления и подтопления»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2021-07-16T06:22:00Z</dcterms:created>
  <dcterms:modified xsi:type="dcterms:W3CDTF">2021-07-16T06:22:00Z</dcterms:modified>
</cp:coreProperties>
</file>