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AC4B68">
      <w:pPr>
        <w:ind w:firstLine="426"/>
        <w:jc w:val="center"/>
      </w:pPr>
      <w:bookmarkStart w:id="0" w:name="_GoBack"/>
      <w:bookmarkEnd w:id="0"/>
      <w:r>
        <w:rPr>
          <w:b/>
          <w:bCs/>
        </w:rPr>
        <w:t>Государственные нормативы в области архитектуры, градостроительства и строительства</w:t>
      </w:r>
    </w:p>
    <w:p w:rsidR="00000000" w:rsidRDefault="00AC4B68">
      <w:pPr>
        <w:ind w:firstLine="426"/>
        <w:jc w:val="center"/>
      </w:pPr>
      <w:r>
        <w:rPr>
          <w:b/>
          <w:bCs/>
        </w:rPr>
        <w:t>СВОД ПРАВИЛ РЕСПУБЛИКИ КАЗАХСТАН</w:t>
      </w:r>
    </w:p>
    <w:p w:rsidR="00000000" w:rsidRDefault="00AC4B68">
      <w:pPr>
        <w:ind w:firstLine="426"/>
        <w:jc w:val="center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СП РК 2.03-107-2013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Подземные сооружения в сейсмических районах</w:t>
      </w:r>
    </w:p>
    <w:p w:rsidR="00000000" w:rsidRDefault="00AC4B68">
      <w:pPr>
        <w:ind w:firstLine="426"/>
        <w:jc w:val="center"/>
      </w:pPr>
      <w:r>
        <w:rPr>
          <w:lang w:val="en-US"/>
        </w:rPr>
        <w:t> </w:t>
      </w:r>
    </w:p>
    <w:p w:rsidR="00000000" w:rsidRDefault="00AC4B68">
      <w:pPr>
        <w:ind w:firstLine="426"/>
        <w:jc w:val="center"/>
      </w:pPr>
      <w:r>
        <w:rPr>
          <w:lang w:val="de-DE"/>
        </w:rPr>
        <w:t xml:space="preserve">UNDERGROUND </w:t>
      </w:r>
      <w:r>
        <w:rPr>
          <w:lang w:val="fr-FR"/>
        </w:rPr>
        <w:t xml:space="preserve">STRUCTURES </w:t>
      </w:r>
      <w:r>
        <w:rPr>
          <w:lang w:val="de-DE"/>
        </w:rPr>
        <w:t xml:space="preserve">IN </w:t>
      </w:r>
      <w:r>
        <w:rPr>
          <w:lang w:val="en-US"/>
        </w:rPr>
        <w:t>SEISMIC REGIONS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СОДЕРЖАНИЕ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hyperlink r:id="rId6" w:anchor="sub_id=12" w:history="1">
        <w:r>
          <w:rPr>
            <w:rStyle w:val="a3"/>
          </w:rPr>
          <w:t>ВВЕДЕНИЕ</w:t>
        </w:r>
      </w:hyperlink>
    </w:p>
    <w:p w:rsidR="00000000" w:rsidRDefault="00AC4B68">
      <w:pPr>
        <w:ind w:firstLine="426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AC4B68">
      <w:pPr>
        <w:ind w:firstLine="426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AC4B68">
      <w:pPr>
        <w:ind w:firstLine="426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AC4B68">
      <w:pPr>
        <w:ind w:firstLine="426"/>
        <w:jc w:val="both"/>
      </w:pPr>
      <w:hyperlink r:id="rId10" w:anchor="sub_id=400" w:history="1">
        <w:r>
          <w:rPr>
            <w:rStyle w:val="a3"/>
          </w:rPr>
          <w:t>4. ОБОЗНАЧЕНИЯ</w:t>
        </w:r>
      </w:hyperlink>
    </w:p>
    <w:p w:rsidR="00000000" w:rsidRDefault="00AC4B68">
      <w:pPr>
        <w:ind w:firstLine="426"/>
        <w:jc w:val="both"/>
      </w:pPr>
      <w:hyperlink r:id="rId11" w:anchor="sub_id=500" w:history="1">
        <w:r>
          <w:rPr>
            <w:rStyle w:val="a3"/>
          </w:rPr>
          <w:t>5. РАСЧЕТ НА СЕЙСМИЧЕСКИЕ ВОЗДЕЙСТВИЯ</w:t>
        </w:r>
      </w:hyperlink>
    </w:p>
    <w:p w:rsidR="00000000" w:rsidRDefault="00AC4B68">
      <w:pPr>
        <w:ind w:firstLine="426"/>
        <w:jc w:val="both"/>
      </w:pPr>
      <w:hyperlink r:id="rId12" w:anchor="sub_id=50100" w:history="1">
        <w:r>
          <w:rPr>
            <w:rStyle w:val="a3"/>
          </w:rPr>
          <w:t>5.1 Общие указания</w:t>
        </w:r>
      </w:hyperlink>
    </w:p>
    <w:p w:rsidR="00000000" w:rsidRDefault="00AC4B68">
      <w:pPr>
        <w:ind w:firstLine="426"/>
        <w:jc w:val="both"/>
      </w:pPr>
      <w:hyperlink r:id="rId13" w:anchor="sub_id=50200" w:history="1">
        <w:r>
          <w:rPr>
            <w:rStyle w:val="a3"/>
          </w:rPr>
          <w:t>5.2 Основные положения расчета</w:t>
        </w:r>
      </w:hyperlink>
    </w:p>
    <w:p w:rsidR="00000000" w:rsidRDefault="00AC4B68">
      <w:pPr>
        <w:ind w:firstLine="426"/>
        <w:jc w:val="both"/>
      </w:pPr>
      <w:hyperlink r:id="rId14" w:anchor="sub_id=50300" w:history="1">
        <w:r>
          <w:rPr>
            <w:rStyle w:val="a3"/>
          </w:rPr>
          <w:t>5.3 Расчет замкнутых монолитных обделок произвольного очертания тоннелей глубокого заложения с учетом изотроп</w:t>
        </w:r>
        <w:r>
          <w:rPr>
            <w:rStyle w:val="a3"/>
          </w:rPr>
          <w:t>ии массива</w:t>
        </w:r>
      </w:hyperlink>
    </w:p>
    <w:p w:rsidR="00000000" w:rsidRDefault="00AC4B68">
      <w:pPr>
        <w:ind w:firstLine="426"/>
        <w:jc w:val="both"/>
      </w:pPr>
      <w:hyperlink r:id="rId15" w:anchor="sub_id=50400" w:history="1">
        <w:r>
          <w:rPr>
            <w:rStyle w:val="a3"/>
          </w:rPr>
          <w:t>5.4 Расчет монолитных обделок кругового очертания тоннелей глубокого заложения с учетом упругой анизотропии массива</w:t>
        </w:r>
      </w:hyperlink>
    </w:p>
    <w:p w:rsidR="00000000" w:rsidRDefault="00AC4B68">
      <w:pPr>
        <w:ind w:firstLine="426"/>
        <w:jc w:val="both"/>
      </w:pPr>
      <w:hyperlink r:id="rId16" w:anchor="sub_id=50500" w:history="1">
        <w:r>
          <w:rPr>
            <w:rStyle w:val="a3"/>
          </w:rPr>
          <w:t>5.5 Расчет многослойных обделок тоннелей кругового очертания</w:t>
        </w:r>
      </w:hyperlink>
    </w:p>
    <w:p w:rsidR="00000000" w:rsidRDefault="00AC4B68">
      <w:pPr>
        <w:ind w:firstLine="426"/>
        <w:jc w:val="both"/>
      </w:pPr>
      <w:hyperlink r:id="rId17" w:anchor="sub_id=50600" w:history="1">
        <w:r>
          <w:rPr>
            <w:rStyle w:val="a3"/>
          </w:rPr>
          <w:t>5.6 Расчет анкерной крепи</w:t>
        </w:r>
      </w:hyperlink>
    </w:p>
    <w:p w:rsidR="00000000" w:rsidRDefault="00AC4B68">
      <w:pPr>
        <w:ind w:firstLine="426"/>
        <w:jc w:val="both"/>
      </w:pPr>
      <w:hyperlink r:id="rId18" w:anchor="sub_id=50700" w:history="1">
        <w:r>
          <w:rPr>
            <w:rStyle w:val="a3"/>
          </w:rPr>
          <w:t>5.7 Расчет набрызг-бетонной крепи</w:t>
        </w:r>
      </w:hyperlink>
    </w:p>
    <w:p w:rsidR="00000000" w:rsidRDefault="00AC4B68">
      <w:pPr>
        <w:ind w:firstLine="426"/>
        <w:jc w:val="both"/>
      </w:pPr>
      <w:hyperlink r:id="rId19" w:anchor="sub_id=50800" w:history="1">
        <w:r>
          <w:rPr>
            <w:rStyle w:val="a3"/>
          </w:rPr>
          <w:t>5.8 Расчет набрызг-бетонной крепи с анкерами</w:t>
        </w:r>
      </w:hyperlink>
    </w:p>
    <w:p w:rsidR="00000000" w:rsidRDefault="00AC4B68">
      <w:pPr>
        <w:ind w:firstLine="426"/>
        <w:jc w:val="both"/>
      </w:pPr>
      <w:hyperlink r:id="rId20" w:anchor="sub_id=50900" w:history="1">
        <w:r>
          <w:rPr>
            <w:rStyle w:val="a3"/>
          </w:rPr>
          <w:t>5.9 Расчет обделок некругового очертания тоннелей мелкого заложения</w:t>
        </w:r>
      </w:hyperlink>
    </w:p>
    <w:p w:rsidR="00000000" w:rsidRDefault="00AC4B68">
      <w:pPr>
        <w:ind w:firstLine="426"/>
        <w:jc w:val="both"/>
      </w:pPr>
      <w:hyperlink r:id="rId21" w:anchor="sub_id=51000" w:history="1">
        <w:r>
          <w:rPr>
            <w:rStyle w:val="a3"/>
          </w:rPr>
          <w:t>5.10 Проектирование порталов и припортальных подпорных стен</w:t>
        </w:r>
      </w:hyperlink>
    </w:p>
    <w:p w:rsidR="00000000" w:rsidRDefault="00AC4B68">
      <w:pPr>
        <w:ind w:firstLine="426"/>
        <w:jc w:val="both"/>
      </w:pPr>
      <w:hyperlink r:id="rId22" w:anchor="sub_id=600" w:history="1">
        <w:r>
          <w:rPr>
            <w:rStyle w:val="a3"/>
          </w:rPr>
          <w:t>6. ЛИКВИДАЦИЯ ПОСЛЕДСТВИЙ ЗЕМЛЕТ</w:t>
        </w:r>
        <w:r>
          <w:rPr>
            <w:rStyle w:val="a3"/>
          </w:rPr>
          <w:t>РЯСЕНИЙ</w:t>
        </w:r>
      </w:hyperlink>
    </w:p>
    <w:p w:rsidR="00000000" w:rsidRDefault="00AC4B68">
      <w:pPr>
        <w:ind w:firstLine="426"/>
        <w:jc w:val="both"/>
      </w:pPr>
      <w:hyperlink r:id="rId23" w:anchor="sub_id=700" w:history="1">
        <w:r>
          <w:rPr>
            <w:rStyle w:val="a3"/>
          </w:rPr>
          <w:t>7. ИНЖЕНЕРНО-СЕЙСМОМЕТРИЧЕСКАЯ СЛУЖБА</w:t>
        </w:r>
      </w:hyperlink>
    </w:p>
    <w:p w:rsidR="00000000" w:rsidRDefault="00AC4B68">
      <w:pPr>
        <w:ind w:firstLine="426"/>
        <w:jc w:val="both"/>
      </w:pPr>
      <w:hyperlink r:id="rId24" w:anchor="sub_id=1" w:history="1">
        <w:r>
          <w:rPr>
            <w:rStyle w:val="a3"/>
          </w:rPr>
          <w:t>Приложение А (информационное). Упругая модель грун</w:t>
        </w:r>
        <w:r>
          <w:rPr>
            <w:rStyle w:val="a3"/>
          </w:rPr>
          <w:t>та</w:t>
        </w:r>
      </w:hyperlink>
    </w:p>
    <w:p w:rsidR="00000000" w:rsidRDefault="00AC4B68">
      <w:pPr>
        <w:ind w:firstLine="426"/>
        <w:jc w:val="both"/>
      </w:pPr>
      <w:hyperlink r:id="rId25" w:anchor="sub_id=2" w:history="1">
        <w:r>
          <w:rPr>
            <w:rStyle w:val="a3"/>
          </w:rPr>
          <w:t>Приложение Б (информационное). Определение параметров сейсмических воздействий на подземные сооружения</w:t>
        </w:r>
      </w:hyperlink>
    </w:p>
    <w:p w:rsidR="00000000" w:rsidRDefault="00AC4B68">
      <w:pPr>
        <w:ind w:firstLine="426"/>
        <w:jc w:val="both"/>
      </w:pPr>
      <w:hyperlink r:id="rId26" w:anchor="sub_id=3" w:history="1">
        <w:r>
          <w:rPr>
            <w:rStyle w:val="a3"/>
          </w:rPr>
          <w:t>Приложение В (информационное). Скорости сейсмических волн, нормальные и касательные напряжения в ненарушенном изотропном массиве для различных пород (грунтов)</w:t>
        </w:r>
      </w:hyperlink>
    </w:p>
    <w:p w:rsidR="00000000" w:rsidRDefault="00AC4B68">
      <w:pPr>
        <w:ind w:firstLine="426"/>
        <w:jc w:val="both"/>
      </w:pPr>
      <w:hyperlink r:id="rId27" w:anchor="sub_id=4" w:history="1">
        <w:r>
          <w:rPr>
            <w:rStyle w:val="a3"/>
          </w:rPr>
          <w:t>Приложение</w:t>
        </w:r>
        <w:r>
          <w:rPr>
            <w:rStyle w:val="a3"/>
          </w:rPr>
          <w:t xml:space="preserve"> Г (информационное). Определение скоростей сейсмических волн в анизотропной (трансверсально - изотропной) толще грунтов и горных пород</w:t>
        </w:r>
      </w:hyperlink>
    </w:p>
    <w:p w:rsidR="00000000" w:rsidRDefault="00AC4B68">
      <w:pPr>
        <w:ind w:firstLine="426"/>
        <w:jc w:val="both"/>
      </w:pPr>
      <w:hyperlink r:id="rId28" w:anchor="sub_id=5" w:history="1">
        <w:r>
          <w:rPr>
            <w:rStyle w:val="a3"/>
          </w:rPr>
          <w:t>Приложение Д (информационное). Определение</w:t>
        </w:r>
        <w:r>
          <w:rPr>
            <w:rStyle w:val="a3"/>
          </w:rPr>
          <w:t xml:space="preserve"> коэффициентов сейсмического бокового давления λ</w:t>
        </w:r>
        <w:r>
          <w:rPr>
            <w:rStyle w:val="a3"/>
            <w:vertAlign w:val="subscript"/>
          </w:rPr>
          <w:t>с</w:t>
        </w:r>
        <w:r>
          <w:rPr>
            <w:rStyle w:val="a3"/>
          </w:rPr>
          <w:t xml:space="preserve"> для анизотропного массива грунта</w:t>
        </w:r>
      </w:hyperlink>
    </w:p>
    <w:p w:rsidR="00000000" w:rsidRDefault="00AC4B68">
      <w:pPr>
        <w:ind w:firstLine="426"/>
        <w:jc w:val="both"/>
      </w:pPr>
      <w:hyperlink r:id="rId29" w:anchor="sub_id=6" w:history="1">
        <w:r>
          <w:rPr>
            <w:rStyle w:val="a3"/>
          </w:rPr>
          <w:t xml:space="preserve">Приложение Е (информационное). Алгоритм и пример расчета обделок тоннелей кругового очертания </w:t>
        </w:r>
        <w:r>
          <w:rPr>
            <w:rStyle w:val="a3"/>
          </w:rPr>
          <w:t>на сейсмические воздействия</w:t>
        </w:r>
      </w:hyperlink>
    </w:p>
    <w:p w:rsidR="00000000" w:rsidRDefault="00AC4B68">
      <w:pPr>
        <w:ind w:firstLine="426"/>
        <w:jc w:val="both"/>
      </w:pPr>
      <w:hyperlink r:id="rId30" w:anchor="sub_id=7" w:history="1">
        <w:r>
          <w:rPr>
            <w:rStyle w:val="a3"/>
          </w:rPr>
          <w:t>Приложение Ж (информационное). Общий алгоритм и примеры расчета обделок некругового поперечного сечения на сейсмические воздействия</w:t>
        </w:r>
      </w:hyperlink>
    </w:p>
    <w:p w:rsidR="00000000" w:rsidRDefault="00AC4B68">
      <w:pPr>
        <w:ind w:firstLine="426"/>
        <w:jc w:val="both"/>
      </w:pPr>
      <w:hyperlink r:id="rId31" w:anchor="sub_id=8" w:history="1">
        <w:r>
          <w:rPr>
            <w:rStyle w:val="a3"/>
          </w:rPr>
          <w:t>Приложение И (информационное). Построение конформного отображения графо-аналитическим способом П.В. Мелентьева</w:t>
        </w:r>
      </w:hyperlink>
    </w:p>
    <w:p w:rsidR="00000000" w:rsidRDefault="00AC4B68">
      <w:pPr>
        <w:ind w:firstLine="426"/>
        <w:jc w:val="both"/>
      </w:pPr>
      <w:hyperlink r:id="rId32" w:anchor="sub_id=9" w:history="1">
        <w:r>
          <w:rPr>
            <w:rStyle w:val="a3"/>
          </w:rPr>
          <w:t>Приложение К (информационное). Алгоритм и пример расчета многослойных круговых обделок тоннелей</w:t>
        </w:r>
      </w:hyperlink>
    </w:p>
    <w:p w:rsidR="00000000" w:rsidRDefault="00AC4B68">
      <w:pPr>
        <w:ind w:firstLine="426"/>
        <w:jc w:val="both"/>
      </w:pPr>
      <w:hyperlink r:id="rId33" w:anchor="sub_id=10" w:history="1">
        <w:r>
          <w:rPr>
            <w:rStyle w:val="a3"/>
          </w:rPr>
          <w:t>Приложение Л (информационное). Оценка эксплуатационной надежности обделки перего</w:t>
        </w:r>
        <w:r>
          <w:rPr>
            <w:rStyle w:val="a3"/>
          </w:rPr>
          <w:t>нного тоннеля из сборных железобетонных блоков</w:t>
        </w:r>
      </w:hyperlink>
    </w:p>
    <w:p w:rsidR="00000000" w:rsidRDefault="00AC4B68">
      <w:pPr>
        <w:ind w:firstLine="426"/>
        <w:jc w:val="both"/>
      </w:pPr>
      <w:hyperlink r:id="rId34" w:anchor="sub_id=11" w:history="1">
        <w:r>
          <w:rPr>
            <w:rStyle w:val="a3"/>
          </w:rPr>
          <w:t>Библиография</w:t>
        </w:r>
      </w:hyperlink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ВВЕДЕНИЕ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 xml:space="preserve">Настоящий свод правил разработан на основе положений </w:t>
      </w:r>
      <w:hyperlink r:id="rId35" w:history="1">
        <w:r>
          <w:rPr>
            <w:rStyle w:val="a3"/>
          </w:rPr>
          <w:t>технических регламентов</w:t>
        </w:r>
      </w:hyperlink>
      <w:r>
        <w:t xml:space="preserve"> Республики Казахстан «Требования безопасности при проектировании автомобильных дорог», «Требования безопасности железнодорожного транспорта и связанной с ним инфраструктуры», «Требования к безопасности метрополит</w:t>
      </w:r>
      <w:r>
        <w:t>енов», «Требования к безопасности зданий и сооружений, строительных материалов и изделий», «Общие требования к пожарной безопасности», «Требования к безопасности железобетонных, бетонных конструкций».</w:t>
      </w:r>
    </w:p>
    <w:p w:rsidR="00000000" w:rsidRDefault="00AC4B68">
      <w:pPr>
        <w:ind w:firstLine="426"/>
        <w:jc w:val="both"/>
      </w:pPr>
      <w:r>
        <w:t>В соответствии с СН РК 1.01-01-2011 «Государственные но</w:t>
      </w:r>
      <w:r>
        <w:t>рмативы в области архитектуры, градостроительства и строительства. Основные положения» настоящий свод правил содержит положения, нормативы, методы расчета, параметры объекта проектирования, строительства и реконструкции, а также мероприятия по ликвидации п</w:t>
      </w:r>
      <w:r>
        <w:t>оследствий землетрясений и мониторинга подземных сооружений в сейсмических районах, в качестве официально признанных и оправдавших себя на практике, которые позволят обеспечить соблюдение обязательных требований государственных нормативов, и будут способст</w:t>
      </w:r>
      <w:r>
        <w:t>вовать удовлетворению потребностям общества.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1. ОБЛАСТЬ ПРИМЕНЕНИЯ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1.1 Настоящий свод правил разработан в развитие нормативно-технических документов по проектированию железнодорожных и автодорожных тоннелей, метрополитенов, сооружаемых в районах сейс</w:t>
      </w:r>
      <w:r>
        <w:t>мичностью 6-9 баллов.</w:t>
      </w:r>
    </w:p>
    <w:p w:rsidR="00000000" w:rsidRDefault="00AC4B68">
      <w:pPr>
        <w:ind w:firstLine="426"/>
        <w:jc w:val="both"/>
      </w:pPr>
      <w:r>
        <w:t xml:space="preserve">Примечание - Настоящий свод правил не распространяется на тоннели, сооружаемые на железнодорожных высокоскоростных (свыше 200 км/час) пассажирских линиях и на скоростных автомагистралях с расчетной скоростью движения автотранспортных </w:t>
      </w:r>
      <w:r>
        <w:t>средств более 150 км/час.</w:t>
      </w:r>
    </w:p>
    <w:p w:rsidR="00000000" w:rsidRDefault="00AC4B68">
      <w:pPr>
        <w:ind w:firstLine="426"/>
        <w:jc w:val="both"/>
      </w:pPr>
      <w:r>
        <w:t>1.2 Проектирование и строительство железнодорожных и автодорожных тоннелей, линий метрополитена на площадках сейсмичностью более 9 баллов следует осуществлять с привлечением специализированных научно-исследовательских и проектно-и</w:t>
      </w:r>
      <w:r>
        <w:t>зыскательских организаций.</w:t>
      </w:r>
    </w:p>
    <w:p w:rsidR="00000000" w:rsidRDefault="00AC4B68">
      <w:pPr>
        <w:ind w:firstLine="426"/>
        <w:jc w:val="both"/>
      </w:pPr>
      <w:r>
        <w:t>1.3 Применение конструктивных решений или технологий, требования к которым не установлены, а также проектирование метрополитенов и транспортных тоннелей в инженерно-геологических и сейсмологических условиях, на которые требования настоящего свода правил не</w:t>
      </w:r>
      <w:r>
        <w:t xml:space="preserve"> распространяются, следует осуществлять по техническим условиям, прошедшим экспертизу и согласованным органом, уполномоченным Комитетом по делам строительства и жилищно-коммунального хозяйства Министерства регионального развития Республики Казахстан.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2</w:t>
      </w:r>
      <w:r>
        <w:rPr>
          <w:b/>
          <w:bCs/>
        </w:rPr>
        <w:t>. НОРМАТИВНЫЕ ССЫЛКИ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Для применения настоящего свода правил необходимы следующие ссылочные нормативные документы:</w:t>
      </w:r>
    </w:p>
    <w:p w:rsidR="00000000" w:rsidRDefault="00AC4B68">
      <w:pPr>
        <w:ind w:firstLine="426"/>
        <w:jc w:val="both"/>
      </w:pPr>
      <w:hyperlink r:id="rId36" w:history="1">
        <w:r>
          <w:rPr>
            <w:rStyle w:val="a3"/>
          </w:rPr>
          <w:t>СН РК 3.03-11-2013</w:t>
        </w:r>
      </w:hyperlink>
      <w:r>
        <w:t xml:space="preserve"> Тоннели железнодорожные и автодорожные.</w:t>
      </w:r>
    </w:p>
    <w:p w:rsidR="00000000" w:rsidRDefault="00AC4B68">
      <w:pPr>
        <w:ind w:firstLine="426"/>
        <w:jc w:val="both"/>
      </w:pPr>
      <w:hyperlink r:id="rId37" w:history="1">
        <w:r>
          <w:rPr>
            <w:rStyle w:val="a3"/>
          </w:rPr>
          <w:t>СН РК 3.03-17-2013</w:t>
        </w:r>
      </w:hyperlink>
      <w:r>
        <w:t xml:space="preserve"> Метрополитены.</w:t>
      </w:r>
    </w:p>
    <w:p w:rsidR="00000000" w:rsidRDefault="00AC4B68">
      <w:pPr>
        <w:ind w:firstLine="426"/>
        <w:jc w:val="both"/>
      </w:pPr>
      <w:hyperlink r:id="rId38" w:history="1">
        <w:r>
          <w:rPr>
            <w:rStyle w:val="a3"/>
          </w:rPr>
          <w:t>СНиП РК 1.02-18-2004</w:t>
        </w:r>
      </w:hyperlink>
      <w:r>
        <w:t xml:space="preserve"> Инженерные изыскания для строительства. Основные положения.</w:t>
      </w:r>
    </w:p>
    <w:p w:rsidR="00000000" w:rsidRDefault="00AC4B68">
      <w:pPr>
        <w:ind w:firstLine="426"/>
        <w:jc w:val="both"/>
      </w:pPr>
      <w:hyperlink r:id="rId39" w:history="1">
        <w:r>
          <w:rPr>
            <w:rStyle w:val="a3"/>
          </w:rPr>
          <w:t>СНиП РК 2.03-30-2006</w:t>
        </w:r>
      </w:hyperlink>
      <w:r>
        <w:t xml:space="preserve"> (изд. 2008) Строительство в сейсмических районах.</w:t>
      </w:r>
    </w:p>
    <w:p w:rsidR="00000000" w:rsidRDefault="00AC4B68">
      <w:pPr>
        <w:ind w:firstLine="426"/>
        <w:jc w:val="both"/>
      </w:pPr>
      <w:hyperlink r:id="rId40" w:history="1">
        <w:r>
          <w:rPr>
            <w:rStyle w:val="a3"/>
          </w:rPr>
          <w:t xml:space="preserve">СНиП </w:t>
        </w:r>
        <w:r>
          <w:rPr>
            <w:rStyle w:val="a3"/>
            <w:lang w:val="en-US"/>
          </w:rPr>
          <w:t>II</w:t>
        </w:r>
        <w:r>
          <w:rPr>
            <w:rStyle w:val="a3"/>
          </w:rPr>
          <w:t>-7-81</w:t>
        </w:r>
      </w:hyperlink>
      <w:r>
        <w:t>* Строительство в сейсмических районах (разделы 4, 5).</w:t>
      </w:r>
    </w:p>
    <w:p w:rsidR="00000000" w:rsidRDefault="00AC4B68">
      <w:pPr>
        <w:ind w:firstLine="426"/>
        <w:jc w:val="both"/>
      </w:pPr>
      <w:hyperlink r:id="rId41" w:history="1">
        <w:r>
          <w:rPr>
            <w:rStyle w:val="a3"/>
          </w:rPr>
          <w:t>СНиП 2.03.01-84</w:t>
        </w:r>
      </w:hyperlink>
      <w:r>
        <w:t>* «Бетонные и железобетонные конструкции.</w:t>
      </w:r>
    </w:p>
    <w:p w:rsidR="00000000" w:rsidRDefault="00AC4B68">
      <w:pPr>
        <w:ind w:firstLine="426"/>
        <w:jc w:val="both"/>
      </w:pPr>
      <w:hyperlink r:id="rId42" w:history="1">
        <w:r>
          <w:rPr>
            <w:rStyle w:val="a3"/>
          </w:rPr>
          <w:t>СНиП РК 5.03-34-2005</w:t>
        </w:r>
      </w:hyperlink>
      <w:r>
        <w:t xml:space="preserve"> Бетонные и железобетонные конструкции. Основные положения.</w:t>
      </w:r>
    </w:p>
    <w:p w:rsidR="00000000" w:rsidRDefault="00AC4B68">
      <w:pPr>
        <w:ind w:firstLine="426"/>
        <w:jc w:val="both"/>
      </w:pPr>
      <w:hyperlink r:id="rId43" w:history="1">
        <w:r>
          <w:rPr>
            <w:rStyle w:val="a3"/>
          </w:rPr>
          <w:t>РДС РК 1.02-04-2013</w:t>
        </w:r>
      </w:hyperlink>
      <w:r>
        <w:t xml:space="preserve"> Отнесение объектов строительства и градостроительного планирования территорий к уровням ответственности.</w:t>
      </w:r>
    </w:p>
    <w:p w:rsidR="00000000" w:rsidRDefault="00AC4B68">
      <w:pPr>
        <w:ind w:firstLine="426"/>
        <w:jc w:val="both"/>
      </w:pPr>
      <w:hyperlink r:id="rId44" w:history="1">
        <w:r>
          <w:rPr>
            <w:rStyle w:val="a3"/>
          </w:rPr>
          <w:t xml:space="preserve">СП РК </w:t>
        </w:r>
        <w:r>
          <w:rPr>
            <w:rStyle w:val="a3"/>
          </w:rPr>
          <w:t>3.03-111-2013</w:t>
        </w:r>
      </w:hyperlink>
      <w:r>
        <w:t xml:space="preserve"> Тоннели железнодорожные и автодорожные.</w:t>
      </w:r>
    </w:p>
    <w:p w:rsidR="00000000" w:rsidRDefault="00AC4B68">
      <w:pPr>
        <w:ind w:firstLine="426"/>
        <w:jc w:val="both"/>
      </w:pPr>
      <w:hyperlink r:id="rId45" w:history="1">
        <w:r>
          <w:rPr>
            <w:rStyle w:val="a3"/>
          </w:rPr>
          <w:t>СП РК 3.03-117-2013</w:t>
        </w:r>
      </w:hyperlink>
      <w:r>
        <w:t xml:space="preserve"> Метрополитены.</w:t>
      </w:r>
    </w:p>
    <w:p w:rsidR="00000000" w:rsidRDefault="00AC4B68">
      <w:pPr>
        <w:ind w:firstLine="426"/>
        <w:jc w:val="both"/>
      </w:pPr>
      <w:hyperlink r:id="rId46" w:history="1">
        <w:r>
          <w:rPr>
            <w:rStyle w:val="a3"/>
          </w:rPr>
          <w:t>ВСН 126-90</w:t>
        </w:r>
      </w:hyperlink>
      <w:r>
        <w:t xml:space="preserve"> Крепление выработок набрызг-бетоном и анкерами при строительстве транспортных тоннелей и метрополитенов.</w:t>
      </w:r>
    </w:p>
    <w:p w:rsidR="00000000" w:rsidRDefault="00AC4B68">
      <w:pPr>
        <w:ind w:firstLine="426"/>
        <w:jc w:val="both"/>
      </w:pPr>
      <w:hyperlink r:id="rId47" w:history="1">
        <w:r>
          <w:rPr>
            <w:rStyle w:val="a3"/>
          </w:rPr>
          <w:t>ВСН 167-70</w:t>
        </w:r>
      </w:hyperlink>
      <w:r>
        <w:t xml:space="preserve"> Технические указания по проектированию подпорных стен для транспортного строительства.</w:t>
      </w:r>
    </w:p>
    <w:p w:rsidR="00000000" w:rsidRDefault="00AC4B68">
      <w:pPr>
        <w:ind w:firstLine="426"/>
        <w:jc w:val="both"/>
      </w:pPr>
      <w:hyperlink r:id="rId48" w:history="1">
        <w:r>
          <w:rPr>
            <w:rStyle w:val="a3"/>
          </w:rPr>
          <w:t>ВСН 190-78</w:t>
        </w:r>
      </w:hyperlink>
      <w:r>
        <w:t xml:space="preserve"> Инструкция по инженерно-геологическим изысканиям для проектирования и строительства метропол</w:t>
      </w:r>
      <w:r>
        <w:t>итенов, горных железнодорожных и автодорожных тоннелей.</w:t>
      </w:r>
    </w:p>
    <w:p w:rsidR="00000000" w:rsidRDefault="00AC4B68">
      <w:pPr>
        <w:ind w:firstLine="426"/>
        <w:jc w:val="both"/>
      </w:pPr>
      <w:hyperlink r:id="rId49" w:history="1">
        <w:r>
          <w:rPr>
            <w:rStyle w:val="a3"/>
          </w:rPr>
          <w:t>ГОСТ 5781-82</w:t>
        </w:r>
      </w:hyperlink>
      <w:r>
        <w:t xml:space="preserve"> Межгосударственный стандарт. Сталь горячекатаная для армирования железобетонных конструкций. Технические условия.</w:t>
      </w:r>
    </w:p>
    <w:p w:rsidR="00000000" w:rsidRDefault="00AC4B68">
      <w:pPr>
        <w:ind w:firstLine="426"/>
        <w:jc w:val="both"/>
      </w:pPr>
      <w:hyperlink r:id="rId50" w:history="1">
        <w:r>
          <w:rPr>
            <w:rStyle w:val="a3"/>
          </w:rPr>
          <w:t>ГОСТ 380-94</w:t>
        </w:r>
      </w:hyperlink>
      <w:r>
        <w:t xml:space="preserve"> Межгосударственный стандарт. Сталь углеродистая обыкновенного качества. Марки.</w:t>
      </w:r>
    </w:p>
    <w:p w:rsidR="00000000" w:rsidRDefault="00AC4B68">
      <w:pPr>
        <w:ind w:firstLine="426"/>
        <w:jc w:val="both"/>
      </w:pPr>
      <w:r>
        <w:t>Примечание - При пользовании настоящим документом целесообразно проверить действие ссылочных стандартов и кл</w:t>
      </w:r>
      <w:r>
        <w:t>ассификаторов по информационному указателю «Нормативные документы по стандартизации» и по «Перечню нормативных правовых и нормативно-технических актов в сфере архитектуры, градостроительства и строительства, действующих на территории Республика Казахстан»,</w:t>
      </w:r>
      <w:r>
        <w:t xml:space="preserve"> соответствующим состоянию на текущий год и соответствующим ежемесячно издаваемым информационным указателям, опубликованным в текущем году.</w:t>
      </w:r>
    </w:p>
    <w:p w:rsidR="00000000" w:rsidRDefault="00AC4B68">
      <w:pPr>
        <w:ind w:firstLine="426"/>
        <w:jc w:val="both"/>
      </w:pPr>
      <w:r>
        <w:t>Если ссылочный стандарт заменен (изменен), то при пользовании настоящим документом следует руководствоваться заменен</w:t>
      </w:r>
      <w:r>
        <w:t>ным (измененным) стандартом.</w:t>
      </w:r>
    </w:p>
    <w:p w:rsidR="00000000" w:rsidRDefault="00AC4B68">
      <w:pPr>
        <w:ind w:firstLine="426"/>
        <w:jc w:val="both"/>
      </w:pPr>
      <w:r>
        <w:t>Если ссылочный стандарт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3. ТЕРМИНЫ И ОПРЕДЕЛЕНИЯ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В настоящем своде правил применяются следующие термины с соответствующими определениями:</w:t>
      </w:r>
    </w:p>
    <w:p w:rsidR="00000000" w:rsidRDefault="00AC4B68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Воздействие: </w:t>
      </w:r>
      <w:r>
        <w:t xml:space="preserve">а) Группа сил (нагрузок), действующих на сооружение (прямое воздействие); </w:t>
      </w:r>
      <w:r>
        <w:rPr>
          <w:lang w:val="en-US"/>
        </w:rPr>
        <w:t>b</w:t>
      </w:r>
      <w:r>
        <w:t>) Группа приложенных деформаций или колебаний, вызванных неравномерной осад</w:t>
      </w:r>
      <w:r>
        <w:t>кой оснований или землетрясением (косвенное воздействие).</w:t>
      </w:r>
    </w:p>
    <w:p w:rsidR="00000000" w:rsidRDefault="00AC4B68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Динамическое воздействие: </w:t>
      </w:r>
      <w:r>
        <w:t>Воздействие, вызывающее существенные колебания конструкции или конструктивного элемента. Изменяющееся во времени воздействие, вызывающее существенные деформации и колеб</w:t>
      </w:r>
      <w:r>
        <w:t>ания конструкции и элементов конструкции.</w:t>
      </w:r>
    </w:p>
    <w:p w:rsidR="00000000" w:rsidRDefault="00AC4B68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Жесткость: </w:t>
      </w:r>
      <w:r>
        <w:t>Сопротивление материала деформациям.</w:t>
      </w:r>
    </w:p>
    <w:p w:rsidR="00000000" w:rsidRDefault="00AC4B68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Квазистатическое воздействие: </w:t>
      </w:r>
      <w:r>
        <w:t>Динамическое воздействие, выраженное в расчете как эквивалентное статическое воздействие.</w:t>
      </w:r>
    </w:p>
    <w:p w:rsidR="00000000" w:rsidRDefault="00AC4B68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Конструкция: </w:t>
      </w:r>
      <w:r>
        <w:t>Предусмотренная комби</w:t>
      </w:r>
      <w:r>
        <w:t>нация взаимосвязанных конструктивных элементов, предназначенных для восприятия нагрузок и обеспечения адекватной жесткости.</w:t>
      </w:r>
    </w:p>
    <w:p w:rsidR="00000000" w:rsidRDefault="00AC4B68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Конструктивная система: </w:t>
      </w:r>
      <w:r>
        <w:t>Несущие элементы сооружения, объединенные определенным способом для совместной работы.</w:t>
      </w:r>
    </w:p>
    <w:p w:rsidR="00000000" w:rsidRDefault="00AC4B68">
      <w:pPr>
        <w:ind w:firstLine="426"/>
        <w:jc w:val="both"/>
      </w:pPr>
      <w:r>
        <w:t xml:space="preserve">3.7 </w:t>
      </w:r>
      <w:r>
        <w:rPr>
          <w:b/>
          <w:bCs/>
        </w:rPr>
        <w:t>Критерии расч</w:t>
      </w:r>
      <w:r>
        <w:rPr>
          <w:b/>
          <w:bCs/>
        </w:rPr>
        <w:t xml:space="preserve">ета: </w:t>
      </w:r>
      <w:r>
        <w:t>Количественные показатели, описывающие условия, которые должны быть выполнены для каждого предельного состояния.</w:t>
      </w:r>
    </w:p>
    <w:p w:rsidR="00000000" w:rsidRDefault="00AC4B68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Метод строительства: </w:t>
      </w:r>
      <w:r>
        <w:t>Способ возведения строения, например, из монолитного бетона, или из конструкций заводского изготовления.</w:t>
      </w:r>
    </w:p>
    <w:p w:rsidR="00000000" w:rsidRDefault="00AC4B68">
      <w:pPr>
        <w:ind w:firstLine="426"/>
        <w:jc w:val="both"/>
      </w:pPr>
      <w:r>
        <w:t xml:space="preserve">3.9 </w:t>
      </w:r>
      <w:r>
        <w:rPr>
          <w:b/>
          <w:bCs/>
        </w:rPr>
        <w:t>Моде</w:t>
      </w:r>
      <w:r>
        <w:rPr>
          <w:b/>
          <w:bCs/>
        </w:rPr>
        <w:t xml:space="preserve">ль сооружения: </w:t>
      </w:r>
      <w:r>
        <w:t>Идеализированная схема сооружения, применяемая при проектировании и выполнении расчетов.</w:t>
      </w:r>
    </w:p>
    <w:p w:rsidR="00000000" w:rsidRDefault="00AC4B68">
      <w:pPr>
        <w:ind w:firstLine="426"/>
        <w:jc w:val="both"/>
      </w:pPr>
      <w:r>
        <w:t xml:space="preserve">3.10 </w:t>
      </w:r>
      <w:r>
        <w:rPr>
          <w:b/>
          <w:bCs/>
        </w:rPr>
        <w:t xml:space="preserve">Надежность: </w:t>
      </w:r>
      <w:r>
        <w:t>Способность сооружения или его конструктивного элемента соответствовать установленным требованиям в течение расчетного срока эксплуатац</w:t>
      </w:r>
      <w:r>
        <w:t>ии. Надежность выражается, как правило, в вероятностных величинах.</w:t>
      </w:r>
    </w:p>
    <w:p w:rsidR="00000000" w:rsidRDefault="00AC4B68">
      <w:pPr>
        <w:ind w:firstLine="426"/>
        <w:jc w:val="both"/>
      </w:pPr>
      <w:r>
        <w:t xml:space="preserve">3.11 </w:t>
      </w:r>
      <w:r>
        <w:rPr>
          <w:b/>
          <w:bCs/>
        </w:rPr>
        <w:t xml:space="preserve">Несущая способность: </w:t>
      </w:r>
      <w:r>
        <w:t>Способность конструктивного элемента противостоять воздействиям без механического разрушения, например, сопротивление изгибу, сопротивление потере устойчивости, со</w:t>
      </w:r>
      <w:r>
        <w:t>противление растяжению.</w:t>
      </w:r>
    </w:p>
    <w:p w:rsidR="00000000" w:rsidRDefault="00AC4B68">
      <w:pPr>
        <w:ind w:firstLine="426"/>
        <w:jc w:val="both"/>
      </w:pPr>
      <w:r>
        <w:t xml:space="preserve">3.12 </w:t>
      </w:r>
      <w:r>
        <w:rPr>
          <w:b/>
          <w:bCs/>
        </w:rPr>
        <w:t xml:space="preserve">Обделка: </w:t>
      </w:r>
      <w:r>
        <w:t>Постоянная строительная конструкция, предназначенная для закрепления горной выработки и придания ей кругового, овального или прямоугольного очертания.</w:t>
      </w:r>
    </w:p>
    <w:p w:rsidR="00000000" w:rsidRDefault="00AC4B68">
      <w:pPr>
        <w:ind w:firstLine="426"/>
        <w:jc w:val="both"/>
      </w:pPr>
      <w:r>
        <w:t xml:space="preserve">3.13 </w:t>
      </w:r>
      <w:r>
        <w:rPr>
          <w:b/>
          <w:bCs/>
        </w:rPr>
        <w:t xml:space="preserve">Переменное воздействие: </w:t>
      </w:r>
      <w:r>
        <w:t>Воздействие, изменением величины во вр</w:t>
      </w:r>
      <w:r>
        <w:t>емени которого нельзя пренебречь.</w:t>
      </w:r>
    </w:p>
    <w:p w:rsidR="00000000" w:rsidRDefault="00AC4B68">
      <w:pPr>
        <w:ind w:firstLine="426"/>
        <w:jc w:val="both"/>
      </w:pPr>
      <w:r>
        <w:t xml:space="preserve">3.14 </w:t>
      </w:r>
      <w:r>
        <w:rPr>
          <w:b/>
          <w:bCs/>
        </w:rPr>
        <w:t xml:space="preserve">Постоянное воздействие: </w:t>
      </w:r>
      <w:r>
        <w:t>Воздействие, изменение величины которого, по сравнению со средним значением, незначительно, или воздействие, изменение которого до достижения определенного предельного значения происходит всегд</w:t>
      </w:r>
      <w:r>
        <w:t>а монотонно и происходит в одном направлении в течение всего срока эксплуатации сооружения.</w:t>
      </w:r>
    </w:p>
    <w:p w:rsidR="00000000" w:rsidRDefault="00AC4B68">
      <w:pPr>
        <w:ind w:firstLine="426"/>
        <w:jc w:val="both"/>
      </w:pPr>
      <w:r>
        <w:t xml:space="preserve">3.15 </w:t>
      </w:r>
      <w:r>
        <w:rPr>
          <w:b/>
          <w:bCs/>
        </w:rPr>
        <w:t xml:space="preserve">Предельные состояния: </w:t>
      </w:r>
      <w:r>
        <w:t>Состояния, при превышении которых строительные конструкции не отвечают требованиям норм проектирования.</w:t>
      </w:r>
    </w:p>
    <w:p w:rsidR="00000000" w:rsidRDefault="00AC4B68">
      <w:pPr>
        <w:ind w:firstLine="426"/>
        <w:jc w:val="both"/>
      </w:pPr>
      <w:r>
        <w:t xml:space="preserve">3.16 </w:t>
      </w:r>
      <w:r>
        <w:rPr>
          <w:b/>
          <w:bCs/>
        </w:rPr>
        <w:t xml:space="preserve">Прочность: </w:t>
      </w:r>
      <w:r>
        <w:t>Механическое свой</w:t>
      </w:r>
      <w:r>
        <w:t>ство материала, характеризующее его способность сопротивляться воздействиям и, обычно, выражаемое в единицах механического напряжения.</w:t>
      </w:r>
    </w:p>
    <w:p w:rsidR="00000000" w:rsidRDefault="00AC4B68">
      <w:pPr>
        <w:ind w:firstLine="426"/>
        <w:jc w:val="both"/>
      </w:pPr>
      <w:r>
        <w:t xml:space="preserve">3.17 </w:t>
      </w:r>
      <w:r>
        <w:rPr>
          <w:b/>
          <w:bCs/>
        </w:rPr>
        <w:t xml:space="preserve">Расчет конструкций: </w:t>
      </w:r>
      <w:r>
        <w:t xml:space="preserve">Процедура или алгоритм определения эффектов воздействий (силы, моменты, напряжения, деформации) </w:t>
      </w:r>
      <w:r>
        <w:t>в любой точке конструкции.</w:t>
      </w:r>
    </w:p>
    <w:p w:rsidR="00000000" w:rsidRDefault="00AC4B68">
      <w:pPr>
        <w:ind w:firstLine="426"/>
        <w:jc w:val="both"/>
      </w:pPr>
      <w:r>
        <w:t xml:space="preserve">3.18 </w:t>
      </w:r>
      <w:r>
        <w:rPr>
          <w:b/>
          <w:bCs/>
        </w:rPr>
        <w:t xml:space="preserve">Сейсмическое воздействие: </w:t>
      </w:r>
      <w:r>
        <w:t>Воздействие, вызванное движениями грунта во время землетрясения.</w:t>
      </w:r>
    </w:p>
    <w:p w:rsidR="00000000" w:rsidRDefault="00AC4B68">
      <w:pPr>
        <w:ind w:firstLine="426"/>
        <w:jc w:val="both"/>
      </w:pPr>
      <w:r>
        <w:t xml:space="preserve">3.19 </w:t>
      </w:r>
      <w:r>
        <w:rPr>
          <w:b/>
          <w:bCs/>
        </w:rPr>
        <w:t xml:space="preserve">Сооружение: </w:t>
      </w:r>
      <w:r>
        <w:t>Организованный комплекс связанных частей, (включая насыпной грунт, уложенный при выполнении строительных работ) пред</w:t>
      </w:r>
      <w:r>
        <w:t>назначенных для того чтобы нести нагрузки и обеспечивать необходимую жесткость.</w:t>
      </w:r>
    </w:p>
    <w:p w:rsidR="00000000" w:rsidRDefault="00AC4B68">
      <w:pPr>
        <w:ind w:firstLine="426"/>
        <w:jc w:val="both"/>
      </w:pPr>
      <w:r>
        <w:t xml:space="preserve">3.20 </w:t>
      </w:r>
      <w:r>
        <w:rPr>
          <w:b/>
          <w:bCs/>
        </w:rPr>
        <w:t xml:space="preserve">Сопротивление: </w:t>
      </w:r>
      <w:r>
        <w:t xml:space="preserve">Способность элемента или поперечного сечения элемента сооружения выдерживать воздействия без механических повреждений, например: прочность грунта на сдвиг, </w:t>
      </w:r>
      <w:r>
        <w:t>сопротивление изгибу, сопротивление потере устойчивости при продольном изгибе, сопротивление растяжению.</w:t>
      </w:r>
    </w:p>
    <w:p w:rsidR="00000000" w:rsidRDefault="00AC4B68">
      <w:pPr>
        <w:ind w:firstLine="426"/>
        <w:jc w:val="both"/>
      </w:pPr>
      <w:r>
        <w:t xml:space="preserve">3.21 </w:t>
      </w:r>
      <w:r>
        <w:rPr>
          <w:b/>
          <w:bCs/>
        </w:rPr>
        <w:t xml:space="preserve">Статическое воздействие: </w:t>
      </w:r>
      <w:r>
        <w:t>Воздействие, не вызывающее существенных колебаний конструкции или конструктивного элемента.</w:t>
      </w:r>
    </w:p>
    <w:p w:rsidR="00000000" w:rsidRDefault="00AC4B68">
      <w:pPr>
        <w:ind w:firstLine="426"/>
        <w:jc w:val="both"/>
      </w:pPr>
      <w:r>
        <w:t xml:space="preserve">3.22 </w:t>
      </w:r>
      <w:r>
        <w:rPr>
          <w:b/>
          <w:bCs/>
        </w:rPr>
        <w:t xml:space="preserve">Схема нагружения: </w:t>
      </w:r>
      <w:r>
        <w:t>Расчет</w:t>
      </w:r>
      <w:r>
        <w:t>ная схема, характеризующая положения, величины и направления силовых и кинематических воздействий.</w:t>
      </w:r>
    </w:p>
    <w:p w:rsidR="00000000" w:rsidRDefault="00AC4B68">
      <w:pPr>
        <w:ind w:firstLine="426"/>
        <w:jc w:val="both"/>
      </w:pPr>
      <w:r>
        <w:t>3.23</w:t>
      </w:r>
      <w:r>
        <w:rPr>
          <w:b/>
          <w:bCs/>
        </w:rPr>
        <w:t xml:space="preserve"> Тоннель: </w:t>
      </w:r>
      <w:r>
        <w:t>Горизонтальная подземная выработка, служащая для перевозки людей, горной массы, материалов и оборудования;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4. ОБОЗНАЧЕНИЯ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4.1 В настоящем своде правил применяются следующие обозначения:</w:t>
      </w:r>
    </w:p>
    <w:p w:rsidR="00000000" w:rsidRDefault="00AC4B68">
      <w:pPr>
        <w:ind w:firstLine="426"/>
        <w:jc w:val="both"/>
      </w:pPr>
      <w:r>
        <w:rPr>
          <w:i/>
          <w:iCs/>
        </w:rPr>
        <w:t xml:space="preserve">γ </w:t>
      </w:r>
      <w:r>
        <w:t>- объемный вес грунта;</w:t>
      </w:r>
    </w:p>
    <w:p w:rsidR="00000000" w:rsidRDefault="00AC4B68">
      <w:pPr>
        <w:ind w:firstLine="426"/>
        <w:jc w:val="both"/>
      </w:pPr>
      <w:r>
        <w:rPr>
          <w:i/>
          <w:iCs/>
        </w:rPr>
        <w:t>С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>скорость распространения продольных сейсмических волн в грунте;</w:t>
      </w:r>
    </w:p>
    <w:p w:rsidR="00000000" w:rsidRDefault="00AC4B68">
      <w:pPr>
        <w:ind w:firstLine="426"/>
        <w:jc w:val="both"/>
      </w:pPr>
      <w:r>
        <w:rPr>
          <w:i/>
          <w:iCs/>
        </w:rPr>
        <w:t>С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- </w:t>
      </w:r>
      <w:r>
        <w:t>скорость распространения поперечных сейсмических волн в грунте;</w:t>
      </w:r>
    </w:p>
    <w:p w:rsidR="00000000" w:rsidRDefault="00AC4B68">
      <w:pPr>
        <w:ind w:firstLine="426"/>
        <w:jc w:val="both"/>
      </w:pPr>
      <w:r>
        <w:rPr>
          <w:i/>
          <w:iCs/>
        </w:rPr>
        <w:t>Т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>преобладающий период сейсмических колебаний грунтового массива;</w:t>
      </w:r>
    </w:p>
    <w:p w:rsidR="00000000" w:rsidRDefault="00AC4B68">
      <w:pPr>
        <w:ind w:firstLine="426"/>
        <w:jc w:val="both"/>
      </w:pPr>
      <w:r>
        <w:rPr>
          <w:i/>
          <w:iCs/>
        </w:rPr>
        <w:t xml:space="preserve">А - </w:t>
      </w:r>
      <w:r>
        <w:t>ожидаемые максимальные амплитуды колебаний грунтового массива;</w:t>
      </w:r>
    </w:p>
    <w:p w:rsidR="00000000" w:rsidRDefault="00AC4B68">
      <w:pPr>
        <w:ind w:firstLine="426"/>
        <w:jc w:val="both"/>
      </w:pPr>
      <w:r>
        <w:rPr>
          <w:i/>
          <w:iCs/>
        </w:rPr>
        <w:t xml:space="preserve">Е - </w:t>
      </w:r>
      <w:r>
        <w:t>динамический модуль упругости грунта;</w:t>
      </w:r>
    </w:p>
    <w:p w:rsidR="00000000" w:rsidRDefault="00AC4B68">
      <w:pPr>
        <w:ind w:firstLine="426"/>
        <w:jc w:val="both"/>
      </w:pPr>
      <w:r>
        <w:rPr>
          <w:i/>
          <w:iCs/>
        </w:rPr>
        <w:t>Е</w:t>
      </w:r>
      <w:r>
        <w:rPr>
          <w:i/>
          <w:iCs/>
          <w:vertAlign w:val="subscript"/>
        </w:rPr>
        <w:t>СТ</w:t>
      </w:r>
      <w:r>
        <w:rPr>
          <w:i/>
          <w:iCs/>
        </w:rPr>
        <w:t xml:space="preserve"> - </w:t>
      </w:r>
      <w:r>
        <w:t>статичес</w:t>
      </w:r>
      <w:r>
        <w:t>кий модуль упругости грунта;</w:t>
      </w:r>
    </w:p>
    <w:p w:rsidR="00000000" w:rsidRDefault="00AC4B68">
      <w:pPr>
        <w:ind w:firstLine="426"/>
        <w:jc w:val="both"/>
      </w:pPr>
      <w:r>
        <w:rPr>
          <w:i/>
          <w:iCs/>
        </w:rPr>
        <w:t>Е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>модуль деформации грунта;</w:t>
      </w:r>
    </w:p>
    <w:p w:rsidR="00000000" w:rsidRDefault="00AC4B68">
      <w:pPr>
        <w:ind w:firstLine="426"/>
        <w:jc w:val="both"/>
      </w:pPr>
      <w:r>
        <w:rPr>
          <w:i/>
          <w:iCs/>
          <w:lang w:val="en-US"/>
        </w:rPr>
        <w:t>K</w:t>
      </w:r>
      <w:r>
        <w:rPr>
          <w:i/>
          <w:iCs/>
          <w:vertAlign w:val="subscript"/>
          <w:lang w:val="en-US"/>
        </w:rPr>
        <w:t>OT</w:t>
      </w:r>
      <w:r>
        <w:rPr>
          <w:i/>
          <w:iCs/>
        </w:rPr>
        <w:t xml:space="preserve">- </w:t>
      </w:r>
      <w:r>
        <w:t>коэффициент отпора;</w:t>
      </w:r>
    </w:p>
    <w:p w:rsidR="00000000" w:rsidRDefault="00AC4B68">
      <w:pPr>
        <w:ind w:firstLine="426"/>
        <w:jc w:val="both"/>
      </w:pPr>
      <w:r>
        <w:rPr>
          <w:i/>
          <w:iCs/>
          <w:lang w:val="en-US"/>
        </w:rPr>
        <w:t>v</w:t>
      </w:r>
      <w:r>
        <w:rPr>
          <w:i/>
          <w:iCs/>
          <w:vertAlign w:val="subscript"/>
          <w:lang w:val="en-US"/>
        </w:rPr>
        <w:t>O</w:t>
      </w:r>
      <w:r>
        <w:rPr>
          <w:i/>
          <w:iCs/>
        </w:rPr>
        <w:t xml:space="preserve">- </w:t>
      </w:r>
      <w:r>
        <w:t>коэффициент Пуассона грунта;</w:t>
      </w:r>
    </w:p>
    <w:p w:rsidR="00000000" w:rsidRDefault="00AC4B68">
      <w:pPr>
        <w:ind w:firstLine="426"/>
        <w:jc w:val="both"/>
      </w:pPr>
      <w:r>
        <w:rPr>
          <w:i/>
          <w:iCs/>
          <w:lang w:val="fr-FR"/>
        </w:rPr>
        <w:t xml:space="preserve">δ </w:t>
      </w:r>
      <w:r>
        <w:rPr>
          <w:i/>
          <w:iCs/>
        </w:rPr>
        <w:t xml:space="preserve">- </w:t>
      </w:r>
      <w:r>
        <w:t>допускаемое конструкцией шва продольное смещение смежных участков тоннеля относительно друг друга;</w:t>
      </w:r>
    </w:p>
    <w:p w:rsidR="00000000" w:rsidRDefault="00AC4B68">
      <w:pPr>
        <w:ind w:firstLine="426"/>
        <w:jc w:val="both"/>
      </w:pPr>
      <w:r>
        <w:rPr>
          <w:i/>
          <w:iCs/>
          <w:lang w:val="en-US"/>
        </w:rPr>
        <w:t>n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>коэффициент сочетания;</w:t>
      </w:r>
    </w:p>
    <w:p w:rsidR="00000000" w:rsidRDefault="00AC4B68">
      <w:pPr>
        <w:ind w:firstLine="426"/>
        <w:jc w:val="both"/>
      </w:pPr>
      <w:r>
        <w:rPr>
          <w:i/>
          <w:iCs/>
          <w:lang w:val="en-US"/>
        </w:rPr>
        <w:t>P</w:t>
      </w:r>
      <w:r>
        <w:rPr>
          <w:i/>
          <w:iCs/>
          <w:vertAlign w:val="subscript"/>
          <w:lang w:val="en-US"/>
        </w:rPr>
        <w:t>C</w:t>
      </w:r>
      <w:r>
        <w:rPr>
          <w:i/>
          <w:iCs/>
        </w:rPr>
        <w:t xml:space="preserve">- </w:t>
      </w:r>
      <w:r>
        <w:t>гор</w:t>
      </w:r>
      <w:r>
        <w:t>изонтальная составляющая инерционного давления грунта;</w:t>
      </w:r>
    </w:p>
    <w:p w:rsidR="00000000" w:rsidRDefault="00AC4B68">
      <w:pPr>
        <w:ind w:firstLine="426"/>
        <w:jc w:val="both"/>
      </w:pPr>
      <w:r>
        <w:rPr>
          <w:i/>
          <w:iCs/>
          <w:lang w:val="en-US"/>
        </w:rPr>
        <w:t>k</w:t>
      </w:r>
      <w:r>
        <w:rPr>
          <w:i/>
          <w:iCs/>
          <w:vertAlign w:val="subscript"/>
          <w:lang w:val="en-US"/>
        </w:rPr>
        <w:t>c</w:t>
      </w:r>
      <w:r>
        <w:rPr>
          <w:i/>
          <w:iCs/>
        </w:rPr>
        <w:t xml:space="preserve">- </w:t>
      </w:r>
      <w:r>
        <w:t>коэффициент сейсмичности;</w:t>
      </w:r>
    </w:p>
    <w:p w:rsidR="00000000" w:rsidRDefault="00AC4B68">
      <w:pPr>
        <w:ind w:firstLine="426"/>
        <w:jc w:val="both"/>
      </w:pPr>
      <w:r>
        <w:rPr>
          <w:i/>
          <w:iCs/>
        </w:rPr>
        <w:t>γ</w:t>
      </w:r>
      <w:r>
        <w:t>' - расчетное значение объемной массы грунта засыпки;.</w:t>
      </w:r>
    </w:p>
    <w:p w:rsidR="00000000" w:rsidRDefault="00AC4B68">
      <w:pPr>
        <w:ind w:firstLine="426"/>
        <w:jc w:val="both"/>
      </w:pPr>
      <w:r>
        <w:rPr>
          <w:i/>
          <w:iCs/>
          <w:lang w:val="en-US"/>
        </w:rPr>
        <w:t xml:space="preserve">H </w:t>
      </w:r>
      <w:r>
        <w:rPr>
          <w:i/>
          <w:iCs/>
        </w:rPr>
        <w:t xml:space="preserve">- </w:t>
      </w:r>
      <w:r>
        <w:t>толщина расчетного слоя грунта, принимаемая равной расстоянию от подошвы фундамента подпорной стены до расчетны</w:t>
      </w:r>
      <w:r>
        <w:t>й поверхности грунта;</w:t>
      </w:r>
    </w:p>
    <w:p w:rsidR="00000000" w:rsidRDefault="00AC4B68">
      <w:pPr>
        <w:ind w:firstLine="426"/>
        <w:jc w:val="both"/>
      </w:pPr>
      <w:r>
        <w:rPr>
          <w:i/>
          <w:iCs/>
          <w:lang w:val="en-US"/>
        </w:rPr>
        <w:t xml:space="preserve">y </w:t>
      </w:r>
      <w:r>
        <w:rPr>
          <w:i/>
          <w:iCs/>
        </w:rPr>
        <w:t xml:space="preserve">- </w:t>
      </w:r>
      <w:r>
        <w:t>расстояние от верха подпорной стены;</w:t>
      </w:r>
    </w:p>
    <w:p w:rsidR="00000000" w:rsidRDefault="00AC4B68">
      <w:pPr>
        <w:ind w:firstLine="426"/>
        <w:jc w:val="both"/>
      </w:pPr>
      <w:r>
        <w:rPr>
          <w:noProof/>
        </w:rPr>
        <w:drawing>
          <wp:inline distT="0" distB="0" distL="0" distR="0">
            <wp:extent cx="257175" cy="2095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1" r:link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сейсмическое нормальное нап</w:t>
      </w:r>
      <w:r>
        <w:t xml:space="preserve">ряжение в изотропном массиве на </w:t>
      </w:r>
      <w:r>
        <w:rPr>
          <w:i/>
          <w:iCs/>
          <w:lang w:val="en-US"/>
        </w:rPr>
        <w:t>X</w:t>
      </w:r>
      <w:r>
        <w:rPr>
          <w:i/>
          <w:iCs/>
        </w:rPr>
        <w:t>'</w:t>
      </w:r>
      <w:r>
        <w:t xml:space="preserve">бесконечности, направленное вдоль оси </w:t>
      </w:r>
      <w:r>
        <w:rPr>
          <w:i/>
          <w:iCs/>
          <w:lang w:val="en-US"/>
        </w:rPr>
        <w:t xml:space="preserve">X </w:t>
      </w:r>
      <w:r>
        <w:t xml:space="preserve">', наклонной под произвольным углом </w:t>
      </w:r>
      <w:r>
        <w:rPr>
          <w:i/>
          <w:iCs/>
        </w:rPr>
        <w:t xml:space="preserve">α </w:t>
      </w:r>
      <w:r>
        <w:t xml:space="preserve">к вертикальной оси симметрии </w:t>
      </w:r>
      <w:r>
        <w:rPr>
          <w:i/>
          <w:iCs/>
          <w:lang w:val="en-US"/>
        </w:rPr>
        <w:t>X</w:t>
      </w:r>
      <w:r>
        <w:t>;</w:t>
      </w:r>
    </w:p>
    <w:p w:rsidR="00000000" w:rsidRDefault="00AC4B68">
      <w:pPr>
        <w:ind w:firstLine="426"/>
        <w:jc w:val="both"/>
      </w:pPr>
      <w:r>
        <w:rPr>
          <w:noProof/>
        </w:rPr>
        <w:drawing>
          <wp:inline distT="0" distB="0" distL="0" distR="0">
            <wp:extent cx="200025" cy="2000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3" r:link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- </w:t>
      </w:r>
      <w:r>
        <w:t>сейсмическое нормальное напряжение в изотропном массиве на бесконечности, направленное вдол</w:t>
      </w:r>
      <w:r>
        <w:t xml:space="preserve">ь оси </w:t>
      </w:r>
      <w:r>
        <w:rPr>
          <w:i/>
          <w:iCs/>
        </w:rPr>
        <w:t>У'</w:t>
      </w:r>
      <w:r>
        <w:t xml:space="preserve">, наклонной под углом </w:t>
      </w:r>
      <w:r>
        <w:rPr>
          <w:i/>
          <w:iCs/>
        </w:rPr>
        <w:t xml:space="preserve">α </w:t>
      </w:r>
      <w:r>
        <w:t xml:space="preserve">к горизонтальной оси </w:t>
      </w:r>
      <w:r>
        <w:rPr>
          <w:i/>
          <w:iCs/>
        </w:rPr>
        <w:t>У</w:t>
      </w:r>
      <w:r>
        <w:t>;</w:t>
      </w:r>
    </w:p>
    <w:p w:rsidR="00000000" w:rsidRDefault="00AC4B68">
      <w:pPr>
        <w:ind w:firstLine="426"/>
        <w:jc w:val="both"/>
      </w:pPr>
      <w:r>
        <w:rPr>
          <w:noProof/>
        </w:rPr>
        <w:drawing>
          <wp:inline distT="0" distB="0" distL="0" distR="0">
            <wp:extent cx="276225" cy="2286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5" r:link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сейсмическое касательное напряжение</w:t>
      </w:r>
      <w:r>
        <w:t xml:space="preserve"> в изотропном массиве на бесконечности, действующее под углом </w:t>
      </w:r>
      <w:r>
        <w:rPr>
          <w:i/>
          <w:iCs/>
        </w:rPr>
        <w:t xml:space="preserve">α </w:t>
      </w:r>
      <w:r>
        <w:t xml:space="preserve">к вертикальной оси симметрии </w:t>
      </w:r>
      <w:r>
        <w:rPr>
          <w:i/>
          <w:iCs/>
          <w:lang w:val="en-US"/>
        </w:rPr>
        <w:t>X</w:t>
      </w:r>
      <w:r>
        <w:t>;</w:t>
      </w:r>
    </w:p>
    <w:p w:rsidR="00000000" w:rsidRDefault="00AC4B68">
      <w:pPr>
        <w:ind w:firstLine="426"/>
        <w:jc w:val="both"/>
      </w:pPr>
      <w:r>
        <w:t>ξ - коэффициент бокового давления;</w:t>
      </w:r>
    </w:p>
    <w:p w:rsidR="00000000" w:rsidRDefault="00AC4B68">
      <w:pPr>
        <w:ind w:firstLine="567"/>
        <w:jc w:val="both"/>
      </w:pPr>
      <w:r>
        <w:t>- относительная высота сжатой зоны бетона;</w:t>
      </w:r>
    </w:p>
    <w:p w:rsidR="00000000" w:rsidRDefault="00AC4B68">
      <w:pPr>
        <w:ind w:firstLine="426"/>
        <w:jc w:val="both"/>
      </w:pPr>
      <w:r>
        <w:rPr>
          <w:noProof/>
        </w:rPr>
        <w:drawing>
          <wp:inline distT="0" distB="0" distL="0" distR="0">
            <wp:extent cx="400050" cy="2095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7" r:link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 xml:space="preserve">максимальное сейсмическое напряжение относительно оси </w:t>
      </w:r>
      <w:r>
        <w:rPr>
          <w:lang w:val="en-US"/>
        </w:rPr>
        <w:t>X</w:t>
      </w:r>
      <w:r>
        <w:t>;</w:t>
      </w:r>
    </w:p>
    <w:p w:rsidR="00000000" w:rsidRDefault="00AC4B68">
      <w:pPr>
        <w:ind w:firstLine="426"/>
        <w:jc w:val="both"/>
      </w:pPr>
      <w:r>
        <w:rPr>
          <w:noProof/>
        </w:rPr>
        <w:drawing>
          <wp:inline distT="0" distB="0" distL="0" distR="0">
            <wp:extent cx="409575" cy="2190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9" r:link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максимальное сейсмическое напряжение относительно оси У;</w:t>
      </w:r>
    </w:p>
    <w:p w:rsidR="00000000" w:rsidRDefault="00AC4B68">
      <w:pPr>
        <w:ind w:firstLine="426"/>
        <w:jc w:val="both"/>
      </w:pPr>
      <w:r>
        <w:rPr>
          <w:noProof/>
        </w:rPr>
        <w:drawing>
          <wp:inline distT="0" distB="0" distL="0" distR="0">
            <wp:extent cx="409575" cy="2381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1" r:link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 xml:space="preserve">максимальное сейсмическое напряжение относительно оси </w:t>
      </w:r>
      <w:r>
        <w:rPr>
          <w:lang w:val="en-US"/>
        </w:rPr>
        <w:t>Z</w:t>
      </w:r>
      <w:r>
        <w:t>;</w:t>
      </w:r>
    </w:p>
    <w:p w:rsidR="00000000" w:rsidRDefault="00AC4B68">
      <w:pPr>
        <w:ind w:firstLine="426"/>
        <w:jc w:val="both"/>
      </w:pPr>
      <w:r>
        <w:rPr>
          <w:noProof/>
        </w:rPr>
        <w:drawing>
          <wp:inline distT="0" distB="0" distL="0" distR="0">
            <wp:extent cx="466725" cy="2476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3" r:link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 xml:space="preserve">максимальное касательное напряжение относительно оси </w:t>
      </w:r>
      <w:r>
        <w:rPr>
          <w:lang w:val="en-US"/>
        </w:rPr>
        <w:t xml:space="preserve">Z </w:t>
      </w:r>
      <w:r>
        <w:t xml:space="preserve">перпендикулярное к оси </w:t>
      </w:r>
      <w:r>
        <w:rPr>
          <w:lang w:val="en-US"/>
        </w:rPr>
        <w:t>X</w:t>
      </w:r>
      <w:r>
        <w:t>;</w:t>
      </w:r>
    </w:p>
    <w:p w:rsidR="00000000" w:rsidRDefault="00AC4B68">
      <w:pPr>
        <w:ind w:firstLine="426"/>
        <w:jc w:val="both"/>
      </w:pPr>
      <w:r>
        <w:rPr>
          <w:noProof/>
        </w:rPr>
        <w:drawing>
          <wp:inline distT="0" distB="0" distL="0" distR="0">
            <wp:extent cx="476250" cy="23812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5" r:link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 xml:space="preserve">максимальное касательное напряжение относительно оси У перпендикулярное к оси </w:t>
      </w:r>
      <w:r>
        <w:rPr>
          <w:lang w:val="en-US"/>
        </w:rPr>
        <w:t>X</w:t>
      </w:r>
      <w:r>
        <w:t>;</w:t>
      </w:r>
    </w:p>
    <w:p w:rsidR="00000000" w:rsidRDefault="00AC4B68">
      <w:pPr>
        <w:ind w:firstLine="426"/>
        <w:jc w:val="both"/>
      </w:pPr>
      <w:r>
        <w:rPr>
          <w:noProof/>
        </w:rPr>
        <w:drawing>
          <wp:inline distT="0" distB="0" distL="0" distR="0">
            <wp:extent cx="466725" cy="23812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7" r:link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rPr>
          <w:i/>
          <w:iCs/>
        </w:rPr>
        <w:t xml:space="preserve">- </w:t>
      </w:r>
      <w:r>
        <w:t xml:space="preserve">максимальное касательное напряжение относительно оси </w:t>
      </w:r>
      <w:r>
        <w:rPr>
          <w:lang w:val="fr-FR"/>
        </w:rPr>
        <w:t xml:space="preserve">Z </w:t>
      </w:r>
      <w:r>
        <w:t>перпендикулярное к оси У;</w:t>
      </w:r>
    </w:p>
    <w:p w:rsidR="00000000" w:rsidRDefault="00AC4B68">
      <w:pPr>
        <w:ind w:firstLine="426"/>
        <w:jc w:val="both"/>
      </w:pPr>
      <w:r>
        <w:rPr>
          <w:i/>
          <w:iCs/>
          <w:lang w:val="en-US"/>
        </w:rPr>
        <w:t>V</w:t>
      </w:r>
      <w:r>
        <w:rPr>
          <w:i/>
          <w:iCs/>
          <w:vertAlign w:val="subscript"/>
          <w:lang w:val="en-US"/>
        </w:rPr>
        <w:t>P</w:t>
      </w:r>
      <w:r>
        <w:rPr>
          <w:i/>
          <w:iCs/>
        </w:rPr>
        <w:t xml:space="preserve">- </w:t>
      </w:r>
      <w:r>
        <w:t>скорость распространения продольных (сжатия-растяжения) сейсмических волн;</w:t>
      </w:r>
    </w:p>
    <w:p w:rsidR="00000000" w:rsidRDefault="00AC4B68">
      <w:pPr>
        <w:ind w:firstLine="426"/>
        <w:jc w:val="both"/>
      </w:pPr>
      <w:r>
        <w:rPr>
          <w:i/>
          <w:iCs/>
          <w:lang w:val="en-US"/>
        </w:rPr>
        <w:t>V</w:t>
      </w:r>
      <w:r>
        <w:rPr>
          <w:i/>
          <w:iCs/>
          <w:vertAlign w:val="subscript"/>
          <w:lang w:val="en-US"/>
        </w:rPr>
        <w:t>SV</w:t>
      </w:r>
      <w:r>
        <w:rPr>
          <w:i/>
          <w:iCs/>
        </w:rPr>
        <w:t xml:space="preserve">- </w:t>
      </w:r>
      <w:r>
        <w:t>скорость распространения поперечных (сдвига) сейсмических волн, поляризованных параллельн</w:t>
      </w:r>
      <w:r>
        <w:t>о плоскости изотропии транспортного массива;</w:t>
      </w:r>
    </w:p>
    <w:p w:rsidR="00000000" w:rsidRDefault="00AC4B68">
      <w:pPr>
        <w:ind w:firstLine="426"/>
        <w:jc w:val="both"/>
      </w:pPr>
      <w:r>
        <w:rPr>
          <w:i/>
          <w:iCs/>
          <w:lang w:val="en-US"/>
        </w:rPr>
        <w:t>V</w:t>
      </w:r>
      <w:r>
        <w:rPr>
          <w:i/>
          <w:iCs/>
          <w:vertAlign w:val="subscript"/>
          <w:lang w:val="en-US"/>
        </w:rPr>
        <w:t>SH</w:t>
      </w:r>
      <w:r>
        <w:rPr>
          <w:i/>
          <w:iCs/>
        </w:rPr>
        <w:t xml:space="preserve">- </w:t>
      </w:r>
      <w:r>
        <w:t>скорость распространения поперечных (сдвига) сейсмических волн, поляризованных перпендикулярно плоскости изотропии транспортного массива;</w:t>
      </w:r>
    </w:p>
    <w:p w:rsidR="00000000" w:rsidRDefault="00AC4B68">
      <w:pPr>
        <w:ind w:firstLine="426"/>
        <w:jc w:val="both"/>
      </w:pPr>
      <w:r>
        <w:rPr>
          <w:i/>
          <w:iCs/>
          <w:lang w:val="fr-FR"/>
        </w:rPr>
        <w:t>ξ</w:t>
      </w:r>
      <w:r>
        <w:rPr>
          <w:i/>
          <w:iCs/>
          <w:vertAlign w:val="subscript"/>
          <w:lang w:val="fr-FR"/>
        </w:rPr>
        <w:t>max</w:t>
      </w:r>
      <w:r>
        <w:rPr>
          <w:i/>
          <w:iCs/>
        </w:rPr>
        <w:t xml:space="preserve">- </w:t>
      </w:r>
      <w:r>
        <w:t>безразмерный коэффициент;</w:t>
      </w:r>
    </w:p>
    <w:p w:rsidR="00000000" w:rsidRDefault="00AC4B68">
      <w:pPr>
        <w:ind w:firstLine="426"/>
        <w:jc w:val="both"/>
      </w:pPr>
      <w:r>
        <w:rPr>
          <w:noProof/>
        </w:rPr>
        <w:drawing>
          <wp:inline distT="0" distB="0" distL="0" distR="0">
            <wp:extent cx="885825" cy="24765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9" r:link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коэффициенты сейсмического бокового давления;</w:t>
      </w:r>
    </w:p>
    <w:p w:rsidR="00000000" w:rsidRDefault="00AC4B68">
      <w:pPr>
        <w:ind w:firstLine="426"/>
        <w:jc w:val="both"/>
      </w:pPr>
      <w:r>
        <w:rPr>
          <w:noProof/>
        </w:rPr>
        <w:drawing>
          <wp:inline distT="0" distB="0" distL="0" distR="0">
            <wp:extent cx="847725" cy="22860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1" r:link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коэффициенты сейсмического бокового давления;</w:t>
      </w:r>
    </w:p>
    <w:p w:rsidR="00000000" w:rsidRDefault="00AC4B68">
      <w:pPr>
        <w:ind w:firstLine="426"/>
        <w:jc w:val="both"/>
      </w:pPr>
      <w:r>
        <w:rPr>
          <w:i/>
          <w:iCs/>
          <w:lang w:val="fr-FR"/>
        </w:rPr>
        <w:t>m</w:t>
      </w:r>
      <w:r>
        <w:rPr>
          <w:i/>
          <w:iCs/>
          <w:vertAlign w:val="subscript"/>
          <w:lang w:val="fr-FR"/>
        </w:rPr>
        <w:t>kp</w:t>
      </w:r>
      <w:r>
        <w:rPr>
          <w:i/>
          <w:iCs/>
        </w:rPr>
        <w:t xml:space="preserve">- </w:t>
      </w:r>
      <w:r>
        <w:t>коэффициент условий работы конструкций, соединений;</w:t>
      </w:r>
    </w:p>
    <w:p w:rsidR="00000000" w:rsidRDefault="00AC4B68">
      <w:pPr>
        <w:ind w:firstLine="426"/>
        <w:jc w:val="both"/>
      </w:pPr>
      <w:r>
        <w:rPr>
          <w:i/>
          <w:iCs/>
          <w:lang w:val="fr-FR"/>
        </w:rPr>
        <w:t xml:space="preserve">g </w:t>
      </w:r>
      <w:r>
        <w:rPr>
          <w:i/>
          <w:iCs/>
        </w:rPr>
        <w:t xml:space="preserve">- </w:t>
      </w:r>
      <w:r>
        <w:t>ускорение свобо</w:t>
      </w:r>
      <w:r>
        <w:t>дного падения;</w:t>
      </w:r>
    </w:p>
    <w:p w:rsidR="00000000" w:rsidRDefault="00AC4B68">
      <w:pPr>
        <w:ind w:firstLine="426"/>
        <w:jc w:val="both"/>
      </w:pPr>
      <w:r>
        <w:rPr>
          <w:i/>
          <w:iCs/>
          <w:lang w:val="fr-FR"/>
        </w:rPr>
        <w:t xml:space="preserve">D </w:t>
      </w:r>
      <w:r>
        <w:rPr>
          <w:i/>
          <w:iCs/>
        </w:rPr>
        <w:t xml:space="preserve">- </w:t>
      </w:r>
      <w:r>
        <w:t>наибольший поперечный размер выработки;</w:t>
      </w:r>
    </w:p>
    <w:p w:rsidR="00000000" w:rsidRDefault="00AC4B68">
      <w:pPr>
        <w:ind w:firstLine="567"/>
        <w:jc w:val="both"/>
      </w:pPr>
      <w:r>
        <w:t>- диаметр кругового тоннеля;</w:t>
      </w:r>
    </w:p>
    <w:p w:rsidR="00000000" w:rsidRDefault="00AC4B68">
      <w:pPr>
        <w:ind w:firstLine="426"/>
        <w:jc w:val="both"/>
      </w:pPr>
      <w:r>
        <w:rPr>
          <w:i/>
          <w:iCs/>
          <w:lang w:val="fr-FR"/>
        </w:rPr>
        <w:t xml:space="preserve">Q </w:t>
      </w:r>
      <w:r>
        <w:rPr>
          <w:i/>
          <w:iCs/>
        </w:rPr>
        <w:t xml:space="preserve">- </w:t>
      </w:r>
      <w:r>
        <w:t>касательное сейсмическое напряжение на бесконечности;</w:t>
      </w:r>
    </w:p>
    <w:p w:rsidR="00000000" w:rsidRDefault="00AC4B68">
      <w:pPr>
        <w:ind w:firstLine="567"/>
        <w:jc w:val="both"/>
      </w:pPr>
      <w:r>
        <w:t>- поперечная сила;</w:t>
      </w:r>
    </w:p>
    <w:p w:rsidR="00000000" w:rsidRDefault="00AC4B68">
      <w:pPr>
        <w:ind w:firstLine="426"/>
        <w:jc w:val="both"/>
      </w:pPr>
      <w:r>
        <w:rPr>
          <w:i/>
          <w:iCs/>
        </w:rPr>
        <w:t>σ</w:t>
      </w:r>
      <w:r>
        <w:rPr>
          <w:i/>
          <w:iCs/>
          <w:vertAlign w:val="subscript"/>
        </w:rPr>
        <w:t>θ(сж)</w:t>
      </w:r>
      <w:r>
        <w:t xml:space="preserve"> - нормальное тангенциальное напряжение в сечении обделки от действия продольной волн</w:t>
      </w:r>
      <w:r>
        <w:t xml:space="preserve">ы сжатия, направленное под углом </w:t>
      </w:r>
      <w:r>
        <w:rPr>
          <w:i/>
          <w:iCs/>
        </w:rPr>
        <w:t xml:space="preserve">α </w:t>
      </w:r>
      <w:r>
        <w:t>к вертикальной оси симметрии выработки;</w:t>
      </w:r>
    </w:p>
    <w:p w:rsidR="00000000" w:rsidRDefault="00AC4B68">
      <w:pPr>
        <w:ind w:firstLine="426"/>
        <w:jc w:val="both"/>
      </w:pPr>
      <w:r>
        <w:rPr>
          <w:i/>
          <w:iCs/>
        </w:rPr>
        <w:t>σ</w:t>
      </w:r>
      <w:r>
        <w:rPr>
          <w:i/>
          <w:iCs/>
          <w:vertAlign w:val="subscript"/>
        </w:rPr>
        <w:t>θ(сдв)</w:t>
      </w:r>
      <w:r>
        <w:t xml:space="preserve">- нормальное тангенциальное напряжение в сечении обделки от действия поперечной волны сдвига, направленное под углом </w:t>
      </w:r>
      <w:r>
        <w:rPr>
          <w:i/>
          <w:iCs/>
        </w:rPr>
        <w:t xml:space="preserve">α </w:t>
      </w:r>
      <w:r>
        <w:t>к вертикальной оси выработки;</w:t>
      </w:r>
    </w:p>
    <w:p w:rsidR="00000000" w:rsidRDefault="00AC4B68">
      <w:pPr>
        <w:ind w:firstLine="426"/>
        <w:jc w:val="both"/>
      </w:pPr>
      <w:r>
        <w:rPr>
          <w:i/>
          <w:iCs/>
          <w:lang w:val="fr-FR"/>
        </w:rPr>
        <w:t>R</w:t>
      </w:r>
      <w:r>
        <w:rPr>
          <w:i/>
          <w:iCs/>
          <w:vertAlign w:val="subscript"/>
          <w:lang w:val="en-US"/>
        </w:rPr>
        <w:t>n</w:t>
      </w:r>
      <w:r>
        <w:rPr>
          <w:i/>
          <w:iCs/>
        </w:rPr>
        <w:t xml:space="preserve">- </w:t>
      </w:r>
      <w:r>
        <w:t>радиус грунтового сло</w:t>
      </w:r>
      <w:r>
        <w:t>я, принимаемый равным глубине заложения выработки;</w:t>
      </w:r>
    </w:p>
    <w:p w:rsidR="00000000" w:rsidRDefault="00AC4B68">
      <w:pPr>
        <w:ind w:firstLine="426"/>
        <w:jc w:val="both"/>
      </w:pPr>
      <w:r>
        <w:rPr>
          <w:i/>
          <w:iCs/>
        </w:rPr>
        <w:t xml:space="preserve">Р - </w:t>
      </w:r>
      <w:r>
        <w:t>расчетное нормальное напряжение, приложенное к внешнему контуру сечения грунтового слоя;</w:t>
      </w:r>
    </w:p>
    <w:p w:rsidR="00000000" w:rsidRDefault="00AC4B68">
      <w:pPr>
        <w:ind w:firstLine="426"/>
        <w:jc w:val="both"/>
      </w:pPr>
      <w:r>
        <w:rPr>
          <w:i/>
          <w:iCs/>
          <w:lang w:val="en-US"/>
        </w:rPr>
        <w:t xml:space="preserve">q </w:t>
      </w:r>
      <w:r>
        <w:rPr>
          <w:i/>
          <w:iCs/>
        </w:rPr>
        <w:t xml:space="preserve">- </w:t>
      </w:r>
      <w:r>
        <w:t>расчетное касательное напряжение, приложенное к внешнему контуру сечения грунтового слоя;</w:t>
      </w:r>
    </w:p>
    <w:p w:rsidR="00000000" w:rsidRDefault="00AC4B68">
      <w:pPr>
        <w:ind w:firstLine="426"/>
        <w:jc w:val="both"/>
      </w:pPr>
      <w:r>
        <w:rPr>
          <w:i/>
          <w:iCs/>
          <w:lang w:val="fr-FR"/>
        </w:rPr>
        <w:t>σ</w:t>
      </w:r>
      <w:r>
        <w:rPr>
          <w:i/>
          <w:iCs/>
          <w:vertAlign w:val="subscript"/>
          <w:lang w:val="fr-FR"/>
        </w:rPr>
        <w:t>r</w:t>
      </w:r>
      <w:r>
        <w:rPr>
          <w:i/>
          <w:iCs/>
        </w:rPr>
        <w:t xml:space="preserve">- </w:t>
      </w:r>
      <w:r>
        <w:t>расчетное ради</w:t>
      </w:r>
      <w:r>
        <w:t>альное сжимающее напряжение в сечении элемента;</w:t>
      </w:r>
    </w:p>
    <w:p w:rsidR="00000000" w:rsidRDefault="00AC4B68">
      <w:pPr>
        <w:ind w:firstLine="426"/>
        <w:jc w:val="both"/>
      </w:pPr>
      <w:r>
        <w:rPr>
          <w:i/>
          <w:iCs/>
        </w:rPr>
        <w:t xml:space="preserve">φ - </w:t>
      </w:r>
      <w:r>
        <w:t>угол внутреннего трения материала обделки;</w:t>
      </w:r>
    </w:p>
    <w:p w:rsidR="00000000" w:rsidRDefault="00AC4B68">
      <w:pPr>
        <w:ind w:firstLine="426"/>
        <w:jc w:val="both"/>
      </w:pPr>
      <w:r>
        <w:rPr>
          <w:i/>
          <w:iCs/>
          <w:lang w:val="en-US"/>
        </w:rPr>
        <w:t>R</w:t>
      </w:r>
      <w:r>
        <w:rPr>
          <w:i/>
          <w:iCs/>
          <w:vertAlign w:val="subscript"/>
        </w:rPr>
        <w:t>пр</w:t>
      </w:r>
      <w:r>
        <w:rPr>
          <w:i/>
          <w:iCs/>
        </w:rPr>
        <w:t xml:space="preserve"> - </w:t>
      </w:r>
      <w:r>
        <w:t>расчетное сопротивление материала обделки (призменная прочность);</w:t>
      </w:r>
    </w:p>
    <w:p w:rsidR="00000000" w:rsidRDefault="00AC4B68">
      <w:pPr>
        <w:ind w:firstLine="426"/>
        <w:jc w:val="both"/>
      </w:pPr>
      <w:r>
        <w:rPr>
          <w:i/>
          <w:iCs/>
          <w:lang w:val="en-US"/>
        </w:rPr>
        <w:t>l</w:t>
      </w:r>
      <w:r>
        <w:rPr>
          <w:i/>
          <w:iCs/>
          <w:vertAlign w:val="subscript"/>
        </w:rPr>
        <w:t>а</w:t>
      </w:r>
      <w:r>
        <w:rPr>
          <w:i/>
          <w:iCs/>
        </w:rPr>
        <w:t xml:space="preserve"> - </w:t>
      </w:r>
      <w:r>
        <w:t>длина анкера;</w:t>
      </w:r>
    </w:p>
    <w:p w:rsidR="00000000" w:rsidRDefault="00AC4B68">
      <w:pPr>
        <w:ind w:firstLine="426"/>
        <w:jc w:val="both"/>
      </w:pP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a</w:t>
      </w:r>
      <w:r>
        <w:rPr>
          <w:i/>
          <w:iCs/>
        </w:rPr>
        <w:t xml:space="preserve">- </w:t>
      </w:r>
      <w:r>
        <w:t>радиус поперечного сечения анкера;</w:t>
      </w:r>
    </w:p>
    <w:p w:rsidR="00000000" w:rsidRDefault="00AC4B68">
      <w:pPr>
        <w:ind w:firstLine="426"/>
        <w:jc w:val="both"/>
      </w:pPr>
      <w:r>
        <w:rPr>
          <w:i/>
          <w:iCs/>
        </w:rPr>
        <w:t>Е</w:t>
      </w:r>
      <w:r>
        <w:rPr>
          <w:i/>
          <w:iCs/>
          <w:vertAlign w:val="subscript"/>
        </w:rPr>
        <w:t>а</w:t>
      </w:r>
      <w:r>
        <w:rPr>
          <w:i/>
          <w:iCs/>
        </w:rPr>
        <w:t xml:space="preserve"> - </w:t>
      </w:r>
      <w:r>
        <w:t>модуль упругости материала анкера;</w:t>
      </w:r>
    </w:p>
    <w:p w:rsidR="00000000" w:rsidRDefault="00AC4B68">
      <w:pPr>
        <w:ind w:firstLine="426"/>
        <w:jc w:val="both"/>
      </w:pPr>
      <w:r>
        <w:rPr>
          <w:i/>
          <w:iCs/>
          <w:lang w:val="en-US"/>
        </w:rPr>
        <w:t xml:space="preserve">R </w:t>
      </w:r>
      <w:r>
        <w:rPr>
          <w:i/>
          <w:iCs/>
        </w:rPr>
        <w:t xml:space="preserve">- </w:t>
      </w:r>
      <w:r>
        <w:t>средний радиус выработки;</w:t>
      </w:r>
    </w:p>
    <w:p w:rsidR="00000000" w:rsidRDefault="00AC4B68">
      <w:pPr>
        <w:ind w:firstLine="426"/>
        <w:jc w:val="both"/>
      </w:pPr>
      <w:r>
        <w:rPr>
          <w:i/>
          <w:iCs/>
        </w:rPr>
        <w:t xml:space="preserve">п - </w:t>
      </w:r>
      <w:r>
        <w:t>число неровностей;</w:t>
      </w:r>
    </w:p>
    <w:p w:rsidR="00000000" w:rsidRDefault="00AC4B68">
      <w:pPr>
        <w:ind w:firstLine="426"/>
        <w:jc w:val="both"/>
      </w:pPr>
      <w:r>
        <w:rPr>
          <w:i/>
          <w:iCs/>
          <w:lang w:val="fr-FR"/>
        </w:rPr>
        <w:t xml:space="preserve">δ </w:t>
      </w:r>
      <w:r>
        <w:rPr>
          <w:i/>
          <w:iCs/>
        </w:rPr>
        <w:t xml:space="preserve">- </w:t>
      </w:r>
      <w:r>
        <w:t>амплитуда неровностей (среднее отклонение от проектного гладкого контура);</w:t>
      </w:r>
    </w:p>
    <w:p w:rsidR="00000000" w:rsidRDefault="00AC4B68">
      <w:pPr>
        <w:ind w:firstLine="426"/>
        <w:jc w:val="both"/>
      </w:pPr>
      <w:r>
        <w:rPr>
          <w:i/>
          <w:iCs/>
          <w:lang w:val="en-US"/>
        </w:rPr>
        <w:t>Q</w:t>
      </w:r>
      <w:r>
        <w:rPr>
          <w:i/>
          <w:iCs/>
          <w:vertAlign w:val="subscript"/>
          <w:lang w:val="en-US"/>
        </w:rPr>
        <w:t>k</w:t>
      </w:r>
      <w:r>
        <w:rPr>
          <w:i/>
          <w:iCs/>
        </w:rPr>
        <w:t xml:space="preserve">- </w:t>
      </w:r>
      <w:r>
        <w:t xml:space="preserve">вес элемента обделки, отнесенный к точке </w:t>
      </w:r>
      <w:r>
        <w:rPr>
          <w:i/>
          <w:iCs/>
          <w:lang w:val="en-US"/>
        </w:rPr>
        <w:t>k</w:t>
      </w:r>
      <w:r>
        <w:t>;</w:t>
      </w:r>
    </w:p>
    <w:p w:rsidR="00000000" w:rsidRDefault="00AC4B68">
      <w:pPr>
        <w:ind w:firstLine="426"/>
        <w:jc w:val="both"/>
      </w:pPr>
      <w:r>
        <w:rPr>
          <w:i/>
          <w:iCs/>
          <w:lang w:val="en-US"/>
        </w:rPr>
        <w:t>S</w:t>
      </w:r>
      <w:r>
        <w:rPr>
          <w:i/>
          <w:iCs/>
          <w:vertAlign w:val="subscript"/>
          <w:lang w:val="en-US"/>
        </w:rPr>
        <w:t>k</w:t>
      </w:r>
      <w:r>
        <w:rPr>
          <w:i/>
          <w:iCs/>
        </w:rPr>
        <w:t xml:space="preserve">- </w:t>
      </w:r>
      <w:r>
        <w:t>горизонтальная или вертикальная составляющие сейсмической нагрузки;</w:t>
      </w:r>
    </w:p>
    <w:p w:rsidR="00000000" w:rsidRDefault="00AC4B68">
      <w:pPr>
        <w:ind w:firstLine="426"/>
        <w:jc w:val="both"/>
      </w:pPr>
      <w:r>
        <w:rPr>
          <w:i/>
          <w:iCs/>
        </w:rPr>
        <w:t>Р</w:t>
      </w:r>
      <w:r>
        <w:rPr>
          <w:i/>
          <w:iCs/>
          <w:vertAlign w:val="subscript"/>
          <w:lang w:val="en-US"/>
        </w:rPr>
        <w:t>y</w:t>
      </w:r>
      <w:r>
        <w:rPr>
          <w:i/>
          <w:iCs/>
        </w:rPr>
        <w:t xml:space="preserve">- </w:t>
      </w:r>
      <w:r>
        <w:t>активное давление грунта;</w:t>
      </w:r>
    </w:p>
    <w:p w:rsidR="00000000" w:rsidRDefault="00AC4B68">
      <w:pPr>
        <w:ind w:firstLine="426"/>
        <w:jc w:val="both"/>
      </w:pPr>
      <w:r>
        <w:rPr>
          <w:i/>
          <w:iCs/>
          <w:lang w:val="en-US"/>
        </w:rPr>
        <w:t>l</w:t>
      </w:r>
      <w:r>
        <w:t>- ширина выработки;</w:t>
      </w:r>
    </w:p>
    <w:p w:rsidR="00000000" w:rsidRDefault="00AC4B68">
      <w:pPr>
        <w:ind w:firstLine="426"/>
        <w:jc w:val="both"/>
      </w:pPr>
      <w:r>
        <w:rPr>
          <w:i/>
          <w:iCs/>
          <w:lang w:val="en-US"/>
        </w:rPr>
        <w:t>f</w:t>
      </w:r>
      <w:r>
        <w:t>- коэффиц</w:t>
      </w:r>
      <w:r>
        <w:t>иент трения грунта по обделке;</w:t>
      </w:r>
    </w:p>
    <w:p w:rsidR="00000000" w:rsidRDefault="00AC4B68">
      <w:pPr>
        <w:ind w:firstLine="567"/>
        <w:jc w:val="both"/>
      </w:pPr>
      <w:r>
        <w:t>- коэффициент крепости грунта по Протодъяконову;</w:t>
      </w:r>
    </w:p>
    <w:p w:rsidR="00000000" w:rsidRDefault="00AC4B68">
      <w:pPr>
        <w:ind w:firstLine="426"/>
        <w:jc w:val="both"/>
      </w:pPr>
      <w:r>
        <w:rPr>
          <w:noProof/>
        </w:rPr>
        <w:drawing>
          <wp:inline distT="0" distB="0" distL="0" distR="0">
            <wp:extent cx="361950" cy="20002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3" r:link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интенсивно</w:t>
      </w:r>
      <w:r>
        <w:t>сть вертикальной составляющей сейсмического давления грунта;</w:t>
      </w:r>
    </w:p>
    <w:p w:rsidR="00000000" w:rsidRDefault="00AC4B68">
      <w:pPr>
        <w:ind w:firstLine="426"/>
        <w:jc w:val="both"/>
      </w:pPr>
      <w:r>
        <w:rPr>
          <w:i/>
          <w:iCs/>
          <w:lang w:val="fr-FR"/>
        </w:rPr>
        <w:t xml:space="preserve">M </w:t>
      </w:r>
      <w:r>
        <w:rPr>
          <w:i/>
          <w:iCs/>
        </w:rPr>
        <w:t xml:space="preserve">- </w:t>
      </w:r>
      <w:r>
        <w:t>изгибающий момент;</w:t>
      </w:r>
    </w:p>
    <w:p w:rsidR="00000000" w:rsidRDefault="00AC4B68">
      <w:pPr>
        <w:ind w:firstLine="426"/>
        <w:jc w:val="both"/>
      </w:pPr>
      <w:r>
        <w:rPr>
          <w:i/>
          <w:iCs/>
        </w:rPr>
        <w:t xml:space="preserve">N - </w:t>
      </w:r>
      <w:r>
        <w:t>нормальная сила;</w:t>
      </w:r>
    </w:p>
    <w:p w:rsidR="00000000" w:rsidRDefault="00AC4B68">
      <w:pPr>
        <w:ind w:firstLine="426"/>
        <w:jc w:val="both"/>
      </w:pPr>
      <w:r>
        <w:rPr>
          <w:i/>
          <w:iCs/>
          <w:lang w:val="fr-FR"/>
        </w:rPr>
        <w:t>h</w:t>
      </w:r>
      <w:r>
        <w:rPr>
          <w:i/>
          <w:iCs/>
          <w:vertAlign w:val="subscript"/>
          <w:lang w:val="fr-FR"/>
        </w:rPr>
        <w:t>1</w:t>
      </w:r>
      <w:r>
        <w:t>- высота свода обрушения;</w:t>
      </w:r>
    </w:p>
    <w:p w:rsidR="00000000" w:rsidRDefault="00AC4B68">
      <w:pPr>
        <w:ind w:firstLine="426"/>
        <w:jc w:val="both"/>
      </w:pPr>
      <w:r>
        <w:rPr>
          <w:i/>
          <w:iCs/>
          <w:lang w:val="fr-FR"/>
        </w:rPr>
        <w:t xml:space="preserve">L </w:t>
      </w:r>
      <w:r>
        <w:rPr>
          <w:i/>
          <w:iCs/>
        </w:rPr>
        <w:t xml:space="preserve">- </w:t>
      </w:r>
      <w:r>
        <w:t>пролет (длина) свода обрушения;</w:t>
      </w:r>
    </w:p>
    <w:p w:rsidR="00000000" w:rsidRDefault="00AC4B68">
      <w:pPr>
        <w:ind w:firstLine="426"/>
        <w:jc w:val="both"/>
      </w:pPr>
      <w:r>
        <w:rPr>
          <w:i/>
          <w:iCs/>
        </w:rPr>
        <w:t xml:space="preserve">ω - </w:t>
      </w:r>
      <w:r>
        <w:t>характеристика деформативности бетона;</w:t>
      </w:r>
    </w:p>
    <w:p w:rsidR="00000000" w:rsidRDefault="00AC4B68">
      <w:pPr>
        <w:ind w:firstLine="426"/>
        <w:jc w:val="both"/>
      </w:pPr>
      <w:r>
        <w:rPr>
          <w:i/>
          <w:iCs/>
          <w:lang w:val="fr-FR"/>
        </w:rPr>
        <w:t>σ</w:t>
      </w:r>
      <w:r>
        <w:rPr>
          <w:i/>
          <w:iCs/>
          <w:vertAlign w:val="subscript"/>
          <w:lang w:val="fr-FR"/>
        </w:rPr>
        <w:t>s</w:t>
      </w:r>
      <w:r>
        <w:rPr>
          <w:i/>
          <w:iCs/>
        </w:rPr>
        <w:t xml:space="preserve">- </w:t>
      </w:r>
      <w:r>
        <w:t>напряжение в арматуре;</w:t>
      </w:r>
    </w:p>
    <w:p w:rsidR="00000000" w:rsidRDefault="00AC4B68">
      <w:pPr>
        <w:ind w:firstLine="426"/>
        <w:jc w:val="both"/>
      </w:pPr>
      <w:r>
        <w:rPr>
          <w:i/>
          <w:iCs/>
        </w:rPr>
        <w:t>е</w:t>
      </w:r>
      <w:r>
        <w:rPr>
          <w:i/>
          <w:iCs/>
          <w:vertAlign w:val="subscript"/>
          <w:lang w:val="en-US"/>
        </w:rPr>
        <w:t>o</w:t>
      </w:r>
      <w:r>
        <w:rPr>
          <w:i/>
          <w:iCs/>
        </w:rPr>
        <w:t xml:space="preserve">- </w:t>
      </w:r>
      <w:r>
        <w:t>эксцентриситет;</w:t>
      </w:r>
    </w:p>
    <w:p w:rsidR="00000000" w:rsidRDefault="00AC4B68">
      <w:pPr>
        <w:ind w:firstLine="426"/>
        <w:jc w:val="both"/>
      </w:pPr>
      <w:r>
        <w:rPr>
          <w:i/>
          <w:iCs/>
          <w:lang w:val="en-US"/>
        </w:rPr>
        <w:t xml:space="preserve">K </w:t>
      </w:r>
      <w:r>
        <w:rPr>
          <w:i/>
          <w:iCs/>
        </w:rPr>
        <w:t xml:space="preserve">- </w:t>
      </w:r>
      <w:r>
        <w:t>коэффициент запаса.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 xml:space="preserve">5. РАСЧЕТ НА СЕЙСМИЧЕСКИЕ ВОЗДЕЙСТВИЯ </w:t>
      </w:r>
      <w:r>
        <w:rPr>
          <w:b/>
          <w:bCs/>
          <w:vertAlign w:val="superscript"/>
        </w:rPr>
        <w:t>1)</w:t>
      </w:r>
    </w:p>
    <w:p w:rsidR="00000000" w:rsidRDefault="00AC4B68">
      <w:pPr>
        <w:ind w:firstLine="426"/>
        <w:jc w:val="both"/>
      </w:pPr>
      <w:r>
        <w:rPr>
          <w:b/>
          <w:bCs/>
          <w:vertAlign w:val="superscript"/>
        </w:rPr>
        <w:t> </w:t>
      </w:r>
    </w:p>
    <w:p w:rsidR="00000000" w:rsidRDefault="00AC4B68">
      <w:pPr>
        <w:ind w:firstLine="426"/>
        <w:jc w:val="both"/>
      </w:pPr>
      <w:r>
        <w:rPr>
          <w:b/>
          <w:bCs/>
        </w:rPr>
        <w:t>5.1 Общие указания</w:t>
      </w:r>
    </w:p>
    <w:p w:rsidR="00000000" w:rsidRDefault="00AC4B68">
      <w:pPr>
        <w:ind w:firstLine="426"/>
        <w:jc w:val="both"/>
      </w:pPr>
      <w:r>
        <w:t>5.1.1 Проектирование подземных сооружений, предназначенных для строительства в сейсмических районах, как правило, включает в себя следующие основные э</w:t>
      </w:r>
      <w:r>
        <w:t>тапы:</w:t>
      </w:r>
    </w:p>
    <w:p w:rsidR="00000000" w:rsidRDefault="00AC4B68">
      <w:pPr>
        <w:ind w:firstLine="426"/>
        <w:jc w:val="both"/>
      </w:pPr>
      <w:r>
        <w:t>- предварительный выбор конструктивной системы сооружения и его классификацию;</w:t>
      </w:r>
    </w:p>
    <w:p w:rsidR="00000000" w:rsidRDefault="00AC4B68">
      <w:pPr>
        <w:ind w:firstLine="426"/>
        <w:jc w:val="both"/>
      </w:pPr>
      <w:r>
        <w:t>- выбор расчетной модели и методики определения сейсмических нагрузок;</w:t>
      </w:r>
    </w:p>
    <w:p w:rsidR="00000000" w:rsidRDefault="00AC4B68">
      <w:pPr>
        <w:ind w:firstLine="426"/>
        <w:jc w:val="both"/>
      </w:pPr>
      <w:r>
        <w:t>- определение деформаций и напряжений в тоннельной обделке сооружения, соответствующих статическим и сейсмическим воздействиям;</w:t>
      </w:r>
    </w:p>
    <w:p w:rsidR="00000000" w:rsidRDefault="00AC4B68">
      <w:pPr>
        <w:ind w:firstLine="426"/>
        <w:jc w:val="both"/>
      </w:pPr>
      <w:r>
        <w:t>- анализ результатов расчета и проверка предварительно принятых конструктивных решений и размеров конструкций. При необходимости</w:t>
      </w:r>
      <w:r>
        <w:t xml:space="preserve"> предварительно принятые размеры могут быть скорректированы и расчет выполнен повторно.</w:t>
      </w:r>
    </w:p>
    <w:p w:rsidR="00000000" w:rsidRDefault="00AC4B68">
      <w:pPr>
        <w:ind w:firstLine="426"/>
        <w:jc w:val="both"/>
      </w:pPr>
      <w:r>
        <w:t>_________________</w:t>
      </w:r>
    </w:p>
    <w:p w:rsidR="00000000" w:rsidRDefault="00AC4B68">
      <w:pPr>
        <w:ind w:firstLine="426"/>
        <w:jc w:val="both"/>
      </w:pPr>
      <w:r>
        <w:rPr>
          <w:vertAlign w:val="superscript"/>
        </w:rPr>
        <w:t>1)</w:t>
      </w:r>
      <w:r>
        <w:t xml:space="preserve"> В разделе 5 использованы положения ВСН 193-81 «Инструкция по учету сейсмических воздействий при проектировании горных транспортных тоннелей» и </w:t>
      </w:r>
      <w:hyperlink r:id="rId75" w:anchor="sub_id=11" w:history="1">
        <w:r>
          <w:rPr>
            <w:rStyle w:val="a3"/>
          </w:rPr>
          <w:t>[1, 2]</w:t>
        </w:r>
      </w:hyperlink>
      <w:r>
        <w:t>.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5.1.2 Под сейсмостойкостью подземного сооружения понимается сохранение работоспособности и ремонтопригодности транспортного тоннеля при сейсмических воздействиях расчетно</w:t>
      </w:r>
      <w:r>
        <w:t>й интенсивности.</w:t>
      </w:r>
    </w:p>
    <w:p w:rsidR="00000000" w:rsidRDefault="00AC4B68">
      <w:pPr>
        <w:ind w:firstLine="426"/>
        <w:jc w:val="both"/>
      </w:pPr>
      <w:r>
        <w:t xml:space="preserve">5.1.3 Тоннели железнодорожные и автодорожные, линии метрополитена в соответствии с </w:t>
      </w:r>
      <w:hyperlink r:id="rId76" w:history="1">
        <w:r>
          <w:rPr>
            <w:rStyle w:val="a3"/>
          </w:rPr>
          <w:t>РДС РК 1.02-04-2013</w:t>
        </w:r>
      </w:hyperlink>
      <w:r>
        <w:t xml:space="preserve"> относятся к </w:t>
      </w:r>
      <w:r>
        <w:rPr>
          <w:lang w:val="en-US"/>
        </w:rPr>
        <w:t xml:space="preserve">I </w:t>
      </w:r>
      <w:r>
        <w:t>(повышенному) уровню ответственности.</w:t>
      </w:r>
    </w:p>
    <w:p w:rsidR="00000000" w:rsidRDefault="00AC4B68">
      <w:pPr>
        <w:ind w:firstLine="426"/>
        <w:jc w:val="both"/>
      </w:pPr>
      <w:r>
        <w:t>5.1.4 Проектировани</w:t>
      </w:r>
      <w:r>
        <w:t>е тоннелей должно быть направлено на удовлетворение следующих требований:</w:t>
      </w:r>
    </w:p>
    <w:p w:rsidR="00000000" w:rsidRDefault="00AC4B68">
      <w:pPr>
        <w:ind w:firstLine="426"/>
        <w:jc w:val="both"/>
      </w:pPr>
      <w:r>
        <w:t>- требование по отсутствие разрушений (предельное состояние);</w:t>
      </w:r>
    </w:p>
    <w:p w:rsidR="00000000" w:rsidRDefault="00AC4B68">
      <w:pPr>
        <w:ind w:firstLine="426"/>
        <w:jc w:val="both"/>
      </w:pPr>
      <w:r>
        <w:t>- требование по минимизации повреждений (ущерба).</w:t>
      </w:r>
    </w:p>
    <w:p w:rsidR="00000000" w:rsidRDefault="00AC4B68">
      <w:pPr>
        <w:ind w:firstLine="426"/>
        <w:jc w:val="both"/>
      </w:pPr>
      <w:r>
        <w:t>5.1.5 Возможные последствия сейсмического воздействия необходимо рассм</w:t>
      </w:r>
      <w:r>
        <w:t>атривать на стадии концептуального проектирования.</w:t>
      </w:r>
    </w:p>
    <w:p w:rsidR="00000000" w:rsidRDefault="00AC4B68">
      <w:pPr>
        <w:ind w:firstLine="426"/>
        <w:jc w:val="both"/>
      </w:pPr>
      <w:r>
        <w:t>5.1.6 Если сейсмическое воздействие имеет большую вероятность превышения в течение расчетного срока службы тоннеля, проектирование должно быть направлено на создание конструкции, устойчивой к повреждениям.</w:t>
      </w:r>
      <w:r>
        <w:t xml:space="preserve"> Элементы тоннельной обделки, восприимчивые к повреждениям при расчетном сейсмическом воздействии, должны проектироваться так, чтобы тоннель можно было быстро отремонтировать и использовать спасательными экстренными службами сразу после землетрясения.</w:t>
      </w:r>
    </w:p>
    <w:p w:rsidR="00000000" w:rsidRDefault="00AC4B68">
      <w:pPr>
        <w:ind w:firstLine="426"/>
        <w:jc w:val="both"/>
      </w:pPr>
      <w:r>
        <w:t>5.1.</w:t>
      </w:r>
      <w:r>
        <w:t>7 Сейсмическое воздействие с высокой вероятностью повторения может привести к небольшим повреждениям второстепенных элементов тоннельной обделки. В целом тоннельная обделка должна оставаться неповрежденной.</w:t>
      </w:r>
    </w:p>
    <w:p w:rsidR="00000000" w:rsidRDefault="00AC4B68">
      <w:pPr>
        <w:ind w:firstLine="426"/>
        <w:jc w:val="both"/>
      </w:pPr>
      <w:r>
        <w:t>5.1.8 Сейсмичность района, населенного пункта стр</w:t>
      </w:r>
      <w:r>
        <w:t xml:space="preserve">оительства следует определять по указаниям </w:t>
      </w:r>
      <w:hyperlink r:id="rId77" w:history="1">
        <w:r>
          <w:rPr>
            <w:rStyle w:val="a3"/>
          </w:rPr>
          <w:t>СНиП РК 2.03-30-2006</w:t>
        </w:r>
      </w:hyperlink>
      <w:r>
        <w:t>.</w:t>
      </w:r>
    </w:p>
    <w:p w:rsidR="00000000" w:rsidRDefault="00AC4B68">
      <w:pPr>
        <w:ind w:firstLine="426"/>
        <w:jc w:val="both"/>
      </w:pPr>
      <w:r>
        <w:t xml:space="preserve">5.1.9 При проектировании тоннельных сооружений следует исходить из расчетной сейсмичности тоннельных конструкций, принимаемых </w:t>
      </w:r>
      <w:r>
        <w:t>по Таблице 1 в зависимости от уточненной сейсмичности площадки строительства.</w:t>
      </w:r>
    </w:p>
    <w:p w:rsidR="00000000" w:rsidRDefault="00AC4B68">
      <w:pPr>
        <w:ind w:firstLine="426"/>
        <w:jc w:val="both"/>
      </w:pPr>
      <w:r>
        <w:t>5.1.10 Сейсмичность площадки строительства уточняется в зависимости от конкретных инженерно-геологических условий на основании карт сейсмического микрорайонирования или микрорайо</w:t>
      </w:r>
      <w:r>
        <w:t>нирования, проводимого с помощью инструментальных наблюдений. Площадка строительства означает: для припортальных участков - местоположение порталов, для тоннеля - породный массив по трассе тоннельного перехода. Уточненная сейсмичность площадки строительств</w:t>
      </w:r>
      <w:r>
        <w:t>а является составной частью исходных данных для проектирования.</w:t>
      </w:r>
    </w:p>
    <w:p w:rsidR="00000000" w:rsidRDefault="00AC4B68">
      <w:pPr>
        <w:ind w:firstLine="426"/>
        <w:jc w:val="both"/>
      </w:pPr>
      <w:r>
        <w:t>5.1.11 При проектировании линии метрополитена или транспортных тоннелей протяженностью 500 и более метров, расположенных в районах, сейсмичность которых превышает 9 баллов, следует разрабатыва</w:t>
      </w:r>
      <w:r>
        <w:t>ть дополнительные антисейсмические мероприятия, для чего целесообразно привлекать специализированные научно-исследовательские организации.</w:t>
      </w:r>
    </w:p>
    <w:p w:rsidR="00000000" w:rsidRDefault="00AC4B68">
      <w:pPr>
        <w:ind w:firstLine="426"/>
        <w:jc w:val="both"/>
      </w:pPr>
      <w:r>
        <w:t>5.1.12 Для сейсмического микрорайонирования заглубленных участков тоннельного перехода в инженерно-геологической хара</w:t>
      </w:r>
      <w:r>
        <w:t xml:space="preserve">ктеристике грунтов по трассе тоннеля, определяемой в процессе изысканий, дополнительно к требованиям нормативных документов по инженерно-геологическим изысканиям </w:t>
      </w:r>
      <w:hyperlink r:id="rId78" w:history="1">
        <w:r>
          <w:rPr>
            <w:rStyle w:val="a3"/>
          </w:rPr>
          <w:t>СНиП РК 1.02-18-2004</w:t>
        </w:r>
      </w:hyperlink>
      <w:r>
        <w:t xml:space="preserve"> и </w:t>
      </w:r>
      <w:hyperlink r:id="rId79" w:history="1">
        <w:r>
          <w:rPr>
            <w:rStyle w:val="a3"/>
          </w:rPr>
          <w:t>ВСН 190-78</w:t>
        </w:r>
      </w:hyperlink>
      <w:r>
        <w:t xml:space="preserve"> должны быть отражены следующие данные:</w:t>
      </w:r>
    </w:p>
    <w:p w:rsidR="00000000" w:rsidRDefault="00AC4B68">
      <w:pPr>
        <w:ind w:firstLine="426"/>
        <w:jc w:val="both"/>
      </w:pPr>
      <w:r>
        <w:t>а) мощность напластований грунтов, окружающих тоннель, и коренных грунтов, а также их сейсмическая жесткость (произведение скорости распространения</w:t>
      </w:r>
      <w:r>
        <w:t xml:space="preserve"> сейсмических волн на плотность);</w:t>
      </w:r>
    </w:p>
    <w:p w:rsidR="00000000" w:rsidRDefault="00AC4B68">
      <w:pPr>
        <w:ind w:firstLine="426"/>
        <w:jc w:val="both"/>
      </w:pPr>
      <w:r>
        <w:t>б) статистические характеристики параметров колебаний массива (скорость распространения сейсмических волн, преобладающий период, ожидаемая амплитуда);</w:t>
      </w:r>
    </w:p>
    <w:p w:rsidR="00000000" w:rsidRDefault="00AC4B68">
      <w:pPr>
        <w:ind w:firstLine="426"/>
        <w:jc w:val="both"/>
      </w:pPr>
      <w:r>
        <w:t>в) наличие и характеристика тектонических нарушений в районе строительс</w:t>
      </w:r>
      <w:r>
        <w:t>тва;</w:t>
      </w:r>
    </w:p>
    <w:p w:rsidR="00000000" w:rsidRDefault="00AC4B68">
      <w:pPr>
        <w:ind w:firstLine="426"/>
        <w:jc w:val="both"/>
      </w:pPr>
      <w:r>
        <w:t>г) активность и направленность тектонических движений;</w:t>
      </w:r>
    </w:p>
    <w:p w:rsidR="00000000" w:rsidRDefault="00AC4B68">
      <w:pPr>
        <w:ind w:firstLine="426"/>
        <w:jc w:val="both"/>
      </w:pPr>
      <w:r>
        <w:t>д) крутизна и устойчивость склонов, косогоров и возможность возникновения в них оползневых явлений.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Таблица 1 - Расчетная сейсмичность тоннельных конструкций</w:t>
      </w:r>
    </w:p>
    <w:p w:rsidR="00000000" w:rsidRDefault="00AC4B6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7"/>
        <w:gridCol w:w="1258"/>
        <w:gridCol w:w="1195"/>
        <w:gridCol w:w="1197"/>
        <w:gridCol w:w="1158"/>
      </w:tblGrid>
      <w:tr w:rsidR="00000000">
        <w:trPr>
          <w:trHeight w:val="20"/>
        </w:trPr>
        <w:tc>
          <w:tcPr>
            <w:tcW w:w="242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Наименование тоннельного сооружения</w:t>
            </w:r>
          </w:p>
        </w:tc>
        <w:tc>
          <w:tcPr>
            <w:tcW w:w="257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Расчетная сейсмичность конструкции, баллы, при сейсмичности площадки строительства, баллы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7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24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 xml:space="preserve">1. Тоннели длиной более 500 м на железных дорогах </w:t>
            </w:r>
            <w:r>
              <w:rPr>
                <w:lang w:val="en-US"/>
              </w:rPr>
              <w:t>I</w:t>
            </w:r>
            <w:r>
              <w:t xml:space="preserve"> и </w:t>
            </w:r>
            <w:r>
              <w:rPr>
                <w:lang w:val="en-US"/>
              </w:rPr>
              <w:t xml:space="preserve">II </w:t>
            </w:r>
            <w:r>
              <w:t>категорий, особо ответственные тоннели, а также станционные</w:t>
            </w:r>
            <w:r>
              <w:t>, эскалаторные, перегонные тоннели и совмещенные тягово-понизительные подстанции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7</w:t>
            </w:r>
            <w:r>
              <w:rPr>
                <w:vertAlign w:val="superscript"/>
              </w:rPr>
              <w:t>*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8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9</w:t>
            </w:r>
            <w:r>
              <w:rPr>
                <w:vertAlign w:val="superscript"/>
              </w:rPr>
              <w:t>**</w:t>
            </w:r>
          </w:p>
        </w:tc>
      </w:tr>
      <w:tr w:rsidR="00000000">
        <w:trPr>
          <w:trHeight w:val="20"/>
        </w:trPr>
        <w:tc>
          <w:tcPr>
            <w:tcW w:w="24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 xml:space="preserve">2. Тоннели длиной 500 м и менее на железных дорогах </w:t>
            </w:r>
            <w:r>
              <w:rPr>
                <w:lang w:val="en-US"/>
              </w:rPr>
              <w:t>I</w:t>
            </w:r>
            <w:r>
              <w:t>-</w:t>
            </w:r>
            <w:r>
              <w:rPr>
                <w:lang w:val="en-US"/>
              </w:rPr>
              <w:t xml:space="preserve">III </w:t>
            </w:r>
            <w:r>
              <w:t>категорий, длиной более 500 м на остальных дорогах, ответственные тоннельные сооружения (стволы шахт, под</w:t>
            </w:r>
            <w:r>
              <w:t>ходные выработки, используемые для тоннелей и тоннельных сооружений)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i/>
                <w:iCs/>
              </w:rPr>
              <w:t>-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7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24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>3. Тоннельные сооружения, расположенные вне трассы (штольни и т.п.), разрушение которых при повышенной балльности не отразится на целостности сооружений, относящихся к группам 1 и 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i/>
                <w:iCs/>
              </w:rPr>
              <w:t>-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rPr>
                <w:vertAlign w:val="superscript"/>
              </w:rPr>
              <w:t>*</w:t>
            </w:r>
            <w:r>
              <w:t xml:space="preserve"> </w:t>
            </w:r>
            <w:r>
              <w:t>Сейсмостойкость сооружений обеспечивается конструктивными антисейсмическими мероприятиями.</w:t>
            </w:r>
          </w:p>
          <w:p w:rsidR="00000000" w:rsidRDefault="00AC4B68">
            <w:r>
              <w:rPr>
                <w:vertAlign w:val="superscript"/>
              </w:rPr>
              <w:t>**</w:t>
            </w:r>
            <w:r>
              <w:t xml:space="preserve"> При проектировании сооружений целесообразно привлечение специализированной научно-исследовательской организации.</w:t>
            </w:r>
          </w:p>
        </w:tc>
      </w:tr>
    </w:tbl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В проектной документации на строительство метрополитенов и тоннелей протяженностью более 500 м, расположенных в районах сейсмичностью 8 баллов и более, следует предусматривать раздел по устройству инженерно-сейсмометрических станций для регистрации колебан</w:t>
      </w:r>
      <w:r>
        <w:t>ий элементов обделки и окружающего массива.</w:t>
      </w:r>
    </w:p>
    <w:p w:rsidR="00000000" w:rsidRDefault="00AC4B68">
      <w:pPr>
        <w:ind w:firstLine="426"/>
        <w:jc w:val="both"/>
      </w:pPr>
      <w:r>
        <w:t>5.1.13 По результатам комплекса инженерно-геологических и сейсмологических исследований при сейсмическом микрорайонировании трассы транспортного тоннеля или метрополитена должны быть получены следующие исходные д</w:t>
      </w:r>
      <w:r>
        <w:t xml:space="preserve">анные, необходимые для их проектирования в сейсмических районах </w:t>
      </w:r>
      <w:hyperlink r:id="rId80" w:anchor="sub_id=11" w:history="1">
        <w:r>
          <w:rPr>
            <w:rStyle w:val="a3"/>
          </w:rPr>
          <w:t>[1, 2]</w:t>
        </w:r>
      </w:hyperlink>
      <w:r>
        <w:t>:</w:t>
      </w:r>
    </w:p>
    <w:p w:rsidR="00000000" w:rsidRDefault="00AC4B68">
      <w:pPr>
        <w:ind w:firstLine="426"/>
        <w:jc w:val="both"/>
      </w:pPr>
      <w:r>
        <w:t>- уточненная сейсмичность площадки строительства по длине тоннеля и для притоннельных сооружений, баллы;</w:t>
      </w:r>
    </w:p>
    <w:p w:rsidR="00000000" w:rsidRDefault="00AC4B68">
      <w:pPr>
        <w:ind w:firstLine="426"/>
        <w:jc w:val="both"/>
      </w:pPr>
      <w:r>
        <w:t xml:space="preserve">- плотность породы </w:t>
      </w:r>
      <w:r>
        <w:rPr>
          <w:i/>
          <w:iCs/>
        </w:rPr>
        <w:t>γ</w:t>
      </w:r>
      <w:r>
        <w:rPr>
          <w:i/>
          <w:iCs/>
          <w:vertAlign w:val="subscript"/>
        </w:rPr>
        <w:t>0</w:t>
      </w:r>
      <w:r>
        <w:rPr>
          <w:smallCaps/>
        </w:rPr>
        <w:t>МН/</w:t>
      </w:r>
      <w:r>
        <w:t>м</w:t>
      </w:r>
      <w:r>
        <w:rPr>
          <w:smallCaps/>
          <w:vertAlign w:val="superscript"/>
        </w:rPr>
        <w:t>3</w:t>
      </w:r>
      <w:r>
        <w:rPr>
          <w:smallCaps/>
        </w:rPr>
        <w:t>;</w:t>
      </w:r>
    </w:p>
    <w:p w:rsidR="00000000" w:rsidRDefault="00AC4B68">
      <w:pPr>
        <w:ind w:firstLine="426"/>
        <w:jc w:val="both"/>
      </w:pPr>
      <w:r>
        <w:t xml:space="preserve">- мощность напластований грунтов, окружающих тоннель и коренных грунтов, а также их сейсмическая жесткость - произведение скорости распространения продольных </w:t>
      </w:r>
      <w:r>
        <w:rPr>
          <w:lang w:val="fr-FR"/>
        </w:rPr>
        <w:t>(C</w:t>
      </w:r>
      <w:r>
        <w:rPr>
          <w:vertAlign w:val="subscript"/>
        </w:rPr>
        <w:t>1</w:t>
      </w:r>
      <w:r>
        <w:rPr>
          <w:lang w:val="fr-FR"/>
        </w:rPr>
        <w:t xml:space="preserve">) </w:t>
      </w:r>
      <w:r>
        <w:t>и поперечных (С</w:t>
      </w:r>
      <w:r>
        <w:rPr>
          <w:vertAlign w:val="subscript"/>
        </w:rPr>
        <w:t>2</w:t>
      </w:r>
      <w:r>
        <w:t>) волн, м/с, на плотность породы;</w:t>
      </w:r>
    </w:p>
    <w:p w:rsidR="00000000" w:rsidRDefault="00AC4B68">
      <w:pPr>
        <w:ind w:firstLine="426"/>
        <w:jc w:val="both"/>
      </w:pPr>
      <w:r>
        <w:t xml:space="preserve">- резонансные </w:t>
      </w:r>
      <w:r>
        <w:t>свойства грунта (преобладающий период сейсмических колебаний грунтового массива) Т</w:t>
      </w:r>
      <w:r>
        <w:rPr>
          <w:vertAlign w:val="subscript"/>
        </w:rPr>
        <w:t>0</w:t>
      </w:r>
      <w:r>
        <w:t>, с;</w:t>
      </w:r>
    </w:p>
    <w:p w:rsidR="00000000" w:rsidRDefault="00AC4B68">
      <w:pPr>
        <w:ind w:firstLine="426"/>
        <w:jc w:val="both"/>
      </w:pPr>
      <w:r>
        <w:t>- наличие и характеристика тектонических нарушений в районе строительства;</w:t>
      </w:r>
    </w:p>
    <w:p w:rsidR="00000000" w:rsidRDefault="00AC4B68">
      <w:pPr>
        <w:ind w:firstLine="426"/>
        <w:jc w:val="both"/>
      </w:pPr>
      <w:r>
        <w:t>- активность и направленность тектонических движений, ожидаемые возможные максимальные амплит</w:t>
      </w:r>
      <w:r>
        <w:t xml:space="preserve">уды колебаний грунтового массива </w:t>
      </w:r>
      <w:r>
        <w:rPr>
          <w:i/>
          <w:iCs/>
        </w:rPr>
        <w:t>А</w:t>
      </w:r>
      <w:r>
        <w:t>,см;</w:t>
      </w:r>
    </w:p>
    <w:p w:rsidR="00000000" w:rsidRDefault="00AC4B68">
      <w:pPr>
        <w:ind w:firstLine="426"/>
        <w:jc w:val="both"/>
      </w:pPr>
      <w:r>
        <w:t xml:space="preserve">- динамический модуль упругости </w:t>
      </w:r>
      <w:r>
        <w:rPr>
          <w:i/>
          <w:iCs/>
        </w:rPr>
        <w:t>Е</w:t>
      </w:r>
      <w:r>
        <w:t>,МПа;</w:t>
      </w:r>
    </w:p>
    <w:p w:rsidR="00000000" w:rsidRDefault="00AC4B68">
      <w:pPr>
        <w:ind w:firstLine="426"/>
        <w:jc w:val="both"/>
      </w:pPr>
      <w:r>
        <w:t xml:space="preserve">- статический модуль упругости </w:t>
      </w:r>
      <w:r>
        <w:rPr>
          <w:i/>
          <w:iCs/>
        </w:rPr>
        <w:t>Е</w:t>
      </w:r>
      <w:r>
        <w:rPr>
          <w:vertAlign w:val="subscript"/>
        </w:rPr>
        <w:t>ст</w:t>
      </w:r>
      <w:r>
        <w:t>,МПа;</w:t>
      </w:r>
    </w:p>
    <w:p w:rsidR="00000000" w:rsidRDefault="00AC4B68">
      <w:pPr>
        <w:ind w:firstLine="426"/>
        <w:jc w:val="both"/>
      </w:pPr>
      <w:r>
        <w:t xml:space="preserve">- модуль деформации </w:t>
      </w:r>
      <w:r>
        <w:rPr>
          <w:i/>
          <w:iCs/>
        </w:rPr>
        <w:t>Е</w:t>
      </w:r>
      <w:r>
        <w:rPr>
          <w:i/>
          <w:iCs/>
          <w:vertAlign w:val="subscript"/>
        </w:rPr>
        <w:t>0</w:t>
      </w:r>
      <w:r>
        <w:t>, МПа;</w:t>
      </w:r>
    </w:p>
    <w:p w:rsidR="00000000" w:rsidRDefault="00AC4B68">
      <w:pPr>
        <w:ind w:firstLine="426"/>
        <w:jc w:val="both"/>
      </w:pPr>
      <w:r>
        <w:t xml:space="preserve">- коэффициент отпора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ОТ</w:t>
      </w:r>
      <w:r>
        <w:t>, МН/м</w:t>
      </w:r>
      <w:r>
        <w:rPr>
          <w:vertAlign w:val="superscript"/>
        </w:rPr>
        <w:t>3</w:t>
      </w:r>
      <w:r>
        <w:t>;</w:t>
      </w:r>
    </w:p>
    <w:p w:rsidR="00000000" w:rsidRDefault="00AC4B68">
      <w:pPr>
        <w:ind w:firstLine="426"/>
        <w:jc w:val="both"/>
      </w:pPr>
      <w:r>
        <w:t xml:space="preserve">- коэффициент Пуассона </w:t>
      </w:r>
      <w:r>
        <w:rPr>
          <w:i/>
          <w:iCs/>
          <w:lang w:val="fr-FR"/>
        </w:rPr>
        <w:t>v</w:t>
      </w:r>
      <w:r>
        <w:rPr>
          <w:i/>
          <w:iCs/>
          <w:vertAlign w:val="subscript"/>
          <w:lang w:val="fr-FR"/>
        </w:rPr>
        <w:t>0</w:t>
      </w:r>
      <w:r>
        <w:t>, доли единицы.</w:t>
      </w:r>
    </w:p>
    <w:p w:rsidR="00000000" w:rsidRDefault="00AC4B68">
      <w:pPr>
        <w:ind w:firstLine="426"/>
        <w:jc w:val="both"/>
      </w:pPr>
      <w:r>
        <w:t xml:space="preserve">5.1.14 При проектировании обделок подземных сооружений для обеспечения надежной работы тоннельных конструкций при сейсмических воздействиях должны учитываться особенности трассирования, объемно-планировочные и конструктивные решения, рекомендованные в </w:t>
      </w:r>
      <w:hyperlink r:id="rId81" w:history="1">
        <w:r>
          <w:rPr>
            <w:rStyle w:val="a3"/>
          </w:rPr>
          <w:t>СН РК 3.03-11-2013</w:t>
        </w:r>
      </w:hyperlink>
      <w:r>
        <w:t xml:space="preserve">, </w:t>
      </w:r>
      <w:hyperlink r:id="rId82" w:history="1">
        <w:r>
          <w:rPr>
            <w:rStyle w:val="a3"/>
          </w:rPr>
          <w:t>СН РК 3.03-17-2013</w:t>
        </w:r>
      </w:hyperlink>
      <w:r>
        <w:t xml:space="preserve">, </w:t>
      </w:r>
      <w:hyperlink r:id="rId83" w:history="1">
        <w:r>
          <w:rPr>
            <w:rStyle w:val="a3"/>
          </w:rPr>
          <w:t>СП РК 3.03-111-2013</w:t>
        </w:r>
      </w:hyperlink>
      <w:r>
        <w:t xml:space="preserve">, </w:t>
      </w:r>
      <w:hyperlink r:id="rId84" w:history="1">
        <w:r>
          <w:rPr>
            <w:rStyle w:val="a3"/>
          </w:rPr>
          <w:t>СП РК 3.03-117-2013</w:t>
        </w:r>
      </w:hyperlink>
      <w:r>
        <w:t xml:space="preserve"> позволяющие создать сейсмостойкие конструкции.</w:t>
      </w:r>
    </w:p>
    <w:p w:rsidR="00000000" w:rsidRDefault="00AC4B68">
      <w:pPr>
        <w:ind w:firstLine="426"/>
        <w:jc w:val="both"/>
      </w:pPr>
      <w:r>
        <w:t>5.1.15 При выборе трассы тоннеля рекомендуется предусматривать заложение тоннеля в однородных по сейсмической жесткости грунтах,</w:t>
      </w:r>
      <w:r>
        <w:t xml:space="preserve"> избегать участков повышенной трещиноватости, с резким изменением топографии над тоннелем, зон тектонических разломов, а также склонов, особенно сложенных слабыми и несцементированными грунтами.</w:t>
      </w:r>
    </w:p>
    <w:p w:rsidR="00000000" w:rsidRDefault="00AC4B68">
      <w:pPr>
        <w:ind w:firstLine="426"/>
        <w:jc w:val="both"/>
      </w:pPr>
      <w:r>
        <w:t>5.1.16 При проектировании предпочтение следует отдавать вариа</w:t>
      </w:r>
      <w:r>
        <w:t>нтам с более глубоким заложением тоннелей. Пересечение тоннелем тектонических разломов рекомендуется осуществлять вкрест их простиранию с применением соответствующих конструктивных решений и с устройством дополнительных антисейсмических швов.</w:t>
      </w:r>
    </w:p>
    <w:p w:rsidR="00000000" w:rsidRDefault="00AC4B68">
      <w:pPr>
        <w:ind w:firstLine="426"/>
        <w:jc w:val="both"/>
      </w:pPr>
      <w:r>
        <w:t>5.1.17 Станци</w:t>
      </w:r>
      <w:r>
        <w:t>и метрополитена, следует располагать вне зон тектонических разломов и их основанием, как правило, должны быть однородные грунты на всем протяжении.</w:t>
      </w:r>
    </w:p>
    <w:p w:rsidR="00000000" w:rsidRDefault="00AC4B68">
      <w:pPr>
        <w:ind w:firstLine="426"/>
        <w:jc w:val="both"/>
      </w:pPr>
      <w:r>
        <w:t>5.1.18 К благоприятному основанию тоннелей следует относить скальные породы и плотные маловлажные крупноблоч</w:t>
      </w:r>
      <w:r>
        <w:t>ные грунты, а к неблагоприятному основанию тоннелей - водонасыщенные глинистые и песчаные грунты, а также просадочные и текучие грунты.</w:t>
      </w:r>
    </w:p>
    <w:p w:rsidR="00000000" w:rsidRDefault="00AC4B68">
      <w:pPr>
        <w:ind w:firstLine="426"/>
        <w:jc w:val="both"/>
      </w:pPr>
      <w:r>
        <w:t>5.1.19 При наличии слабых грунтов в основании тоннелей следует учитывать и такие их параметры, как прочность и плотность</w:t>
      </w:r>
      <w:r>
        <w:t>, а также характер залегания пластов и уровень грунтовых вод.</w:t>
      </w:r>
    </w:p>
    <w:p w:rsidR="00000000" w:rsidRDefault="00AC4B68">
      <w:pPr>
        <w:ind w:firstLine="426"/>
        <w:jc w:val="both"/>
      </w:pPr>
      <w:r>
        <w:t>5.1.20 Существуют следующие типы разрушений грунта, которые могут существенно повредить конструкции подземных сооружений:</w:t>
      </w:r>
    </w:p>
    <w:p w:rsidR="00000000" w:rsidRDefault="00AC4B68">
      <w:pPr>
        <w:ind w:firstLine="426"/>
        <w:jc w:val="both"/>
      </w:pPr>
      <w:r>
        <w:t>- разрушения, вызванные перемещениями границ активного разлома;</w:t>
      </w:r>
    </w:p>
    <w:p w:rsidR="00000000" w:rsidRDefault="00AC4B68">
      <w:pPr>
        <w:ind w:firstLine="426"/>
        <w:jc w:val="both"/>
      </w:pPr>
      <w:r>
        <w:t>- тектон</w:t>
      </w:r>
      <w:r>
        <w:t>ические опускания и поднятие поверхности;</w:t>
      </w:r>
    </w:p>
    <w:p w:rsidR="00000000" w:rsidRDefault="00AC4B68">
      <w:pPr>
        <w:ind w:firstLine="426"/>
        <w:jc w:val="both"/>
      </w:pPr>
      <w:r>
        <w:t>- оползни;</w:t>
      </w:r>
    </w:p>
    <w:p w:rsidR="00000000" w:rsidRDefault="00AC4B68">
      <w:pPr>
        <w:ind w:firstLine="426"/>
        <w:jc w:val="both"/>
      </w:pPr>
      <w:r>
        <w:t>- разжижжения грунта.</w:t>
      </w:r>
    </w:p>
    <w:p w:rsidR="00000000" w:rsidRDefault="00AC4B68">
      <w:pPr>
        <w:ind w:firstLine="426"/>
        <w:jc w:val="both"/>
      </w:pPr>
      <w:r>
        <w:t>5.1.21 Если активный разлом пересекает тоннель, есть опасность, деформаций сдвига тоннельной обделки при воздействии от землетрясения.</w:t>
      </w:r>
    </w:p>
    <w:p w:rsidR="00000000" w:rsidRDefault="00AC4B68">
      <w:pPr>
        <w:ind w:firstLine="426"/>
        <w:jc w:val="both"/>
      </w:pPr>
      <w:r>
        <w:t>5.1.22 При расположении тоннелей, в грунтах ни</w:t>
      </w:r>
      <w:r>
        <w:t>же уровня грунтовых вод, существует опасность разжижжения грунтов в том случае, если тоннели располагаются в несвязных грунтах (пески, глины, гравий). Эффекты разжижжения проявляются следующим образом:</w:t>
      </w:r>
    </w:p>
    <w:p w:rsidR="00000000" w:rsidRDefault="00AC4B68">
      <w:pPr>
        <w:ind w:firstLine="426"/>
        <w:jc w:val="both"/>
      </w:pPr>
      <w:r>
        <w:t>- увеличивается давление на тоннельную обделку, что мо</w:t>
      </w:r>
      <w:r>
        <w:t>жет привести к разрушению тоннеля;</w:t>
      </w:r>
    </w:p>
    <w:p w:rsidR="00000000" w:rsidRDefault="00AC4B68">
      <w:pPr>
        <w:ind w:firstLine="426"/>
        <w:jc w:val="both"/>
      </w:pPr>
      <w:r>
        <w:t>- тоннели могут всплывать или наоборот погружаться в грунт (в зависимости от соотношения веса тоннеля и веса замещенного тоннелем грунта);</w:t>
      </w:r>
    </w:p>
    <w:p w:rsidR="00000000" w:rsidRDefault="00AC4B68">
      <w:pPr>
        <w:ind w:firstLine="426"/>
        <w:jc w:val="both"/>
      </w:pPr>
      <w:r>
        <w:t>- тоннели могут перемещаться в поперечных направлениях, при расположении ниже накл</w:t>
      </w:r>
      <w:r>
        <w:t>онных слоев;</w:t>
      </w:r>
    </w:p>
    <w:p w:rsidR="00000000" w:rsidRDefault="00AC4B68">
      <w:pPr>
        <w:ind w:firstLine="426"/>
        <w:jc w:val="both"/>
      </w:pPr>
      <w:r>
        <w:t>- тоннели так же могут смещаться в поперечных направлениях, если они расположены в разжижаемых грунтах, которые могут перемещаться в пространстве.</w:t>
      </w:r>
    </w:p>
    <w:p w:rsidR="00000000" w:rsidRDefault="00AC4B68">
      <w:pPr>
        <w:ind w:firstLine="426"/>
        <w:jc w:val="both"/>
      </w:pPr>
      <w:r>
        <w:t>5.1.23 Понижение прочности грунтов, которые на сдвиг и жесткость, вызванное увеличением давления</w:t>
      </w:r>
      <w:r>
        <w:t xml:space="preserve"> поровой воды в насыщенных несвязных материалах в процессе колебаний грунта при землетрясении, которые приводят к значительным остаточным деформациям или даже к состоянию почти нулевой несущей способности грунта, называется разжижением.</w:t>
      </w:r>
    </w:p>
    <w:p w:rsidR="00000000" w:rsidRDefault="00AC4B68">
      <w:pPr>
        <w:ind w:firstLine="426"/>
        <w:jc w:val="both"/>
      </w:pPr>
      <w:r>
        <w:t>5.1.24 Оценка возмо</w:t>
      </w:r>
      <w:r>
        <w:t>жности разжижения грунта должна производиться, в том случае, если грунты в основании тоннеля содержат протяженные слои или мощные линзы рыхлого песка, содержащие, или не содержащие мелкие фракции ила/глины, ниже уровня грунтовых вод, а также если уровень г</w:t>
      </w:r>
      <w:r>
        <w:t>рунтовых вод находится близко от поверхности грунта.</w:t>
      </w:r>
    </w:p>
    <w:p w:rsidR="00000000" w:rsidRDefault="00AC4B68">
      <w:pPr>
        <w:ind w:firstLine="426"/>
        <w:jc w:val="both"/>
      </w:pPr>
      <w:r>
        <w:t>5.1.25 При соответствующем технико-экономическом обосновании для снижения сейсмичности площадки строительства допускаются технологические мероприятия, связанные с укреплением слабого участка и доведением</w:t>
      </w:r>
      <w:r>
        <w:t xml:space="preserve"> его жесткостных свойств до грунта остального участка или отделение данного слабого участка деформационными швами.</w:t>
      </w:r>
    </w:p>
    <w:p w:rsidR="00000000" w:rsidRDefault="00AC4B68">
      <w:pPr>
        <w:ind w:firstLine="426"/>
        <w:jc w:val="both"/>
      </w:pPr>
      <w:r>
        <w:t>5.1.26 При сейсмичности площадки строительства 7 и более баллов применение обделки тоннеля обязательно. При сейсмичности площадки строительст</w:t>
      </w:r>
      <w:r>
        <w:t>ва 8 и более баллов обязательно применение замкнутой обделки. Конструкция обделки выбирается в соответствии с инженерно-геологическими условиями площадки строительства и геометрические параметры обделки подбираются расчетом.</w:t>
      </w:r>
    </w:p>
    <w:p w:rsidR="00000000" w:rsidRDefault="00AC4B68">
      <w:pPr>
        <w:ind w:firstLine="426"/>
        <w:jc w:val="both"/>
      </w:pPr>
      <w:r>
        <w:t>5.1.27 При расчетной сейсмичнос</w:t>
      </w:r>
      <w:r>
        <w:t>ти тоннеля 7 баллов в качестве постоянной обделки в скальных грунтах допускается применение набрызг-бетона в сочетании с анкерами. Конструкция анкеров должна обеспечивать их сцепление с грунтом по всей длине и иметь равную долговечность с бетоном обделки.</w:t>
      </w:r>
    </w:p>
    <w:p w:rsidR="00000000" w:rsidRDefault="00AC4B68">
      <w:pPr>
        <w:ind w:firstLine="426"/>
        <w:jc w:val="both"/>
      </w:pPr>
      <w:r>
        <w:t>5.1.28 При проектировании обделок тоннельных конструкций для обеспечения их сейсмостойкости следует соблюдать следующие принципы:</w:t>
      </w:r>
    </w:p>
    <w:p w:rsidR="00000000" w:rsidRDefault="00AC4B68">
      <w:pPr>
        <w:ind w:firstLine="426"/>
        <w:jc w:val="both"/>
      </w:pPr>
      <w:r>
        <w:t>- принцип равномерного по сечению распределения масс и жесткостей;</w:t>
      </w:r>
    </w:p>
    <w:p w:rsidR="00000000" w:rsidRDefault="00AC4B68">
      <w:pPr>
        <w:ind w:firstLine="426"/>
        <w:jc w:val="both"/>
      </w:pPr>
      <w:r>
        <w:t>- принцип снижения величин сейсмических нагрузок на обделку</w:t>
      </w:r>
      <w:r>
        <w:t>;</w:t>
      </w:r>
    </w:p>
    <w:p w:rsidR="00000000" w:rsidRDefault="00AC4B68">
      <w:pPr>
        <w:ind w:firstLine="426"/>
        <w:jc w:val="both"/>
      </w:pPr>
      <w:r>
        <w:t>- принцип поглощения деформаций вдоль оси тоннеля.</w:t>
      </w:r>
    </w:p>
    <w:p w:rsidR="00000000" w:rsidRDefault="00AC4B68">
      <w:pPr>
        <w:ind w:firstLine="426"/>
        <w:jc w:val="both"/>
      </w:pPr>
      <w:r>
        <w:t>Для перегонных тоннелей метрополитена для равномерного по сечению распределения масс и жесткостей рекомендуются круговые обделки при закрытом и цельносекционные при открытом способе работ. Для станционных тоннелей рекомендуются односводчатые конструкции. Д</w:t>
      </w:r>
      <w:r>
        <w:t>ля горных тоннелей - круговые либо подковообразные обделки с обратным сводом.</w:t>
      </w:r>
    </w:p>
    <w:p w:rsidR="00000000" w:rsidRDefault="00AC4B68">
      <w:pPr>
        <w:ind w:firstLine="426"/>
        <w:jc w:val="both"/>
      </w:pPr>
      <w:r>
        <w:t>Для снижения величин сейсмических нагрузок на обделку рекомендуется для горных тоннелей в скальных грунтах проектировать двуслойные обделки, в которых наружный слой, от основного</w:t>
      </w:r>
      <w:r>
        <w:t xml:space="preserve"> несущего внутреннего, разделяется гидроизоляционным слоем низкомодульного материала, устраняющим передачу касательных и нормальных растягивающих сейсмических напряжений на внутренний несущий слой обделки. При слабых грунтах, особенно для станций метрополи</w:t>
      </w:r>
      <w:r>
        <w:t>тена, целесообразно увеличивать жесткость грунтов основания путем закрепления (инъекция, уплотнение, анкеровка и др.) на глубину, равную поперечному размеру станции;</w:t>
      </w:r>
    </w:p>
    <w:p w:rsidR="00000000" w:rsidRDefault="00AC4B68">
      <w:pPr>
        <w:ind w:firstLine="426"/>
        <w:jc w:val="both"/>
      </w:pPr>
      <w:r>
        <w:t>Для поглощения продольных деформаций тоннельной обделки при колебаниях, вызываемых сейсмич</w:t>
      </w:r>
      <w:r>
        <w:t>еским воздействием, следует предусматривать специальные антисейсмические деформационные швы, обеспечивающие неразрушаемость тоннеля в целом. Такие швы рекомендуется устраивать в монолитных бетонных или железобетонных обделках.</w:t>
      </w:r>
    </w:p>
    <w:p w:rsidR="00000000" w:rsidRDefault="00AC4B68">
      <w:pPr>
        <w:ind w:firstLine="426"/>
        <w:jc w:val="both"/>
      </w:pPr>
      <w:r>
        <w:t>5.1.29 Для компенсации продол</w:t>
      </w:r>
      <w:r>
        <w:t xml:space="preserve">ьных деформаций обделки по длине тоннеля следует устраивать антисейсмические швы, расстояние между которыми </w:t>
      </w:r>
      <w:r>
        <w:rPr>
          <w:i/>
          <w:iCs/>
          <w:lang w:val="en-US"/>
        </w:rPr>
        <w:t>l</w:t>
      </w:r>
      <w:r>
        <w:t xml:space="preserve">, м, согласно </w:t>
      </w:r>
      <w:hyperlink r:id="rId85" w:anchor="sub_id=1" w:history="1">
        <w:r>
          <w:rPr>
            <w:rStyle w:val="a3"/>
          </w:rPr>
          <w:t>[3]</w:t>
        </w:r>
      </w:hyperlink>
      <w:r>
        <w:t xml:space="preserve"> рекомендуется определять по формуле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857250" cy="4191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6" r:link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где</w:t>
      </w:r>
    </w:p>
    <w:p w:rsidR="00000000" w:rsidRDefault="00AC4B68">
      <w:pPr>
        <w:ind w:firstLine="426"/>
        <w:jc w:val="both"/>
      </w:pPr>
      <w:r>
        <w:t>δ - допускаемое конструкцией шва продольное смещение смежных участков тоннеля относительно друг друга, см;</w:t>
      </w:r>
    </w:p>
    <w:p w:rsidR="00000000" w:rsidRDefault="00AC4B68">
      <w:pPr>
        <w:ind w:firstLine="426"/>
        <w:jc w:val="both"/>
      </w:pPr>
      <w:r>
        <w:rPr>
          <w:lang w:val="fr-FR"/>
        </w:rPr>
        <w:t>C</w:t>
      </w:r>
      <w:r>
        <w:rPr>
          <w:vertAlign w:val="subscript"/>
          <w:lang w:val="fr-FR"/>
        </w:rPr>
        <w:t>1</w:t>
      </w:r>
      <w:r>
        <w:t>- скорость продольных сейсмических волн в грунте, м/с;</w:t>
      </w:r>
    </w:p>
    <w:p w:rsidR="00000000" w:rsidRDefault="00AC4B68">
      <w:pPr>
        <w:ind w:firstLine="426"/>
        <w:jc w:val="both"/>
      </w:pPr>
      <w:r>
        <w:t>Т</w:t>
      </w:r>
      <w:r>
        <w:rPr>
          <w:vertAlign w:val="subscript"/>
        </w:rPr>
        <w:t>0</w:t>
      </w:r>
      <w:r>
        <w:rPr>
          <w:i/>
          <w:iCs/>
        </w:rPr>
        <w:t xml:space="preserve"> - </w:t>
      </w:r>
      <w:r>
        <w:t>преобладающий период сейсмических колебаний масс</w:t>
      </w:r>
      <w:r>
        <w:t>ива, определяемый в процессе изысканий, с;</w:t>
      </w:r>
    </w:p>
    <w:p w:rsidR="00000000" w:rsidRDefault="00AC4B68">
      <w:pPr>
        <w:ind w:firstLine="426"/>
        <w:jc w:val="both"/>
      </w:pPr>
      <w:r>
        <w:t>А</w:t>
      </w:r>
      <w:r>
        <w:rPr>
          <w:i/>
          <w:iCs/>
        </w:rPr>
        <w:t xml:space="preserve"> - </w:t>
      </w:r>
      <w:r>
        <w:t>возможная максимальная амплитуда колебаний массива, см, определяемая в процессе изысканий, или для предварительных расчетов по графику на Рисунке 1.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Примечания</w:t>
      </w:r>
    </w:p>
    <w:p w:rsidR="00000000" w:rsidRDefault="00AC4B68">
      <w:pPr>
        <w:ind w:firstLine="426"/>
        <w:jc w:val="both"/>
      </w:pPr>
      <w:r>
        <w:t xml:space="preserve">1. При отсутствии количественных характеристик </w:t>
      </w:r>
      <w:r>
        <w:t>расстояние между антисейсмическими швами в слабых грунтах следует принимать равным 20 м, в скальных - 30 м.</w:t>
      </w:r>
    </w:p>
    <w:p w:rsidR="00000000" w:rsidRDefault="00AC4B68">
      <w:pPr>
        <w:ind w:firstLine="426"/>
        <w:jc w:val="both"/>
      </w:pPr>
      <w:r>
        <w:t>2. Максимальные расстояния между антисейсмическими швами не должны превышать 40 м для бетонных и железобетонных монолитных обделок, при этом следует</w:t>
      </w:r>
      <w:r>
        <w:t xml:space="preserve"> совмещать антисейсмический шов с деформационным.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1 - Соотношение амплитуд смещений А и периодов Т</w:t>
      </w:r>
      <w:r>
        <w:rPr>
          <w:b/>
          <w:bCs/>
          <w:vertAlign w:val="subscript"/>
        </w:rPr>
        <w:t>0</w:t>
      </w:r>
      <w:r>
        <w:rPr>
          <w:b/>
          <w:bCs/>
        </w:rPr>
        <w:t xml:space="preserve"> при колебаниях грунта,</w:t>
      </w:r>
    </w:p>
    <w:p w:rsidR="00000000" w:rsidRDefault="00AC4B68">
      <w:pPr>
        <w:ind w:firstLine="426"/>
        <w:jc w:val="center"/>
      </w:pPr>
      <w:r>
        <w:rPr>
          <w:b/>
          <w:bCs/>
        </w:rPr>
        <w:t>вызванных землетрясениями интенсивностью 6÷9 баллов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505075" cy="353377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8" r:link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5.1.30 Транспортные тоннели мелкого заложения, как правило, строятся открытым способом и имеют прямоугольное поперечное сечение. С точки зрения реакции на сей</w:t>
      </w:r>
      <w:r>
        <w:t>смические воздействия коробчатые конструкции с прямоугольными поперечными сечениями обладают свойствами, отличными от свойств цилиндрических тоннелей и эти различия рекомендуется учитывать.</w:t>
      </w:r>
    </w:p>
    <w:p w:rsidR="00000000" w:rsidRDefault="00AC4B68">
      <w:pPr>
        <w:ind w:firstLine="426"/>
        <w:jc w:val="both"/>
      </w:pPr>
      <w:r>
        <w:t>5.1.31 Тоннели, сооружённые открытым способом, находятся на неболь</w:t>
      </w:r>
      <w:r>
        <w:t>шой глубине, где деформации грунта больше, чем на большой глубине, вследствие малой жесткости грунтов и усиления колебаний грунта ближе к дневной поверхности.</w:t>
      </w:r>
    </w:p>
    <w:p w:rsidR="00000000" w:rsidRDefault="00AC4B68">
      <w:pPr>
        <w:ind w:firstLine="426"/>
        <w:jc w:val="both"/>
      </w:pPr>
      <w:r>
        <w:t>5.1.32 Как показывает опыт эксплуатации, тоннели, построенные путём разработки грунта с последующ</w:t>
      </w:r>
      <w:r>
        <w:t>ей засыпкой, сильнее повреждаются при землетрясениях, чем тоннели, расположенные на большей глубине.</w:t>
      </w:r>
    </w:p>
    <w:p w:rsidR="00000000" w:rsidRDefault="00AC4B68">
      <w:pPr>
        <w:ind w:firstLine="426"/>
        <w:jc w:val="both"/>
      </w:pPr>
      <w:r>
        <w:t>5.1.33 Коробчатые конструкции не работают так эффективно, как работают цилиндрические, в результате чего приходится применять более толстые стены и перекры</w:t>
      </w:r>
      <w:r>
        <w:t>тия. Вследствие этого, прямоугольные тоннельные конструкции, как правило, более жесткие, чем круговые обделки тоннеля в поперечном направлении и менее приспосабливаются к деформациям грунта. Эта особенность, вместе с потенциально большими деформациями грун</w:t>
      </w:r>
      <w:r>
        <w:t>та при землетрясениях, которые характерны для небольших глубин, делают учёт взаимодействия тоннельной обделки с грунтом особенно важным для сейсмических расчётов тоннелей прямоугольных поперечных сечений, построенных открытым способом.</w:t>
      </w:r>
    </w:p>
    <w:p w:rsidR="00000000" w:rsidRDefault="00AC4B68">
      <w:pPr>
        <w:ind w:firstLine="426"/>
        <w:jc w:val="both"/>
      </w:pPr>
      <w:r>
        <w:t>5.1.34 При сооружении тоннелей открытым способом грунт засыпается сверху конструкции, а также между нетронутым грунтом и конструкцией. Часто насыпной грунт может состоять из материала, свойства которого отличаются от свойств первоначального грунтового масс</w:t>
      </w:r>
      <w:r>
        <w:t>ива. Свойства насыпного грунта и исходного грунта рекомендуется учитывать при анализе.</w:t>
      </w:r>
    </w:p>
    <w:p w:rsidR="00000000" w:rsidRDefault="00AC4B68">
      <w:pPr>
        <w:ind w:firstLine="426"/>
        <w:jc w:val="both"/>
      </w:pPr>
      <w:r>
        <w:t>5.1.35 Для протяжённых тоннелей и тоннелей, пересекающих неоднородные грунтовые формации, следует определять количество и месторасположение промежуточных подвижных стыко</w:t>
      </w:r>
      <w:r>
        <w:t>в.</w:t>
      </w:r>
    </w:p>
    <w:p w:rsidR="00000000" w:rsidRDefault="00AC4B68">
      <w:pPr>
        <w:ind w:firstLine="426"/>
        <w:jc w:val="both"/>
      </w:pPr>
      <w:r>
        <w:t>5.1.36 Конструкция антисейсмического шва должна допускать взаимные продольные смещения смежных участков обделки при деформациях без силового воздействия элементов обделки друг на друга. В случае необходимости следует предусматривать мероприятия по гидро</w:t>
      </w:r>
      <w:r>
        <w:t>изоляции или осушению обделки тоннеля.</w:t>
      </w:r>
    </w:p>
    <w:p w:rsidR="00000000" w:rsidRDefault="00AC4B68">
      <w:pPr>
        <w:ind w:firstLine="426"/>
        <w:jc w:val="both"/>
      </w:pPr>
      <w:r>
        <w:t>5.1.37 В местах пересечения тоннелем границ тектонических трещин следует устраивать дополнительные антисейсмические швы.</w:t>
      </w:r>
    </w:p>
    <w:p w:rsidR="00000000" w:rsidRDefault="00AC4B68">
      <w:pPr>
        <w:ind w:firstLine="426"/>
        <w:jc w:val="both"/>
      </w:pPr>
      <w:r>
        <w:t>5.1.38 В местах примыкания к тоннелю камер и других подземных выработок (дренажные и вентиляцион</w:t>
      </w:r>
      <w:r>
        <w:t>ные штольни и пр.) между этими сооружениями и тоннелем следует предусматривать антисейсмические швы, которые могут быть совмещены с деформационно-осадочными швами.</w:t>
      </w:r>
    </w:p>
    <w:p w:rsidR="00000000" w:rsidRDefault="00AC4B68">
      <w:pPr>
        <w:ind w:firstLine="426"/>
        <w:jc w:val="both"/>
      </w:pPr>
      <w:r>
        <w:t>5.1.39 Антисейсмические деформационные швы в тоннельных конструкциях рекомендуется совмещать</w:t>
      </w:r>
      <w:r>
        <w:t xml:space="preserve"> с температурно-осадочными швами. Если расстояние между антисейсмическими деформационными швами по результатам расчета окажется меньше, чем между температурно-осадочными швами, то в этом случае следует устраивать дополнительные антисейсмические деформацион</w:t>
      </w:r>
      <w:r>
        <w:t>ные швы.</w:t>
      </w:r>
    </w:p>
    <w:p w:rsidR="00000000" w:rsidRDefault="00AC4B68">
      <w:pPr>
        <w:ind w:firstLine="426"/>
        <w:jc w:val="both"/>
      </w:pPr>
      <w:r>
        <w:t xml:space="preserve">5.1.40 В железобетонных конструкциях в качестве рабочей (расчетной) арматуры рекомендуется применять стержневую арматуру из стали класса A300 марки 10ГТ диаметром 10-32 мм по </w:t>
      </w:r>
      <w:hyperlink r:id="rId90" w:history="1">
        <w:r>
          <w:rPr>
            <w:rStyle w:val="a3"/>
          </w:rPr>
          <w:t>ГОСТ 5781-82</w:t>
        </w:r>
      </w:hyperlink>
      <w:r>
        <w:t xml:space="preserve">. Допускается применение арматурной стали класса А400 марки 25Г2С диаметром 6-40 мм по </w:t>
      </w:r>
      <w:hyperlink r:id="rId91" w:history="1">
        <w:r>
          <w:rPr>
            <w:rStyle w:val="a3"/>
          </w:rPr>
          <w:t>ГОСТ 5781-82</w:t>
        </w:r>
      </w:hyperlink>
      <w:r>
        <w:t xml:space="preserve"> и А500СП марки Ст3сп, Ст3пс, Ст3Гпс диаметром 10-40 мм по ТУ 14-1-5526 [4]. В к</w:t>
      </w:r>
      <w:r>
        <w:t xml:space="preserve">ачестве конструктивной (нерасчетной) арматуры разрешается применять сталь класса А240 и А300 по </w:t>
      </w:r>
      <w:hyperlink r:id="rId92" w:history="1">
        <w:r>
          <w:rPr>
            <w:rStyle w:val="a3"/>
          </w:rPr>
          <w:t>ГОСТ 5781-82</w:t>
        </w:r>
      </w:hyperlink>
      <w:r>
        <w:t xml:space="preserve"> и </w:t>
      </w:r>
      <w:hyperlink r:id="rId93" w:history="1">
        <w:r>
          <w:rPr>
            <w:rStyle w:val="a3"/>
          </w:rPr>
          <w:t>ГОСТ 380-94</w:t>
        </w:r>
      </w:hyperlink>
      <w:r>
        <w:t xml:space="preserve"> мар</w:t>
      </w:r>
      <w:r>
        <w:t>ок ВСт3сп2, ВСт3пс2, ВСт5сп2 и ВСт5пс2.</w:t>
      </w:r>
    </w:p>
    <w:p w:rsidR="00000000" w:rsidRDefault="00AC4B68">
      <w:pPr>
        <w:ind w:firstLine="426"/>
        <w:jc w:val="both"/>
      </w:pPr>
      <w:r>
        <w:t xml:space="preserve">Марки сталей для закладных элементов железобетонных конструкций должны соответствовать требованиям </w:t>
      </w:r>
      <w:hyperlink r:id="rId94" w:history="1">
        <w:r>
          <w:rPr>
            <w:rStyle w:val="a3"/>
          </w:rPr>
          <w:t>СНиП РК 5.03-34-2005</w:t>
        </w:r>
      </w:hyperlink>
      <w:r>
        <w:t xml:space="preserve"> и </w:t>
      </w:r>
      <w:hyperlink r:id="rId95" w:history="1">
        <w:r>
          <w:rPr>
            <w:rStyle w:val="a3"/>
          </w:rPr>
          <w:t>СНиП 2.03.01-84</w:t>
        </w:r>
      </w:hyperlink>
      <w:r>
        <w:t>.</w:t>
      </w:r>
    </w:p>
    <w:p w:rsidR="00000000" w:rsidRDefault="00AC4B68">
      <w:pPr>
        <w:ind w:firstLine="426"/>
        <w:jc w:val="both"/>
      </w:pPr>
      <w:r>
        <w:t>5.1.41 При устройстве незамкнутого поперечного сечения обделок следует обеспечивать конструктивную заделку нижней части стен.</w:t>
      </w:r>
    </w:p>
    <w:p w:rsidR="00000000" w:rsidRDefault="00AC4B68">
      <w:pPr>
        <w:ind w:firstLine="426"/>
        <w:jc w:val="both"/>
      </w:pPr>
      <w:r>
        <w:t>5.1.42 Внутренние элементы обделок станционных тоннелей, рекомендуется проекти</w:t>
      </w:r>
      <w:r>
        <w:t>ровать с учетом их упругого деформирования, что позволит обеспечить их работоспособность при сейсмических воздействиях значительной интенсивности. При проектировании рекомендуется предусматривать гибкую подвеску лестниц и пересадочных мостов над путями.</w:t>
      </w:r>
    </w:p>
    <w:p w:rsidR="00000000" w:rsidRDefault="00AC4B68">
      <w:pPr>
        <w:ind w:firstLine="426"/>
        <w:jc w:val="both"/>
      </w:pPr>
      <w:r>
        <w:t>5.</w:t>
      </w:r>
      <w:r>
        <w:t>1.43 В районах сейсмичностью 8 и 9 баллов на припортальных участках тоннелей, где налегающая толща грунта менее трех наибольших размеров поперечного сечения выработки, следует применять железобетонные обделки. В особо сложных инженерно-геологических и гидр</w:t>
      </w:r>
      <w:r>
        <w:t>огеологических условиях при соответствующем обосновании допускается применение обделок из чугуна.</w:t>
      </w:r>
    </w:p>
    <w:p w:rsidR="00000000" w:rsidRDefault="00AC4B68">
      <w:pPr>
        <w:ind w:firstLine="426"/>
        <w:jc w:val="both"/>
      </w:pPr>
      <w:r>
        <w:t>5.1.44 Элементы сборных обделок необходимо соединять между собой связями растяжения в плоскости поперечного сечения тоннеля (армирование стыков, сварка заклад</w:t>
      </w:r>
      <w:r>
        <w:t>ных деталей в радиальных стыках железобетонной блочной обделки, установка болтовых и скобовых соединений и т.п.).</w:t>
      </w:r>
    </w:p>
    <w:p w:rsidR="00000000" w:rsidRDefault="00AC4B68">
      <w:pPr>
        <w:ind w:firstLine="426"/>
        <w:jc w:val="both"/>
      </w:pPr>
      <w:r>
        <w:t>5.1.45 При взаимном пересечении подземных выработок ответственного назначения, когда при сейсмическом воздействии не допускается их смещение о</w:t>
      </w:r>
      <w:r>
        <w:t>тносительно друг друга, при проектировании следует предусматривать жесткое усиленное объединение конструкций.</w:t>
      </w:r>
    </w:p>
    <w:p w:rsidR="00000000" w:rsidRDefault="00AC4B68">
      <w:pPr>
        <w:ind w:firstLine="426"/>
        <w:jc w:val="both"/>
      </w:pPr>
      <w:r>
        <w:rPr>
          <w:b/>
          <w:bCs/>
        </w:rPr>
        <w:t>5.2 Основные положения расчета</w:t>
      </w:r>
    </w:p>
    <w:p w:rsidR="00000000" w:rsidRDefault="00AC4B68">
      <w:pPr>
        <w:ind w:firstLine="426"/>
        <w:jc w:val="both"/>
      </w:pPr>
      <w:r>
        <w:t>5.2.1 Расчеты тоннельных обделок проводятся на следующие сочетания действия нагрузок:</w:t>
      </w:r>
    </w:p>
    <w:p w:rsidR="00000000" w:rsidRDefault="00AC4B68">
      <w:pPr>
        <w:ind w:firstLine="426"/>
        <w:jc w:val="both"/>
      </w:pPr>
      <w:r>
        <w:t>- основные сочетания;</w:t>
      </w:r>
    </w:p>
    <w:p w:rsidR="00000000" w:rsidRDefault="00AC4B68">
      <w:pPr>
        <w:ind w:firstLine="426"/>
        <w:jc w:val="both"/>
      </w:pPr>
      <w:r>
        <w:t>- особы</w:t>
      </w:r>
      <w:r>
        <w:t>е сочетания, состоящие из постоянных, длительных, возможных кратковременных и одной из особых (кроме сейсмических) нагрузок;</w:t>
      </w:r>
    </w:p>
    <w:p w:rsidR="00000000" w:rsidRDefault="00AC4B68">
      <w:pPr>
        <w:ind w:firstLine="426"/>
        <w:jc w:val="both"/>
      </w:pPr>
      <w:r>
        <w:t>- особое сочетание, состоящее из постоянных, длительных нагрузок и сейсмического воздействия.</w:t>
      </w:r>
    </w:p>
    <w:p w:rsidR="00000000" w:rsidRDefault="00AC4B68">
      <w:pPr>
        <w:ind w:firstLine="426"/>
        <w:jc w:val="both"/>
      </w:pPr>
      <w:r>
        <w:t>5.2.2 Протяжённые тоннели, могут подв</w:t>
      </w:r>
      <w:r>
        <w:t>ергаться сейсмическим воздействиям, отличающимся по длине сооружений. Поэтому в таких случаях рекомендуется учитывать пространственный характер движения грунта, так как в тоннельной обделке могут возникнуть перемещения и усилия, зависящие от пространственн</w:t>
      </w:r>
      <w:r>
        <w:t>ого характера движения грунта.</w:t>
      </w:r>
    </w:p>
    <w:p w:rsidR="00000000" w:rsidRDefault="00AC4B68">
      <w:pPr>
        <w:ind w:firstLine="426"/>
        <w:jc w:val="both"/>
      </w:pPr>
      <w:r>
        <w:t xml:space="preserve">5.2.3 При распространении сейсмических волн в грунтах напряжения, как правило, не превышают предела упругости, поэтому в расчётах могут использоваться положения линейной теории упругости. В </w:t>
      </w:r>
      <w:hyperlink r:id="rId96" w:anchor="sub_id=1" w:history="1">
        <w:r>
          <w:rPr>
            <w:rStyle w:val="a3"/>
          </w:rPr>
          <w:t>приложении А</w:t>
        </w:r>
      </w:hyperlink>
      <w:r>
        <w:t xml:space="preserve"> приведены зависимости для упругой модели грунта.</w:t>
      </w:r>
    </w:p>
    <w:p w:rsidR="00000000" w:rsidRDefault="00AC4B68">
      <w:pPr>
        <w:ind w:firstLine="426"/>
        <w:jc w:val="both"/>
      </w:pPr>
      <w:r>
        <w:t xml:space="preserve">5.2.4 Для расчета тоннелей глубокого заложения рекомендуется знать параметры тоннельной обделки, характеристики грунтов, в которых расположен тоннель </w:t>
      </w:r>
      <w:r>
        <w:t xml:space="preserve">и параметры сейсмических продольных и поперечных волн, падающих на тоннельную обделку. Краткое изложение теории распространения волн в упругих средах представлено в </w:t>
      </w:r>
      <w:hyperlink r:id="rId97" w:anchor="sub_id=2" w:history="1">
        <w:r>
          <w:rPr>
            <w:rStyle w:val="a3"/>
          </w:rPr>
          <w:t>Приложении Б</w:t>
        </w:r>
      </w:hyperlink>
      <w:r>
        <w:t>.</w:t>
      </w:r>
    </w:p>
    <w:p w:rsidR="00000000" w:rsidRDefault="00AC4B68">
      <w:pPr>
        <w:ind w:firstLine="426"/>
        <w:jc w:val="both"/>
      </w:pPr>
      <w:r>
        <w:t>5.2.5 Для расчёта тоннелей мелкого заложения рекомендуется знать параметры тоннельной обделки, характеристики грунтов, в которых расположен тоннель.</w:t>
      </w:r>
    </w:p>
    <w:p w:rsidR="00000000" w:rsidRDefault="00AC4B68">
      <w:pPr>
        <w:ind w:firstLine="426"/>
        <w:jc w:val="both"/>
      </w:pPr>
      <w:r>
        <w:t>5.2.6 Расчет конструкций тоннельных обделок на сейсмические воздействия следует проводить по первой групп</w:t>
      </w:r>
      <w:r>
        <w:t>е предельных состояний.</w:t>
      </w:r>
    </w:p>
    <w:p w:rsidR="00000000" w:rsidRDefault="00AC4B68">
      <w:pPr>
        <w:ind w:firstLine="426"/>
        <w:jc w:val="both"/>
      </w:pPr>
      <w:r>
        <w:t>5.2.7 Расчет тоннельных конструкций на сейсмические воздействия рекомендуется проводить с учетом свойств окружающих обделку грунтов, в том числе упругой анизотропии, методами теории упругости или строительной механики.</w:t>
      </w:r>
    </w:p>
    <w:p w:rsidR="00000000" w:rsidRDefault="00AC4B68">
      <w:pPr>
        <w:ind w:firstLine="426"/>
        <w:jc w:val="both"/>
      </w:pPr>
      <w:r>
        <w:t>Рекомендуется</w:t>
      </w:r>
      <w:r>
        <w:t xml:space="preserve"> соблюдать следующий порядок расчетов тоннельных конструкций с учетом сейсмических воздействий:</w:t>
      </w:r>
    </w:p>
    <w:p w:rsidR="00000000" w:rsidRDefault="00AC4B68">
      <w:pPr>
        <w:ind w:firstLine="426"/>
        <w:jc w:val="both"/>
      </w:pPr>
      <w:r>
        <w:t>- уточняется при наличии карт сейсмического микрорайонирования и результатов изысканий сейсмичность площадки строительства;</w:t>
      </w:r>
    </w:p>
    <w:p w:rsidR="00000000" w:rsidRDefault="00AC4B68">
      <w:pPr>
        <w:ind w:firstLine="426"/>
        <w:jc w:val="both"/>
      </w:pPr>
      <w:r>
        <w:t>- определяется расчетная сейсмичност</w:t>
      </w:r>
      <w:r>
        <w:t>ь конструкции подземного сооружения согласно таблице 1;</w:t>
      </w:r>
    </w:p>
    <w:p w:rsidR="00000000" w:rsidRDefault="00AC4B68">
      <w:pPr>
        <w:ind w:firstLine="426"/>
        <w:jc w:val="both"/>
      </w:pPr>
      <w:r>
        <w:t xml:space="preserve">- тоннельное сооружение разбивается на отдельные участки в зависимости от инженерно-геологических и гидрогеологических условий, определяются расстояния до дневной поверхности земли и типы применяемой </w:t>
      </w:r>
      <w:r>
        <w:t>обделки для каждого из участков;</w:t>
      </w:r>
    </w:p>
    <w:p w:rsidR="00000000" w:rsidRDefault="00AC4B68">
      <w:pPr>
        <w:ind w:firstLine="426"/>
        <w:jc w:val="both"/>
      </w:pPr>
      <w:r>
        <w:t>- выбирается методика расчета каждого участка тоннельного сооружения на сейсмическое воздействие в соответствии с указаниями настоящего свода правил;</w:t>
      </w:r>
    </w:p>
    <w:p w:rsidR="00000000" w:rsidRDefault="00AC4B68">
      <w:pPr>
        <w:ind w:firstLine="426"/>
        <w:jc w:val="both"/>
      </w:pPr>
      <w:r>
        <w:t>- определяются расчетные усилия в элементах обделки, порталах от действия основных и особых сочетаний дейс</w:t>
      </w:r>
      <w:r>
        <w:t>твия нагрузок;</w:t>
      </w:r>
    </w:p>
    <w:p w:rsidR="00000000" w:rsidRDefault="00AC4B68">
      <w:pPr>
        <w:ind w:firstLine="426"/>
        <w:jc w:val="both"/>
      </w:pPr>
      <w:r>
        <w:t xml:space="preserve">- проверяется прочность конструкций обделки по максимальным усилиям, определяемым по результатам сравнительных расчетов, выполненных согласно </w:t>
      </w:r>
      <w:hyperlink r:id="rId98" w:anchor="sub_id=5020100" w:history="1">
        <w:r>
          <w:rPr>
            <w:rStyle w:val="a3"/>
          </w:rPr>
          <w:t>5.2.1</w:t>
        </w:r>
      </w:hyperlink>
      <w:r>
        <w:t>.</w:t>
      </w:r>
    </w:p>
    <w:p w:rsidR="00000000" w:rsidRDefault="00AC4B68">
      <w:pPr>
        <w:ind w:firstLine="426"/>
        <w:jc w:val="both"/>
      </w:pPr>
      <w:r>
        <w:t>5.2.8 О</w:t>
      </w:r>
      <w:r>
        <w:t>бделки тоннелей глубокого заложения (заложение шелыги свода не менее трех максимальных поперечных размеров выработки) рассчитывают на действие сейсмических волн сжатия-растяжения и сдвига с учетом всех возможных направлений их действия в плоскости поперечн</w:t>
      </w:r>
      <w:r>
        <w:t>ого сечения тоннеля.</w:t>
      </w:r>
    </w:p>
    <w:p w:rsidR="00000000" w:rsidRDefault="00AC4B68">
      <w:pPr>
        <w:ind w:firstLine="426"/>
        <w:jc w:val="both"/>
      </w:pPr>
      <w:r>
        <w:t>5.2.9 Расчет шарнирных обделок участков тоннелей глубокого заложения допускается производить на действие контактных напряжений, определяемых методами теории упругости как для монолитных обделок, а определение усилий производить методам</w:t>
      </w:r>
      <w:r>
        <w:t>и строительной механики с учетом шарниров и т.п.</w:t>
      </w:r>
    </w:p>
    <w:p w:rsidR="00000000" w:rsidRDefault="00AC4B68">
      <w:pPr>
        <w:ind w:firstLine="426"/>
        <w:jc w:val="both"/>
      </w:pPr>
      <w:r>
        <w:t>5.2.10 В случае, если расчет тоннельных обделок на статические нагрузки ведется методами строительной механики, нагрузку от сейсмического воздействия определяют методом теории упругости и суммируют ее со ста</w:t>
      </w:r>
      <w:r>
        <w:t>тической нагрузкой.</w:t>
      </w:r>
    </w:p>
    <w:p w:rsidR="00000000" w:rsidRDefault="00AC4B68">
      <w:pPr>
        <w:ind w:firstLine="426"/>
        <w:jc w:val="both"/>
      </w:pPr>
      <w:r>
        <w:t>5.2.11 В случае, если расчет тоннельных обделок ведется методами теории упругости, напряженное состояние от статических и сейсмических воздействий определяют отдельно и суммируют их.</w:t>
      </w:r>
    </w:p>
    <w:p w:rsidR="00000000" w:rsidRDefault="00AC4B68">
      <w:pPr>
        <w:ind w:firstLine="426"/>
        <w:jc w:val="both"/>
      </w:pPr>
      <w:r>
        <w:t>5.2.12 Расчет обделок участков тоннелей мелкого залож</w:t>
      </w:r>
      <w:r>
        <w:t>ения проводится на действие инерционных сил от масс грунта и собственного веса конструкций при вертикальном и горизонтальном направлениях сейсмического воздействия.</w:t>
      </w:r>
    </w:p>
    <w:p w:rsidR="00000000" w:rsidRDefault="00AC4B68">
      <w:pPr>
        <w:ind w:firstLine="426"/>
        <w:jc w:val="both"/>
      </w:pPr>
      <w:r>
        <w:t xml:space="preserve">5.2.13 Расчет портальных подпорных стен проводится на действие горизонтальной составляющей </w:t>
      </w:r>
      <w:r>
        <w:t>инерционных сил от массы грунта и собственного веса конструкций.</w:t>
      </w:r>
    </w:p>
    <w:p w:rsidR="00000000" w:rsidRDefault="00AC4B68">
      <w:pPr>
        <w:ind w:firstLine="426"/>
        <w:jc w:val="both"/>
      </w:pPr>
      <w:r>
        <w:t xml:space="preserve">5.2.14 При расчете тоннелей на особое сочетание с учетом сейсмических воздействий коэффициент сочетания следует принимать равным </w:t>
      </w:r>
      <w:r>
        <w:rPr>
          <w:i/>
          <w:iCs/>
          <w:lang w:val="en-US"/>
        </w:rPr>
        <w:t>n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= </w:t>
      </w:r>
      <w:r>
        <w:t>1.</w:t>
      </w:r>
    </w:p>
    <w:p w:rsidR="00000000" w:rsidRDefault="00AC4B68">
      <w:pPr>
        <w:ind w:firstLine="426"/>
        <w:jc w:val="both"/>
      </w:pPr>
      <w:r>
        <w:t>5.2.15 Расчетные значения инерционных нагрузок от собс</w:t>
      </w:r>
      <w:r>
        <w:t xml:space="preserve">твенного веса конструкций и от массы грунта следует определять в соответствии с </w:t>
      </w:r>
      <w:hyperlink r:id="rId99" w:history="1">
        <w:r>
          <w:rPr>
            <w:rStyle w:val="a3"/>
          </w:rPr>
          <w:t xml:space="preserve">СНиП </w:t>
        </w:r>
        <w:r>
          <w:rPr>
            <w:rStyle w:val="a3"/>
            <w:lang w:val="en-US"/>
          </w:rPr>
          <w:t>II</w:t>
        </w:r>
        <w:r>
          <w:rPr>
            <w:rStyle w:val="a3"/>
          </w:rPr>
          <w:t>-7-81</w:t>
        </w:r>
      </w:hyperlink>
      <w:r>
        <w:t>.</w:t>
      </w:r>
    </w:p>
    <w:p w:rsidR="00000000" w:rsidRDefault="00AC4B68">
      <w:pPr>
        <w:ind w:firstLine="426"/>
        <w:jc w:val="both"/>
      </w:pPr>
      <w:r>
        <w:t>5.2.16 Интенсивность горизонтального инерционного давления грунта на припортальные подпорные стен</w:t>
      </w:r>
      <w:r>
        <w:t>ы допускается определять по формулам: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076575" cy="46672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0" r:link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(2)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с</w:t>
      </w:r>
      <w:r>
        <w:rPr>
          <w:i/>
          <w:iCs/>
        </w:rPr>
        <w:t xml:space="preserve"> - </w:t>
      </w:r>
      <w:r>
        <w:t>коэффициент сейсмичности, равный 0,025; 0,05 и 0,1 при расчетной сейсмичности 7, 8 и 9 баллов соответственно;</w:t>
      </w:r>
    </w:p>
    <w:p w:rsidR="00000000" w:rsidRDefault="00AC4B68">
      <w:pPr>
        <w:ind w:firstLine="426"/>
        <w:jc w:val="both"/>
      </w:pPr>
      <w:r>
        <w:rPr>
          <w:i/>
          <w:iCs/>
        </w:rPr>
        <w:t>γ</w:t>
      </w:r>
      <w:r>
        <w:t>' - расчетное значение объемной массы грунта засыпки, МН/м</w:t>
      </w:r>
      <w:r>
        <w:rPr>
          <w:vertAlign w:val="superscript"/>
        </w:rPr>
        <w:t>3</w:t>
      </w:r>
      <w:r>
        <w:t>;</w:t>
      </w:r>
    </w:p>
    <w:p w:rsidR="00000000" w:rsidRDefault="00AC4B68">
      <w:pPr>
        <w:ind w:firstLine="426"/>
        <w:jc w:val="both"/>
      </w:pPr>
      <w:r>
        <w:rPr>
          <w:i/>
          <w:iCs/>
          <w:lang w:val="fr-FR"/>
        </w:rPr>
        <w:t xml:space="preserve">H </w:t>
      </w:r>
      <w:r>
        <w:rPr>
          <w:i/>
          <w:iCs/>
        </w:rPr>
        <w:t xml:space="preserve">- </w:t>
      </w:r>
      <w:r>
        <w:t>толщина расчетного слоя грунта, принимаемая равной расстоянию от подошвы фундаме</w:t>
      </w:r>
      <w:r>
        <w:t>нта подпорной стены до расчетной поверхности грунта;</w:t>
      </w:r>
    </w:p>
    <w:p w:rsidR="00000000" w:rsidRDefault="00AC4B68">
      <w:pPr>
        <w:ind w:firstLine="426"/>
        <w:jc w:val="both"/>
      </w:pPr>
      <w:r>
        <w:rPr>
          <w:lang w:val="fr-FR"/>
        </w:rPr>
        <w:t xml:space="preserve">y </w:t>
      </w:r>
      <w:r>
        <w:t>- расстояние от верха подпорной стены.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5.2.17 При расчете тоннелей на действия сейсмических волн сжатия-растяжения и сдвига, сейсмические нормальные</w:t>
      </w:r>
      <w:r>
        <w:t xml:space="preserve"> </w:t>
      </w:r>
      <w:r>
        <w:rPr>
          <w:noProof/>
        </w:rPr>
        <w:drawing>
          <wp:inline distT="0" distB="0" distL="0" distR="0">
            <wp:extent cx="771525" cy="20955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2" r:link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и касательные</w:t>
      </w:r>
      <w:r>
        <w:t xml:space="preserve"> </w:t>
      </w:r>
      <w:r>
        <w:rPr>
          <w:noProof/>
        </w:rPr>
        <w:drawing>
          <wp:inline distT="0" distB="0" distL="0" distR="0">
            <wp:extent cx="361950" cy="219075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4" r:link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напряжения, возникающие в изотропном массиве на бесконечности по произвольным взаимно-перпендикулярным направлениям </w:t>
      </w:r>
      <w:r>
        <w:rPr>
          <w:i/>
          <w:iCs/>
        </w:rPr>
        <w:t xml:space="preserve">х' </w:t>
      </w:r>
      <w:r>
        <w:t xml:space="preserve">и </w:t>
      </w:r>
      <w:r>
        <w:rPr>
          <w:i/>
          <w:iCs/>
        </w:rPr>
        <w:t>у'</w:t>
      </w:r>
      <w:r>
        <w:t>, (Рисунки 2 и 3), согласно [5] следует определять по формулам</w:t>
      </w:r>
      <w:r>
        <w:t>: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704975" cy="1266825"/>
            <wp:effectExtent l="0" t="0" r="952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06" r:link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(3)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где γ - объемный вес грунта, МН/</w:t>
      </w:r>
      <w:r>
        <w:rPr>
          <w:i/>
          <w:iCs/>
        </w:rPr>
        <w:t>м</w:t>
      </w:r>
      <w:r>
        <w:rPr>
          <w:i/>
          <w:iCs/>
          <w:vertAlign w:val="superscript"/>
        </w:rPr>
        <w:t>3</w:t>
      </w:r>
      <w:r>
        <w:t>;</w:t>
      </w:r>
    </w:p>
    <w:p w:rsidR="00000000" w:rsidRDefault="00AC4B68">
      <w:pPr>
        <w:ind w:firstLine="426"/>
        <w:jc w:val="both"/>
      </w:pPr>
      <w:r>
        <w:rPr>
          <w:i/>
          <w:iCs/>
        </w:rPr>
        <w:t>С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>скорость распространения продольных (сжатия-растяжения) волн, м/с;</w:t>
      </w:r>
    </w:p>
    <w:p w:rsidR="00000000" w:rsidRDefault="00AC4B68">
      <w:pPr>
        <w:ind w:firstLine="426"/>
        <w:jc w:val="both"/>
      </w:pPr>
      <w:r>
        <w:rPr>
          <w:i/>
          <w:iCs/>
        </w:rPr>
        <w:t>С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- </w:t>
      </w:r>
      <w:r>
        <w:t>скорость распространения поперечных (сдвиги) волн, м/с;</w:t>
      </w:r>
    </w:p>
    <w:p w:rsidR="00000000" w:rsidRDefault="00AC4B68">
      <w:pPr>
        <w:ind w:firstLine="426"/>
        <w:jc w:val="both"/>
      </w:pPr>
      <w:r>
        <w:rPr>
          <w:i/>
          <w:iCs/>
        </w:rPr>
        <w:t>Т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>преобладающий период колебаний частиц породы, с;</w:t>
      </w:r>
    </w:p>
    <w:p w:rsidR="00000000" w:rsidRDefault="00AC4B68">
      <w:pPr>
        <w:ind w:firstLine="426"/>
        <w:jc w:val="both"/>
      </w:pPr>
      <w:r>
        <w:rPr>
          <w:i/>
          <w:iCs/>
          <w:lang w:val="fr-FR"/>
        </w:rPr>
        <w:t>v</w:t>
      </w:r>
      <w:r>
        <w:rPr>
          <w:i/>
          <w:iCs/>
          <w:vertAlign w:val="subscript"/>
          <w:lang w:val="fr-FR"/>
        </w:rPr>
        <w:t>0</w:t>
      </w:r>
      <w:r>
        <w:t>- коэффициент Пуассона грунта.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Примечания</w:t>
      </w:r>
    </w:p>
    <w:p w:rsidR="00000000" w:rsidRDefault="00AC4B68">
      <w:pPr>
        <w:ind w:firstLine="426"/>
        <w:jc w:val="both"/>
      </w:pPr>
      <w:r>
        <w:t xml:space="preserve">1. Для предварительных расчетов в случае отсутствия данных о характеристиках грунтов рекомендуется использовать данные, приведенные в </w:t>
      </w:r>
      <w:hyperlink r:id="rId108" w:anchor="sub_id=3" w:history="1">
        <w:r>
          <w:rPr>
            <w:rStyle w:val="a3"/>
          </w:rPr>
          <w:t>Приложении В</w:t>
        </w:r>
      </w:hyperlink>
      <w:hyperlink r:id="rId109" w:anchor="sub_id=11" w:history="1">
        <w:r>
          <w:rPr>
            <w:rStyle w:val="a3"/>
          </w:rPr>
          <w:t>[2]</w:t>
        </w:r>
      </w:hyperlink>
      <w:r>
        <w:t>.</w:t>
      </w:r>
    </w:p>
    <w:p w:rsidR="00000000" w:rsidRDefault="00AC4B68">
      <w:pPr>
        <w:ind w:firstLine="426"/>
        <w:jc w:val="both"/>
      </w:pPr>
      <w:r>
        <w:t>2. При расположении тоннеля глубокого заложения в однородных по сейсмической жесткости грунтах возможно уме</w:t>
      </w:r>
      <w:r>
        <w:t xml:space="preserve">ньшение коэффициента сейсмичности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с</w:t>
      </w:r>
      <w:r>
        <w:t xml:space="preserve">до 0,5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с</w:t>
      </w:r>
      <w:r>
        <w:t>при глубине заложение тоннеля в 100 м и более.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2 - Расчетная схема к определению напряженного состояния обделки</w:t>
      </w:r>
    </w:p>
    <w:p w:rsidR="00000000" w:rsidRDefault="00AC4B68">
      <w:pPr>
        <w:ind w:firstLine="426"/>
        <w:jc w:val="center"/>
      </w:pPr>
      <w:r>
        <w:rPr>
          <w:b/>
          <w:bCs/>
        </w:rPr>
        <w:t>от продольных сейсмических волн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505075" cy="2333625"/>
            <wp:effectExtent l="0" t="0" r="952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0" r:link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3 - Расчетная схема к определению напряженного состояния обделки</w:t>
      </w:r>
    </w:p>
    <w:p w:rsidR="00000000" w:rsidRDefault="00AC4B68">
      <w:pPr>
        <w:ind w:firstLine="426"/>
        <w:jc w:val="center"/>
      </w:pPr>
      <w:r>
        <w:rPr>
          <w:b/>
          <w:bCs/>
        </w:rPr>
        <w:t>от поперечных сейсмических волн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476500" cy="238125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2" r:link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5.2.18 При расчете тоннелей в анизотропной (трансверсально-изотропной, т.е. транстропной) толще грунтов на действие сейсмических волн растяжения-сжа</w:t>
      </w:r>
      <w:r>
        <w:t>тия и сдвига в отличие от изотропных грунтов сейсмические напряжения</w:t>
      </w:r>
      <w:r>
        <w:t xml:space="preserve"> </w:t>
      </w:r>
      <w:r>
        <w:rPr>
          <w:noProof/>
        </w:rPr>
        <w:drawing>
          <wp:inline distT="0" distB="0" distL="0" distR="0">
            <wp:extent cx="571500" cy="21907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14" r:link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возникающие в массиве н</w:t>
      </w:r>
      <w:r>
        <w:t xml:space="preserve">а «бесконечности», следует определять по формулам в зависимости от направления распространения волн относительно плоскости изотропии массива [2, 6]. При распространении сейсмических волн в направлении </w:t>
      </w:r>
      <w:r>
        <w:rPr>
          <w:i/>
          <w:iCs/>
        </w:rPr>
        <w:t>ОХ</w:t>
      </w:r>
      <w:r>
        <w:rPr>
          <w:i/>
          <w:iCs/>
          <w:vertAlign w:val="subscript"/>
        </w:rPr>
        <w:t>1</w:t>
      </w:r>
      <w:r>
        <w:t>(Рисунок 4)</w:t>
      </w:r>
      <w:r>
        <w:t>: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305175" cy="1666875"/>
            <wp:effectExtent l="0" t="0" r="9525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6" r:link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(4)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 xml:space="preserve">Рисунок 4 - Расчетная схема распространения сейсмических волн в направлении </w:t>
      </w:r>
      <w:r>
        <w:rPr>
          <w:b/>
          <w:bCs/>
          <w:lang w:val="en-US"/>
        </w:rPr>
        <w:t>OX</w:t>
      </w:r>
      <w:r>
        <w:rPr>
          <w:b/>
          <w:bCs/>
          <w:vertAlign w:val="subscript"/>
        </w:rPr>
        <w:t>1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295525" cy="1619250"/>
            <wp:effectExtent l="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18" r:link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При расп</w:t>
      </w:r>
      <w:r>
        <w:t xml:space="preserve">ространении сейсмических волн в направлении </w:t>
      </w:r>
      <w:r>
        <w:rPr>
          <w:i/>
          <w:iCs/>
          <w:lang w:val="en-US"/>
        </w:rPr>
        <w:t xml:space="preserve">OY </w:t>
      </w:r>
      <w:r>
        <w:t>(Рисунок 5):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448050" cy="1190625"/>
            <wp:effectExtent l="0" t="0" r="0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20" r:link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(5)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 xml:space="preserve">Здесь </w:t>
      </w:r>
      <w:r>
        <w:rPr>
          <w:i/>
          <w:iCs/>
          <w:lang w:val="en-US"/>
        </w:rPr>
        <w:t>V</w:t>
      </w:r>
      <w:r>
        <w:rPr>
          <w:i/>
          <w:iCs/>
          <w:vertAlign w:val="subscript"/>
          <w:lang w:val="en-US"/>
        </w:rPr>
        <w:t>p</w:t>
      </w:r>
      <w:r>
        <w:rPr>
          <w:i/>
          <w:iCs/>
        </w:rPr>
        <w:t xml:space="preserve"> - </w:t>
      </w:r>
      <w:r>
        <w:t>скорость распространения продольных (сжатия-растяжения) волн, м/с, определяе</w:t>
      </w:r>
      <w:r>
        <w:t xml:space="preserve">тся по </w:t>
      </w:r>
      <w:hyperlink r:id="rId122" w:anchor="sub_id=4" w:history="1">
        <w:r>
          <w:rPr>
            <w:rStyle w:val="a3"/>
          </w:rPr>
          <w:t>Приложению Г</w:t>
        </w:r>
      </w:hyperlink>
      <w:r>
        <w:t>;</w:t>
      </w:r>
    </w:p>
    <w:p w:rsidR="00000000" w:rsidRDefault="00AC4B68">
      <w:pPr>
        <w:ind w:firstLine="426"/>
        <w:jc w:val="both"/>
      </w:pPr>
      <w:r>
        <w:rPr>
          <w:noProof/>
        </w:rPr>
        <w:drawing>
          <wp:inline distT="0" distB="0" distL="0" distR="0">
            <wp:extent cx="485775" cy="200025"/>
            <wp:effectExtent l="0" t="0" r="9525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3" r:link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скорости распространения поперечных (сдвига) волн, поляризованных, соо</w:t>
      </w:r>
      <w:r>
        <w:t xml:space="preserve">тветственно параллельно и перпендикулярно плоскости изотропии транстропного массива, определяются по </w:t>
      </w:r>
      <w:hyperlink r:id="rId125" w:anchor="sub_id=4" w:history="1">
        <w:r>
          <w:rPr>
            <w:rStyle w:val="a3"/>
          </w:rPr>
          <w:t>Приложению Г</w:t>
        </w:r>
      </w:hyperlink>
      <w:r>
        <w:t>;</w:t>
      </w:r>
    </w:p>
    <w:p w:rsidR="00000000" w:rsidRDefault="00AC4B68">
      <w:pPr>
        <w:ind w:firstLine="426"/>
        <w:jc w:val="both"/>
      </w:pPr>
      <w:r>
        <w:t>ξ</w:t>
      </w:r>
      <w:r>
        <w:rPr>
          <w:vertAlign w:val="subscript"/>
          <w:lang w:val="en-US"/>
        </w:rPr>
        <w:t>max</w:t>
      </w:r>
      <w:r>
        <w:t xml:space="preserve"> - безразмерный коэффициент, величина которого в зависимос</w:t>
      </w:r>
      <w:r>
        <w:t>ти от различия скоростей распространения продольной волны в разных направлениях в транспортном массиве равняется 1,1-1,2;</w:t>
      </w:r>
    </w:p>
    <w:p w:rsidR="00000000" w:rsidRDefault="00AC4B68">
      <w:pPr>
        <w:ind w:firstLine="426"/>
        <w:jc w:val="both"/>
      </w:pPr>
      <w:r>
        <w:rPr>
          <w:noProof/>
        </w:rPr>
        <w:drawing>
          <wp:inline distT="0" distB="0" distL="0" distR="0">
            <wp:extent cx="1905000" cy="219075"/>
            <wp:effectExtent l="0" t="0" r="0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26" r:link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- коэффициенты сейсмического бокового давления, определяются по </w:t>
      </w:r>
      <w:hyperlink r:id="rId128" w:anchor="sub_id=5" w:history="1">
        <w:r>
          <w:rPr>
            <w:rStyle w:val="a3"/>
          </w:rPr>
          <w:t>Приложению Д</w:t>
        </w:r>
      </w:hyperlink>
      <w:r>
        <w:t>.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5 - Расчетная схема распространения сейсмических волн в нап</w:t>
      </w:r>
      <w:r>
        <w:rPr>
          <w:b/>
          <w:bCs/>
        </w:rPr>
        <w:t>равлении ОУ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038475" cy="2381250"/>
            <wp:effectExtent l="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29" r:link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 xml:space="preserve">5.2.19 При расчете сооружений, в том числе подземных сооружений, в соответствии с требованиями </w:t>
      </w:r>
      <w:hyperlink r:id="rId131" w:history="1">
        <w:r>
          <w:rPr>
            <w:rStyle w:val="a3"/>
          </w:rPr>
          <w:t xml:space="preserve">СНиП </w:t>
        </w:r>
        <w:r>
          <w:rPr>
            <w:rStyle w:val="a3"/>
            <w:lang w:val="en-US"/>
          </w:rPr>
          <w:t>II</w:t>
        </w:r>
        <w:r>
          <w:rPr>
            <w:rStyle w:val="a3"/>
          </w:rPr>
          <w:t>-7-81</w:t>
        </w:r>
      </w:hyperlink>
      <w:r>
        <w:t xml:space="preserve"> рекомендуется учитывать влияние кратковременности действия сейсмических нагрузок на</w:t>
      </w:r>
      <w:r>
        <w:t xml:space="preserve"> прочность материалов введением в условие прочности при расчете по первому предельному состоянию дополнительного коэффициента условия работы </w:t>
      </w:r>
      <w:r>
        <w:rPr>
          <w:lang w:val="en-US"/>
        </w:rPr>
        <w:t>m</w:t>
      </w:r>
      <w:r>
        <w:rPr>
          <w:vertAlign w:val="subscript"/>
        </w:rPr>
        <w:t>кр</w:t>
      </w:r>
      <w:r>
        <w:t xml:space="preserve">. Для некоторых материалов, конструкций и соединений значения коэффициента </w:t>
      </w:r>
      <w:r>
        <w:rPr>
          <w:lang w:val="en-US"/>
        </w:rPr>
        <w:t>m</w:t>
      </w:r>
      <w:r>
        <w:rPr>
          <w:vertAlign w:val="subscript"/>
        </w:rPr>
        <w:t>кр</w:t>
      </w:r>
      <w:r>
        <w:t xml:space="preserve"> приведены в таблице 2.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 xml:space="preserve">Таблица </w:t>
      </w:r>
      <w:r>
        <w:rPr>
          <w:b/>
          <w:bCs/>
        </w:rPr>
        <w:t>2 - Значения коэффициента условий работы</w:t>
      </w:r>
    </w:p>
    <w:p w:rsidR="00000000" w:rsidRDefault="00AC4B6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0"/>
        <w:gridCol w:w="1815"/>
      </w:tblGrid>
      <w:tr w:rsidR="00000000">
        <w:trPr>
          <w:trHeight w:val="20"/>
        </w:trPr>
        <w:tc>
          <w:tcPr>
            <w:tcW w:w="40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Конструкция, соединение</w:t>
            </w:r>
          </w:p>
        </w:tc>
        <w:tc>
          <w:tcPr>
            <w:tcW w:w="9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 xml:space="preserve">Значения коэффициента </w:t>
            </w:r>
            <w:r>
              <w:rPr>
                <w:lang w:val="en-US"/>
              </w:rPr>
              <w:t>m</w:t>
            </w:r>
            <w:r>
              <w:rPr>
                <w:vertAlign w:val="subscript"/>
              </w:rPr>
              <w:t>кр</w:t>
            </w:r>
          </w:p>
        </w:tc>
      </w:tr>
      <w:tr w:rsidR="00000000">
        <w:trPr>
          <w:trHeight w:val="20"/>
        </w:trPr>
        <w:tc>
          <w:tcPr>
            <w:tcW w:w="40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>1 Стальные и деревянные конструкции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1,4</w:t>
            </w:r>
          </w:p>
        </w:tc>
      </w:tr>
      <w:tr w:rsidR="00000000">
        <w:trPr>
          <w:trHeight w:val="20"/>
        </w:trPr>
        <w:tc>
          <w:tcPr>
            <w:tcW w:w="40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>2 Железобетонные конструкции со стержневой и проволочной арматурой (кроме проверки прочности наклонных сечений):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0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 xml:space="preserve">- из тяжелого бетона с арматурой классов </w:t>
            </w:r>
            <w:r>
              <w:rPr>
                <w:lang w:val="en-US"/>
              </w:rPr>
              <w:t>A</w:t>
            </w:r>
            <w:r>
              <w:t>-</w:t>
            </w:r>
            <w:r>
              <w:rPr>
                <w:lang w:val="en-US"/>
              </w:rPr>
              <w:t>I</w:t>
            </w:r>
            <w:r>
              <w:t>, А-</w:t>
            </w:r>
            <w:r>
              <w:rPr>
                <w:lang w:val="en-US"/>
              </w:rPr>
              <w:t>II</w:t>
            </w:r>
            <w:r>
              <w:t>, А-</w:t>
            </w:r>
            <w:r>
              <w:rPr>
                <w:lang w:val="en-US"/>
              </w:rPr>
              <w:t>III</w:t>
            </w:r>
            <w:r>
              <w:t>, Вр-1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40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>- то же, с арматурой других классов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1,1</w:t>
            </w:r>
          </w:p>
        </w:tc>
      </w:tr>
      <w:tr w:rsidR="00000000">
        <w:trPr>
          <w:trHeight w:val="20"/>
        </w:trPr>
        <w:tc>
          <w:tcPr>
            <w:tcW w:w="40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 xml:space="preserve">3 Железобетонные конструкции, </w:t>
            </w:r>
            <w:r>
              <w:t>проверяемые по прочности наклонных сечений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40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>4 Бетонные и каменные конструкции, работающие: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0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>- на внецентренное сжатие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40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>- на сдвиг и растяжение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40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>5 Сжатые и сжато - изогнутые стальные элементы гибкостью свыше 100 при расчете на устойчивость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40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>6 Сварные соединения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40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>7 Болтовые соединения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1,1</w:t>
            </w:r>
          </w:p>
        </w:tc>
      </w:tr>
    </w:tbl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both"/>
      </w:pPr>
      <w:r>
        <w:rPr>
          <w:b/>
          <w:bCs/>
        </w:rPr>
        <w:t>5.3 Расчет замкнутых монолитных обделок произвольного очертания тоннелей глубокого заложения с учетом изотропии массива</w:t>
      </w:r>
    </w:p>
    <w:p w:rsidR="00000000" w:rsidRDefault="00AC4B68">
      <w:pPr>
        <w:ind w:firstLine="426"/>
        <w:jc w:val="both"/>
      </w:pPr>
      <w:r>
        <w:t xml:space="preserve">5.3.1 Область применения положений настоящей методики расчета, изложенной в данном подразделе согласно </w:t>
      </w:r>
      <w:hyperlink r:id="rId132" w:anchor="sub_id=11" w:history="1">
        <w:r>
          <w:rPr>
            <w:rStyle w:val="a3"/>
          </w:rPr>
          <w:t>[2, 7]</w:t>
        </w:r>
      </w:hyperlink>
      <w:r>
        <w:t>, характеризуется следующими условиями:</w:t>
      </w:r>
    </w:p>
    <w:p w:rsidR="00000000" w:rsidRDefault="00AC4B68">
      <w:pPr>
        <w:ind w:firstLine="426"/>
        <w:jc w:val="both"/>
      </w:pPr>
      <w:r>
        <w:t>а) грунтовый массив принимается линейно - деформируемой однородной изотропной средой, механические свойства которой характеризуются средними величинами модуля дефо</w:t>
      </w:r>
      <w:r>
        <w:t>рмации Е</w:t>
      </w:r>
      <w:r>
        <w:rPr>
          <w:vertAlign w:val="subscript"/>
        </w:rPr>
        <w:t>о</w:t>
      </w:r>
      <w:r>
        <w:t xml:space="preserve"> и коэффициента Пуассона </w:t>
      </w:r>
      <w:r>
        <w:rPr>
          <w:lang w:val="en-US"/>
        </w:rPr>
        <w:t>V</w:t>
      </w:r>
      <w:r>
        <w:rPr>
          <w:vertAlign w:val="subscript"/>
          <w:lang w:val="en-US"/>
        </w:rPr>
        <w:t>o</w:t>
      </w:r>
      <w:r>
        <w:t>;</w:t>
      </w:r>
    </w:p>
    <w:p w:rsidR="00000000" w:rsidRDefault="00AC4B68">
      <w:pPr>
        <w:ind w:firstLine="426"/>
        <w:jc w:val="both"/>
      </w:pPr>
      <w:r>
        <w:t>б) тоннельная обделка рассматривается как замкнутая конструкция заданной толщины и конфигурации, работающая в упругой стадии в условиях полного контакта с грунтовым массивом;</w:t>
      </w:r>
    </w:p>
    <w:p w:rsidR="00000000" w:rsidRDefault="00AC4B68">
      <w:pPr>
        <w:ind w:firstLine="426"/>
        <w:jc w:val="both"/>
      </w:pPr>
      <w:r>
        <w:t>в) обделка рассчитывается в условиях плоско</w:t>
      </w:r>
      <w:r>
        <w:t>й деформации, т.е. считается, что длина проектируемого сооружения превосходит его поперечные размеры не менее чем в 5 раз и сейсмические волны распространяются в плоскости поперечного сечения сооружения;</w:t>
      </w:r>
    </w:p>
    <w:p w:rsidR="00000000" w:rsidRDefault="00AC4B68">
      <w:pPr>
        <w:ind w:firstLine="426"/>
        <w:jc w:val="both"/>
      </w:pPr>
      <w:r>
        <w:t xml:space="preserve">г) глубина заложения тоннеля превосходит наибольший </w:t>
      </w:r>
      <w:r>
        <w:t>размер его поперечного сечения не менее чем в 3 раза, т.е. влияние земной поверхности не учитывается;</w:t>
      </w:r>
    </w:p>
    <w:p w:rsidR="00000000" w:rsidRDefault="00AC4B68">
      <w:pPr>
        <w:ind w:firstLine="426"/>
        <w:jc w:val="both"/>
      </w:pPr>
      <w:r>
        <w:t>д) длина упругих волн сдвига с преобладающим периодом колебаний частиц грунта превосходит наибольший поперечный размер выработки не менее чем в 3 раза, т.</w:t>
      </w:r>
      <w:r>
        <w:t>е. деформационные характеристики массива грунта таковы, что выполняется условие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114425" cy="447675"/>
            <wp:effectExtent l="0" t="0" r="9525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3" r:link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(6)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 xml:space="preserve">где </w:t>
      </w:r>
      <w:r>
        <w:rPr>
          <w:i/>
          <w:iCs/>
        </w:rPr>
        <w:t>Е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>модуль деформации грунта, МПа;</w:t>
      </w:r>
    </w:p>
    <w:p w:rsidR="00000000" w:rsidRDefault="00AC4B68">
      <w:pPr>
        <w:ind w:firstLine="426"/>
        <w:jc w:val="both"/>
      </w:pPr>
      <w:r>
        <w:rPr>
          <w:lang w:val="fr-FR"/>
        </w:rPr>
        <w:t xml:space="preserve">γ </w:t>
      </w:r>
      <w:r>
        <w:t>- объемный вес грунта, МН/м</w:t>
      </w:r>
      <w:r>
        <w:rPr>
          <w:vertAlign w:val="superscript"/>
        </w:rPr>
        <w:t>3</w:t>
      </w:r>
      <w:r>
        <w:t>;</w:t>
      </w:r>
    </w:p>
    <w:p w:rsidR="00000000" w:rsidRDefault="00AC4B68">
      <w:pPr>
        <w:ind w:firstLine="426"/>
        <w:jc w:val="both"/>
      </w:pPr>
      <w:r>
        <w:rPr>
          <w:i/>
          <w:iCs/>
        </w:rPr>
        <w:t>Т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>преобладающий период колебаний частиц грунта, с;</w:t>
      </w:r>
    </w:p>
    <w:p w:rsidR="00000000" w:rsidRDefault="00AC4B68">
      <w:pPr>
        <w:ind w:firstLine="426"/>
        <w:jc w:val="both"/>
      </w:pPr>
      <w:r>
        <w:rPr>
          <w:i/>
          <w:iCs/>
          <w:lang w:val="fr-FR"/>
        </w:rPr>
        <w:t xml:space="preserve">g </w:t>
      </w:r>
      <w:r>
        <w:t>- ускорение свободного падения, м/с;</w:t>
      </w:r>
    </w:p>
    <w:p w:rsidR="00000000" w:rsidRDefault="00AC4B68">
      <w:pPr>
        <w:ind w:firstLine="426"/>
        <w:jc w:val="both"/>
      </w:pPr>
      <w:r>
        <w:rPr>
          <w:i/>
          <w:iCs/>
          <w:lang w:val="fr-FR"/>
        </w:rPr>
        <w:t xml:space="preserve">D </w:t>
      </w:r>
      <w:r>
        <w:rPr>
          <w:i/>
          <w:iCs/>
        </w:rPr>
        <w:t xml:space="preserve">- </w:t>
      </w:r>
      <w:r>
        <w:t>наибольший поперечный размер выработки, м;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 xml:space="preserve">е) не имеется близко расположенных сооружений на расстоянии менее </w:t>
      </w:r>
      <w:r>
        <w:rPr>
          <w:lang w:val="fr-FR"/>
        </w:rPr>
        <w:t>2D.</w:t>
      </w:r>
    </w:p>
    <w:p w:rsidR="00000000" w:rsidRDefault="00AC4B68">
      <w:pPr>
        <w:ind w:firstLine="426"/>
        <w:jc w:val="both"/>
      </w:pPr>
      <w:r>
        <w:t>5.3.2 Положения методики, изложенной в данном подразделе настоящего свода правил, возможно использовать для приближенного расчета набрызг-бетонных обделок, в том числе - в сочетании их с</w:t>
      </w:r>
      <w:r>
        <w:t xml:space="preserve"> анкерами, при выполнении условий </w:t>
      </w:r>
      <w:hyperlink r:id="rId135" w:anchor="sub_id=5030100" w:history="1">
        <w:r>
          <w:rPr>
            <w:rStyle w:val="a3"/>
          </w:rPr>
          <w:t>5.3.1</w:t>
        </w:r>
      </w:hyperlink>
      <w:r>
        <w:t xml:space="preserve"> настоящего свода правил, а также для приближенного расчета сборных обделок тоннелей глубокого заложения.</w:t>
      </w:r>
    </w:p>
    <w:p w:rsidR="00000000" w:rsidRDefault="00AC4B68">
      <w:pPr>
        <w:ind w:firstLine="426"/>
        <w:jc w:val="both"/>
      </w:pPr>
      <w:r>
        <w:t>5.3.3 Расчет обделки прово</w:t>
      </w:r>
      <w:r>
        <w:t>дится на основании оценки наиболее неблагоприятного напряженного состояния в каждом нормальном (радиальном) сечении обделки из возможных при любых сочетаниях одновременно действующих на обделку продольных волн сжатия-растяжения и поперечных волн сдвига и л</w:t>
      </w:r>
      <w:r>
        <w:t>юбых их направлениях в плоскости поперечного сечения сооружения.</w:t>
      </w:r>
    </w:p>
    <w:p w:rsidR="00000000" w:rsidRDefault="00AC4B68">
      <w:pPr>
        <w:ind w:firstLine="426"/>
        <w:jc w:val="both"/>
      </w:pPr>
      <w:r>
        <w:t>5.3.4 Отыскание наиболее неблагоприятного напряженного состояния в каждом нормальном (радиальном) сечении проводится путем определения экстремальных значений нормальных тангенциальных напряже</w:t>
      </w:r>
      <w:r>
        <w:t>ний σ</w:t>
      </w:r>
      <w:r>
        <w:rPr>
          <w:vertAlign w:val="subscript"/>
        </w:rPr>
        <w:t>θ</w:t>
      </w:r>
      <w:r>
        <w:t xml:space="preserve"> в данном сечении и соответствующих им направлений распространения и сочетаний действия продольных волн сжатия-растяжения и поперечных волн сдвига.</w:t>
      </w:r>
    </w:p>
    <w:p w:rsidR="00000000" w:rsidRDefault="00AC4B68">
      <w:pPr>
        <w:ind w:firstLine="426"/>
        <w:jc w:val="both"/>
      </w:pPr>
      <w:r>
        <w:t>5.3.5 Напряженное состояние обделки от действия длинной, произвольно направленной (в плоскости попереч</w:t>
      </w:r>
      <w:r>
        <w:t>ного сечения тоннеля) продольной волны сжатия σ</w:t>
      </w:r>
      <w:r>
        <w:rPr>
          <w:vertAlign w:val="subscript"/>
        </w:rPr>
        <w:t xml:space="preserve">сж </w:t>
      </w:r>
      <w:r>
        <w:t>определяют на основании решения плоской квазистатической контактной задачи теории упругости для кольца произвольной формы с одной осью симметрии, подкрепляющего вырез в линейно-деформируемой среде с другими</w:t>
      </w:r>
      <w:r>
        <w:t xml:space="preserve"> деформационными характеристиками, работающего совместно с окружающей средой в соответствии с расчетной схемой (см. рисунок 2).</w:t>
      </w:r>
    </w:p>
    <w:p w:rsidR="00000000" w:rsidRDefault="00AC4B68">
      <w:pPr>
        <w:ind w:firstLine="426"/>
        <w:jc w:val="both"/>
      </w:pPr>
      <w:r>
        <w:t>Напряженное состояние на бесконечности принимают согласно 5.2.17 настоящего свода правил в виде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628900" cy="43815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36" r:link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(7)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где ξ - коэффициент бокового давления.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 xml:space="preserve">Скорость распространения упругих продольных волн сжатия (растяжения) </w:t>
      </w:r>
      <w:r>
        <w:rPr>
          <w:lang w:val="fr-FR"/>
        </w:rPr>
        <w:t>C</w:t>
      </w:r>
      <w:r>
        <w:rPr>
          <w:vertAlign w:val="subscript"/>
        </w:rPr>
        <w:t>1</w:t>
      </w:r>
      <w:r>
        <w:rPr>
          <w:lang w:val="fr-FR"/>
        </w:rPr>
        <w:t xml:space="preserve">, </w:t>
      </w:r>
      <w:r>
        <w:t>опр</w:t>
      </w:r>
      <w:r>
        <w:t>еделяется непосредственными измерениями при изысканиях, или вычисляется по формуле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933575" cy="561975"/>
            <wp:effectExtent l="0" t="0" r="9525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38" r:link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(8)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Примечание - Для предварительных расчетов допускается использовать данные Приложения В.</w:t>
      </w:r>
    </w:p>
    <w:p w:rsidR="00000000" w:rsidRDefault="00AC4B68">
      <w:pPr>
        <w:ind w:firstLine="426"/>
        <w:jc w:val="both"/>
      </w:pPr>
      <w:r>
        <w:t>5.3.6 Напряженное состояние обделки от действия длинной, направленн</w:t>
      </w:r>
      <w:r>
        <w:t>ой под произвольным углом α к вертикальной оси симметрии выработки поперечной волны сдвига σ</w:t>
      </w:r>
      <w:r>
        <w:rPr>
          <w:vertAlign w:val="subscript"/>
        </w:rPr>
        <w:t>сдв</w:t>
      </w:r>
      <w:r>
        <w:t>определяют на основании решения квазистатической контактной задачи, расчетная схема которой приведена на рисунке 3.</w:t>
      </w:r>
    </w:p>
    <w:p w:rsidR="00000000" w:rsidRDefault="00AC4B68">
      <w:pPr>
        <w:ind w:firstLine="426"/>
        <w:jc w:val="both"/>
      </w:pPr>
      <w:r>
        <w:t>Касательные напряжения на бесконечности в соо</w:t>
      </w:r>
      <w:r>
        <w:t xml:space="preserve">тветствии с </w:t>
      </w:r>
      <w:hyperlink r:id="rId140" w:anchor="sub_id=5021700" w:history="1">
        <w:r>
          <w:rPr>
            <w:rStyle w:val="a3"/>
          </w:rPr>
          <w:t>5.2.17</w:t>
        </w:r>
      </w:hyperlink>
      <w:r>
        <w:t xml:space="preserve"> настоящего свода правил имеют величины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123950" cy="390525"/>
            <wp:effectExtent l="0" t="0" r="0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1" r:link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(9)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Скорость распространения упругих поперечных волн сдвига С</w:t>
      </w:r>
      <w:r>
        <w:rPr>
          <w:vertAlign w:val="subscript"/>
        </w:rPr>
        <w:t>2</w:t>
      </w:r>
      <w:r>
        <w:t>, определяется по формуле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143000" cy="45720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43" r:link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(10)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 xml:space="preserve">Примечание - Для предварительных расчетов допускается использовать данные </w:t>
      </w:r>
      <w:hyperlink r:id="rId145" w:anchor="sub_id=3" w:history="1">
        <w:r>
          <w:rPr>
            <w:rStyle w:val="a3"/>
          </w:rPr>
          <w:t>Приложения В</w:t>
        </w:r>
      </w:hyperlink>
      <w:r>
        <w:t>.</w:t>
      </w:r>
    </w:p>
    <w:p w:rsidR="00000000" w:rsidRDefault="00AC4B68">
      <w:pPr>
        <w:ind w:firstLine="426"/>
        <w:jc w:val="both"/>
      </w:pPr>
      <w:r>
        <w:t xml:space="preserve">5.3.7 Экстремальные значения </w:t>
      </w:r>
      <w:r>
        <w:t xml:space="preserve">напряжений </w:t>
      </w:r>
      <w:r>
        <w:rPr>
          <w:lang w:val="en-US"/>
        </w:rPr>
        <w:t>σ</w:t>
      </w:r>
      <w:r>
        <w:rPr>
          <w:vertAlign w:val="subscript"/>
          <w:lang w:val="en-US"/>
        </w:rPr>
        <w:t>θ</w:t>
      </w:r>
      <w:r>
        <w:t>определяются на основании решения следующих уравнений для каждого нормального (радиального) сечения обделки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476375" cy="428625"/>
            <wp:effectExtent l="0" t="0" r="9525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46" r:link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(11)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где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400175" cy="504825"/>
            <wp:effectExtent l="0" t="0" r="9525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48" r:link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(12)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здесь</w:t>
      </w:r>
      <w:r>
        <w:t xml:space="preserve"> </w:t>
      </w:r>
      <w:r>
        <w:rPr>
          <w:noProof/>
        </w:rPr>
        <w:drawing>
          <wp:inline distT="0" distB="0" distL="0" distR="0">
            <wp:extent cx="819150" cy="17145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50" r:link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соответственно нормальные тангенциальные напряжения в данном сечении обделки от действия продольной волны сжатия и поперечной волны сдвига, направленных под углом α к вертикальной оси симметрии выработки</w:t>
      </w:r>
      <w:r>
        <w:t>.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5.3.8 При решении уравнений (11), где в каче</w:t>
      </w:r>
      <w:r>
        <w:t xml:space="preserve">стве </w:t>
      </w:r>
      <w:r>
        <w:rPr>
          <w:lang w:val="en-US"/>
        </w:rPr>
        <w:t>σ</w:t>
      </w:r>
      <w:r>
        <w:rPr>
          <w:vertAlign w:val="subscript"/>
          <w:lang w:val="en-US"/>
        </w:rPr>
        <w:t>θ</w:t>
      </w:r>
      <w:r>
        <w:t>принимаются их выражения на внешнем и на внутреннем контуре поперечного сечения обделки, получают четыре значения напряжений σ в каждом сечении. Затем для каждого сечения конструкции определяют те сочетания действия волн σ</w:t>
      </w:r>
      <w:r>
        <w:rPr>
          <w:vertAlign w:val="subscript"/>
        </w:rPr>
        <w:t>1</w:t>
      </w:r>
      <w:r>
        <w:t xml:space="preserve"> или σ</w:t>
      </w:r>
      <w:r>
        <w:rPr>
          <w:vertAlign w:val="subscript"/>
        </w:rPr>
        <w:t>2</w:t>
      </w:r>
      <w:r>
        <w:t xml:space="preserve"> ите углы их падени</w:t>
      </w:r>
      <w:r>
        <w:t xml:space="preserve">я </w:t>
      </w:r>
      <w:r>
        <w:rPr>
          <w:lang w:val="fr-FR"/>
        </w:rPr>
        <w:t>α</w:t>
      </w:r>
      <w:r>
        <w:rPr>
          <w:vertAlign w:val="subscript"/>
        </w:rPr>
        <w:t>1</w:t>
      </w:r>
      <w:r>
        <w:rPr>
          <w:lang w:val="fr-FR"/>
        </w:rPr>
        <w:t xml:space="preserve">, </w:t>
      </w:r>
      <w:r>
        <w:t>α</w:t>
      </w:r>
      <w:r>
        <w:rPr>
          <w:vertAlign w:val="subscript"/>
        </w:rPr>
        <w:t>2</w:t>
      </w:r>
      <w:r>
        <w:t xml:space="preserve">, которые соответствуют наибольшим сжимающим (отрицательным) и наибольшим растягивающим (положительным) напряжениям </w:t>
      </w:r>
      <w:r>
        <w:rPr>
          <w:lang w:val="en-US"/>
        </w:rPr>
        <w:t>σ</w:t>
      </w:r>
      <w:r>
        <w:rPr>
          <w:vertAlign w:val="subscript"/>
          <w:lang w:val="en-US"/>
        </w:rPr>
        <w:t>θ</w:t>
      </w:r>
      <w:r>
        <w:t>.</w:t>
      </w:r>
    </w:p>
    <w:p w:rsidR="00000000" w:rsidRDefault="00AC4B68">
      <w:pPr>
        <w:ind w:firstLine="426"/>
        <w:jc w:val="both"/>
      </w:pPr>
      <w:r>
        <w:t xml:space="preserve">5.3.9 Наибольшие сжимающие и растягивающие напряжения </w:t>
      </w:r>
      <w:r>
        <w:rPr>
          <w:lang w:val="en-US"/>
        </w:rPr>
        <w:t>σ</w:t>
      </w:r>
      <w:r>
        <w:rPr>
          <w:vertAlign w:val="subscript"/>
          <w:lang w:val="en-US"/>
        </w:rPr>
        <w:t>θ</w:t>
      </w:r>
      <w:r>
        <w:t xml:space="preserve">в каждом сечении принимаются за расчетные. Усилия </w:t>
      </w:r>
      <w:r>
        <w:rPr>
          <w:i/>
          <w:iCs/>
          <w:lang w:val="fr-FR"/>
        </w:rPr>
        <w:t xml:space="preserve">M </w:t>
      </w:r>
      <w:r>
        <w:t xml:space="preserve">и </w:t>
      </w:r>
      <w:r>
        <w:rPr>
          <w:i/>
          <w:iCs/>
          <w:lang w:val="fr-FR"/>
        </w:rPr>
        <w:t>N</w:t>
      </w:r>
      <w:r>
        <w:rPr>
          <w:lang w:val="fr-FR"/>
        </w:rPr>
        <w:t>,</w:t>
      </w:r>
      <w:r>
        <w:t xml:space="preserve">соответствующие этим напряжениям, вычисляют для каждого сечения именно при тех сочетаниях действия волн разного характера и том их направлении, при которых получены экстремальные значения напряжений </w:t>
      </w:r>
      <w:r>
        <w:rPr>
          <w:lang w:val="en-US"/>
        </w:rPr>
        <w:t>σ</w:t>
      </w:r>
      <w:r>
        <w:rPr>
          <w:vertAlign w:val="subscript"/>
          <w:lang w:val="en-US"/>
        </w:rPr>
        <w:t>θ</w:t>
      </w:r>
      <w:r>
        <w:t>.</w:t>
      </w:r>
    </w:p>
    <w:p w:rsidR="00000000" w:rsidRDefault="00AC4B68">
      <w:pPr>
        <w:ind w:firstLine="426"/>
        <w:jc w:val="both"/>
      </w:pPr>
      <w:r>
        <w:t xml:space="preserve">5.3.10 Если обделка не прианкерена к грунту и проектируется с допущением образования трещин, то за расчетные принимают обе эпюры усилий </w:t>
      </w:r>
      <w:r>
        <w:rPr>
          <w:i/>
          <w:iCs/>
          <w:lang w:val="fr-FR"/>
        </w:rPr>
        <w:t xml:space="preserve">M </w:t>
      </w:r>
      <w:r>
        <w:t>и</w:t>
      </w:r>
      <w:r>
        <w:rPr>
          <w:i/>
          <w:iCs/>
          <w:lang w:val="fr-FR"/>
        </w:rPr>
        <w:t>N</w:t>
      </w:r>
      <w:r>
        <w:rPr>
          <w:lang w:val="fr-FR"/>
        </w:rPr>
        <w:t>,</w:t>
      </w:r>
      <w:r>
        <w:t xml:space="preserve">соответствующие наибольшим сжимающим и растягивающим напряжениям </w:t>
      </w:r>
      <w:r>
        <w:rPr>
          <w:lang w:val="en-US"/>
        </w:rPr>
        <w:t>σ</w:t>
      </w:r>
      <w:r>
        <w:rPr>
          <w:vertAlign w:val="subscript"/>
          <w:lang w:val="en-US"/>
        </w:rPr>
        <w:t>θ</w:t>
      </w:r>
      <w:r>
        <w:t>.</w:t>
      </w:r>
    </w:p>
    <w:p w:rsidR="00000000" w:rsidRDefault="00AC4B68">
      <w:pPr>
        <w:ind w:firstLine="426"/>
        <w:jc w:val="both"/>
      </w:pPr>
      <w:r>
        <w:t>5.3.11 Если обделка проектируется без допущ</w:t>
      </w:r>
      <w:r>
        <w:t xml:space="preserve">ения трещин и если она прианкерена к грунту или выполнена из набрызг-бетона, то за расчетные на сжатие и растяжение принимают эпюры усилий </w:t>
      </w:r>
      <w:r>
        <w:rPr>
          <w:i/>
          <w:iCs/>
          <w:lang w:val="fr-FR"/>
        </w:rPr>
        <w:t xml:space="preserve">M </w:t>
      </w:r>
      <w:r>
        <w:t xml:space="preserve">и </w:t>
      </w:r>
      <w:r>
        <w:rPr>
          <w:i/>
          <w:iCs/>
          <w:lang w:val="fr-FR"/>
        </w:rPr>
        <w:t>N</w:t>
      </w:r>
      <w:r>
        <w:rPr>
          <w:lang w:val="fr-FR"/>
        </w:rPr>
        <w:t xml:space="preserve">, </w:t>
      </w:r>
      <w:r>
        <w:t xml:space="preserve">соответствующие напряжениям </w:t>
      </w:r>
      <w:r>
        <w:rPr>
          <w:lang w:val="en-US"/>
        </w:rPr>
        <w:t>σ</w:t>
      </w:r>
      <w:r>
        <w:rPr>
          <w:vertAlign w:val="subscript"/>
          <w:lang w:val="en-US"/>
        </w:rPr>
        <w:t>θ</w:t>
      </w:r>
      <w:r>
        <w:t>максимальным по абсолютной величине, взятые со знаками «плюс» и «минус».</w:t>
      </w:r>
    </w:p>
    <w:p w:rsidR="00000000" w:rsidRDefault="00AC4B68">
      <w:pPr>
        <w:ind w:firstLine="426"/>
        <w:jc w:val="both"/>
      </w:pPr>
      <w:r>
        <w:t xml:space="preserve">5.3.12 </w:t>
      </w:r>
      <w:r>
        <w:t xml:space="preserve">Расчетные эпюры усилий </w:t>
      </w:r>
      <w:r>
        <w:rPr>
          <w:i/>
          <w:iCs/>
          <w:lang w:val="fr-FR"/>
        </w:rPr>
        <w:t xml:space="preserve">M </w:t>
      </w:r>
      <w:r>
        <w:t xml:space="preserve">и </w:t>
      </w:r>
      <w:r>
        <w:rPr>
          <w:i/>
          <w:iCs/>
        </w:rPr>
        <w:t xml:space="preserve">N </w:t>
      </w:r>
      <w:r>
        <w:t>суммируют с усилиями от других видов действующих нагрузок и используют для проверки прочности сечений на сжатие и на растяжение.</w:t>
      </w:r>
    </w:p>
    <w:p w:rsidR="00000000" w:rsidRDefault="00AC4B68">
      <w:pPr>
        <w:ind w:firstLine="426"/>
        <w:jc w:val="both"/>
      </w:pPr>
      <w:r>
        <w:t xml:space="preserve">5.3.13 Расчет круговых обделок согласно </w:t>
      </w:r>
      <w:hyperlink r:id="rId152" w:anchor="sub_id=11" w:history="1">
        <w:r>
          <w:rPr>
            <w:rStyle w:val="a3"/>
          </w:rPr>
          <w:t>[1,7]</w:t>
        </w:r>
      </w:hyperlink>
      <w:r>
        <w:t xml:space="preserve"> проводится по алгоритму, приведенному в </w:t>
      </w:r>
      <w:hyperlink r:id="rId153" w:anchor="sub_id=6" w:history="1">
        <w:r>
          <w:rPr>
            <w:rStyle w:val="a3"/>
          </w:rPr>
          <w:t>приложении Е</w:t>
        </w:r>
      </w:hyperlink>
      <w:r>
        <w:t>.</w:t>
      </w:r>
    </w:p>
    <w:p w:rsidR="00000000" w:rsidRDefault="00AC4B68">
      <w:pPr>
        <w:ind w:firstLine="426"/>
        <w:jc w:val="both"/>
      </w:pPr>
      <w:r>
        <w:t xml:space="preserve">5.3.14 Расчет обделок некругового поперечного сечения согласно </w:t>
      </w:r>
      <w:hyperlink r:id="rId154" w:anchor="sub_id=11" w:history="1">
        <w:r>
          <w:rPr>
            <w:rStyle w:val="a3"/>
          </w:rPr>
          <w:t>[7]</w:t>
        </w:r>
      </w:hyperlink>
      <w:r>
        <w:t xml:space="preserve"> проводится по алгоритму, приведенному в </w:t>
      </w:r>
      <w:hyperlink r:id="rId155" w:anchor="sub_id=7" w:history="1">
        <w:r>
          <w:rPr>
            <w:rStyle w:val="a3"/>
          </w:rPr>
          <w:t>приложении Ж</w:t>
        </w:r>
      </w:hyperlink>
      <w:r>
        <w:t>, а использование графо - аналитического способа, разработанного П.В. Мел</w:t>
      </w:r>
      <w:r>
        <w:t xml:space="preserve">ентьевым </w:t>
      </w:r>
      <w:hyperlink r:id="rId156" w:anchor="sub_id=11" w:history="1">
        <w:r>
          <w:rPr>
            <w:rStyle w:val="a3"/>
          </w:rPr>
          <w:t>[8]</w:t>
        </w:r>
      </w:hyperlink>
      <w:r>
        <w:t xml:space="preserve">, приведено в </w:t>
      </w:r>
      <w:hyperlink r:id="rId157" w:anchor="sub_id=8" w:history="1">
        <w:r>
          <w:rPr>
            <w:rStyle w:val="a3"/>
          </w:rPr>
          <w:t>приложении И</w:t>
        </w:r>
      </w:hyperlink>
      <w:r>
        <w:t>.</w:t>
      </w:r>
    </w:p>
    <w:p w:rsidR="00000000" w:rsidRDefault="00AC4B68">
      <w:pPr>
        <w:ind w:firstLine="426"/>
        <w:jc w:val="both"/>
      </w:pPr>
      <w:r>
        <w:rPr>
          <w:b/>
          <w:bCs/>
        </w:rPr>
        <w:t>5.4 Расчет замкнутых монолитных обделок кругового очертан</w:t>
      </w:r>
      <w:r>
        <w:rPr>
          <w:b/>
          <w:bCs/>
        </w:rPr>
        <w:t>ия тоннелей глубокого заложения с учетом упругой анизотропии массива</w:t>
      </w:r>
    </w:p>
    <w:p w:rsidR="00000000" w:rsidRDefault="00AC4B68">
      <w:pPr>
        <w:ind w:firstLine="426"/>
        <w:jc w:val="both"/>
      </w:pPr>
      <w:r>
        <w:t xml:space="preserve">5.4.1 Область применения положений методики расчета, изложенной в данном подразделе характеризуется следующими условиями </w:t>
      </w:r>
      <w:hyperlink r:id="rId158" w:anchor="sub_id=11" w:history="1">
        <w:r>
          <w:rPr>
            <w:rStyle w:val="a3"/>
          </w:rPr>
          <w:t>[2, 6]</w:t>
        </w:r>
      </w:hyperlink>
      <w:r>
        <w:t>:</w:t>
      </w:r>
    </w:p>
    <w:p w:rsidR="00000000" w:rsidRDefault="00AC4B68">
      <w:pPr>
        <w:ind w:firstLine="426"/>
        <w:jc w:val="both"/>
      </w:pPr>
      <w:r>
        <w:t>а) длина проектируемого подземного сооружения превосходит его поперечные размеры не менее чем в 5 раз;</w:t>
      </w:r>
    </w:p>
    <w:p w:rsidR="00000000" w:rsidRDefault="00AC4B68">
      <w:pPr>
        <w:ind w:firstLine="426"/>
        <w:jc w:val="both"/>
      </w:pPr>
      <w:r>
        <w:t>б) глубина заложения тоннеля (заложение щелыги свода) превосходит наибольший размер его поперечного сечения не менее чем в 3 раза;</w:t>
      </w:r>
    </w:p>
    <w:p w:rsidR="00000000" w:rsidRDefault="00AC4B68">
      <w:pPr>
        <w:ind w:firstLine="426"/>
        <w:jc w:val="both"/>
      </w:pPr>
      <w:r>
        <w:t>в) длина упругих волн сдвига с преобладающим периодом колебаний частиц грунта превосходит наибольший поперечный размер выработки не менее чем в 3 раза, т.е. деформационные характеристики массива грунтов и горных пород таковы, что выполняется условие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4400550" cy="68580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59" r:link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(13)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 xml:space="preserve">где </w:t>
      </w:r>
      <w:r>
        <w:rPr>
          <w:i/>
          <w:iCs/>
        </w:rPr>
        <w:t>Е</w:t>
      </w:r>
      <w:r>
        <w:rPr>
          <w:i/>
          <w:iCs/>
          <w:vertAlign w:val="subscript"/>
        </w:rPr>
        <w:t>1</w:t>
      </w:r>
      <w:r>
        <w:t xml:space="preserve">и </w:t>
      </w:r>
      <w:r>
        <w:rPr>
          <w:i/>
          <w:iCs/>
        </w:rPr>
        <w:t>Е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- </w:t>
      </w:r>
      <w:r>
        <w:t xml:space="preserve">модули деформации (модули Юнга) грунта в плоскости изотропии, </w:t>
      </w:r>
      <w:r>
        <w:rPr>
          <w:i/>
          <w:iCs/>
        </w:rPr>
        <w:t>Е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</w:rPr>
        <w:t>=Е</w:t>
      </w:r>
      <w:r>
        <w:rPr>
          <w:i/>
          <w:iCs/>
          <w:vertAlign w:val="subscript"/>
          <w:lang w:val="en-US"/>
        </w:rPr>
        <w:t>II</w:t>
      </w:r>
      <w:r>
        <w:t xml:space="preserve">и перпендикулярно к ней </w:t>
      </w:r>
      <w:r>
        <w:rPr>
          <w:i/>
          <w:iCs/>
        </w:rPr>
        <w:t>Е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=Е</w:t>
      </w:r>
      <w:r>
        <w:rPr>
          <w:i/>
          <w:iCs/>
          <w:vertAlign w:val="subscript"/>
        </w:rPr>
        <w:t>1</w:t>
      </w:r>
      <w:r>
        <w:t>транстропного образца или массива, МПа;</w:t>
      </w:r>
    </w:p>
    <w:p w:rsidR="00000000" w:rsidRDefault="00AC4B68">
      <w:pPr>
        <w:ind w:firstLine="426"/>
        <w:jc w:val="both"/>
      </w:pPr>
      <w:r>
        <w:rPr>
          <w:i/>
          <w:iCs/>
        </w:rPr>
        <w:t>Е</w:t>
      </w:r>
      <w:r>
        <w:rPr>
          <w:i/>
          <w:iCs/>
          <w:vertAlign w:val="subscript"/>
        </w:rPr>
        <w:t>α</w:t>
      </w:r>
      <w:r>
        <w:rPr>
          <w:i/>
          <w:iCs/>
        </w:rPr>
        <w:t xml:space="preserve"> - </w:t>
      </w:r>
      <w:r>
        <w:t>модуль деформации (модуль Юнга) грунта в направлении под углом α к плоскости и</w:t>
      </w:r>
      <w:r>
        <w:t>зотропии, МПа;</w:t>
      </w:r>
    </w:p>
    <w:p w:rsidR="00000000" w:rsidRDefault="00AC4B68">
      <w:pPr>
        <w:ind w:firstLine="426"/>
        <w:jc w:val="both"/>
      </w:pPr>
      <w:r>
        <w:rPr>
          <w:lang w:val="fr-FR"/>
        </w:rPr>
        <w:t>v</w:t>
      </w:r>
      <w:r>
        <w:rPr>
          <w:vertAlign w:val="subscript"/>
          <w:lang w:val="fr-FR"/>
        </w:rPr>
        <w:t>2</w:t>
      </w:r>
      <w:r>
        <w:t xml:space="preserve">- коэффициент поперечного растяжения (сжатия) в плоскости, перпендикулярной к плоскости изотропии при сжатии (растяжении) в плоскости изотропии, </w:t>
      </w:r>
      <w:r>
        <w:rPr>
          <w:lang w:val="fr-FR"/>
        </w:rPr>
        <w:t>v</w:t>
      </w:r>
      <w:r>
        <w:rPr>
          <w:vertAlign w:val="subscript"/>
          <w:lang w:val="fr-FR"/>
        </w:rPr>
        <w:t>2</w:t>
      </w:r>
      <w:r>
        <w:rPr>
          <w:lang w:val="fr-FR"/>
        </w:rPr>
        <w:t xml:space="preserve"> = v</w:t>
      </w:r>
      <w:r>
        <w:rPr>
          <w:vertAlign w:val="subscript"/>
          <w:lang w:val="fr-FR"/>
        </w:rPr>
        <w:t>I,II</w:t>
      </w:r>
      <w:r>
        <w:rPr>
          <w:lang w:val="fr-FR"/>
        </w:rPr>
        <w:t>;</w:t>
      </w:r>
    </w:p>
    <w:p w:rsidR="00000000" w:rsidRDefault="00AC4B68">
      <w:pPr>
        <w:ind w:firstLine="426"/>
        <w:jc w:val="both"/>
      </w:pPr>
      <w:r>
        <w:rPr>
          <w:i/>
          <w:iCs/>
          <w:lang w:val="fr-FR"/>
        </w:rPr>
        <w:t xml:space="preserve">D </w:t>
      </w:r>
      <w:r>
        <w:rPr>
          <w:i/>
          <w:iCs/>
        </w:rPr>
        <w:t xml:space="preserve">- </w:t>
      </w:r>
      <w:r>
        <w:t>диаметр кругового тоннеля, м.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 xml:space="preserve">5.4.2 Массив грунта моделируется линейно-деформируемой, однородной анизотропной (трансверсально-изотропной, т.е. транстропной) средой, механические свойства которой характеризуются средними значениями модулей деформации </w:t>
      </w:r>
      <w:r>
        <w:rPr>
          <w:i/>
          <w:iCs/>
        </w:rPr>
        <w:t>Е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</w:rPr>
        <w:t>=Е</w:t>
      </w:r>
      <w:r>
        <w:rPr>
          <w:i/>
          <w:iCs/>
          <w:vertAlign w:val="subscript"/>
          <w:lang w:val="en-US"/>
        </w:rPr>
        <w:t>II</w:t>
      </w:r>
      <w:r>
        <w:rPr>
          <w:i/>
          <w:iCs/>
        </w:rPr>
        <w:t xml:space="preserve">, </w:t>
      </w:r>
      <w:r>
        <w:rPr>
          <w:i/>
          <w:iCs/>
          <w:lang w:val="fr-FR"/>
        </w:rPr>
        <w:t>E</w:t>
      </w:r>
      <w:r>
        <w:rPr>
          <w:i/>
          <w:iCs/>
          <w:vertAlign w:val="subscript"/>
          <w:lang w:val="fr-FR"/>
        </w:rPr>
        <w:t>2</w:t>
      </w:r>
      <w:r>
        <w:rPr>
          <w:i/>
          <w:iCs/>
          <w:lang w:val="fr-FR"/>
        </w:rPr>
        <w:t>=E</w:t>
      </w:r>
      <w:r>
        <w:rPr>
          <w:i/>
          <w:iCs/>
          <w:vertAlign w:val="subscript"/>
          <w:lang w:val="fr-FR"/>
        </w:rPr>
        <w:t>1</w:t>
      </w:r>
      <w:r>
        <w:rPr>
          <w:i/>
          <w:iCs/>
          <w:lang w:val="fr-FR"/>
        </w:rPr>
        <w:t>, E</w:t>
      </w:r>
      <w:r>
        <w:rPr>
          <w:i/>
          <w:iCs/>
          <w:vertAlign w:val="subscript"/>
          <w:lang w:val="fr-FR"/>
        </w:rPr>
        <w:t>α</w:t>
      </w:r>
      <w:r>
        <w:rPr>
          <w:lang w:val="fr-FR"/>
        </w:rPr>
        <w:t xml:space="preserve">, </w:t>
      </w:r>
      <w:r>
        <w:t>коэффициентов поп</w:t>
      </w:r>
      <w:r>
        <w:t xml:space="preserve">еречного растяжения (сжатия) в плоскости, перпендикулярной к плоскости изотропии, </w:t>
      </w:r>
      <w:r>
        <w:rPr>
          <w:lang w:val="fr-FR"/>
        </w:rPr>
        <w:t>v</w:t>
      </w:r>
      <w:r>
        <w:rPr>
          <w:vertAlign w:val="subscript"/>
          <w:lang w:val="fr-FR"/>
        </w:rPr>
        <w:t>2</w:t>
      </w:r>
      <w:r>
        <w:rPr>
          <w:lang w:val="fr-FR"/>
        </w:rPr>
        <w:t xml:space="preserve"> = v</w:t>
      </w:r>
      <w:r>
        <w:rPr>
          <w:vertAlign w:val="subscript"/>
          <w:lang w:val="fr-FR"/>
        </w:rPr>
        <w:t>I,II</w:t>
      </w:r>
      <w:r>
        <w:t xml:space="preserve">и в плоскости изотропии </w:t>
      </w:r>
      <w:r>
        <w:rPr>
          <w:lang w:val="fr-FR"/>
        </w:rPr>
        <w:t>v</w:t>
      </w:r>
      <w:r>
        <w:rPr>
          <w:vertAlign w:val="subscript"/>
          <w:lang w:val="fr-FR"/>
        </w:rPr>
        <w:t>1</w:t>
      </w:r>
      <w:r>
        <w:rPr>
          <w:lang w:val="fr-FR"/>
        </w:rPr>
        <w:t xml:space="preserve"> = v</w:t>
      </w:r>
      <w:r>
        <w:rPr>
          <w:vertAlign w:val="subscript"/>
          <w:lang w:val="fr-FR"/>
        </w:rPr>
        <w:t>II,II</w:t>
      </w:r>
      <w:r>
        <w:t>при сжатии (растяжении) в плоскости изотропии.</w:t>
      </w:r>
    </w:p>
    <w:p w:rsidR="00000000" w:rsidRDefault="00AC4B68">
      <w:pPr>
        <w:ind w:firstLine="426"/>
        <w:jc w:val="both"/>
      </w:pPr>
      <w:r>
        <w:t xml:space="preserve">Величины упругих констант </w:t>
      </w:r>
      <w:r>
        <w:rPr>
          <w:i/>
          <w:iCs/>
        </w:rPr>
        <w:t>Е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, </w:t>
      </w:r>
      <w:r>
        <w:rPr>
          <w:i/>
          <w:iCs/>
          <w:lang w:val="de-DE"/>
        </w:rPr>
        <w:t>E</w:t>
      </w:r>
      <w:r>
        <w:rPr>
          <w:i/>
          <w:iCs/>
          <w:vertAlign w:val="subscript"/>
          <w:lang w:val="de-DE"/>
        </w:rPr>
        <w:t>2</w:t>
      </w:r>
      <w:r>
        <w:rPr>
          <w:i/>
          <w:iCs/>
          <w:lang w:val="de-DE"/>
        </w:rPr>
        <w:t xml:space="preserve">, </w:t>
      </w:r>
      <w:r>
        <w:rPr>
          <w:i/>
          <w:iCs/>
        </w:rPr>
        <w:t>Е</w:t>
      </w:r>
      <w:r>
        <w:rPr>
          <w:i/>
          <w:iCs/>
          <w:vertAlign w:val="subscript"/>
        </w:rPr>
        <w:t>α</w:t>
      </w:r>
      <w:r>
        <w:rPr>
          <w:i/>
          <w:iCs/>
        </w:rPr>
        <w:t xml:space="preserve">, </w:t>
      </w:r>
      <w:r>
        <w:rPr>
          <w:lang w:val="de-DE"/>
        </w:rPr>
        <w:t>v</w:t>
      </w:r>
      <w:r>
        <w:rPr>
          <w:vertAlign w:val="subscript"/>
          <w:lang w:val="de-DE"/>
        </w:rPr>
        <w:t>1</w:t>
      </w:r>
      <w:r>
        <w:t xml:space="preserve">и </w:t>
      </w:r>
      <w:r>
        <w:rPr>
          <w:lang w:val="de-DE"/>
        </w:rPr>
        <w:t>v</w:t>
      </w:r>
      <w:r>
        <w:rPr>
          <w:vertAlign w:val="subscript"/>
          <w:lang w:val="de-DE"/>
        </w:rPr>
        <w:t>2</w:t>
      </w:r>
      <w:r>
        <w:t>определяют из испытаний на одноосное сжатие (растяжение) транстропных (слоистых) породных образцов либо расчетным путем для массива, если известны соответствующие характеристики составляющих его слоев и параметры трещиноватости.</w:t>
      </w:r>
    </w:p>
    <w:p w:rsidR="00000000" w:rsidRDefault="00AC4B68">
      <w:pPr>
        <w:ind w:firstLine="426"/>
        <w:jc w:val="both"/>
      </w:pPr>
      <w:r>
        <w:t xml:space="preserve">5.4.3 Обделку рассчитывают </w:t>
      </w:r>
      <w:r>
        <w:t>как в условиях плоской деформации, так и в условиях обобщенной плоской деформации в зависимости от ориентации продольной оси тоннеля относительно линии простирания плоскости изотропии транстропного массива. В поперечном сечении тоннеля, пройденного вдоль л</w:t>
      </w:r>
      <w:r>
        <w:t>инии простирания плоскости изотропии (рисунок 6), реализуются условия плоской деформации, а тоннеля, пройденного вкрест линии простирания плоскости изотропии массива (рисунок 7), - условия обобщенной плоской деформации.</w:t>
      </w:r>
    </w:p>
    <w:p w:rsidR="00000000" w:rsidRDefault="00AC4B68">
      <w:pPr>
        <w:ind w:firstLine="426"/>
        <w:jc w:val="both"/>
      </w:pPr>
      <w:r>
        <w:t>5.4.4 Расчет обделки проводится на о</w:t>
      </w:r>
      <w:r>
        <w:t>сновании оценки наиболее неблагоприятного напряженного состояния в каждом нормальном (радиальном) сечении обделки из возможных при любых сочетаниях одновременно действующих на обделку волн сжатия-растяжения и волн сдвига и любых их направлениях в плоскости</w:t>
      </w:r>
      <w:r>
        <w:t xml:space="preserve"> поперечного сечения сооружения.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6 - Расчетная схема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514600" cy="180975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61" r:link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7 - Расчетная сх</w:t>
      </w:r>
      <w:r>
        <w:rPr>
          <w:b/>
          <w:bCs/>
        </w:rPr>
        <w:t>ема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562225" cy="2266950"/>
            <wp:effectExtent l="0" t="0" r="952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63" r:link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5.4.5 Оценка наиболее неблагоприятного напряженного состояния в каждом нормальном (р</w:t>
      </w:r>
      <w:r>
        <w:t>адиальном) сечении проводится путем отыскания экстремальных значений нормальных тангенциальных напряжений в данном сечении и соответствующих им направлений распространения и сочетаний действия волн сжатия-растяжения и сдвига.</w:t>
      </w:r>
    </w:p>
    <w:p w:rsidR="00000000" w:rsidRDefault="00AC4B68">
      <w:pPr>
        <w:ind w:firstLine="426"/>
        <w:jc w:val="both"/>
      </w:pPr>
      <w:r>
        <w:t>5.4.6 Напряженное состояние об</w:t>
      </w:r>
      <w:r>
        <w:t>делки тоннеля, пройденного вдоль линии простирания плоскости изотропии, от действия длинных произвольно направленных в плоскости поперечного сечения волн сжатия-растяжения (продольных волн) и сдвига (поперечных волн) определяют на основании решения квазист</w:t>
      </w:r>
      <w:r>
        <w:t>атической контактной задачи теории упругости для кольца, подкрепляющего вырез в линейно-деформируемой транстропной среде с другими деформационными характеристиками и работающего совместно с окружающей средой в соответствии с расчетной схемой (рисунок 8).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8 - Расчетная схема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971800" cy="3000375"/>
            <wp:effectExtent l="0" t="0" r="0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65" r:link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 xml:space="preserve">Напряженное состояние на «бесконечности» принимают согласно 5.2.18 при распространении сейсмических волн в направлении </w:t>
      </w:r>
      <w:r>
        <w:rPr>
          <w:i/>
          <w:iCs/>
        </w:rPr>
        <w:t>ОХ</w:t>
      </w:r>
      <w:r>
        <w:rPr>
          <w:i/>
          <w:iCs/>
          <w:vertAlign w:val="subscript"/>
        </w:rPr>
        <w:t>1</w:t>
      </w:r>
      <w:r>
        <w:t>в виде: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4133850" cy="1228725"/>
            <wp:effectExtent l="0" t="0" r="0" b="95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67" r:link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(14)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При распространении сейсмических волн в направлении ОУ в виде: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562100" cy="1247775"/>
            <wp:effectExtent l="0" t="0" r="0" b="952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69" r:link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(15)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5.4.7 Напряженное состояние обделки тоннеля, пройденного вкрест линии простирания плос</w:t>
      </w:r>
      <w:r>
        <w:t>кости изотропии, от действия длинных в плоскости поперечного сечения и вдоль оси тоннеля волн сжатия-растяжения (продольных волн) и сдвига (поперечных волн) определяют на основании решения квазистатической контактной задачи теории упругости для кольца, под</w:t>
      </w:r>
      <w:r>
        <w:t>крепляющего вырез в линейно-деформируемой транстропной среде с другими деформационными характеристиками и работающего совместно с окружающей средой в соответствии с расчетной схемой (Рисунок 9).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9 - Расчетная схема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324100" cy="293370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71" r:link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 xml:space="preserve">Напряженное состояние на «бесконечности» принимают согласно 5.2.18 настоящего свода правил при распространении сейсмических волн в направлении </w:t>
      </w:r>
      <w:r>
        <w:rPr>
          <w:i/>
          <w:iCs/>
        </w:rPr>
        <w:t>ОХ</w:t>
      </w:r>
      <w:r>
        <w:rPr>
          <w:i/>
          <w:iCs/>
          <w:vertAlign w:val="subscript"/>
        </w:rPr>
        <w:t>1</w:t>
      </w:r>
      <w:r>
        <w:t>в виде: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4267200" cy="123825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73" r:link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(16)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 xml:space="preserve">и при распространении сейсмических волн в направлении </w:t>
      </w:r>
      <w:r>
        <w:rPr>
          <w:i/>
          <w:iCs/>
        </w:rPr>
        <w:t xml:space="preserve">ОУ </w:t>
      </w:r>
      <w:r>
        <w:t>в виде: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619375" cy="1276350"/>
            <wp:effectExtent l="0" t="0" r="952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75" r:link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(17)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 xml:space="preserve">5.4.8 Экстремальные значения напряжений </w:t>
      </w:r>
      <w:r>
        <w:rPr>
          <w:lang w:val="en-US"/>
        </w:rPr>
        <w:t>σ</w:t>
      </w:r>
      <w:r>
        <w:rPr>
          <w:vertAlign w:val="subscript"/>
          <w:lang w:val="en-US"/>
        </w:rPr>
        <w:t>θ</w:t>
      </w:r>
      <w:r>
        <w:t xml:space="preserve"> определяют на основании численных расчетов для каждого нормального (радиального) сечения обделки через определенный интервал угла θи рассматривают разл</w:t>
      </w:r>
      <w:r>
        <w:t>ичные сочетания: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323975" cy="514350"/>
            <wp:effectExtent l="0" t="0" r="9525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77" r:link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(18)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где</w:t>
      </w:r>
      <w:r>
        <w:t xml:space="preserve"> </w:t>
      </w:r>
      <w:r>
        <w:rPr>
          <w:noProof/>
        </w:rPr>
        <w:drawing>
          <wp:inline distT="0" distB="0" distL="0" distR="0">
            <wp:extent cx="847725" cy="180975"/>
            <wp:effectExtent l="0" t="0" r="9525" b="952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79" r:link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- соответственно нормальные тангенциальные напряжения в данном сечении обделки от действия волны сжатия и волны сдвига (при распространении волн в направлении </w:t>
      </w:r>
      <w:r>
        <w:rPr>
          <w:i/>
          <w:iCs/>
        </w:rPr>
        <w:t>Х</w:t>
      </w:r>
      <w:r>
        <w:rPr>
          <w:i/>
          <w:iCs/>
          <w:vertAlign w:val="subscript"/>
        </w:rPr>
        <w:t>1</w:t>
      </w:r>
      <w:r>
        <w:t>ва</w:t>
      </w:r>
      <w:r>
        <w:t>рьируются значения угла α)</w:t>
      </w:r>
      <w:r>
        <w:t>.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 xml:space="preserve">В результате таких расчетов (в качестве </w:t>
      </w:r>
      <w:r>
        <w:rPr>
          <w:lang w:val="en-US"/>
        </w:rPr>
        <w:t>σ</w:t>
      </w:r>
      <w:r>
        <w:rPr>
          <w:vertAlign w:val="subscript"/>
          <w:lang w:val="en-US"/>
        </w:rPr>
        <w:t>θ</w:t>
      </w:r>
      <w:r>
        <w:t>принимают их выражения на внешнем и внутреннем контуре поперечного сечения обделки) получают четыре значения напряжений σ в каждом сечении. Затем для каждого сечения конструкции опреде</w:t>
      </w:r>
      <w:r>
        <w:t>ляют сочетания действия волн σ</w:t>
      </w:r>
      <w:r>
        <w:rPr>
          <w:vertAlign w:val="subscript"/>
        </w:rPr>
        <w:t>1</w:t>
      </w:r>
      <w:r>
        <w:t xml:space="preserve"> и σ</w:t>
      </w:r>
      <w:r>
        <w:rPr>
          <w:vertAlign w:val="subscript"/>
        </w:rPr>
        <w:t>2</w:t>
      </w:r>
      <w:r>
        <w:rPr>
          <w:lang w:val="fr-FR"/>
        </w:rPr>
        <w:t xml:space="preserve">, </w:t>
      </w:r>
      <w:r>
        <w:t xml:space="preserve">которые соответствуют наибольшим сжимающим (отрицательным) и наибольшим растягивающим (положительным) напряжениям </w:t>
      </w:r>
      <w:r>
        <w:rPr>
          <w:lang w:val="en-US"/>
        </w:rPr>
        <w:t>σ</w:t>
      </w:r>
      <w:r>
        <w:rPr>
          <w:vertAlign w:val="subscript"/>
          <w:lang w:val="en-US"/>
        </w:rPr>
        <w:t>θ</w:t>
      </w:r>
      <w:r>
        <w:t>.</w:t>
      </w:r>
    </w:p>
    <w:p w:rsidR="00000000" w:rsidRDefault="00AC4B68">
      <w:pPr>
        <w:ind w:firstLine="426"/>
        <w:jc w:val="both"/>
      </w:pPr>
      <w:r>
        <w:t xml:space="preserve">5.4.9 Расчетные усилия для проверки прочности сечений обделок определяют аналогично указаниям </w:t>
      </w:r>
      <w:hyperlink r:id="rId181" w:anchor="sub_id=5030900" w:history="1">
        <w:r>
          <w:rPr>
            <w:rStyle w:val="a3"/>
          </w:rPr>
          <w:t>5.3.9 - 5.3.12</w:t>
        </w:r>
      </w:hyperlink>
      <w:r>
        <w:t xml:space="preserve"> настоящего свода правил.</w:t>
      </w:r>
    </w:p>
    <w:p w:rsidR="00000000" w:rsidRDefault="00AC4B68">
      <w:pPr>
        <w:ind w:firstLine="426"/>
        <w:jc w:val="both"/>
      </w:pPr>
      <w:r>
        <w:t xml:space="preserve">5.4.10 </w:t>
      </w:r>
      <w:r>
        <w:rPr>
          <w:b/>
          <w:bCs/>
        </w:rPr>
        <w:t>Пример расчета.</w:t>
      </w:r>
    </w:p>
    <w:p w:rsidR="00000000" w:rsidRDefault="00AC4B68">
      <w:pPr>
        <w:ind w:firstLine="426"/>
        <w:jc w:val="both"/>
      </w:pPr>
      <w:r>
        <w:t>На рисунке 10 приведены эпюры сейсмического контактного давления σ</w:t>
      </w:r>
      <w:r>
        <w:rPr>
          <w:smallCaps/>
          <w:vertAlign w:val="subscript"/>
          <w:lang w:val="fr-FR"/>
        </w:rPr>
        <w:t>z</w:t>
      </w:r>
      <w:r>
        <w:t xml:space="preserve">на жесткую недеформируемую обделку </w:t>
      </w:r>
      <w:r>
        <w:rPr>
          <w:i/>
          <w:iCs/>
        </w:rPr>
        <w:t>(Е</w:t>
      </w:r>
      <w:r>
        <w:rPr>
          <w:i/>
          <w:iCs/>
          <w:vertAlign w:val="subscript"/>
        </w:rPr>
        <w:t>кр</w:t>
      </w:r>
      <w:r>
        <w:rPr>
          <w:i/>
          <w:iCs/>
        </w:rPr>
        <w:t xml:space="preserve"> = </w:t>
      </w:r>
      <w:r>
        <w:t>∞) то</w:t>
      </w:r>
      <w:r>
        <w:t xml:space="preserve">ннеля, пройденного по простиранию пород в транстропном массиве </w:t>
      </w:r>
      <w:r>
        <w:rPr>
          <w:i/>
          <w:iCs/>
        </w:rPr>
        <w:t>(Е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= </w:t>
      </w:r>
      <w:r>
        <w:t>1,074·10</w:t>
      </w:r>
      <w:r>
        <w:rPr>
          <w:vertAlign w:val="superscript"/>
        </w:rPr>
        <w:t>4</w:t>
      </w:r>
      <w:r>
        <w:t xml:space="preserve"> МПа, </w:t>
      </w:r>
      <w:r>
        <w:rPr>
          <w:i/>
          <w:iCs/>
        </w:rPr>
        <w:t>Е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= </w:t>
      </w:r>
      <w:r>
        <w:t>0,523·10</w:t>
      </w:r>
      <w:r>
        <w:rPr>
          <w:vertAlign w:val="superscript"/>
        </w:rPr>
        <w:t>4</w:t>
      </w:r>
      <w:r>
        <w:t xml:space="preserve"> МПа; </w:t>
      </w:r>
      <w:r>
        <w:rPr>
          <w:lang w:val="fr-FR"/>
        </w:rPr>
        <w:t>G</w:t>
      </w:r>
      <w:r>
        <w:rPr>
          <w:vertAlign w:val="subscript"/>
          <w:lang w:val="fr-FR"/>
        </w:rPr>
        <w:t>2</w:t>
      </w:r>
      <w:r>
        <w:rPr>
          <w:lang w:val="fr-FR"/>
        </w:rPr>
        <w:t>=0,120·10</w:t>
      </w:r>
      <w:r>
        <w:rPr>
          <w:vertAlign w:val="superscript"/>
          <w:lang w:val="fr-FR"/>
        </w:rPr>
        <w:t>4</w:t>
      </w:r>
      <w:r>
        <w:rPr>
          <w:lang w:val="fr-FR"/>
        </w:rPr>
        <w:t xml:space="preserve"> MIIa, </w:t>
      </w:r>
      <w:r>
        <w:rPr>
          <w:i/>
          <w:iCs/>
          <w:lang w:val="fr-FR"/>
        </w:rPr>
        <w:t>v</w:t>
      </w:r>
      <w:r>
        <w:rPr>
          <w:i/>
          <w:iCs/>
          <w:vertAlign w:val="subscript"/>
        </w:rPr>
        <w:t>1</w:t>
      </w:r>
      <w:r>
        <w:rPr>
          <w:i/>
          <w:iCs/>
          <w:lang w:val="fr-FR"/>
        </w:rPr>
        <w:t xml:space="preserve">= </w:t>
      </w:r>
      <w:r>
        <w:t xml:space="preserve">0,413, </w:t>
      </w:r>
      <w:r>
        <w:rPr>
          <w:i/>
          <w:iCs/>
          <w:lang w:val="fr-FR"/>
        </w:rPr>
        <w:t>v</w:t>
      </w:r>
      <w:r>
        <w:rPr>
          <w:i/>
          <w:iCs/>
          <w:vertAlign w:val="subscript"/>
          <w:lang w:val="fr-FR"/>
        </w:rPr>
        <w:t>2</w:t>
      </w:r>
      <w:r>
        <w:rPr>
          <w:i/>
          <w:iCs/>
        </w:rPr>
        <w:t xml:space="preserve">= </w:t>
      </w:r>
      <w:r>
        <w:t xml:space="preserve">0,198, </w:t>
      </w:r>
      <w:r>
        <w:rPr>
          <w:i/>
          <w:iCs/>
        </w:rPr>
        <w:t xml:space="preserve">φ= </w:t>
      </w:r>
      <w:r>
        <w:t xml:space="preserve">60°; сплошная линия) и изотропном массиве </w:t>
      </w:r>
      <w:r>
        <w:rPr>
          <w:i/>
          <w:iCs/>
        </w:rPr>
        <w:t xml:space="preserve">(Е = </w:t>
      </w:r>
      <w:r>
        <w:t>0,523·10</w:t>
      </w:r>
      <w:r>
        <w:rPr>
          <w:vertAlign w:val="superscript"/>
        </w:rPr>
        <w:t>4</w:t>
      </w:r>
      <w:r>
        <w:t xml:space="preserve"> МПа; </w:t>
      </w:r>
      <w:r>
        <w:rPr>
          <w:lang w:val="fr-FR"/>
        </w:rPr>
        <w:t>v=</w:t>
      </w:r>
      <w:r>
        <w:t xml:space="preserve">0,2; штриховая линия) при распространении волн сжатия-растяжения </w:t>
      </w:r>
      <w:r>
        <w:rPr>
          <w:i/>
          <w:iCs/>
          <w:lang w:val="fr-FR"/>
        </w:rPr>
        <w:t>V</w:t>
      </w:r>
      <w:r>
        <w:rPr>
          <w:i/>
          <w:iCs/>
          <w:vertAlign w:val="subscript"/>
          <w:lang w:val="fr-FR"/>
        </w:rPr>
        <w:t>p</w:t>
      </w:r>
      <w:r>
        <w:t xml:space="preserve">в направлении вкрест простирания плоскости изотропии с интенсивностью в 9 баллов </w:t>
      </w:r>
      <w:r>
        <w:rPr>
          <w:i/>
          <w:iCs/>
        </w:rPr>
        <w:t>(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с</w:t>
      </w:r>
      <w:r>
        <w:rPr>
          <w:i/>
          <w:iCs/>
        </w:rPr>
        <w:t xml:space="preserve"> = </w:t>
      </w:r>
      <w:r>
        <w:t>0,1; γ = 0,025 МН/м</w:t>
      </w:r>
      <w:r>
        <w:rPr>
          <w:vertAlign w:val="superscript"/>
        </w:rPr>
        <w:t>3</w:t>
      </w:r>
      <w:r>
        <w:t xml:space="preserve">, </w:t>
      </w:r>
      <w:r>
        <w:rPr>
          <w:i/>
          <w:iCs/>
        </w:rPr>
        <w:t xml:space="preserve">Т = </w:t>
      </w:r>
      <w:r>
        <w:t>0,5 с), а на рисунке 11 - эпюры σ</w:t>
      </w:r>
      <w:r>
        <w:rPr>
          <w:vertAlign w:val="subscript"/>
          <w:lang w:val="en-US"/>
        </w:rPr>
        <w:t>r</w:t>
      </w:r>
      <w:r>
        <w:t xml:space="preserve">от волн сдвига </w:t>
      </w:r>
      <w:r>
        <w:rPr>
          <w:i/>
          <w:iCs/>
          <w:lang w:val="fr-FR"/>
        </w:rPr>
        <w:t>V</w:t>
      </w:r>
      <w:r>
        <w:rPr>
          <w:i/>
          <w:iCs/>
          <w:vertAlign w:val="subscript"/>
          <w:lang w:val="fr-FR"/>
        </w:rPr>
        <w:t>sv</w:t>
      </w:r>
      <w:r>
        <w:rPr>
          <w:i/>
          <w:iCs/>
          <w:vertAlign w:val="subscript"/>
          <w:lang w:val="fr-FR"/>
        </w:rPr>
        <w:t xml:space="preserve"> </w:t>
      </w:r>
      <w:r>
        <w:rPr>
          <w:noProof/>
        </w:rPr>
        <w:drawing>
          <wp:inline distT="0" distB="0" distL="0" distR="0">
            <wp:extent cx="2400300" cy="180975"/>
            <wp:effectExtent l="0" t="0" r="0" b="952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82" r:link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Значения напряжений σ</w:t>
      </w:r>
      <w:r>
        <w:rPr>
          <w:vertAlign w:val="subscript"/>
          <w:lang w:val="en-US"/>
        </w:rPr>
        <w:t>r</w:t>
      </w:r>
      <w:r>
        <w:t>представлены в долях от значения σ</w:t>
      </w:r>
      <w:r>
        <w:rPr>
          <w:vertAlign w:val="subscript"/>
        </w:rPr>
        <w:t>x</w:t>
      </w:r>
      <w:r>
        <w:rPr>
          <w:smallCaps/>
          <w:vertAlign w:val="superscript"/>
          <w:lang w:val="fr-FR"/>
        </w:rPr>
        <w:t>(o)</w:t>
      </w:r>
      <w:r>
        <w:rPr>
          <w:smallCaps/>
          <w:lang w:val="fr-FR"/>
        </w:rPr>
        <w:t xml:space="preserve">, </w:t>
      </w:r>
      <w:r>
        <w:t>равног</w:t>
      </w:r>
      <w:r>
        <w:t>о</w:t>
      </w:r>
      <w:r>
        <w:rPr>
          <w:noProof/>
        </w:rPr>
        <w:drawing>
          <wp:inline distT="0" distB="0" distL="0" distR="0">
            <wp:extent cx="1457325" cy="190500"/>
            <wp:effectExtent l="0" t="0" r="9525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84" r:link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10 - Расчетная схема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705225" cy="1647825"/>
            <wp:effectExtent l="0" t="0" r="9525" b="952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86" r:link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 xml:space="preserve">Рисунок 12 содержит эпюры напряжения </w:t>
      </w:r>
      <w:r>
        <w:rPr>
          <w:lang w:val="fr-FR"/>
        </w:rPr>
        <w:t>σ</w:t>
      </w:r>
      <w:r>
        <w:rPr>
          <w:vertAlign w:val="subscript"/>
          <w:lang w:val="fr-FR"/>
        </w:rPr>
        <w:t>z</w:t>
      </w:r>
      <w:r>
        <w:t xml:space="preserve">от совместного воздействия волн </w:t>
      </w:r>
      <w:r>
        <w:rPr>
          <w:i/>
          <w:iCs/>
          <w:lang w:val="fr-FR"/>
        </w:rPr>
        <w:t>V</w:t>
      </w:r>
      <w:r>
        <w:rPr>
          <w:i/>
          <w:iCs/>
          <w:vertAlign w:val="subscript"/>
          <w:lang w:val="fr-FR"/>
        </w:rPr>
        <w:t>p</w:t>
      </w:r>
      <w:r>
        <w:t xml:space="preserve">и </w:t>
      </w:r>
      <w:r>
        <w:rPr>
          <w:i/>
          <w:iCs/>
          <w:lang w:val="fr-FR"/>
        </w:rPr>
        <w:t>V</w:t>
      </w:r>
      <w:r>
        <w:rPr>
          <w:i/>
          <w:iCs/>
          <w:vertAlign w:val="subscript"/>
          <w:lang w:val="fr-FR"/>
        </w:rPr>
        <w:t>sv</w:t>
      </w:r>
      <w:r>
        <w:rPr>
          <w:i/>
          <w:iCs/>
          <w:lang w:val="fr-FR"/>
        </w:rPr>
        <w:t xml:space="preserve">. </w:t>
      </w:r>
      <w:r>
        <w:t>Как видно,</w:t>
      </w:r>
      <w:r>
        <w:t xml:space="preserve"> сейсмическое давление на обделку в анизотропном массиве существенно отличается от случая изотропного массива.</w:t>
      </w:r>
    </w:p>
    <w:p w:rsidR="00000000" w:rsidRDefault="00AC4B68">
      <w:pPr>
        <w:ind w:firstLine="426"/>
        <w:jc w:val="both"/>
      </w:pPr>
      <w:r>
        <w:t>На рисунке 13 показаны эпюры сейсмического контактного давления σ</w:t>
      </w:r>
      <w:r>
        <w:rPr>
          <w:vertAlign w:val="subscript"/>
          <w:lang w:val="en-US"/>
        </w:rPr>
        <w:t>r</w:t>
      </w:r>
      <w:r>
        <w:t>(в долях от</w:t>
      </w:r>
      <w:r>
        <w:t xml:space="preserve"> </w:t>
      </w:r>
      <w:r>
        <w:rPr>
          <w:noProof/>
        </w:rPr>
        <w:drawing>
          <wp:inline distT="0" distB="0" distL="0" distR="0">
            <wp:extent cx="1209675" cy="200025"/>
            <wp:effectExtent l="0" t="0" r="9525" b="952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88" r:link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(при φ=0) на жесткую обделку тоннеля кругового сечения, пройденного вкрест прости</w:t>
      </w:r>
      <w:r>
        <w:t xml:space="preserve">рания плоскости изотропии от волн растяжения-сжатия, распространяемых горизонтально вдоль плоскости изотропии, при разных углах наклона плоскости изотропии (кривая </w:t>
      </w:r>
      <w:r>
        <w:rPr>
          <w:i/>
          <w:iCs/>
        </w:rPr>
        <w:t xml:space="preserve">1 </w:t>
      </w:r>
      <w:r>
        <w:t xml:space="preserve">- при φ = 0; </w:t>
      </w:r>
      <w:r>
        <w:rPr>
          <w:i/>
          <w:iCs/>
        </w:rPr>
        <w:t xml:space="preserve">2 </w:t>
      </w:r>
      <w:r>
        <w:t xml:space="preserve">- при φ = 30°; </w:t>
      </w:r>
      <w:r>
        <w:rPr>
          <w:i/>
          <w:iCs/>
        </w:rPr>
        <w:t xml:space="preserve">3 </w:t>
      </w:r>
      <w:r>
        <w:t xml:space="preserve">- при φ = 60°; </w:t>
      </w:r>
      <w:r>
        <w:rPr>
          <w:i/>
          <w:iCs/>
        </w:rPr>
        <w:t xml:space="preserve">4 </w:t>
      </w:r>
      <w:r>
        <w:t>- при φ = 90°)</w:t>
      </w:r>
      <w:r>
        <w:t>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 xml:space="preserve">Рисунок 11 - Расчетная </w:t>
      </w:r>
      <w:r>
        <w:rPr>
          <w:b/>
          <w:bCs/>
        </w:rPr>
        <w:t>схема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305175" cy="2228850"/>
            <wp:effectExtent l="0" t="0" r="9525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90" r:link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12 - Расчетная схема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695700" cy="2286000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92" r:link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Расчеты проведены для тех же исходных данных, взятых для тоннеля, пройденного по плоскости простирания изотропии массива. Кривая 4 (φ = 90°)</w:t>
      </w:r>
      <w:r>
        <w:t xml:space="preserve"> по существу соответствует случаю изотропного массива. Как видно, и в случае тоннеля, пройденного вкрест линии простирания плоскости изотропии пород, влияние анизотропии массива на величину и распределение сейсмического давления на обделку существенное </w:t>
      </w:r>
      <w:hyperlink r:id="rId194" w:anchor="sub_id=11" w:history="1">
        <w:r>
          <w:rPr>
            <w:rStyle w:val="a3"/>
          </w:rPr>
          <w:t>[2, 6]</w:t>
        </w:r>
      </w:hyperlink>
      <w:r>
        <w:t>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13 - Расчетная схема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990975" cy="2352675"/>
            <wp:effectExtent l="0" t="0" r="9525" b="952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95" r:link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both"/>
      </w:pPr>
      <w:r>
        <w:rPr>
          <w:b/>
          <w:bCs/>
        </w:rPr>
        <w:t>5.5 Расчет многослойных обделок тоннелей кругового очертания</w:t>
      </w:r>
    </w:p>
    <w:p w:rsidR="00000000" w:rsidRDefault="00AC4B68">
      <w:pPr>
        <w:ind w:firstLine="426"/>
        <w:jc w:val="both"/>
      </w:pPr>
      <w:r>
        <w:t>5.5.1 Положения настоящего по</w:t>
      </w:r>
      <w:r>
        <w:t xml:space="preserve">драздела по расчету многослойных тоннельных обделок кругового поперечного сечения глубокого заложения и стволов основываются на предпосылках, указанных в </w:t>
      </w:r>
      <w:hyperlink r:id="rId197" w:anchor="sub_id=5030100" w:history="1">
        <w:r>
          <w:rPr>
            <w:rStyle w:val="a3"/>
          </w:rPr>
          <w:t>5.3.1</w:t>
        </w:r>
      </w:hyperlink>
      <w:r>
        <w:t xml:space="preserve">, </w:t>
      </w:r>
      <w:hyperlink r:id="rId198" w:anchor="sub_id=5030300" w:history="1">
        <w:r>
          <w:rPr>
            <w:rStyle w:val="a3"/>
          </w:rPr>
          <w:t>5.3.3</w:t>
        </w:r>
      </w:hyperlink>
      <w:r>
        <w:t xml:space="preserve">, </w:t>
      </w:r>
      <w:hyperlink r:id="rId199" w:anchor="sub_id=5030500" w:history="1">
        <w:r>
          <w:rPr>
            <w:rStyle w:val="a3"/>
          </w:rPr>
          <w:t>5.3.5 и 5.3.6</w:t>
        </w:r>
      </w:hyperlink>
      <w:r>
        <w:t xml:space="preserve"> настоящего свода правил </w:t>
      </w:r>
      <w:hyperlink r:id="rId200" w:anchor="sub_id=11" w:history="1">
        <w:r>
          <w:rPr>
            <w:rStyle w:val="a3"/>
          </w:rPr>
          <w:t>[2, 7, 9]</w:t>
        </w:r>
      </w:hyperlink>
      <w:r>
        <w:t>.</w:t>
      </w:r>
    </w:p>
    <w:p w:rsidR="00000000" w:rsidRDefault="00AC4B68">
      <w:pPr>
        <w:ind w:firstLine="426"/>
        <w:jc w:val="both"/>
      </w:pPr>
      <w:r>
        <w:t xml:space="preserve">5.5.2 Расчетная схема тоннельной обделки, представленная на Рисунке 14, представляет собой многослойное круговое кольцо, наружный слой которого моделирует массив грунта. Радиус грунтового слоя </w:t>
      </w: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n</w:t>
      </w:r>
      <w:r>
        <w:t>принимается равным гл</w:t>
      </w:r>
      <w:r>
        <w:t>убине заложения выработки.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14 - Расчетная схема к определению напряженного состояния многослойной обделки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609850" cy="2714625"/>
            <wp:effectExtent l="0" t="0" r="0" b="952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201" r:link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Расчетные напряжения, приложенные к внешнему контуру сечения грунтового слоя, определяются по формулам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371600" cy="466725"/>
            <wp:effectExtent l="0" t="0" r="0" b="952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03" r:link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(19)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Здесь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295650" cy="485775"/>
            <wp:effectExtent l="0" t="0" r="0" b="952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205" r:link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(20)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 xml:space="preserve">Величина </w:t>
      </w:r>
      <w:r>
        <w:rPr>
          <w:lang w:val="en-US"/>
        </w:rPr>
        <w:t>P</w:t>
      </w:r>
      <w:r>
        <w:t xml:space="preserve"> определяется согласно 5.3.5 настоящего свода пр</w:t>
      </w:r>
      <w:r>
        <w:t>авил.</w:t>
      </w:r>
    </w:p>
    <w:p w:rsidR="00000000" w:rsidRDefault="00AC4B68">
      <w:pPr>
        <w:ind w:firstLine="426"/>
        <w:jc w:val="both"/>
      </w:pPr>
      <w:r>
        <w:t xml:space="preserve">5.5.3 Экстремальные значения напряжений </w:t>
      </w:r>
      <w:r>
        <w:rPr>
          <w:lang w:val="en-US"/>
        </w:rPr>
        <w:t>σ</w:t>
      </w:r>
      <w:r>
        <w:rPr>
          <w:vertAlign w:val="subscript"/>
          <w:lang w:val="en-US"/>
        </w:rPr>
        <w:t>θ</w:t>
      </w:r>
      <w:r>
        <w:t xml:space="preserve">на внешнем и внутреннем контурах каждого слоя обделки имеют место при значениях Θ = 0, Θ = 90°. Наибольшие сжимающие и растягивающие напряжения </w:t>
      </w:r>
      <w:r>
        <w:rPr>
          <w:lang w:val="en-US"/>
        </w:rPr>
        <w:t>σ</w:t>
      </w:r>
      <w:r>
        <w:rPr>
          <w:vertAlign w:val="subscript"/>
          <w:lang w:val="en-US"/>
        </w:rPr>
        <w:t>θ</w:t>
      </w:r>
      <w:r>
        <w:t>в указанных сечениях принимаются за расчетные.</w:t>
      </w:r>
    </w:p>
    <w:p w:rsidR="00000000" w:rsidRDefault="00AC4B68">
      <w:pPr>
        <w:ind w:firstLine="426"/>
        <w:jc w:val="both"/>
      </w:pPr>
      <w:r>
        <w:t>Проверка прочно</w:t>
      </w:r>
      <w:r>
        <w:t>сти слоев производится в упругой стадии.</w:t>
      </w:r>
    </w:p>
    <w:p w:rsidR="00000000" w:rsidRDefault="00AC4B68">
      <w:pPr>
        <w:ind w:firstLine="426"/>
        <w:jc w:val="both"/>
      </w:pPr>
      <w:r>
        <w:t>Расчетные растягивающие напряжения непосредственно сравнивают с расчетным сопротивлением материала обделки.</w:t>
      </w:r>
    </w:p>
    <w:p w:rsidR="00000000" w:rsidRDefault="00AC4B68">
      <w:pPr>
        <w:ind w:firstLine="426"/>
        <w:jc w:val="both"/>
      </w:pPr>
      <w:r>
        <w:t>Проверка прочности материала обделки на сжатие производится с учетом объемного напряженного состояния по фо</w:t>
      </w:r>
      <w:r>
        <w:t>рмуле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514475" cy="457200"/>
            <wp:effectExtent l="0" t="0" r="9525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207" r:link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(21)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где σ</w:t>
      </w:r>
      <w:r>
        <w:rPr>
          <w:vertAlign w:val="subscript"/>
          <w:lang w:val="en-US"/>
        </w:rPr>
        <w:t>r</w:t>
      </w:r>
      <w:r>
        <w:t>- расчетные радиальные сжимающие напряжения в рассматриваемом сечении (п</w:t>
      </w:r>
      <w:r>
        <w:t>ри растягивающих радиальных напряжениях в формулу подставляется σ</w:t>
      </w:r>
      <w:r>
        <w:rPr>
          <w:vertAlign w:val="subscript"/>
          <w:lang w:val="en-US"/>
        </w:rPr>
        <w:t>r</w:t>
      </w:r>
      <w:r>
        <w:t>=0), МПа;</w:t>
      </w:r>
    </w:p>
    <w:p w:rsidR="00000000" w:rsidRDefault="00AC4B68">
      <w:pPr>
        <w:ind w:firstLine="426"/>
        <w:jc w:val="both"/>
      </w:pPr>
      <w:r>
        <w:rPr>
          <w:i/>
          <w:iCs/>
        </w:rPr>
        <w:t xml:space="preserve">φ - </w:t>
      </w:r>
      <w:r>
        <w:t>угол внутреннего трения материала обделки, град;</w:t>
      </w:r>
    </w:p>
    <w:p w:rsidR="00000000" w:rsidRDefault="00AC4B68">
      <w:pPr>
        <w:ind w:firstLine="426"/>
        <w:jc w:val="both"/>
      </w:pP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np</w:t>
      </w:r>
      <w:r>
        <w:rPr>
          <w:i/>
          <w:iCs/>
        </w:rPr>
        <w:t xml:space="preserve"> - </w:t>
      </w:r>
      <w:r>
        <w:t>расчетное сопротивление материала обделки (призменная прочность), МПа.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 xml:space="preserve">5.5.4 Если проектируемая многослойная обделка прианкерена к грунту, то за расчетное принимают максимальные по абсолютной величине напряжения </w:t>
      </w:r>
      <w:r>
        <w:rPr>
          <w:lang w:val="en-US"/>
        </w:rPr>
        <w:t>σ</w:t>
      </w:r>
      <w:r>
        <w:rPr>
          <w:vertAlign w:val="subscript"/>
          <w:lang w:val="en-US"/>
        </w:rPr>
        <w:t>θ</w:t>
      </w:r>
      <w:r>
        <w:t>, взятые со знаками "плюс" и "минус".</w:t>
      </w:r>
    </w:p>
    <w:p w:rsidR="00000000" w:rsidRDefault="00AC4B68">
      <w:pPr>
        <w:ind w:firstLine="426"/>
        <w:jc w:val="both"/>
      </w:pPr>
      <w:r>
        <w:t>5.</w:t>
      </w:r>
      <w:r>
        <w:t xml:space="preserve">5.5 Расчетные напряжения </w:t>
      </w:r>
      <w:r>
        <w:rPr>
          <w:lang w:val="en-US"/>
        </w:rPr>
        <w:t>σ</w:t>
      </w:r>
      <w:r>
        <w:rPr>
          <w:vertAlign w:val="subscript"/>
          <w:lang w:val="en-US"/>
        </w:rPr>
        <w:t>θ</w:t>
      </w:r>
      <w:r>
        <w:t>суммируют с напряжениями от других видов действующих нагрузок и используют для проверки прочности материала обделки при различных сочетаниях нагрузок.</w:t>
      </w:r>
    </w:p>
    <w:p w:rsidR="00000000" w:rsidRDefault="00AC4B68">
      <w:pPr>
        <w:ind w:firstLine="426"/>
        <w:jc w:val="both"/>
      </w:pPr>
      <w:r>
        <w:t>5.5.6 Расчет многослойных круговых обделок тоннелей производится по алгоритму,</w:t>
      </w:r>
      <w:r>
        <w:t xml:space="preserve"> приведенному в </w:t>
      </w:r>
      <w:hyperlink r:id="rId209" w:anchor="sub_id=9" w:history="1">
        <w:r>
          <w:rPr>
            <w:rStyle w:val="a3"/>
          </w:rPr>
          <w:t>Приложении К</w:t>
        </w:r>
      </w:hyperlink>
      <w:r>
        <w:t>.</w:t>
      </w:r>
    </w:p>
    <w:p w:rsidR="00000000" w:rsidRDefault="00AC4B68">
      <w:pPr>
        <w:ind w:firstLine="426"/>
        <w:jc w:val="both"/>
      </w:pPr>
      <w:r>
        <w:rPr>
          <w:b/>
          <w:bCs/>
        </w:rPr>
        <w:t>5.6 Расчет анкерной крепи</w:t>
      </w:r>
    </w:p>
    <w:p w:rsidR="00000000" w:rsidRDefault="00AC4B68">
      <w:pPr>
        <w:ind w:firstLine="426"/>
        <w:jc w:val="both"/>
      </w:pPr>
      <w:r>
        <w:t xml:space="preserve">5.6.1 По характеру восприятия и передачи нагрузок анкерные крепи в соответствии с </w:t>
      </w:r>
      <w:hyperlink r:id="rId210" w:history="1">
        <w:r>
          <w:rPr>
            <w:rStyle w:val="a3"/>
          </w:rPr>
          <w:t>ВСН 126-90</w:t>
        </w:r>
      </w:hyperlink>
      <w:r>
        <w:t xml:space="preserve"> подразделяются на две группы:</w:t>
      </w:r>
    </w:p>
    <w:p w:rsidR="00000000" w:rsidRDefault="00AC4B68">
      <w:pPr>
        <w:ind w:firstLine="426"/>
        <w:jc w:val="both"/>
      </w:pPr>
      <w:r>
        <w:t>- к первой группе относятся анкера (замкового типа), усилия закрепле</w:t>
      </w:r>
      <w:r>
        <w:t>ния которых сохраняются или увеличиваются по мере извлечения их из шпуров;</w:t>
      </w:r>
    </w:p>
    <w:p w:rsidR="00000000" w:rsidRDefault="00AC4B68">
      <w:pPr>
        <w:ind w:firstLine="426"/>
        <w:jc w:val="both"/>
      </w:pPr>
      <w:r>
        <w:t>- к второй группе относятся анкера (омоноличиваемые) в которых при возрастании нагрузки до предельной практически не наблюдается перемещений.</w:t>
      </w:r>
    </w:p>
    <w:p w:rsidR="00000000" w:rsidRDefault="00AC4B68">
      <w:pPr>
        <w:ind w:firstLine="426"/>
        <w:jc w:val="both"/>
      </w:pPr>
      <w:r>
        <w:t>5.6.2 Рекомендуемая ниже методика предн</w:t>
      </w:r>
      <w:r>
        <w:t xml:space="preserve">азначена для расчета анкерной крепи замкового типа выработок круглого сечения </w:t>
      </w:r>
      <w:hyperlink r:id="rId211" w:anchor="sub_id=11" w:history="1">
        <w:r>
          <w:rPr>
            <w:rStyle w:val="a3"/>
          </w:rPr>
          <w:t>[2, 9]</w:t>
        </w:r>
      </w:hyperlink>
      <w:r>
        <w:t>:</w:t>
      </w:r>
    </w:p>
    <w:p w:rsidR="00000000" w:rsidRDefault="00AC4B68">
      <w:pPr>
        <w:ind w:firstLine="426"/>
        <w:jc w:val="both"/>
      </w:pPr>
      <w:r>
        <w:t xml:space="preserve">- анкерная крепь рассчитывается как элемент единой деформируемой системы «крепь-массив» с </w:t>
      </w:r>
      <w:r>
        <w:t>учетом взаимного влияния анкеров;</w:t>
      </w:r>
    </w:p>
    <w:p w:rsidR="00000000" w:rsidRDefault="00AC4B68">
      <w:pPr>
        <w:ind w:firstLine="426"/>
        <w:jc w:val="both"/>
      </w:pPr>
      <w:r>
        <w:t xml:space="preserve">- анкерная крепь рассматривается как система произвольного числа </w:t>
      </w:r>
      <w:r>
        <w:rPr>
          <w:i/>
          <w:iCs/>
        </w:rPr>
        <w:t xml:space="preserve">п </w:t>
      </w:r>
      <w:r>
        <w:t xml:space="preserve">стержней с параметрами </w:t>
      </w:r>
      <w:r>
        <w:rPr>
          <w:i/>
          <w:iCs/>
          <w:lang w:val="en-US"/>
        </w:rPr>
        <w:t>l</w:t>
      </w:r>
      <w:r>
        <w:rPr>
          <w:i/>
          <w:iCs/>
          <w:vertAlign w:val="subscript"/>
        </w:rPr>
        <w:t>а</w:t>
      </w:r>
      <w:r>
        <w:t xml:space="preserve">, </w:t>
      </w:r>
      <w:r>
        <w:rPr>
          <w:i/>
          <w:iCs/>
          <w:lang w:val="en-US"/>
        </w:rPr>
        <w:t>r</w:t>
      </w:r>
      <w:r>
        <w:rPr>
          <w:i/>
          <w:iCs/>
          <w:vertAlign w:val="subscript"/>
        </w:rPr>
        <w:t>а</w:t>
      </w:r>
      <w:r>
        <w:t xml:space="preserve">, </w:t>
      </w:r>
      <w:r>
        <w:rPr>
          <w:i/>
          <w:iCs/>
        </w:rPr>
        <w:t>Е</w:t>
      </w:r>
      <w:r>
        <w:rPr>
          <w:i/>
          <w:iCs/>
          <w:vertAlign w:val="subscript"/>
        </w:rPr>
        <w:t>а</w:t>
      </w:r>
      <w:r>
        <w:t>(</w:t>
      </w:r>
      <w:r>
        <w:rPr>
          <w:i/>
          <w:iCs/>
          <w:lang w:val="en-US"/>
        </w:rPr>
        <w:t>l</w:t>
      </w:r>
      <w:r>
        <w:rPr>
          <w:i/>
          <w:iCs/>
          <w:vertAlign w:val="subscript"/>
          <w:lang w:val="en-US"/>
        </w:rPr>
        <w:t>a</w:t>
      </w:r>
      <w:r>
        <w:t xml:space="preserve"> - длина анкера; </w:t>
      </w:r>
      <w:r>
        <w:rPr>
          <w:i/>
          <w:iCs/>
          <w:lang w:val="en-US"/>
        </w:rPr>
        <w:t>r</w:t>
      </w:r>
      <w:r>
        <w:rPr>
          <w:i/>
          <w:iCs/>
          <w:vertAlign w:val="subscript"/>
        </w:rPr>
        <w:t>а</w:t>
      </w:r>
      <w:r>
        <w:rPr>
          <w:i/>
          <w:iCs/>
        </w:rPr>
        <w:t xml:space="preserve"> - </w:t>
      </w:r>
      <w:r>
        <w:t xml:space="preserve">радиус поперечного сечения анкера; </w:t>
      </w:r>
      <w:r>
        <w:rPr>
          <w:i/>
          <w:iCs/>
        </w:rPr>
        <w:t>Е</w:t>
      </w:r>
      <w:r>
        <w:rPr>
          <w:i/>
          <w:iCs/>
          <w:vertAlign w:val="subscript"/>
        </w:rPr>
        <w:t>а</w:t>
      </w:r>
      <w:r>
        <w:rPr>
          <w:i/>
          <w:iCs/>
        </w:rPr>
        <w:t xml:space="preserve"> - </w:t>
      </w:r>
      <w:r>
        <w:t>модуль упругости материала анкера), радиально расположенн</w:t>
      </w:r>
      <w:r>
        <w:t xml:space="preserve">ых в массиве пород вокруг выработки круглого сечения, характеризуемом модулем деформации </w:t>
      </w:r>
      <w:r>
        <w:rPr>
          <w:i/>
          <w:iCs/>
        </w:rPr>
        <w:t>Е</w:t>
      </w:r>
      <w:r>
        <w:rPr>
          <w:i/>
          <w:iCs/>
          <w:vertAlign w:val="subscript"/>
        </w:rPr>
        <w:t>0</w:t>
      </w:r>
      <w:r>
        <w:t xml:space="preserve">и коэффициентом Пуассона </w:t>
      </w:r>
      <w:r>
        <w:rPr>
          <w:i/>
          <w:iCs/>
          <w:lang w:val="en-US"/>
        </w:rPr>
        <w:t>v</w:t>
      </w:r>
      <w:r>
        <w:rPr>
          <w:i/>
          <w:iCs/>
          <w:vertAlign w:val="subscript"/>
        </w:rPr>
        <w:t>0</w:t>
      </w:r>
      <w:r>
        <w:rPr>
          <w:i/>
          <w:iCs/>
        </w:rPr>
        <w:t>.</w:t>
      </w:r>
    </w:p>
    <w:p w:rsidR="00000000" w:rsidRDefault="00AC4B68">
      <w:pPr>
        <w:ind w:firstLine="426"/>
        <w:jc w:val="both"/>
      </w:pPr>
      <w:r>
        <w:t>5.6.3 Расчет анкерной крепи на сейсмические воздействия заключается в определении максимальных продольных сил</w:t>
      </w:r>
      <w:r>
        <w:t xml:space="preserve"> </w:t>
      </w:r>
      <w:r>
        <w:rPr>
          <w:noProof/>
        </w:rPr>
        <w:drawing>
          <wp:inline distT="0" distB="0" distL="0" distR="0">
            <wp:extent cx="219075" cy="171450"/>
            <wp:effectExtent l="0" t="0" r="952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12" r:link="rId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в анкерных стержнях при различных сочетаниях совокупного действия одновременно приходящих (худший случай) длинных продольных и поперечных сейсмических волн, распространя</w:t>
      </w:r>
      <w:r>
        <w:t>ющихся в любом направлении к плоскости поперечного сечения выработки</w:t>
      </w:r>
      <w:r>
        <w:t>.</w:t>
      </w:r>
    </w:p>
    <w:p w:rsidR="00000000" w:rsidRDefault="00AC4B68">
      <w:pPr>
        <w:ind w:firstLine="426"/>
        <w:jc w:val="both"/>
      </w:pPr>
      <w:r>
        <w:t>5.6.4 Для определения сил в анкерных стержнях от действия длинной продольной волны, падающей под произвольным углом α, используется решение плоской квазистатической контактной задачи тео</w:t>
      </w:r>
      <w:r>
        <w:t>рии упругости, расчетная схема которой приведена на Рисунке 15.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15 - Расчетная схема для определения продольных сил в анкерных стержнях от действия длинной продольной волны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724150" cy="2714625"/>
            <wp:effectExtent l="0" t="0" r="0" b="952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214" r:link="rId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5.6.5 Для определения продольных сил в анкерных стержнях от действия длинной поперечной волны, падающей под произвольным углом α к горизонтали, используется реш</w:t>
      </w:r>
      <w:r>
        <w:t>ение плоской квазистатической контактной задачи теории упругости, расчетная схема которой показана на рисунке 16.</w:t>
      </w:r>
    </w:p>
    <w:p w:rsidR="00000000" w:rsidRDefault="00AC4B68">
      <w:pPr>
        <w:ind w:firstLine="426"/>
        <w:jc w:val="both"/>
      </w:pPr>
      <w:r>
        <w:t>5.6.6 В качестве расчетного принимается максимальное растягивающее усилие в анкерном стержне при одновременном действии продольной и поперечно</w:t>
      </w:r>
      <w:r>
        <w:t>й сейсмических волн.</w:t>
      </w:r>
    </w:p>
    <w:p w:rsidR="00000000" w:rsidRDefault="00AC4B68">
      <w:pPr>
        <w:ind w:firstLine="426"/>
        <w:jc w:val="both"/>
      </w:pPr>
      <w:r>
        <w:t>При заведомо неизвестном направлении сейсмических волн максимальное растягивающее усилие рассматривается как равновероятное для всех анкерных стержней и суммируется с усилиями от действия собственного веса массива пород.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16 -</w:t>
      </w:r>
      <w:r>
        <w:rPr>
          <w:b/>
          <w:bCs/>
        </w:rPr>
        <w:t xml:space="preserve"> Расчетная схема для определения продольных сил в анкерных стрежнях от действия длинной поперечной волны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581275" cy="2524125"/>
            <wp:effectExtent l="0" t="0" r="9525" b="952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216" r:link="rId2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both"/>
      </w:pPr>
      <w:r>
        <w:rPr>
          <w:b/>
          <w:bCs/>
        </w:rPr>
        <w:t>5.7 Расчет набрызг-бетонной крепи</w:t>
      </w:r>
    </w:p>
    <w:p w:rsidR="00000000" w:rsidRDefault="00AC4B68">
      <w:pPr>
        <w:ind w:firstLine="426"/>
        <w:jc w:val="both"/>
      </w:pPr>
      <w:r>
        <w:t xml:space="preserve">5.7.1 Покрытие из набрызг-бетона согласно </w:t>
      </w:r>
      <w:hyperlink r:id="rId218" w:history="1">
        <w:r>
          <w:rPr>
            <w:rStyle w:val="a3"/>
          </w:rPr>
          <w:t>ВСН 126-90</w:t>
        </w:r>
      </w:hyperlink>
      <w:r>
        <w:t xml:space="preserve"> применяется для крепления горных выработок, предотвращения вывалов и предохранения пор</w:t>
      </w:r>
      <w:r>
        <w:t>оды от выветривания. Рекомендуемая минимальная толщина покрытия из набрызг-бетона должна приниматься не менее 3 см.</w:t>
      </w:r>
    </w:p>
    <w:p w:rsidR="00000000" w:rsidRDefault="00AC4B68">
      <w:pPr>
        <w:ind w:firstLine="426"/>
        <w:jc w:val="both"/>
      </w:pPr>
      <w:r>
        <w:t xml:space="preserve">5.7.2 Рекомендуемая ниже методика предназначена для расчета набрызг-бетонной крепи на сейсмические воздействия </w:t>
      </w:r>
      <w:hyperlink r:id="rId219" w:anchor="sub_id=11" w:history="1">
        <w:r>
          <w:rPr>
            <w:rStyle w:val="a3"/>
          </w:rPr>
          <w:t>[2, 7, 10]</w:t>
        </w:r>
      </w:hyperlink>
      <w:r>
        <w:t>:</w:t>
      </w:r>
    </w:p>
    <w:p w:rsidR="00000000" w:rsidRDefault="00AC4B68">
      <w:pPr>
        <w:ind w:firstLine="426"/>
        <w:jc w:val="both"/>
      </w:pPr>
      <w:r>
        <w:t>- набрызг-бетонная крепь рассчитывается как тонкое покрытие из другого материала, повторяющее форму поверхности выработки и составляющее с окружающим массивом пород единую деформируемую систему</w:t>
      </w:r>
      <w:r>
        <w:t>.</w:t>
      </w:r>
    </w:p>
    <w:p w:rsidR="00000000" w:rsidRDefault="00AC4B68">
      <w:pPr>
        <w:ind w:firstLine="426"/>
        <w:jc w:val="both"/>
      </w:pPr>
      <w:r>
        <w:t xml:space="preserve">5.7.3 Набрызг-бетонная крепь рассматривается как кольцо заданной (проектной) толщины и конфигурации, имеющее неровности, аппроксимируемые гипотрохоидальной кривой, параметры которой - число неровностей </w:t>
      </w:r>
      <w:r>
        <w:rPr>
          <w:i/>
          <w:iCs/>
          <w:lang w:val="en-US"/>
        </w:rPr>
        <w:t xml:space="preserve">n </w:t>
      </w:r>
      <w:r>
        <w:t xml:space="preserve">и амплитуда неровностей </w:t>
      </w:r>
      <w:r>
        <w:rPr>
          <w:i/>
          <w:iCs/>
          <w:lang w:val="fr-FR"/>
        </w:rPr>
        <w:t xml:space="preserve">δ </w:t>
      </w:r>
      <w:r>
        <w:t>(среднее отклонение от проектного гладкого контура) задаются на основе статистической обработки данных натурных измерений.</w:t>
      </w:r>
    </w:p>
    <w:p w:rsidR="00000000" w:rsidRDefault="00AC4B68">
      <w:pPr>
        <w:ind w:firstLine="426"/>
        <w:jc w:val="both"/>
      </w:pPr>
      <w:r>
        <w:t xml:space="preserve">При отсутствии таких данных, число неровностей согласно </w:t>
      </w:r>
      <w:hyperlink r:id="rId220" w:history="1">
        <w:r>
          <w:rPr>
            <w:rStyle w:val="a3"/>
          </w:rPr>
          <w:t>ВСН 126-90</w:t>
        </w:r>
      </w:hyperlink>
      <w:r>
        <w:t xml:space="preserve"> о</w:t>
      </w:r>
      <w:r>
        <w:t>пределяется как половина отношения длины контура поперечного сечения выработки к расстоянию между контурными шпурами. В этом случае амплитуда неровностей принимается как половина допустимой нормы перебора.</w:t>
      </w:r>
    </w:p>
    <w:p w:rsidR="00000000" w:rsidRDefault="00AC4B68">
      <w:pPr>
        <w:ind w:firstLine="426"/>
        <w:jc w:val="both"/>
      </w:pPr>
      <w:r>
        <w:t>Примечание - Ограничением применения методики расчета является выполнение условия</w:t>
      </w:r>
      <w:r>
        <w:t xml:space="preserve"> </w:t>
      </w:r>
      <w:r>
        <w:rPr>
          <w:noProof/>
        </w:rPr>
        <w:drawing>
          <wp:inline distT="0" distB="0" distL="0" distR="0">
            <wp:extent cx="552450" cy="314325"/>
            <wp:effectExtent l="0" t="0" r="0" b="952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21" r:link="rId2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где </w:t>
      </w:r>
      <w:r>
        <w:rPr>
          <w:i/>
          <w:iCs/>
          <w:lang w:val="fr-FR"/>
        </w:rPr>
        <w:t xml:space="preserve">R </w:t>
      </w:r>
      <w:r>
        <w:rPr>
          <w:i/>
          <w:iCs/>
        </w:rPr>
        <w:t xml:space="preserve">- </w:t>
      </w:r>
      <w:r>
        <w:t>с</w:t>
      </w:r>
      <w:r>
        <w:t>редний радиус выработки</w:t>
      </w:r>
      <w:r>
        <w:t>.</w:t>
      </w:r>
    </w:p>
    <w:p w:rsidR="00000000" w:rsidRDefault="00AC4B68">
      <w:pPr>
        <w:ind w:firstLine="426"/>
        <w:jc w:val="both"/>
      </w:pPr>
      <w:r>
        <w:t xml:space="preserve">5.7.4 Расчет набрызг-бетонной крепи на сейсмические воздействия состоит в определении для каждой точки внутренней поверхности конструкции максимальных по абсолютной величине нормальных тангенциальных напряжений </w:t>
      </w:r>
      <w:r>
        <w:rPr>
          <w:lang w:val="en-US"/>
        </w:rPr>
        <w:t>σ</w:t>
      </w:r>
      <w:r>
        <w:rPr>
          <w:vertAlign w:val="subscript"/>
          <w:lang w:val="en-US"/>
        </w:rPr>
        <w:t>θ</w:t>
      </w:r>
      <w:r>
        <w:t>из возможных при р</w:t>
      </w:r>
      <w:r>
        <w:t>азличных сочетаниях совместного действия длинных продольных и поперечных волн, распространяющихся в любом направлении в плоскости поперечного сечения выработки.</w:t>
      </w:r>
    </w:p>
    <w:p w:rsidR="00000000" w:rsidRDefault="00AC4B68">
      <w:pPr>
        <w:ind w:firstLine="426"/>
        <w:jc w:val="both"/>
      </w:pPr>
      <w:r>
        <w:t>5.7.5 Для определения напряжений в крепи от действия длинной, падающей под произвольным углом α</w:t>
      </w:r>
      <w:r>
        <w:t xml:space="preserve"> к оси симметрии выработки продольной волны σ</w:t>
      </w:r>
      <w:r>
        <w:rPr>
          <w:vertAlign w:val="superscript"/>
        </w:rPr>
        <w:t>(</w:t>
      </w:r>
      <w:r>
        <w:rPr>
          <w:vertAlign w:val="superscript"/>
          <w:lang w:val="en-US"/>
        </w:rPr>
        <w:t>p</w:t>
      </w:r>
      <w:r>
        <w:rPr>
          <w:vertAlign w:val="superscript"/>
        </w:rPr>
        <w:t>)</w:t>
      </w:r>
      <w:r>
        <w:t>используется решение плоской квазистатической контактной задачи теории упругости, расчетная схема которой приведена на Рисунке 17.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17 - Расчетная схема для определения напряженного состояния крепи о</w:t>
      </w:r>
      <w:r>
        <w:rPr>
          <w:b/>
          <w:bCs/>
        </w:rPr>
        <w:t>т действия длиной произвольно направленной продольной волны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267075" cy="2914650"/>
            <wp:effectExtent l="0" t="0" r="9525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223" r:link="rId2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 xml:space="preserve">Кольцо </w:t>
      </w:r>
      <w:r>
        <w:rPr>
          <w:i/>
          <w:iCs/>
          <w:lang w:val="fr-FR"/>
        </w:rPr>
        <w:t>S</w:t>
      </w:r>
      <w:r>
        <w:rPr>
          <w:i/>
          <w:iCs/>
          <w:vertAlign w:val="subscript"/>
          <w:lang w:val="fr-FR"/>
        </w:rPr>
        <w:t>1</w:t>
      </w:r>
      <w:r>
        <w:rPr>
          <w:lang w:val="fr-FR"/>
        </w:rPr>
        <w:t xml:space="preserve">, </w:t>
      </w:r>
      <w:r>
        <w:t xml:space="preserve">моделирующее крепь, материал которого имеет модуль деформации </w:t>
      </w:r>
      <w:r>
        <w:rPr>
          <w:i/>
          <w:iCs/>
          <w:lang w:val="de-DE"/>
        </w:rPr>
        <w:t>E</w:t>
      </w:r>
      <w:r>
        <w:rPr>
          <w:i/>
          <w:iCs/>
          <w:vertAlign w:val="subscript"/>
          <w:lang w:val="de-DE"/>
        </w:rPr>
        <w:t>1</w:t>
      </w:r>
      <w:r>
        <w:t xml:space="preserve">и коэффициент Пуассона </w:t>
      </w:r>
      <w:r>
        <w:rPr>
          <w:i/>
          <w:iCs/>
          <w:lang w:val="fr-FR"/>
        </w:rPr>
        <w:t>v</w:t>
      </w:r>
      <w:r>
        <w:rPr>
          <w:i/>
          <w:iCs/>
          <w:vertAlign w:val="subscript"/>
          <w:lang w:val="fr-FR"/>
        </w:rPr>
        <w:t>1</w:t>
      </w:r>
      <w:r>
        <w:rPr>
          <w:lang w:val="fr-FR"/>
        </w:rPr>
        <w:t xml:space="preserve">, </w:t>
      </w:r>
      <w:r>
        <w:t xml:space="preserve">деформируется совместно со средой </w:t>
      </w:r>
      <w:r>
        <w:rPr>
          <w:i/>
          <w:iCs/>
          <w:lang w:val="en-US"/>
        </w:rPr>
        <w:t>S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, </w:t>
      </w:r>
      <w:r>
        <w:t xml:space="preserve">моделирующей массив пород, имеющей характеристики </w:t>
      </w:r>
      <w:r>
        <w:rPr>
          <w:i/>
          <w:iCs/>
        </w:rPr>
        <w:t>Е</w:t>
      </w:r>
      <w:r>
        <w:rPr>
          <w:i/>
          <w:iCs/>
          <w:vertAlign w:val="subscript"/>
        </w:rPr>
        <w:t>0</w:t>
      </w:r>
      <w:r>
        <w:t xml:space="preserve">и </w:t>
      </w:r>
      <w:r>
        <w:rPr>
          <w:i/>
          <w:iCs/>
          <w:lang w:val="en-US"/>
        </w:rPr>
        <w:t>v</w:t>
      </w:r>
      <w:r>
        <w:rPr>
          <w:i/>
          <w:iCs/>
          <w:vertAlign w:val="subscript"/>
        </w:rPr>
        <w:t>0</w:t>
      </w:r>
      <w:r>
        <w:t xml:space="preserve">, т.е. на линии контакта </w:t>
      </w:r>
      <w:r>
        <w:rPr>
          <w:i/>
          <w:iCs/>
          <w:smallCaps/>
          <w:lang w:val="en-US"/>
        </w:rPr>
        <w:t>L</w:t>
      </w:r>
      <w:r>
        <w:rPr>
          <w:i/>
          <w:iCs/>
          <w:smallCaps/>
          <w:vertAlign w:val="subscript"/>
        </w:rPr>
        <w:t>0</w:t>
      </w:r>
      <w:r>
        <w:t>соблюдаются условия непрерывности векторов н</w:t>
      </w:r>
      <w:r>
        <w:t xml:space="preserve">апряжений и смещений. Внутренний контур кольца свободен от действия внешних сил. Напряжения на бесконечности принимаются согласно </w:t>
      </w:r>
      <w:hyperlink r:id="rId225" w:anchor="sub_id=5021700" w:history="1">
        <w:r>
          <w:rPr>
            <w:rStyle w:val="a3"/>
          </w:rPr>
          <w:t>5.2.17</w:t>
        </w:r>
      </w:hyperlink>
      <w:r>
        <w:t xml:space="preserve"> настоящего свода правил.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</w:t>
      </w:r>
      <w:r>
        <w:rPr>
          <w:b/>
          <w:bCs/>
        </w:rPr>
        <w:t xml:space="preserve"> 18 - Расчетная схема для определения напряженного состояния крепи от действия длинной произвольно направленной поперечной волны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067050" cy="2143125"/>
            <wp:effectExtent l="0" t="0" r="0" b="952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226" r:link="rId2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5.7.6 Для определения напряжений в крепи от действия длинной падающей под произвольным углом αк оси симметрии выработки поперечной волны σ</w:t>
      </w:r>
      <w:r>
        <w:rPr>
          <w:vertAlign w:val="superscript"/>
        </w:rPr>
        <w:t>(</w:t>
      </w:r>
      <w:r>
        <w:rPr>
          <w:vertAlign w:val="superscript"/>
          <w:lang w:val="en-US"/>
        </w:rPr>
        <w:t>s</w:t>
      </w:r>
      <w:r>
        <w:rPr>
          <w:vertAlign w:val="superscript"/>
        </w:rPr>
        <w:t>)</w:t>
      </w:r>
      <w:r>
        <w:t>используется решение плоской квазистатической контактной задачи теории упругости, расчетная схема которой приведена на Рисунке 18.</w:t>
      </w:r>
    </w:p>
    <w:p w:rsidR="00000000" w:rsidRDefault="00AC4B68">
      <w:pPr>
        <w:ind w:firstLine="426"/>
        <w:jc w:val="both"/>
      </w:pPr>
      <w:r>
        <w:t xml:space="preserve">Касательные напряжения на бесконечности определяются согласно </w:t>
      </w:r>
      <w:hyperlink r:id="rId228" w:anchor="sub_id=5021700" w:history="1">
        <w:r>
          <w:rPr>
            <w:rStyle w:val="a3"/>
          </w:rPr>
          <w:t>5.2.17</w:t>
        </w:r>
      </w:hyperlink>
      <w:r>
        <w:t xml:space="preserve"> настоящего свода правил.</w:t>
      </w:r>
    </w:p>
    <w:p w:rsidR="00000000" w:rsidRDefault="00AC4B68">
      <w:pPr>
        <w:ind w:firstLine="426"/>
        <w:jc w:val="both"/>
      </w:pPr>
      <w:r>
        <w:t xml:space="preserve">5.7.7 Определение максимальных напряжений </w:t>
      </w:r>
      <w:r>
        <w:rPr>
          <w:lang w:val="en-US"/>
        </w:rPr>
        <w:t>σ</w:t>
      </w:r>
      <w:r>
        <w:rPr>
          <w:vertAlign w:val="subscript"/>
          <w:lang w:val="en-US"/>
        </w:rPr>
        <w:t>θ</w:t>
      </w:r>
      <w:r>
        <w:t>от сейсмических воздействий производится для каждой точки внутреннего контура путем исследования на экстремум по углу падения волн α выражений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733675" cy="352425"/>
            <wp:effectExtent l="0" t="0" r="9525" b="9525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29" r:link="rId2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(22)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характеризующих напряжения от совместного действия одновременно приходящих (неблагоприятный случай</w:t>
      </w:r>
      <w:r>
        <w:t>) продольных и поперечных волн.</w:t>
      </w:r>
    </w:p>
    <w:p w:rsidR="00000000" w:rsidRDefault="00AC4B68">
      <w:pPr>
        <w:ind w:firstLine="426"/>
        <w:jc w:val="both"/>
      </w:pPr>
      <w:r>
        <w:t>Из решения уравнений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866900" cy="438150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231" r:link="rId2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(23)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 xml:space="preserve">для каждой точки определяются </w:t>
      </w:r>
      <w:r>
        <w:t>то сочетание действия вол</w:t>
      </w:r>
      <w:r>
        <w:t>н</w:t>
      </w:r>
      <w:r>
        <w:rPr>
          <w:noProof/>
        </w:rPr>
        <w:drawing>
          <wp:inline distT="0" distB="0" distL="0" distR="0">
            <wp:extent cx="809625" cy="180975"/>
            <wp:effectExtent l="0" t="0" r="9525" b="9525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233" r:link="rId2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и тот угол их падения α</w:t>
      </w:r>
      <w:r>
        <w:t xml:space="preserve">, при которых нормальные тангенциальные напряжения </w:t>
      </w:r>
      <w:r>
        <w:rPr>
          <w:lang w:val="en-US"/>
        </w:rPr>
        <w:t>σ</w:t>
      </w:r>
      <w:r>
        <w:rPr>
          <w:vertAlign w:val="subscript"/>
          <w:lang w:val="en-US"/>
        </w:rPr>
        <w:t>θ</w:t>
      </w:r>
      <w:r>
        <w:t xml:space="preserve">в данной точке максимальны по абсолютной величине, а затем и величины максимальных напряжений, т.е. строится огибающая эпюр напряжений </w:t>
      </w:r>
      <w:r>
        <w:rPr>
          <w:lang w:val="en-US"/>
        </w:rPr>
        <w:t>σ</w:t>
      </w:r>
      <w:r>
        <w:rPr>
          <w:vertAlign w:val="subscript"/>
          <w:lang w:val="en-US"/>
        </w:rPr>
        <w:t>θ</w:t>
      </w:r>
      <w:r>
        <w:t>при любых сочетаниях и направлениях продольных и поперечных волн</w:t>
      </w:r>
      <w:r>
        <w:t>.</w:t>
      </w:r>
    </w:p>
    <w:p w:rsidR="00000000" w:rsidRDefault="00AC4B68">
      <w:pPr>
        <w:ind w:firstLine="426"/>
        <w:jc w:val="both"/>
      </w:pPr>
      <w:r>
        <w:t xml:space="preserve">5.7.8 Нормальные тангенциальные напряжения </w:t>
      </w:r>
      <w:r>
        <w:rPr>
          <w:lang w:val="en-US"/>
        </w:rPr>
        <w:t>σ</w:t>
      </w:r>
      <w:r>
        <w:rPr>
          <w:vertAlign w:val="subscript"/>
          <w:lang w:val="en-US"/>
        </w:rPr>
        <w:t>θ</w:t>
      </w:r>
      <w:r>
        <w:t xml:space="preserve">в точках внешней поверхности крепи и усилия - изгибающие моменты </w:t>
      </w:r>
      <w:r>
        <w:rPr>
          <w:i/>
          <w:iCs/>
          <w:lang w:val="fr-FR"/>
        </w:rPr>
        <w:t xml:space="preserve">M </w:t>
      </w:r>
      <w:r>
        <w:t xml:space="preserve">и продольные силы </w:t>
      </w:r>
      <w:r>
        <w:rPr>
          <w:i/>
          <w:iCs/>
        </w:rPr>
        <w:t xml:space="preserve">N </w:t>
      </w:r>
      <w:r>
        <w:t>в каждом сечении крепи определяются именно при тех сочетаниях и направлениях действия волн разного характера, при которых дл</w:t>
      </w:r>
      <w:r>
        <w:t xml:space="preserve">я данного сечения получены максимальные по абсолютной величине напряжения </w:t>
      </w:r>
      <w:r>
        <w:rPr>
          <w:lang w:val="en-US"/>
        </w:rPr>
        <w:t>σ</w:t>
      </w:r>
      <w:r>
        <w:rPr>
          <w:vertAlign w:val="subscript"/>
          <w:lang w:val="en-US"/>
        </w:rPr>
        <w:t>θ</w:t>
      </w:r>
      <w:r>
        <w:rPr>
          <w:i/>
          <w:iCs/>
        </w:rPr>
        <w:t>.</w:t>
      </w:r>
    </w:p>
    <w:p w:rsidR="00000000" w:rsidRDefault="00AC4B68">
      <w:pPr>
        <w:ind w:firstLine="426"/>
        <w:jc w:val="both"/>
      </w:pPr>
      <w:r>
        <w:t xml:space="preserve">5.7.9 Найденные усилия </w:t>
      </w:r>
      <w:r>
        <w:rPr>
          <w:i/>
          <w:iCs/>
          <w:lang w:val="fr-FR"/>
        </w:rPr>
        <w:t xml:space="preserve">M </w:t>
      </w:r>
      <w:r>
        <w:t>и</w:t>
      </w:r>
      <w:r>
        <w:rPr>
          <w:i/>
          <w:iCs/>
          <w:lang w:val="fr-FR"/>
        </w:rPr>
        <w:t>N</w:t>
      </w:r>
      <w:r>
        <w:rPr>
          <w:lang w:val="fr-FR"/>
        </w:rPr>
        <w:t>,</w:t>
      </w:r>
      <w:r>
        <w:t xml:space="preserve">соответствующие максимальным по абсолютной величине напряжениям </w:t>
      </w:r>
      <w:r>
        <w:rPr>
          <w:lang w:val="en-US"/>
        </w:rPr>
        <w:t>σ</w:t>
      </w:r>
      <w:r>
        <w:rPr>
          <w:vertAlign w:val="subscript"/>
          <w:lang w:val="en-US"/>
        </w:rPr>
        <w:t>θ</w:t>
      </w:r>
      <w:r>
        <w:t>н</w:t>
      </w:r>
      <w:r>
        <w:t>а внутреннем контуре, принимаются со знаками «плюс» и «минус» и суммируются с усилиями от статических нагрузок.</w:t>
      </w:r>
    </w:p>
    <w:p w:rsidR="00000000" w:rsidRDefault="00AC4B68">
      <w:pPr>
        <w:ind w:firstLine="426"/>
        <w:jc w:val="both"/>
      </w:pPr>
      <w:r>
        <w:t>5.7.10 Для проверки прочности сечения крепи на сжатие и на растяжение используются суммарные усилия в их наиболее неблагоприятном сочетании, т.е</w:t>
      </w:r>
      <w:r>
        <w:t xml:space="preserve">. в каждом сечении крепи отдельно суммируются усилия, соответствующие наибольшим сжимающим (отрицательным) и растягивающим (положительным) нормальным тангенциальным напряжениям </w:t>
      </w:r>
      <w:r>
        <w:rPr>
          <w:lang w:val="en-US"/>
        </w:rPr>
        <w:t>σ</w:t>
      </w:r>
      <w:r>
        <w:rPr>
          <w:vertAlign w:val="subscript"/>
          <w:lang w:val="en-US"/>
        </w:rPr>
        <w:t>θ</w:t>
      </w:r>
      <w:r>
        <w:t>на внутреннем контуре.</w:t>
      </w:r>
    </w:p>
    <w:p w:rsidR="00000000" w:rsidRDefault="00AC4B68">
      <w:pPr>
        <w:ind w:firstLine="426"/>
        <w:jc w:val="both"/>
      </w:pPr>
      <w:r>
        <w:t>Допускается производить проверку прочности крепи путем</w:t>
      </w:r>
      <w:r>
        <w:t xml:space="preserve"> сравнения суммарных сжимающих и растягивающих нормальных тангенциальных напряжений </w:t>
      </w:r>
      <w:r>
        <w:rPr>
          <w:lang w:val="en-US"/>
        </w:rPr>
        <w:t>σ</w:t>
      </w:r>
      <w:r>
        <w:rPr>
          <w:vertAlign w:val="subscript"/>
          <w:lang w:val="en-US"/>
        </w:rPr>
        <w:t>θ</w:t>
      </w:r>
      <w:r>
        <w:t>от статических нагрузок и сейсмических воздействий соответственно с величинами расчетных сопротивлений набрызг-бетона сжатию и растяжению.</w:t>
      </w:r>
    </w:p>
    <w:p w:rsidR="00000000" w:rsidRDefault="00AC4B68">
      <w:pPr>
        <w:ind w:firstLine="426"/>
        <w:jc w:val="both"/>
      </w:pPr>
      <w:r>
        <w:t>5.7.11 Для постоянной набрызг-б</w:t>
      </w:r>
      <w:r>
        <w:t xml:space="preserve">етонной крепи с целью учета случайного характера распределения неровностей поверхности выработки следует выполнить все описанные расчеты как при положительном значении амплитуды неровностей </w:t>
      </w:r>
      <w:r>
        <w:rPr>
          <w:i/>
          <w:iCs/>
          <w:lang w:val="fr-FR"/>
        </w:rPr>
        <w:t xml:space="preserve">δ </w:t>
      </w:r>
      <w:r>
        <w:t>(соответствующем наличию впадины в верхней точке свода), так и п</w:t>
      </w:r>
      <w:r>
        <w:t xml:space="preserve">ри отрицательном значении </w:t>
      </w:r>
      <w:r>
        <w:rPr>
          <w:i/>
          <w:iCs/>
          <w:lang w:val="fr-FR"/>
        </w:rPr>
        <w:t xml:space="preserve">δ </w:t>
      </w:r>
      <w:r>
        <w:t>(соответствующем наличию выступа в верхней точке свода). Полученные значения напряжений в этих двух случаях сравнивают с расчетными сопротивлениями набрызг-бетона сжатию и растяжению.</w:t>
      </w:r>
    </w:p>
    <w:p w:rsidR="00000000" w:rsidRDefault="00AC4B68">
      <w:pPr>
        <w:ind w:firstLine="426"/>
        <w:jc w:val="both"/>
      </w:pPr>
      <w:r>
        <w:rPr>
          <w:b/>
          <w:bCs/>
        </w:rPr>
        <w:t>5.8 Расчет набрызг-бетонной крепи с анкерами</w:t>
      </w:r>
    </w:p>
    <w:p w:rsidR="00000000" w:rsidRDefault="00AC4B68">
      <w:pPr>
        <w:ind w:firstLine="426"/>
        <w:jc w:val="both"/>
      </w:pPr>
      <w:r>
        <w:t>5.8.1 Предварительный выбор конструкции и назначение параметров набрызг-бетонной крепи с анкерами (длины анкеров, расстояния между ними, толщины набрызг-бетонного покрытия и т.п.) качестве временной крепи выработок транспортных тоннелей производится с уче</w:t>
      </w:r>
      <w:r>
        <w:t xml:space="preserve">том положений, изложенных в </w:t>
      </w:r>
      <w:hyperlink r:id="rId235" w:history="1">
        <w:r>
          <w:rPr>
            <w:rStyle w:val="a3"/>
          </w:rPr>
          <w:t>ВСН 126-90</w:t>
        </w:r>
      </w:hyperlink>
      <w:r>
        <w:t>.</w:t>
      </w:r>
    </w:p>
    <w:p w:rsidR="00000000" w:rsidRDefault="00AC4B68">
      <w:pPr>
        <w:ind w:firstLine="426"/>
        <w:jc w:val="both"/>
      </w:pPr>
      <w:r>
        <w:t xml:space="preserve">Прочность крепи проверяют расчетом с учетом сейсмических воздействий в соответствии с пп. </w:t>
      </w:r>
      <w:hyperlink r:id="rId236" w:anchor="sub_id=5080200" w:history="1">
        <w:r>
          <w:rPr>
            <w:rStyle w:val="a3"/>
          </w:rPr>
          <w:t>5.8.2 и 5.8.3</w:t>
        </w:r>
      </w:hyperlink>
      <w:r>
        <w:t>.</w:t>
      </w:r>
    </w:p>
    <w:p w:rsidR="00000000" w:rsidRDefault="00AC4B68">
      <w:pPr>
        <w:ind w:firstLine="426"/>
        <w:jc w:val="both"/>
      </w:pPr>
      <w:r>
        <w:t>5.8.2 Набрызг-бетонная круговая крепь с анкерами рассматривается при расчете как многослойная конструкция, в которой выделяются следующие слои:</w:t>
      </w:r>
    </w:p>
    <w:p w:rsidR="00000000" w:rsidRDefault="00AC4B68">
      <w:pPr>
        <w:ind w:firstLine="426"/>
        <w:jc w:val="both"/>
      </w:pPr>
      <w:r>
        <w:t>- слой грунта, закрепленный анкерами, толщина которого принимается равной</w:t>
      </w:r>
      <w:r>
        <w:t xml:space="preserve"> 0.8 </w:t>
      </w:r>
      <w:r>
        <w:rPr>
          <w:i/>
          <w:iCs/>
          <w:lang w:val="en-US"/>
        </w:rPr>
        <w:t>l</w:t>
      </w:r>
      <w:r>
        <w:t xml:space="preserve">, где </w:t>
      </w:r>
      <w:r>
        <w:rPr>
          <w:i/>
          <w:iCs/>
          <w:lang w:val="en-US"/>
        </w:rPr>
        <w:t>l</w:t>
      </w:r>
      <w:r>
        <w:t xml:space="preserve"> - длина анкеров, м;</w:t>
      </w:r>
    </w:p>
    <w:p w:rsidR="00000000" w:rsidRDefault="00AC4B68">
      <w:pPr>
        <w:ind w:firstLine="426"/>
        <w:jc w:val="both"/>
      </w:pPr>
      <w:r>
        <w:t>- слой набрызг-бетона, армированный сеткой, стержнями и т.п., принимаемый равным толщине арматуры;</w:t>
      </w:r>
    </w:p>
    <w:p w:rsidR="00000000" w:rsidRDefault="00AC4B68">
      <w:pPr>
        <w:ind w:firstLine="426"/>
        <w:jc w:val="both"/>
      </w:pPr>
      <w:r>
        <w:t>- слой собственного набрызг-бетона.</w:t>
      </w:r>
    </w:p>
    <w:p w:rsidR="00000000" w:rsidRDefault="00AC4B68">
      <w:pPr>
        <w:ind w:firstLine="426"/>
        <w:jc w:val="both"/>
      </w:pPr>
      <w:r>
        <w:t xml:space="preserve">Расчет крепи производится в соответствии с подразделом </w:t>
      </w:r>
      <w:hyperlink r:id="rId237" w:anchor="sub_id=50300" w:history="1">
        <w:r>
          <w:rPr>
            <w:rStyle w:val="a3"/>
          </w:rPr>
          <w:t>5.3.</w:t>
        </w:r>
      </w:hyperlink>
    </w:p>
    <w:p w:rsidR="00000000" w:rsidRDefault="00AC4B68">
      <w:pPr>
        <w:ind w:firstLine="426"/>
        <w:jc w:val="both"/>
      </w:pPr>
      <w:r>
        <w:t xml:space="preserve">Примечание - Модуль деформации слоя грунта с анкерами принимается равным </w:t>
      </w:r>
      <w:r>
        <w:rPr>
          <w:i/>
          <w:iCs/>
        </w:rPr>
        <w:t>1,2Е</w:t>
      </w:r>
      <w:r>
        <w:rPr>
          <w:i/>
          <w:iCs/>
          <w:vertAlign w:val="subscript"/>
        </w:rPr>
        <w:t>0</w:t>
      </w:r>
      <w:r>
        <w:t xml:space="preserve">,где </w:t>
      </w:r>
      <w:r>
        <w:rPr>
          <w:i/>
          <w:iCs/>
        </w:rPr>
        <w:t>Е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>модуль деформации грунта.</w:t>
      </w:r>
    </w:p>
    <w:p w:rsidR="00000000" w:rsidRDefault="00AC4B68">
      <w:pPr>
        <w:ind w:firstLine="426"/>
        <w:jc w:val="both"/>
      </w:pPr>
      <w:r>
        <w:t>5.8.3 Набрызг-бетонная некруговая крепь с анкерами рассчитывается в соответствии с под</w:t>
      </w:r>
      <w:r>
        <w:t xml:space="preserve">разделом 5.3 как монолитная замкнутая конструкция (с толщиной набрызг-бетонного покрытия), причем для массива принимается значение приведенного модуля деформации </w:t>
      </w:r>
      <w:r>
        <w:rPr>
          <w:i/>
          <w:iCs/>
        </w:rPr>
        <w:t>Е</w:t>
      </w:r>
      <w:r>
        <w:rPr>
          <w:vertAlign w:val="subscript"/>
        </w:rPr>
        <w:t>0пр</w:t>
      </w:r>
      <w:r>
        <w:rPr>
          <w:i/>
          <w:iCs/>
        </w:rPr>
        <w:t xml:space="preserve">. </w:t>
      </w:r>
      <w:r>
        <w:t xml:space="preserve">Приведенный модуль деформации </w:t>
      </w:r>
      <w:r>
        <w:rPr>
          <w:i/>
          <w:iCs/>
        </w:rPr>
        <w:t>Е</w:t>
      </w:r>
      <w:r>
        <w:rPr>
          <w:vertAlign w:val="subscript"/>
        </w:rPr>
        <w:t>0пр</w:t>
      </w:r>
      <w:r>
        <w:t>определяется следующим образом.</w:t>
      </w:r>
    </w:p>
    <w:p w:rsidR="00000000" w:rsidRDefault="00AC4B68">
      <w:pPr>
        <w:ind w:firstLine="426"/>
        <w:jc w:val="both"/>
      </w:pPr>
      <w:r>
        <w:t>5.8.3.1 После нахожден</w:t>
      </w:r>
      <w:r>
        <w:t xml:space="preserve">ия коэффициентов, отображающих функций </w:t>
      </w:r>
      <w:r>
        <w:rPr>
          <w:i/>
          <w:iCs/>
          <w:lang w:val="fr-FR"/>
        </w:rPr>
        <w:t>a</w:t>
      </w:r>
      <w:r>
        <w:rPr>
          <w:i/>
          <w:iCs/>
          <w:vertAlign w:val="subscript"/>
        </w:rPr>
        <w:t>0</w:t>
      </w:r>
      <w:r>
        <w:rPr>
          <w:i/>
          <w:iCs/>
          <w:lang w:val="fr-FR"/>
        </w:rPr>
        <w:t>,...,a</w:t>
      </w:r>
      <w:r>
        <w:rPr>
          <w:i/>
          <w:iCs/>
          <w:vertAlign w:val="subscript"/>
        </w:rPr>
        <w:t>5</w:t>
      </w:r>
      <w:r>
        <w:rPr>
          <w:lang w:val="fr-FR"/>
        </w:rPr>
        <w:t xml:space="preserve">, </w:t>
      </w:r>
      <w:r>
        <w:t xml:space="preserve">дающих преобразование внешности единичной окружности на внешность внутреннего контура поперечного сечения крепи (см. </w:t>
      </w:r>
      <w:hyperlink r:id="rId238" w:anchor="sub_id=7" w:history="1">
        <w:r>
          <w:rPr>
            <w:rStyle w:val="a3"/>
          </w:rPr>
          <w:t>Приложение Ж</w:t>
        </w:r>
      </w:hyperlink>
      <w:r>
        <w:t>), решается уравнение 5-й степени относительно</w:t>
      </w:r>
      <w:r>
        <w:t xml:space="preserve"> </w:t>
      </w:r>
      <w:r>
        <w:rPr>
          <w:noProof/>
        </w:rPr>
        <w:drawing>
          <wp:inline distT="0" distB="0" distL="0" distR="0">
            <wp:extent cx="200025" cy="219075"/>
            <wp:effectExtent l="0" t="0" r="9525" b="9525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39" r:link="rId2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209925" cy="304800"/>
            <wp:effectExtent l="0" t="0" r="9525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241" r:link="rId2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(24)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В качеств</w:t>
      </w:r>
      <w:r>
        <w:t>е</w:t>
      </w:r>
      <w:r>
        <w:rPr>
          <w:noProof/>
        </w:rPr>
        <w:drawing>
          <wp:inline distT="0" distB="0" distL="0" distR="0">
            <wp:extent cx="219075" cy="219075"/>
            <wp:effectExtent l="0" t="0" r="9525" b="9525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243" r:link="rId2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берется корень этого уравнения, больший единицы</w:t>
      </w:r>
      <w:r>
        <w:t>.</w:t>
      </w:r>
    </w:p>
    <w:p w:rsidR="00000000" w:rsidRDefault="00AC4B68">
      <w:pPr>
        <w:ind w:firstLine="426"/>
        <w:jc w:val="both"/>
      </w:pPr>
      <w:r>
        <w:t>5.8.3.2 Определяется приведенный радиус выработки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714375" cy="238125"/>
            <wp:effectExtent l="0" t="0" r="9525" b="9525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45" r:link="rId2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(25)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 xml:space="preserve">5.8.3.3 Решается уравнение (24), где вместо </w:t>
      </w:r>
      <w:r>
        <w:rPr>
          <w:i/>
          <w:iCs/>
          <w:lang w:val="en-US"/>
        </w:rPr>
        <w:t>h</w:t>
      </w:r>
      <w:r>
        <w:rPr>
          <w:i/>
          <w:iCs/>
          <w:vertAlign w:val="subscript"/>
        </w:rPr>
        <w:t>1</w:t>
      </w:r>
      <w:r>
        <w:t xml:space="preserve">, берется </w:t>
      </w:r>
      <w:r>
        <w:rPr>
          <w:i/>
          <w:iCs/>
          <w:lang w:val="en-US"/>
        </w:rPr>
        <w:t>h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- </w:t>
      </w:r>
      <w:r>
        <w:t xml:space="preserve">расстояние от начала координат до верхней точки зоны с характеристиками Е', v' (см.Рисунок 19). В качестве </w:t>
      </w:r>
      <w:r>
        <w:rPr>
          <w:i/>
          <w:iCs/>
          <w:lang w:val="en-US"/>
        </w:rPr>
        <w:t>R</w:t>
      </w:r>
      <w:r>
        <w:t>'</w:t>
      </w:r>
      <w:r>
        <w:rPr>
          <w:vertAlign w:val="subscript"/>
        </w:rPr>
        <w:t>1</w:t>
      </w:r>
      <w:r>
        <w:t>берется действительный корень уравнения (24), больший единицы. Опреде</w:t>
      </w:r>
      <w:r>
        <w:t xml:space="preserve">ляется приведенный радиус зоны с характеристиками </w:t>
      </w:r>
      <w:r>
        <w:rPr>
          <w:i/>
          <w:iCs/>
        </w:rPr>
        <w:t xml:space="preserve">Е', </w:t>
      </w:r>
      <w:r>
        <w:rPr>
          <w:i/>
          <w:iCs/>
          <w:lang w:val="en-US"/>
        </w:rPr>
        <w:t>v</w:t>
      </w:r>
      <w:r>
        <w:t>'</w:t>
      </w:r>
      <w:r>
        <w:rPr>
          <w:i/>
          <w:iCs/>
        </w:rPr>
        <w:t>.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752475" cy="266700"/>
            <wp:effectExtent l="0" t="0" r="952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247" r:link="rId2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(26)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19 - Схема к определению приведенного модуля деформации грунтов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438400" cy="253365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249" r:link="rId2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 xml:space="preserve">5.8.3.4 Производятся вычисления коэффициентов δ, </w:t>
      </w:r>
      <w:r>
        <w:rPr>
          <w:lang w:val="de-DE"/>
        </w:rPr>
        <w:t xml:space="preserve">β </w:t>
      </w:r>
      <w:r>
        <w:t>и А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257550" cy="571500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51" r:link="rId2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(27)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5.8.3.5 Значение приведенного модуля деформации определяется по формуле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362200" cy="523875"/>
            <wp:effectExtent l="0" t="0" r="0" b="952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253" r:link="rId2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(28)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rPr>
          <w:b/>
          <w:bCs/>
        </w:rPr>
        <w:t>5.9 Расчет обделок некругового очертания тоннелей мелкого заложения</w:t>
      </w:r>
    </w:p>
    <w:p w:rsidR="00000000" w:rsidRDefault="00AC4B68">
      <w:pPr>
        <w:ind w:firstLine="426"/>
        <w:jc w:val="both"/>
      </w:pPr>
      <w:r>
        <w:t>5.9.1 Требования настоящего подраздела распространяются на расчет обделок тоннелей некругового очертания мелкого заложения или их участков</w:t>
      </w:r>
      <w:r>
        <w:t xml:space="preserve"> при расстоянии от шелыги свода до поверхности не более трех наибольших поперечных размеров тоннеля.</w:t>
      </w:r>
    </w:p>
    <w:p w:rsidR="00000000" w:rsidRDefault="00AC4B68">
      <w:pPr>
        <w:ind w:firstLine="426"/>
        <w:jc w:val="both"/>
      </w:pPr>
      <w:r>
        <w:t>5.9.2 Порядок расчета определяется в соответствии с 5.2.7.</w:t>
      </w:r>
    </w:p>
    <w:p w:rsidR="00000000" w:rsidRDefault="00AC4B68">
      <w:pPr>
        <w:ind w:firstLine="426"/>
        <w:jc w:val="both"/>
      </w:pPr>
      <w:r>
        <w:t>5.9.3 Нагрузки на обделку определяют раздельно для вертикального и горизонтального направлений с</w:t>
      </w:r>
      <w:r>
        <w:t>ейсмических воздействий:</w:t>
      </w:r>
    </w:p>
    <w:p w:rsidR="00000000" w:rsidRDefault="00AC4B68">
      <w:pPr>
        <w:ind w:firstLine="426"/>
        <w:jc w:val="both"/>
      </w:pPr>
      <w:r>
        <w:t>а) горизонтальную и вертикальную составляющие сейсмической нагрузки от собственного веса обделки вычисляют по формуле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857250" cy="266700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255" r:link="rId2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(29)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Q</w:t>
      </w:r>
      <w:r>
        <w:rPr>
          <w:i/>
          <w:iCs/>
          <w:vertAlign w:val="subscript"/>
          <w:lang w:val="en-US"/>
        </w:rPr>
        <w:t>k</w:t>
      </w:r>
      <w:r>
        <w:rPr>
          <w:i/>
          <w:iCs/>
        </w:rPr>
        <w:t xml:space="preserve"> - </w:t>
      </w:r>
      <w:r>
        <w:t xml:space="preserve">вес элемента обделки, отнесенный к точке </w:t>
      </w:r>
      <w:r>
        <w:rPr>
          <w:i/>
          <w:iCs/>
          <w:lang w:val="en-US"/>
        </w:rPr>
        <w:t>k</w:t>
      </w:r>
    </w:p>
    <w:p w:rsidR="00000000" w:rsidRDefault="00AC4B68">
      <w:pPr>
        <w:ind w:firstLine="426"/>
        <w:jc w:val="both"/>
      </w:pPr>
      <w:r>
        <w:t>б) интенсивность горизонтального инерционного давления грунта на обделку в пределах высоты стены обделки определяют по формуле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790700" cy="419100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57" r:link="rId2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(30)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p</w:t>
      </w:r>
      <w:r>
        <w:rPr>
          <w:i/>
          <w:iCs/>
          <w:vertAlign w:val="subscript"/>
        </w:rPr>
        <w:t>у</w:t>
      </w:r>
      <w:r>
        <w:t xml:space="preserve"> - активное давление грунта, МПа;</w:t>
      </w:r>
    </w:p>
    <w:p w:rsidR="00000000" w:rsidRDefault="00AC4B68">
      <w:pPr>
        <w:ind w:firstLine="426"/>
        <w:jc w:val="both"/>
      </w:pPr>
      <w:r>
        <w:t>в) горизонтальную составляющую инерционной массы грунта засыпки над тоннелем в пределах пролета выработки, приложенную к верхней части обделки, определяют по формуле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819150" cy="238125"/>
            <wp:effectExtent l="0" t="0" r="0" b="952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259" r:link="rId2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(31)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l</w:t>
      </w:r>
      <w:r>
        <w:t xml:space="preserve"> - ширина выработки, м;</w:t>
      </w:r>
    </w:p>
    <w:p w:rsidR="00000000" w:rsidRDefault="00AC4B68">
      <w:pPr>
        <w:ind w:firstLine="426"/>
        <w:jc w:val="both"/>
      </w:pPr>
      <w:r>
        <w:rPr>
          <w:i/>
          <w:iCs/>
          <w:lang w:val="fr-FR"/>
        </w:rPr>
        <w:t xml:space="preserve">H </w:t>
      </w:r>
      <w:r>
        <w:rPr>
          <w:i/>
          <w:iCs/>
        </w:rPr>
        <w:t xml:space="preserve">- </w:t>
      </w:r>
      <w:r>
        <w:t>расстояние от дневной поверхности, м;</w:t>
      </w:r>
    </w:p>
    <w:p w:rsidR="00000000" w:rsidRDefault="00AC4B68">
      <w:pPr>
        <w:ind w:firstLine="426"/>
        <w:jc w:val="both"/>
      </w:pPr>
      <w:r>
        <w:rPr>
          <w:i/>
          <w:iCs/>
          <w:lang w:val="en-US"/>
        </w:rPr>
        <w:t>f</w:t>
      </w:r>
      <w:r>
        <w:t xml:space="preserve">- коэффициент </w:t>
      </w:r>
      <w:r>
        <w:t>трения грунта по обделке.</w:t>
      </w:r>
    </w:p>
    <w:p w:rsidR="00000000" w:rsidRDefault="00AC4B68">
      <w:pPr>
        <w:ind w:firstLine="426"/>
        <w:jc w:val="both"/>
      </w:pPr>
      <w:r>
        <w:t>г) интенсивность вертикальной составляющей</w:t>
      </w:r>
      <w:r>
        <w:t xml:space="preserve"> </w:t>
      </w:r>
      <w:r>
        <w:rPr>
          <w:noProof/>
        </w:rPr>
        <w:drawing>
          <wp:inline distT="0" distB="0" distL="0" distR="0">
            <wp:extent cx="390525" cy="219075"/>
            <wp:effectExtent l="0" t="0" r="9525" b="952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261" r:link="rId2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определяют по формула</w:t>
      </w:r>
      <w:r>
        <w:t>м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866775" cy="190500"/>
            <wp:effectExtent l="0" t="0" r="9525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263" r:link="rId2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(от веса полного столба грунта </w:t>
      </w:r>
      <w:r>
        <w:rPr>
          <w:i/>
          <w:iCs/>
          <w:lang w:val="fr-FR"/>
        </w:rPr>
        <w:t>H</w:t>
      </w:r>
      <w:r>
        <w:rPr>
          <w:vertAlign w:val="subscript"/>
        </w:rPr>
        <w:t>грунта</w:t>
      </w:r>
      <w:r>
        <w:t xml:space="preserve"> над тоннелем),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или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857250" cy="219075"/>
            <wp:effectExtent l="0" t="0" r="0" b="952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265" r:link="rId2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(при возможности сводообразования, где </w:t>
      </w:r>
      <w:r>
        <w:rPr>
          <w:lang w:val="en-US"/>
        </w:rPr>
        <w:t>h</w:t>
      </w:r>
      <w:r>
        <w:rPr>
          <w:vertAlign w:val="subscript"/>
        </w:rPr>
        <w:t>1</w:t>
      </w:r>
      <w:r>
        <w:t xml:space="preserve"> - высота свода)</w:t>
      </w:r>
      <w:r>
        <w:t>.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5.9.4 Производится раздельное суммиров</w:t>
      </w:r>
      <w:r>
        <w:t>ание горизонтальных сил от собственного веса и инерционных масс грунта (первое сочетание) и вертикальных нагрузок от собственного веса и инерционных масс грунта (второе сочетание), выполняются два статических расчета по первому и второму сочетанию и провер</w:t>
      </w:r>
      <w:r>
        <w:t>яется прочность сечений обделки.</w:t>
      </w:r>
    </w:p>
    <w:p w:rsidR="00000000" w:rsidRDefault="00AC4B68">
      <w:pPr>
        <w:ind w:firstLine="426"/>
        <w:jc w:val="both"/>
      </w:pPr>
      <w:r>
        <w:rPr>
          <w:b/>
          <w:bCs/>
        </w:rPr>
        <w:t>5.10 Проектирование порталов и припортальных подпорных стен</w:t>
      </w:r>
    </w:p>
    <w:p w:rsidR="00000000" w:rsidRDefault="00AC4B68">
      <w:pPr>
        <w:ind w:firstLine="426"/>
        <w:jc w:val="both"/>
      </w:pPr>
      <w:r>
        <w:t xml:space="preserve">5.10.1 Конструировать и рассчитывать порталы следует в соответствии с положениями, изложенными в </w:t>
      </w:r>
      <w:hyperlink r:id="rId267" w:history="1">
        <w:r>
          <w:rPr>
            <w:rStyle w:val="a3"/>
          </w:rPr>
          <w:t>С</w:t>
        </w:r>
        <w:r>
          <w:rPr>
            <w:rStyle w:val="a3"/>
          </w:rPr>
          <w:t>Н РК 3.03-11-2013</w:t>
        </w:r>
      </w:hyperlink>
      <w:r>
        <w:t xml:space="preserve"> и </w:t>
      </w:r>
      <w:hyperlink r:id="rId268" w:history="1">
        <w:r>
          <w:rPr>
            <w:rStyle w:val="a3"/>
          </w:rPr>
          <w:t>СП РК 3.03-111-2013</w:t>
        </w:r>
      </w:hyperlink>
      <w:r>
        <w:t xml:space="preserve">, а припортальные подпорные стены в соответствии с положениями, изложенными в </w:t>
      </w:r>
      <w:hyperlink r:id="rId269" w:history="1">
        <w:r>
          <w:rPr>
            <w:rStyle w:val="a3"/>
          </w:rPr>
          <w:t>ВСН 167-7</w:t>
        </w:r>
        <w:r>
          <w:rPr>
            <w:rStyle w:val="a3"/>
          </w:rPr>
          <w:t>0</w:t>
        </w:r>
      </w:hyperlink>
      <w:r>
        <w:t xml:space="preserve"> и настоящего свода правил.</w:t>
      </w:r>
    </w:p>
    <w:p w:rsidR="00000000" w:rsidRDefault="00AC4B68">
      <w:pPr>
        <w:ind w:firstLine="426"/>
        <w:jc w:val="both"/>
      </w:pPr>
      <w:r>
        <w:t>5.10.2 Рекомендуется выполнять проверку устойчивости склонов над порталами и при прохождении трассы тоннеля вблизи склонов в целях сохранения надежности и эксплуатационной пригодности сооружения при землетрясении.</w:t>
      </w:r>
    </w:p>
    <w:p w:rsidR="00000000" w:rsidRDefault="00AC4B68">
      <w:pPr>
        <w:ind w:firstLine="426"/>
        <w:jc w:val="both"/>
      </w:pPr>
      <w:r>
        <w:t>5.10.3 Портал</w:t>
      </w:r>
      <w:r>
        <w:t>ы тоннелей в сейсмических районах в зависимости от крутизны откосов, трещиноватости, крепости и устойчивости грунтов склона горного массива, а также состояния подходов к тоннелю рекомендуется проектировать врезными, наклонными с лобовой подпорной стеной (р</w:t>
      </w:r>
      <w:r>
        <w:t>исунок 20, а, б) или выносными с искусственной засыпкой для уполаживания лобового откоса (рисунок 20, в) в случае неустойчивости склонов.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20 - Конструкции порталов тоннелей в сейсмических районах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5743575" cy="2314575"/>
            <wp:effectExtent l="0" t="0" r="9525" b="952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270" r:link="rId2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5.10.4 Порталы тоннеле</w:t>
      </w:r>
      <w:r>
        <w:t>й следует проектировать, как правило, железобетонными. Допускается применение бетонных порталов на площадках сейсмичностью не более 7 баллов при устойчивых скальных грунтах. Лобовые подпорные стены следует конструировать из железобетона с устройством ограж</w:t>
      </w:r>
      <w:r>
        <w:t>дающего парапета, возвышающегося над поверхностью откоса не менее чем на 1 м.</w:t>
      </w:r>
    </w:p>
    <w:p w:rsidR="00000000" w:rsidRDefault="00AC4B68">
      <w:pPr>
        <w:ind w:firstLine="426"/>
        <w:jc w:val="both"/>
      </w:pPr>
      <w:r>
        <w:t>5.10.5 Припортальные подпорные стены могут выполняться как из железобетона, так и из бетона.</w:t>
      </w:r>
    </w:p>
    <w:p w:rsidR="00000000" w:rsidRDefault="00AC4B68">
      <w:pPr>
        <w:ind w:firstLine="426"/>
        <w:jc w:val="both"/>
      </w:pPr>
      <w:r>
        <w:t>5.10.6 При назначении расположения порталов высоту подпорных стен у откосов припортал</w:t>
      </w:r>
      <w:r>
        <w:t>ьных выемок следует принимать по данным таблицы 3. При невозможности выполнения таких требований необходимо уполаживать откосы или выносить портал.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Таблица 3 - Материалы и высота подпорных стен</w:t>
      </w:r>
    </w:p>
    <w:p w:rsidR="00000000" w:rsidRDefault="00AC4B68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5"/>
        <w:gridCol w:w="3437"/>
        <w:gridCol w:w="3101"/>
      </w:tblGrid>
      <w:tr w:rsidR="00000000">
        <w:trPr>
          <w:trHeight w:val="20"/>
        </w:trPr>
        <w:tc>
          <w:tcPr>
            <w:tcW w:w="2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Материал подпорной стены</w:t>
            </w:r>
          </w:p>
        </w:tc>
        <w:tc>
          <w:tcPr>
            <w:tcW w:w="34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Расчетная сейсмичность площадки, баллы</w:t>
            </w:r>
          </w:p>
        </w:tc>
        <w:tc>
          <w:tcPr>
            <w:tcW w:w="31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Высота подпорной стены, м</w:t>
            </w:r>
          </w:p>
        </w:tc>
      </w:tr>
      <w:tr w:rsidR="00000000">
        <w:trPr>
          <w:trHeight w:val="20"/>
        </w:trPr>
        <w:tc>
          <w:tcPr>
            <w:tcW w:w="275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Железобетон</w:t>
            </w:r>
          </w:p>
        </w:tc>
        <w:tc>
          <w:tcPr>
            <w:tcW w:w="3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8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3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 9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75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Бетон</w:t>
            </w:r>
          </w:p>
        </w:tc>
        <w:tc>
          <w:tcPr>
            <w:tcW w:w="3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8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3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 9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8</w:t>
            </w:r>
          </w:p>
        </w:tc>
      </w:tr>
    </w:tbl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5.10.7 Для поддержания откосов припортальных выемок в зависимости от используемого материала и характера наклона поверхности, а также высоты стен следует применять массивные бетонные и облегченные железобетонные конструкции подпорных стен. Тип проектируемо</w:t>
      </w:r>
      <w:r>
        <w:t>й стены, ее конструкцию и размеры следует назначать на основании технико-экономического анализа вариантов, составляемых с учетом местных инженерно-геологических, сейсмических и других условий.</w:t>
      </w:r>
    </w:p>
    <w:p w:rsidR="00000000" w:rsidRDefault="00AC4B68">
      <w:pPr>
        <w:ind w:firstLine="426"/>
        <w:jc w:val="both"/>
      </w:pPr>
      <w:r>
        <w:t>5.10.8 Припортальные подпорные стены следует разделять на длине</w:t>
      </w:r>
      <w:r>
        <w:t xml:space="preserve"> сквозными вертикальными швами (включая фундамент) на секции размером не более 15 м, а в районах сейсмичностью 8 и 9 баллов - до 10 м.</w:t>
      </w:r>
    </w:p>
    <w:p w:rsidR="00000000" w:rsidRDefault="00AC4B68">
      <w:pPr>
        <w:ind w:firstLine="426"/>
        <w:jc w:val="both"/>
      </w:pPr>
      <w:r>
        <w:t>Швы следует располагать так, чтобы подошва каждой секции опиралась на однородный (по степени сжимаемости) грунт.</w:t>
      </w:r>
    </w:p>
    <w:p w:rsidR="00000000" w:rsidRDefault="00AC4B68">
      <w:pPr>
        <w:ind w:firstLine="426"/>
        <w:jc w:val="both"/>
      </w:pPr>
      <w:r>
        <w:t>5.10.9 П</w:t>
      </w:r>
      <w:r>
        <w:t>ри расчете порталов и припортальных подпорных стен на устойчивость против опрокидывания с учетом сейсмического воздействия коэффициент условий работы принимают для сечений:</w:t>
      </w:r>
    </w:p>
    <w:p w:rsidR="00000000" w:rsidRDefault="00AC4B68">
      <w:pPr>
        <w:ind w:firstLine="426"/>
        <w:jc w:val="both"/>
      </w:pPr>
      <w:r>
        <w:t>а) бетонных конструкций - 0,75;</w:t>
      </w:r>
    </w:p>
    <w:p w:rsidR="00000000" w:rsidRDefault="00AC4B68">
      <w:pPr>
        <w:ind w:firstLine="426"/>
        <w:jc w:val="both"/>
      </w:pPr>
      <w:r>
        <w:t>б) по подошве фундаментов мелкого заложения для гру</w:t>
      </w:r>
      <w:r>
        <w:t>нтов, связанных с коэффициентом консистенции В&lt;0,25 - 0,75; 0,25&lt;В&lt;0,50 - 0,55; В&gt;0,50 - 0,40; скальных - 0,75, несвязных с разной степенью влажности - 0,55, несвязных, средней плотности - 0,40.</w:t>
      </w:r>
    </w:p>
    <w:p w:rsidR="00000000" w:rsidRDefault="00AC4B68">
      <w:pPr>
        <w:ind w:firstLine="426"/>
        <w:jc w:val="both"/>
      </w:pPr>
      <w:r>
        <w:t>5.10.10 В районах сейсмичностью 9 баллов для предотвращения н</w:t>
      </w:r>
      <w:r>
        <w:t>еблагоприятного влияния податливости основания на сейсмостойкость припортальной подпорной стенки ее фундамент следует доводить до скального или полускального грунта или искусственно уплотнять основание.</w:t>
      </w:r>
    </w:p>
    <w:p w:rsidR="00000000" w:rsidRDefault="00AC4B68">
      <w:pPr>
        <w:ind w:firstLine="426"/>
        <w:jc w:val="both"/>
      </w:pPr>
      <w:r>
        <w:t xml:space="preserve">5.10.11 Внутренней грани припортальной стены следует </w:t>
      </w:r>
      <w:r>
        <w:t>придавать наклон в сторону откоса выемки.</w:t>
      </w:r>
    </w:p>
    <w:p w:rsidR="00000000" w:rsidRDefault="00AC4B68">
      <w:pPr>
        <w:ind w:firstLine="426"/>
        <w:jc w:val="both"/>
      </w:pPr>
      <w:r>
        <w:t xml:space="preserve">5.10.12 Дренажные устройства для отвода воды из-за припортальных подпорных стен следует проектировать в соответствии с положениями </w:t>
      </w:r>
      <w:hyperlink r:id="rId272" w:history="1">
        <w:r>
          <w:rPr>
            <w:rStyle w:val="a3"/>
          </w:rPr>
          <w:t>ВСН 167-70</w:t>
        </w:r>
      </w:hyperlink>
      <w:r>
        <w:t>.</w:t>
      </w:r>
    </w:p>
    <w:p w:rsidR="00000000" w:rsidRDefault="00AC4B68">
      <w:pPr>
        <w:ind w:firstLine="426"/>
        <w:jc w:val="both"/>
      </w:pPr>
      <w:r>
        <w:t>5.10.1</w:t>
      </w:r>
      <w:r>
        <w:t>3 Тип нижнего строения пути, применяемый в тоннеле, следует предусматривать и за пределом портала на расстоянии не менее 10 м.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 xml:space="preserve">6. ЛИКВИДАЦИЯ ПОСЛЕДСТВИЙ ЗЕМЛЕТРЯСЕНИЙ </w:t>
      </w:r>
      <w:r>
        <w:rPr>
          <w:vertAlign w:val="superscript"/>
        </w:rPr>
        <w:t>2)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6.1 В действующих нормативных документах нет конкретных и четких указаний о поря</w:t>
      </w:r>
      <w:r>
        <w:t>дке обследования, проведения восстановительных работ в подземных сооружениях после сильных и разрушительных землетрясений, соответственно, в проектной документации по строительству конкретных транспортных тоннелей в сейсмических районах отсутствуют указани</w:t>
      </w:r>
      <w:r>
        <w:t>я о тех работах, которые должны быть проведены после разрушительных землетрясений.</w:t>
      </w:r>
    </w:p>
    <w:p w:rsidR="00000000" w:rsidRDefault="00AC4B68">
      <w:pPr>
        <w:ind w:firstLine="426"/>
        <w:jc w:val="both"/>
      </w:pPr>
      <w:r>
        <w:t>__________________</w:t>
      </w:r>
    </w:p>
    <w:p w:rsidR="00000000" w:rsidRDefault="00AC4B68">
      <w:pPr>
        <w:ind w:firstLine="426"/>
        <w:jc w:val="both"/>
      </w:pPr>
      <w:r>
        <w:rPr>
          <w:vertAlign w:val="superscript"/>
        </w:rPr>
        <w:t>2)</w:t>
      </w:r>
      <w:r>
        <w:t xml:space="preserve"> В разделе 6 использованы положения, приведенные в </w:t>
      </w:r>
      <w:hyperlink r:id="rId273" w:anchor="sub_id=11" w:history="1">
        <w:r>
          <w:rPr>
            <w:rStyle w:val="a3"/>
          </w:rPr>
          <w:t>[1]</w:t>
        </w:r>
      </w:hyperlink>
      <w:r>
        <w:t>.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 xml:space="preserve">Ликвидационные и восстановительные работы как в строящихся, так и в эксплуатируемых транспортных тоннелях последствий землетрясений в значительной степени зависят от своевременного и качественного обследования повреждений в тоннелях и плана мероприятий по </w:t>
      </w:r>
      <w:r>
        <w:t>их восстановлению.</w:t>
      </w:r>
    </w:p>
    <w:p w:rsidR="00000000" w:rsidRDefault="00AC4B68">
      <w:pPr>
        <w:ind w:firstLine="426"/>
        <w:jc w:val="both"/>
      </w:pPr>
      <w:r>
        <w:t>Ниже приведены некоторые особенности работ, связанные с ликвидацией последствий землетрясений.</w:t>
      </w:r>
    </w:p>
    <w:p w:rsidR="00000000" w:rsidRDefault="00AC4B68">
      <w:pPr>
        <w:ind w:firstLine="426"/>
        <w:jc w:val="both"/>
      </w:pPr>
      <w:r>
        <w:t>6.2 Имеются следующие особенности обследований подземных сооружений по сравнению с обследованием наземных зданий и сооружений:</w:t>
      </w:r>
    </w:p>
    <w:p w:rsidR="00000000" w:rsidRDefault="00AC4B68">
      <w:pPr>
        <w:ind w:firstLine="426"/>
        <w:jc w:val="both"/>
      </w:pPr>
      <w:r>
        <w:t>- первая особен</w:t>
      </w:r>
      <w:r>
        <w:t>ность состоит о невозможности осуществления работ на широком фронте, поэтому число обследований ограничено;</w:t>
      </w:r>
    </w:p>
    <w:p w:rsidR="00000000" w:rsidRDefault="00AC4B68">
      <w:pPr>
        <w:ind w:firstLine="426"/>
        <w:jc w:val="both"/>
      </w:pPr>
      <w:r>
        <w:t>- второй особенностью является вопрос о целесообразности или нецелесообразности восстановительных работ. Сложность заключается в выборе метода восст</w:t>
      </w:r>
      <w:r>
        <w:t>ановления, т.е. восстанавливать ли тоннель в первоначальном виде, сооружать ли новый тоннель либо на его место образовать глубокую выемку с открытыми участками трассы;</w:t>
      </w:r>
    </w:p>
    <w:p w:rsidR="00000000" w:rsidRDefault="00AC4B68">
      <w:pPr>
        <w:ind w:firstLine="426"/>
        <w:jc w:val="both"/>
      </w:pPr>
      <w:r>
        <w:t>- третья особенность заключается в проведении параллельной работы по предотвращению от в</w:t>
      </w:r>
      <w:r>
        <w:t>озможных обрушений подземных сооружений при последующих толчках землетрясения и созданию условий для безопасной работы обследователей, что естественно удлиняет сроки обследования.</w:t>
      </w:r>
    </w:p>
    <w:p w:rsidR="00000000" w:rsidRDefault="00AC4B68">
      <w:pPr>
        <w:ind w:firstLine="426"/>
        <w:jc w:val="both"/>
      </w:pPr>
      <w:r>
        <w:t>6.3 Эксплуатация тоннелей в сейсмических районах позволяет сформулировать сл</w:t>
      </w:r>
      <w:r>
        <w:t>едующие основные правила организации обследований.</w:t>
      </w:r>
    </w:p>
    <w:p w:rsidR="00000000" w:rsidRDefault="00AC4B68">
      <w:pPr>
        <w:ind w:firstLine="426"/>
        <w:jc w:val="both"/>
      </w:pPr>
      <w:r>
        <w:t>При землетрясении интенсивностью 3-4 балла работы в строящихся подземных выработках не прекращаются. Производится осмотр выработок сменным персоналом, выявляются участки с пониженной устойчивостью пород, п</w:t>
      </w:r>
      <w:r>
        <w:t>ри необходимости на этих участках принимаются меры для создания безопасных условий.</w:t>
      </w:r>
    </w:p>
    <w:p w:rsidR="00000000" w:rsidRDefault="00AC4B68">
      <w:pPr>
        <w:ind w:firstLine="426"/>
        <w:jc w:val="both"/>
      </w:pPr>
      <w:r>
        <w:t>При землетрясении интенсивностью 5 баллов работы прекращаются. Производится тщательный осмотр выработок вне зависимости от устойчивости пород, в журнале осмотра горных выра</w:t>
      </w:r>
      <w:r>
        <w:t>боток обязательно делают запись о состоянии кровли, стен и временного крепления, о проведении оборки незакрепленных участков. Осмотр выработок осуществляется сменным персоналом горных участков. Решение о проведении работ принимается комиссионно руководство</w:t>
      </w:r>
      <w:r>
        <w:t>м строительной или эксплуатационной организации.</w:t>
      </w:r>
    </w:p>
    <w:p w:rsidR="00000000" w:rsidRDefault="00AC4B68">
      <w:pPr>
        <w:ind w:firstLine="426"/>
        <w:jc w:val="both"/>
      </w:pPr>
      <w:r>
        <w:t>При землетрясении силой подземных толчков более 5-6 баллов прекращаются все работы в подземных выработках. Возобновление основных работ разрешается только после комиссионного осмотра выработок с участием гла</w:t>
      </w:r>
      <w:r>
        <w:t xml:space="preserve">вного инженера, геолога, инженера по технике безопасности и технадзора участка. Составляется акт осмотра с приложением перечня всех деформаций временного и постоянного крепления всех подземных выработок. После комиссионного осмотра горных выработок дается </w:t>
      </w:r>
      <w:r>
        <w:t>разрешение на производство работ по созданию безопасных условий на незакрепленных участках и участках, закрепленных временной крепью.</w:t>
      </w:r>
    </w:p>
    <w:p w:rsidR="00000000" w:rsidRDefault="00AC4B68">
      <w:pPr>
        <w:ind w:firstLine="426"/>
        <w:jc w:val="both"/>
      </w:pPr>
      <w:r>
        <w:t>6.4 В эксплуатируемых тоннелях метрополитена при землетрясении интенсивностью:</w:t>
      </w:r>
    </w:p>
    <w:p w:rsidR="00000000" w:rsidRDefault="00AC4B68">
      <w:pPr>
        <w:ind w:firstLine="426"/>
        <w:jc w:val="both"/>
      </w:pPr>
      <w:r>
        <w:t>- до 4 баллов включительно движение поездов</w:t>
      </w:r>
      <w:r>
        <w:t xml:space="preserve"> осуществляется в режиме эксплуатации, установленном для этого участка;</w:t>
      </w:r>
    </w:p>
    <w:p w:rsidR="00000000" w:rsidRDefault="00AC4B68">
      <w:pPr>
        <w:ind w:firstLine="426"/>
        <w:jc w:val="both"/>
      </w:pPr>
      <w:r>
        <w:t>- 5 баллов поездным бригадам через поездного диспетчера выдается приказ «об особой бдительности»;</w:t>
      </w:r>
    </w:p>
    <w:p w:rsidR="00000000" w:rsidRDefault="00AC4B68">
      <w:pPr>
        <w:ind w:firstLine="426"/>
        <w:jc w:val="both"/>
      </w:pPr>
      <w:r>
        <w:t xml:space="preserve">- 6 баллов должно выдаваться предупреждение об ограничении скоростей движения поездов </w:t>
      </w:r>
      <w:r>
        <w:t>до 25 км/ч;</w:t>
      </w:r>
    </w:p>
    <w:p w:rsidR="00000000" w:rsidRDefault="00AC4B68">
      <w:pPr>
        <w:ind w:firstLine="426"/>
        <w:jc w:val="both"/>
      </w:pPr>
      <w:r>
        <w:t>- 7 баллов и более движение поездов должно быть остановлено, но поездам, находящимся на опасных участках трассы, разрешается движение для ухода из опасной зоны со скоростью до 15 км/ч.</w:t>
      </w:r>
    </w:p>
    <w:p w:rsidR="00000000" w:rsidRDefault="00AC4B68">
      <w:pPr>
        <w:ind w:firstLine="426"/>
        <w:jc w:val="both"/>
      </w:pPr>
      <w:r>
        <w:t>При землетрясениях 5 баллов и более эксплуатационные службы</w:t>
      </w:r>
      <w:r>
        <w:t xml:space="preserve"> должны немедленно осмотреть состояние пути, контактного рельса и других устройств, а также прилегающие участки местности и при необходимости устранить возникшие повреждения и дать сообщение о возможности отмены предупреждений.</w:t>
      </w:r>
    </w:p>
    <w:p w:rsidR="00000000" w:rsidRDefault="00AC4B68">
      <w:pPr>
        <w:ind w:firstLine="426"/>
        <w:jc w:val="both"/>
      </w:pPr>
      <w:r>
        <w:t>Информация о силе землетрясе</w:t>
      </w:r>
      <w:r>
        <w:t>ний 5, 6, 7 баллов и более, автоматическое включение заградительных и проходных светофоров и автоблокировка производятся от инженерно-сейсмометрических станций на тоннелях, работающих в ждущем режиме.</w:t>
      </w:r>
    </w:p>
    <w:p w:rsidR="00000000" w:rsidRDefault="00AC4B68">
      <w:pPr>
        <w:ind w:firstLine="426"/>
        <w:jc w:val="both"/>
      </w:pPr>
      <w:r>
        <w:t>6.5 При землетрясении силой 7 баллов и более должен вст</w:t>
      </w:r>
      <w:r>
        <w:t>упать в действие специально разработанный план, включающий организационные мероприятия и рекомендации по непосредственному обследованию, осуществляемому в несколько этапов.</w:t>
      </w:r>
    </w:p>
    <w:p w:rsidR="00000000" w:rsidRDefault="00AC4B68">
      <w:pPr>
        <w:ind w:firstLine="426"/>
        <w:jc w:val="both"/>
      </w:pPr>
      <w:r>
        <w:t>6.6 Организационные мероприятия в себя включают:</w:t>
      </w:r>
    </w:p>
    <w:p w:rsidR="00000000" w:rsidRDefault="00AC4B68">
      <w:pPr>
        <w:ind w:firstLine="426"/>
        <w:jc w:val="both"/>
      </w:pPr>
      <w:r>
        <w:t>- вывод всех работающих в подземны</w:t>
      </w:r>
      <w:r>
        <w:t>х выработках на дневную поверхность под руководством лиц технадзора строительной или эксплуатационной организации;</w:t>
      </w:r>
    </w:p>
    <w:p w:rsidR="00000000" w:rsidRDefault="00AC4B68">
      <w:pPr>
        <w:ind w:firstLine="426"/>
        <w:jc w:val="both"/>
      </w:pPr>
      <w:r>
        <w:t xml:space="preserve">- вызов руководителей строительной и эксплуатационной организации, горноспасательной службы, которые убедившись в выводе всех находившихся в </w:t>
      </w:r>
      <w:r>
        <w:t>тоннелях работающих, запрещают доступ людей в подземные выработки;</w:t>
      </w:r>
    </w:p>
    <w:p w:rsidR="00000000" w:rsidRDefault="00AC4B68">
      <w:pPr>
        <w:ind w:firstLine="426"/>
        <w:jc w:val="both"/>
      </w:pPr>
      <w:r>
        <w:t>- создание штаба для общего руководства и соответствующих полномочных комиссий (горная, по транспорту, материальным ресурсам) для обследования и ликвидации ущерба, причиненного землетрясени</w:t>
      </w:r>
      <w:r>
        <w:t>ем.</w:t>
      </w:r>
    </w:p>
    <w:p w:rsidR="00000000" w:rsidRDefault="00AC4B68">
      <w:pPr>
        <w:ind w:firstLine="426"/>
        <w:jc w:val="both"/>
      </w:pPr>
      <w:r>
        <w:t>Комиссии в указанные штабом сроки обязаны составить акты обследования с приложением ведомостей ремонтно-восстановительных и аварийных работ. На всех участках назначаются ответственные дежурные и устанавливаются посты наблюдения в указанных штабом места</w:t>
      </w:r>
      <w:r>
        <w:t>х.</w:t>
      </w:r>
    </w:p>
    <w:p w:rsidR="00000000" w:rsidRDefault="00AC4B68">
      <w:pPr>
        <w:ind w:firstLine="426"/>
        <w:jc w:val="both"/>
      </w:pPr>
      <w:r>
        <w:t>6.7 Обследование рекомендуется осуществлять в три этапа.</w:t>
      </w:r>
    </w:p>
    <w:p w:rsidR="00000000" w:rsidRDefault="00AC4B68">
      <w:pPr>
        <w:ind w:firstLine="426"/>
        <w:jc w:val="both"/>
      </w:pPr>
      <w:r>
        <w:t>На первом этапе работы горная комиссия должна обследовать состояние подъездных путей к подземным выработкам и, если выявлены оползневые участки, разработать мероприятия по их укреплению или ликвид</w:t>
      </w:r>
      <w:r>
        <w:t>ации для предотвращения затопления выработок, особенно внезапного. Составляют план, в котором должна предусматриваться определенная последовательность осмотра эксплуатируемых тоннелей, а для строящихся тоннелей - с учетом инженерно-геологических условий пр</w:t>
      </w:r>
      <w:r>
        <w:t>оходки, типа временной и постоянной крепи, а также прогноза по ожидаемым повторным подземным толчкам силой более 6-7 баллов.</w:t>
      </w:r>
    </w:p>
    <w:p w:rsidR="00000000" w:rsidRDefault="00AC4B68">
      <w:pPr>
        <w:ind w:firstLine="426"/>
        <w:jc w:val="both"/>
      </w:pPr>
      <w:r>
        <w:t xml:space="preserve">6.8 На втором этапе работы горная комиссия должна обследовать состояние постоянной и временной крепи, деформацию пород, определить </w:t>
      </w:r>
      <w:r>
        <w:t>степень повреждения коммуникаций и горнопроходческого оборудования. После окончания обследований комиссией составляется акт с приложением дефектных ведомостей, определяется общее состояние выработок и дается решение на аварийно-восстановительные работы с п</w:t>
      </w:r>
      <w:r>
        <w:t>редварительным проведением работ по созданию безопасных условий в выработках. После утверждения штабом акта допуск к работам оформляется приказом, в нем указывается очередность обследования выработок, в которых создаются безопасные условия и определяется п</w:t>
      </w:r>
      <w:r>
        <w:t>орядок этих работ.</w:t>
      </w:r>
    </w:p>
    <w:p w:rsidR="00000000" w:rsidRDefault="00AC4B68">
      <w:pPr>
        <w:ind w:firstLine="426"/>
        <w:jc w:val="both"/>
      </w:pPr>
      <w:r>
        <w:t xml:space="preserve">Работы по созданию безопасных условий в выработках должны проводиться под непосредственным наблюдением технадзора. В горный журнал следует записывать все выполненные работы с указанием наименования выработок, пикетов свода и стен в нем, </w:t>
      </w:r>
      <w:r>
        <w:t>указывать все выработки, через которые в связи с опасными условиями запрещается проход людей, с установкой соответствующих запрещающих знаков.</w:t>
      </w:r>
    </w:p>
    <w:p w:rsidR="00000000" w:rsidRDefault="00AC4B68">
      <w:pPr>
        <w:ind w:firstLine="426"/>
        <w:jc w:val="both"/>
      </w:pPr>
      <w:r>
        <w:t>Первые этапы обследований, таким образом, преследуют чисто практические, производственные цели - определить харак</w:t>
      </w:r>
      <w:r>
        <w:t>тер, величину и размеры разрушений и нарушений, наметить необходимый перечень и порядок мероприятий (работы по созданию безопасных условий, ремонтно-восстановительные работы).</w:t>
      </w:r>
    </w:p>
    <w:p w:rsidR="00000000" w:rsidRDefault="00AC4B68">
      <w:pPr>
        <w:ind w:firstLine="426"/>
        <w:jc w:val="both"/>
      </w:pPr>
      <w:r>
        <w:t>Одновременно такие виды обследований дают в первом приближении достоверный материал о характере и размерах разрушений, хотя эти материалы носят частично субъективный характер, ибо результаты (размеры вывалов, площади разрушений и т.п.) получают путем визуа</w:t>
      </w:r>
      <w:r>
        <w:t>льных осмотров.</w:t>
      </w:r>
    </w:p>
    <w:p w:rsidR="00000000" w:rsidRDefault="00AC4B68">
      <w:pPr>
        <w:ind w:firstLine="426"/>
        <w:jc w:val="both"/>
      </w:pPr>
      <w:r>
        <w:t>6.9 На третьем этапе обследования выработок после сильного землетрясения маркшейдерской службой производятся контрольные геодезические работы. Приступают к этому этапу только после выполнения работ по созданию безопасных условий в выработка</w:t>
      </w:r>
      <w:r>
        <w:t>х. Если на первых двух этапах применяют в основном визуальный метод обследования с выполнением зарисовок и фотосъемки характерных мест нарушения, то на третьем этапе основным является инструментальный метод.</w:t>
      </w:r>
    </w:p>
    <w:p w:rsidR="00000000" w:rsidRDefault="00AC4B68">
      <w:pPr>
        <w:ind w:firstLine="426"/>
        <w:jc w:val="both"/>
      </w:pPr>
      <w:r>
        <w:t>Цель третьего этапа - определить смещение трианг</w:t>
      </w:r>
      <w:r>
        <w:t>уляционных пунктов на дневной поверхности и полигонометрических знаков в подземных выработках, произвести съемку для определения величины деформации постоянной и временной крепи выработок и уточнить объемы вывалов, обрушений, оползней породы, вызванных зем</w:t>
      </w:r>
      <w:r>
        <w:t>летрясением.</w:t>
      </w:r>
    </w:p>
    <w:p w:rsidR="00000000" w:rsidRDefault="00AC4B68">
      <w:pPr>
        <w:ind w:firstLine="426"/>
        <w:jc w:val="both"/>
      </w:pPr>
      <w:r>
        <w:t>Проводятся специальные обследования с инструментальными измерениями элементов и размеров разрушений:</w:t>
      </w:r>
    </w:p>
    <w:p w:rsidR="00000000" w:rsidRDefault="00AC4B68">
      <w:pPr>
        <w:ind w:firstLine="426"/>
        <w:jc w:val="both"/>
      </w:pPr>
      <w:r>
        <w:t>- наблюдение трещин, их зарисовка и фотографирование;</w:t>
      </w:r>
    </w:p>
    <w:p w:rsidR="00000000" w:rsidRDefault="00AC4B68">
      <w:pPr>
        <w:ind w:firstLine="426"/>
        <w:jc w:val="both"/>
      </w:pPr>
      <w:r>
        <w:t>- замер ширины, глубины, длины и ориентировки трещин;</w:t>
      </w:r>
    </w:p>
    <w:p w:rsidR="00000000" w:rsidRDefault="00AC4B68">
      <w:pPr>
        <w:ind w:firstLine="426"/>
        <w:jc w:val="both"/>
      </w:pPr>
      <w:r>
        <w:t>- вывалы, сколы, смещения пород;</w:t>
      </w:r>
    </w:p>
    <w:p w:rsidR="00000000" w:rsidRDefault="00AC4B68">
      <w:pPr>
        <w:ind w:firstLine="426"/>
        <w:jc w:val="both"/>
      </w:pPr>
      <w:r>
        <w:t>-</w:t>
      </w:r>
      <w:r>
        <w:t xml:space="preserve"> деформация отдельных скальных блоков;</w:t>
      </w:r>
    </w:p>
    <w:p w:rsidR="00000000" w:rsidRDefault="00AC4B68">
      <w:pPr>
        <w:ind w:firstLine="426"/>
        <w:jc w:val="both"/>
      </w:pPr>
      <w:r>
        <w:t>- раскрытие трещин;</w:t>
      </w:r>
    </w:p>
    <w:p w:rsidR="00000000" w:rsidRDefault="00AC4B68">
      <w:pPr>
        <w:ind w:firstLine="426"/>
        <w:jc w:val="both"/>
      </w:pPr>
      <w:r>
        <w:t>- нарушение временного крепления (например, выпадение анкеров, уменьшение их несущей способности).</w:t>
      </w:r>
    </w:p>
    <w:p w:rsidR="00000000" w:rsidRDefault="00AC4B68">
      <w:pPr>
        <w:ind w:firstLine="426"/>
        <w:jc w:val="both"/>
      </w:pPr>
      <w:r>
        <w:t>6.10 Работы по обеспечению безопасности выработок запрещается производить в период продолжающегося</w:t>
      </w:r>
      <w:r>
        <w:t xml:space="preserve"> даже слабого землетрясения силой менее 7 баллов.</w:t>
      </w:r>
    </w:p>
    <w:p w:rsidR="00000000" w:rsidRDefault="00AC4B68">
      <w:pPr>
        <w:ind w:firstLine="426"/>
        <w:jc w:val="both"/>
      </w:pPr>
      <w:r>
        <w:t>6.11 При восстановлении тоннелей, получивших значительные повреждения могут быть применены следующие основные технические решения:</w:t>
      </w:r>
    </w:p>
    <w:p w:rsidR="00000000" w:rsidRDefault="00AC4B68">
      <w:pPr>
        <w:ind w:firstLine="426"/>
        <w:jc w:val="both"/>
      </w:pPr>
      <w:r>
        <w:t>- укрепление откосов припортальных выемок и припортальных подпорных стен ин</w:t>
      </w:r>
      <w:r>
        <w:t>ъецированием, набрызг-бетоном, анкерной крепью;</w:t>
      </w:r>
    </w:p>
    <w:p w:rsidR="00000000" w:rsidRDefault="00AC4B68">
      <w:pPr>
        <w:ind w:firstLine="426"/>
        <w:jc w:val="both"/>
      </w:pPr>
      <w:r>
        <w:t>- расчистка завалов у порталов с увеличением длины припортальных выемок;</w:t>
      </w:r>
    </w:p>
    <w:p w:rsidR="00000000" w:rsidRDefault="00AC4B68">
      <w:pPr>
        <w:ind w:firstLine="426"/>
        <w:jc w:val="both"/>
      </w:pPr>
      <w:r>
        <w:t>- замена разрушенного тоннельного участка открытой линией путем раскрытия разрушенного тоннельного участка в выемку (это способ возможе</w:t>
      </w:r>
      <w:r>
        <w:t>н только при неглубоком заложении);</w:t>
      </w:r>
    </w:p>
    <w:p w:rsidR="00000000" w:rsidRDefault="00AC4B68">
      <w:pPr>
        <w:ind w:firstLine="426"/>
        <w:jc w:val="both"/>
      </w:pPr>
      <w:r>
        <w:t>- восстановление движения в двухпутном тоннеле по одному пути под прикрытием инвентарных рам.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 xml:space="preserve">7. ИНЖЕНЕРНО-СЕЙСМОМЕТРИЧЕСКАЯ СЛУЖБА </w:t>
      </w:r>
      <w:r>
        <w:rPr>
          <w:vertAlign w:val="superscript"/>
        </w:rPr>
        <w:t>3)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7.1 Параметры движения грунтовой среды и динамические характеристики тоннельных</w:t>
      </w:r>
      <w:r>
        <w:t xml:space="preserve"> конструкций в расчетных моделях взаимодействия тоннеля с массивом грунта определяют косвенным путем. Скорость движения частиц грунта в массиве уточняют на основании лабораторных исследований образцов грунта, а количественные данные о смещениях и ускорения</w:t>
      </w:r>
      <w:r>
        <w:t>х - по данным сейсмологических наблюдений.</w:t>
      </w:r>
    </w:p>
    <w:p w:rsidR="00000000" w:rsidRDefault="00AC4B68">
      <w:pPr>
        <w:ind w:firstLine="426"/>
        <w:jc w:val="both"/>
      </w:pPr>
      <w:r>
        <w:t>___________________</w:t>
      </w:r>
    </w:p>
    <w:p w:rsidR="00000000" w:rsidRDefault="00AC4B68">
      <w:pPr>
        <w:ind w:firstLine="426"/>
        <w:jc w:val="both"/>
      </w:pPr>
      <w:r>
        <w:rPr>
          <w:vertAlign w:val="superscript"/>
        </w:rPr>
        <w:t>3)</w:t>
      </w:r>
      <w:r>
        <w:t xml:space="preserve"> В разделе 7 использованы положения, приведённые в [1].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7.2 Основным назначением создания инженерно-сейсмометрической службы на тоннелях (ИССТ) является получение количественных данных о па</w:t>
      </w:r>
      <w:r>
        <w:t>раметрах колебаний конструкций тоннелей и окружающего грунтового массива при землетрясениях различной интенсивности для дальнейшего использования этих данных при проектировании аналогичных конструкций.</w:t>
      </w:r>
    </w:p>
    <w:p w:rsidR="00000000" w:rsidRDefault="00AC4B68">
      <w:pPr>
        <w:ind w:firstLine="426"/>
        <w:jc w:val="both"/>
      </w:pPr>
      <w:r>
        <w:t>7.3 Основной задачей инженерно-сейсмометрической служб</w:t>
      </w:r>
      <w:r>
        <w:t>ы является накопление и обработка инструментальных записей о поведении конструкций тоннелей и окружающего грунта во время землетрясений различной интенсивности и выдача информации научным и проектным организациям. Эта информация может быть использована для</w:t>
      </w:r>
      <w:r>
        <w:t xml:space="preserve"> разработки методов прогнозирования возможного развития опасных сейсмических деформаций в тоннельных конструкциях, уточнения аналитических моделей работы подземных конструкций во время землетрясения и оценки влияния различных грунтовых условий на работу то</w:t>
      </w:r>
      <w:r>
        <w:t>ннеля.</w:t>
      </w:r>
    </w:p>
    <w:p w:rsidR="00000000" w:rsidRDefault="00AC4B68">
      <w:pPr>
        <w:ind w:firstLine="426"/>
        <w:jc w:val="both"/>
      </w:pPr>
      <w:r>
        <w:t>7.4 Основные пункты измерений ИССТ располагают по трассе тоннеля и оборудуют сейсмоприемниками для измерения параметров колебаний как элементов обделки, так и грунта, в котором расположен тоннель. Эти же пункты можно оборудовать приборами и устройст</w:t>
      </w:r>
      <w:r>
        <w:t>вами для длительного измерения напряженного состояния конструкций. Число основных пунктов зависит от длины тоннеля, частоты изменения инженерно-геологических условий по трассе тоннеля, изменения рельефа местности над тоннелем.</w:t>
      </w:r>
    </w:p>
    <w:p w:rsidR="00000000" w:rsidRDefault="00AC4B68">
      <w:pPr>
        <w:ind w:firstLine="426"/>
        <w:jc w:val="both"/>
      </w:pPr>
      <w:r>
        <w:t>7.5 Протяженные транспортные тоннели, линии метрополитена, расположенные на площадках сейсмичностью 9 баллов и более оборудуются инженерно-сейсмометрическими станциями для записи смещений, скоростей и ускорений элементов обделки и окружающего массива во вр</w:t>
      </w:r>
      <w:r>
        <w:t>емя землетрясений.</w:t>
      </w:r>
    </w:p>
    <w:p w:rsidR="00000000" w:rsidRDefault="00AC4B68">
      <w:pPr>
        <w:ind w:firstLine="426"/>
        <w:jc w:val="both"/>
      </w:pPr>
      <w:r>
        <w:t>7.6 Проект инженерно-сейсмометрической станции должен иметь общую схему размещения измерительных пунктов и регистрирующего комплекса, полный перечень оборудования и приборов, строительную часть, включающую рабочие чертежи размещения и кр</w:t>
      </w:r>
      <w:r>
        <w:t>епления приборов, вспомогательного оборудования, кабельных линий, а также чертежи основных и вспомогательных помещений.</w:t>
      </w:r>
    </w:p>
    <w:p w:rsidR="00000000" w:rsidRDefault="00AC4B68">
      <w:pPr>
        <w:ind w:firstLine="426"/>
        <w:jc w:val="both"/>
      </w:pPr>
      <w:r>
        <w:t>7.7 Общий порядок проектирования и установки сейсмометрических приборов и оборудования на инженерно-сейсмометрических станциях регламент</w:t>
      </w:r>
      <w:r>
        <w:t>ируются инструкциями по организации станций инженерно-сейсмометрической службы для регистрации колебаний зданий и сооружений при землетрясениях.</w:t>
      </w:r>
    </w:p>
    <w:p w:rsidR="00000000" w:rsidRDefault="00AC4B68">
      <w:pPr>
        <w:ind w:firstLine="426"/>
        <w:jc w:val="both"/>
      </w:pPr>
      <w:r>
        <w:t>7.8 Проектировать инженерно-сейсмометрическую станцию следует по техническому заданию, с обязательным согласова</w:t>
      </w:r>
      <w:r>
        <w:t>нием организацией, на которую возлагается эксплуатация станции.</w:t>
      </w:r>
    </w:p>
    <w:p w:rsidR="00000000" w:rsidRDefault="00AC4B68">
      <w:pPr>
        <w:ind w:firstLine="426"/>
        <w:jc w:val="both"/>
      </w:pPr>
      <w:r>
        <w:t>7.9 Каждая инженерно-сейсмометрическая станция на транспортных тоннелях должна иметь, как минимум, три измерительных пункта - у портала, в тоннеле и над тоннелем в месте наибольшей глубины зал</w:t>
      </w:r>
      <w:r>
        <w:t>ожения тоннеля.</w:t>
      </w:r>
    </w:p>
    <w:p w:rsidR="00000000" w:rsidRDefault="00AC4B68">
      <w:pPr>
        <w:ind w:firstLine="426"/>
        <w:jc w:val="both"/>
      </w:pPr>
      <w:r>
        <w:t>Большее количество комплектов сейсмометрической аппаратуры может быть запроектировано и установлено в тоннелях, пересекающих напластования грунтов различной сейсмической жесткости, при наличии действующих тектонических подвижек и в других с</w:t>
      </w:r>
      <w:r>
        <w:t>лучаях на основании специального технико-экономического и сейсмологического обоснования проведенного на стадии проекта.</w:t>
      </w:r>
    </w:p>
    <w:p w:rsidR="00000000" w:rsidRDefault="00AC4B68">
      <w:pPr>
        <w:ind w:firstLine="426"/>
        <w:jc w:val="both"/>
      </w:pPr>
      <w:r>
        <w:t>7.10 Измерительные пункты должны обеспечивать надежное соединение сейсмоприемников с обделкой и грунтом, обеспечивать свободный доступ д</w:t>
      </w:r>
      <w:r>
        <w:t>ля монтажа и обслуживания сейсмоприемников, надежную защиту оборудования от различных неблагоприятных воздействий.</w:t>
      </w:r>
    </w:p>
    <w:p w:rsidR="00000000" w:rsidRDefault="00AC4B68">
      <w:pPr>
        <w:ind w:firstLine="426"/>
        <w:jc w:val="both"/>
      </w:pPr>
      <w:r>
        <w:t>7.11 Основное требование, предъявляемое к сейсмометрической аппаратуре, устанавливаемой в измерительных точках ИССТ, следующее: сейсмоаппарат</w:t>
      </w:r>
      <w:r>
        <w:t>ура должна воспринимать и регистрировать с малыми искажениями колебания грунта и определенных точек конструкции, возбуждаемые землетрясениями силой от 3 до 9 баллов.</w:t>
      </w:r>
    </w:p>
    <w:p w:rsidR="00000000" w:rsidRDefault="00AC4B68">
      <w:pPr>
        <w:ind w:firstLine="426"/>
        <w:jc w:val="both"/>
      </w:pPr>
      <w:r>
        <w:t>7.12 В измерительном пункте в тоннеле одновременно должны фиксироваться колебания элементо</w:t>
      </w:r>
      <w:r>
        <w:t>в обделки и окружающего массива.</w:t>
      </w:r>
    </w:p>
    <w:p w:rsidR="00000000" w:rsidRDefault="00AC4B68">
      <w:pPr>
        <w:ind w:firstLine="426"/>
        <w:jc w:val="both"/>
      </w:pPr>
      <w:r>
        <w:t>7.13 Если тоннель имеет несколько типов конструкций обделок, целесообразно устраивать измерительные пункты на каждом типе обделок.</w:t>
      </w:r>
    </w:p>
    <w:p w:rsidR="00000000" w:rsidRDefault="00AC4B68">
      <w:pPr>
        <w:ind w:firstLine="426"/>
        <w:jc w:val="both"/>
      </w:pPr>
      <w:r>
        <w:t>7.14 Сейсмоприемники устанавливают на рабочих площадках, представляющих собой горизонтальные</w:t>
      </w:r>
      <w:r>
        <w:t xml:space="preserve"> бетонные постаменты, жестко прикрепляемые к обделке (для фиксации колебаний обделки), и заглубляемые на 0,5-1,0 м в грунт (для фиксации колебаний грунта).</w:t>
      </w:r>
    </w:p>
    <w:p w:rsidR="00000000" w:rsidRDefault="00AC4B68">
      <w:pPr>
        <w:ind w:firstLine="426"/>
        <w:jc w:val="both"/>
      </w:pPr>
      <w:r>
        <w:t>7.15 Конструктивное оформление измерительных пунктов должно обеспечивать надежное сочленение сейсмоп</w:t>
      </w:r>
      <w:r>
        <w:t>риемников с обделкой и грунтом, свободный доступ к приборам для их монтажа и наладки, надежную защиту аппаратуры от фильтрации воды и падения кусков грунта и обделки, а также соответствующий температурный и влажностный режим для нормальной работы аппаратур</w:t>
      </w:r>
      <w:r>
        <w:t>ы.</w:t>
      </w:r>
    </w:p>
    <w:p w:rsidR="00000000" w:rsidRDefault="00AC4B68">
      <w:pPr>
        <w:ind w:firstLine="426"/>
        <w:jc w:val="both"/>
      </w:pPr>
      <w:r>
        <w:t>7.16 Общий порядок проектирования и установки сейсмометрических приборов и оборудования на инженерно-сейсмометрических станциях регламентируются инструкциями по организации станций инженерно-сейсмометрической службы для регистрации колебаний зданий и со</w:t>
      </w:r>
      <w:r>
        <w:t>оружений при землетрясениях.</w:t>
      </w:r>
    </w:p>
    <w:p w:rsidR="00000000" w:rsidRDefault="00AC4B68">
      <w:pPr>
        <w:ind w:firstLine="426"/>
        <w:jc w:val="both"/>
      </w:pPr>
      <w:r>
        <w:t>7.17 Расходы на приобретение сейсмометрической аппаратуры и на выполнение строительно-монтажных работ, связанных с ее установкой, должны предусматриваться в сметах на строительство сооружений.</w:t>
      </w:r>
    </w:p>
    <w:p w:rsidR="00000000" w:rsidRDefault="00AC4B68">
      <w:pPr>
        <w:ind w:firstLine="426"/>
        <w:jc w:val="both"/>
      </w:pPr>
      <w:r>
        <w:t>7.18 Эксплуатацию сейсмометрическо</w:t>
      </w:r>
      <w:r>
        <w:t>й аппаратуры в тоннеле рекомендуется осуществлять под надзором работников региональной сейсмологической службы.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AC4B68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AC4B68">
      <w:pPr>
        <w:ind w:firstLine="426"/>
        <w:jc w:val="right"/>
      </w:pPr>
      <w:r>
        <w:rPr>
          <w:b/>
          <w:bCs/>
        </w:rPr>
        <w:t> </w:t>
      </w:r>
    </w:p>
    <w:p w:rsidR="00000000" w:rsidRDefault="00AC4B68">
      <w:pPr>
        <w:ind w:firstLine="426"/>
        <w:jc w:val="right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Упругая модель грунта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both"/>
      </w:pPr>
      <w:r>
        <w:rPr>
          <w:b/>
          <w:bCs/>
        </w:rPr>
        <w:t>А.1 Свойства и характеристики грунтовых массивов</w:t>
      </w:r>
    </w:p>
    <w:p w:rsidR="00000000" w:rsidRDefault="00AC4B68">
      <w:pPr>
        <w:ind w:firstLine="426"/>
        <w:jc w:val="both"/>
      </w:pPr>
      <w:r>
        <w:t>А.1.1 Реальные грунтовые массивы пр</w:t>
      </w:r>
      <w:r>
        <w:t>едставляют собой сложную среду. Свойства пород, слагающих массивы грунтов, отличаются большим многообразием. Для решения практических инженерных задач грунты представляются математическими моделями, которые позволяют описать поведение массива в виде матема</w:t>
      </w:r>
      <w:r>
        <w:t>тических соотношений между параметрами, характеризующими свойства и состояние грунтов. Для описания поведения грунтов при статических и динамических воздействиях используются различные модели, среди которых наиболее приемлемыми являются: упругие, пластичес</w:t>
      </w:r>
      <w:r>
        <w:t>кие и реологические.</w:t>
      </w:r>
    </w:p>
    <w:p w:rsidR="00000000" w:rsidRDefault="00AC4B68">
      <w:pPr>
        <w:ind w:firstLine="426"/>
        <w:jc w:val="both"/>
      </w:pPr>
      <w:r>
        <w:t xml:space="preserve">А.1.2 Любая модель идеализирует свойства массива пород. Общепринятой идеализированной моделью механики горных пород является модель </w:t>
      </w:r>
      <w:r>
        <w:rPr>
          <w:i/>
          <w:iCs/>
        </w:rPr>
        <w:t>«материальной сплошной среды»</w:t>
      </w:r>
      <w:r>
        <w:t>,которая трактуется как непрерывная среда в математическом смысле, что поз</w:t>
      </w:r>
      <w:r>
        <w:t xml:space="preserve">воляет использовать методы математического анализа. В таком случае непрерывное распределение материала в некоторой части среды можно охарактеризовать скалярной величиной - </w:t>
      </w:r>
      <w:r>
        <w:rPr>
          <w:i/>
          <w:iCs/>
        </w:rPr>
        <w:t>плотностью.</w:t>
      </w:r>
    </w:p>
    <w:p w:rsidR="00000000" w:rsidRDefault="00AC4B68">
      <w:pPr>
        <w:ind w:firstLine="426"/>
        <w:jc w:val="both"/>
      </w:pPr>
      <w:r>
        <w:t xml:space="preserve">А.1.3 Общепринятой и часто используемой идеализацией материала пород является </w:t>
      </w:r>
      <w:r>
        <w:rPr>
          <w:i/>
          <w:iCs/>
        </w:rPr>
        <w:t>однородность</w:t>
      </w:r>
      <w:r>
        <w:t>,которая предполагает, что свойства какого либо бесконечно малого элемента среды не отличается от свойств любого другого элемента.</w:t>
      </w:r>
    </w:p>
    <w:p w:rsidR="00000000" w:rsidRDefault="00AC4B68">
      <w:pPr>
        <w:ind w:firstLine="426"/>
        <w:jc w:val="both"/>
      </w:pPr>
      <w:r>
        <w:t xml:space="preserve">А.1.4 Среда называется </w:t>
      </w:r>
      <w:r>
        <w:rPr>
          <w:i/>
          <w:iCs/>
        </w:rPr>
        <w:t>изотропной</w:t>
      </w:r>
      <w:r>
        <w:t>,если свойства материала среды не зависят от направления.</w:t>
      </w:r>
    </w:p>
    <w:p w:rsidR="00000000" w:rsidRDefault="00AC4B68">
      <w:pPr>
        <w:ind w:firstLine="426"/>
        <w:jc w:val="both"/>
      </w:pPr>
      <w:r>
        <w:t xml:space="preserve">А.1.5 Наиболее распространённой моделью массива пород в механике грунтов и подземных сооружений при решении статических и динамических задач является </w:t>
      </w:r>
      <w:r>
        <w:rPr>
          <w:i/>
          <w:iCs/>
        </w:rPr>
        <w:t>упругая модель.</w:t>
      </w:r>
    </w:p>
    <w:p w:rsidR="00000000" w:rsidRDefault="00AC4B68">
      <w:pPr>
        <w:ind w:firstLine="426"/>
        <w:jc w:val="both"/>
      </w:pPr>
      <w:r>
        <w:t>А.1.6 При внешних воздействиях точки среды перемещаются, элементы среды деформируются. Если деформации не превышают некоторых пределов, то при медленном снятии нагрузки все точки среды возвращаются в первоначальное состояние. При быстром снятии воздействи</w:t>
      </w:r>
      <w:r>
        <w:t xml:space="preserve">я возникают колебания, которые с течением времени прекращаются. Все точки среды возвращаются в первоначальное состояние, а элементы среды принимают первоначальную форму. Такое свойство сред называется </w:t>
      </w:r>
      <w:r>
        <w:rPr>
          <w:i/>
          <w:iCs/>
        </w:rPr>
        <w:t xml:space="preserve">упругостью. </w:t>
      </w:r>
      <w:r>
        <w:t>Факт, линейной зависимости деформаций от ко</w:t>
      </w:r>
      <w:r>
        <w:t>мбинации напряжений, действующих на элементарный объём установлен экспериментальным путём для различных сред.</w:t>
      </w:r>
    </w:p>
    <w:p w:rsidR="00000000" w:rsidRDefault="00AC4B68">
      <w:pPr>
        <w:ind w:firstLine="426"/>
        <w:jc w:val="both"/>
      </w:pPr>
      <w:r>
        <w:t xml:space="preserve">А.1.7 Прекращение колебаний связано с уменьшением механической энергии, которая переходит в тепло и другие виды энергии. Свойство сред рассеивать </w:t>
      </w:r>
      <w:r>
        <w:t>механическую энергию характеризуется коэффициентами демпфирования.</w:t>
      </w:r>
    </w:p>
    <w:p w:rsidR="00000000" w:rsidRDefault="00AC4B68">
      <w:pPr>
        <w:ind w:firstLine="426"/>
        <w:jc w:val="both"/>
      </w:pPr>
      <w:r>
        <w:t>А.1.8 Значения параметров, определяющих свойства грунтов определяются на основе полевых и лабораторных испытаний. При отсутствии таких данных используются характеристики для аналогичных мат</w:t>
      </w:r>
      <w:r>
        <w:t>ериалов, приведенные нормативных документах.</w:t>
      </w:r>
    </w:p>
    <w:p w:rsidR="00000000" w:rsidRDefault="00AC4B68">
      <w:pPr>
        <w:ind w:firstLine="426"/>
        <w:jc w:val="both"/>
      </w:pPr>
      <w:r>
        <w:rPr>
          <w:b/>
          <w:bCs/>
          <w:lang w:val="en-US"/>
        </w:rPr>
        <w:t>A</w:t>
      </w:r>
      <w:r>
        <w:rPr>
          <w:b/>
          <w:bCs/>
        </w:rPr>
        <w:t>.2 Основные уравнения теории упругости</w:t>
      </w:r>
    </w:p>
    <w:p w:rsidR="00000000" w:rsidRDefault="00AC4B68">
      <w:pPr>
        <w:ind w:firstLine="426"/>
        <w:jc w:val="both"/>
      </w:pPr>
      <w:r>
        <w:rPr>
          <w:b/>
          <w:bCs/>
        </w:rPr>
        <w:t>А.2.1 Перемещения и деформации</w:t>
      </w:r>
    </w:p>
    <w:p w:rsidR="00000000" w:rsidRDefault="00AC4B68">
      <w:pPr>
        <w:ind w:firstLine="426"/>
        <w:jc w:val="both"/>
      </w:pPr>
      <w:r>
        <w:t>А.2.1.1 Компоненты вектора перемещений</w:t>
      </w:r>
      <w:r>
        <w:t xml:space="preserve"> </w:t>
      </w:r>
      <w:r>
        <w:rPr>
          <w:noProof/>
        </w:rPr>
        <w:drawing>
          <wp:inline distT="0" distB="0" distL="0" distR="0">
            <wp:extent cx="95250" cy="180975"/>
            <wp:effectExtent l="0" t="0" r="0" b="9525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274" r:link="rId2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точек среды в декартовой системе координат обозначаются через: </w:t>
      </w:r>
      <w:r>
        <w:rPr>
          <w:i/>
          <w:iCs/>
        </w:rPr>
        <w:t>и</w:t>
      </w:r>
      <w:r>
        <w:rPr>
          <w:i/>
          <w:iCs/>
          <w:vertAlign w:val="subscript"/>
        </w:rPr>
        <w:t>х</w:t>
      </w:r>
      <w:r>
        <w:t>,</w:t>
      </w:r>
      <w:r>
        <w:rPr>
          <w:i/>
          <w:iCs/>
        </w:rPr>
        <w:t xml:space="preserve"> и</w:t>
      </w:r>
      <w:r>
        <w:rPr>
          <w:i/>
          <w:iCs/>
          <w:vertAlign w:val="subscript"/>
        </w:rPr>
        <w:t>у</w:t>
      </w:r>
      <w:r>
        <w:t xml:space="preserve">и </w:t>
      </w:r>
      <w:r>
        <w:rPr>
          <w:i/>
          <w:iCs/>
          <w:lang w:val="en-US"/>
        </w:rPr>
        <w:t>u</w:t>
      </w:r>
      <w:r>
        <w:rPr>
          <w:i/>
          <w:iCs/>
          <w:vertAlign w:val="subscript"/>
          <w:lang w:val="en-US"/>
        </w:rPr>
        <w:t>z</w:t>
      </w:r>
      <w:r>
        <w:rPr>
          <w:i/>
          <w:iCs/>
        </w:rPr>
        <w:t xml:space="preserve">. </w:t>
      </w:r>
      <w:r>
        <w:t>На Рисунке А.1 представлен элемент среды в виде элементарного куба с гранями</w:t>
      </w:r>
      <w:r>
        <w:t xml:space="preserve"> </w:t>
      </w:r>
      <w:r>
        <w:rPr>
          <w:noProof/>
        </w:rPr>
        <w:drawing>
          <wp:inline distT="0" distB="0" distL="0" distR="0">
            <wp:extent cx="809625" cy="142875"/>
            <wp:effectExtent l="0" t="0" r="9525" b="952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276" r:link="rId2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 При воздействии на среду этот куб может перемещаться как единое целое, вращаться как единое целое и деформироваться</w:t>
      </w:r>
      <w:r>
        <w:t>.</w:t>
      </w:r>
    </w:p>
    <w:p w:rsidR="00000000" w:rsidRDefault="00AC4B68">
      <w:pPr>
        <w:ind w:firstLine="426"/>
        <w:jc w:val="both"/>
      </w:pPr>
      <w:r>
        <w:t>А.2.1.2 Рассмо</w:t>
      </w:r>
      <w:r>
        <w:t xml:space="preserve">трим случай, когда происходит движение только в направлении оси </w:t>
      </w:r>
      <w:r>
        <w:rPr>
          <w:i/>
          <w:iCs/>
          <w:lang w:val="en-US"/>
        </w:rPr>
        <w:t xml:space="preserve">x </w:t>
      </w:r>
      <w:r>
        <w:t xml:space="preserve">и перемещение </w:t>
      </w:r>
      <w:r>
        <w:rPr>
          <w:i/>
          <w:iCs/>
        </w:rPr>
        <w:t>и</w:t>
      </w:r>
      <w:r>
        <w:rPr>
          <w:i/>
          <w:iCs/>
          <w:vertAlign w:val="subscript"/>
        </w:rPr>
        <w:t>х</w:t>
      </w:r>
      <w:r>
        <w:t xml:space="preserve">является функцией, зависящей только от </w:t>
      </w:r>
      <w:r>
        <w:rPr>
          <w:i/>
          <w:iCs/>
          <w:lang w:val="en-US"/>
        </w:rPr>
        <w:t>x</w:t>
      </w:r>
      <w:r>
        <w:rPr>
          <w:i/>
          <w:iCs/>
        </w:rPr>
        <w:t xml:space="preserve">. </w:t>
      </w:r>
      <w:r>
        <w:t xml:space="preserve">Если левая грань куба переместится на величину </w:t>
      </w:r>
      <w:r>
        <w:rPr>
          <w:i/>
          <w:iCs/>
          <w:lang w:val="en-US"/>
        </w:rPr>
        <w:t>u</w:t>
      </w:r>
      <w:r>
        <w:rPr>
          <w:i/>
          <w:iCs/>
          <w:vertAlign w:val="subscript"/>
          <w:lang w:val="en-US"/>
        </w:rPr>
        <w:t>x</w:t>
      </w:r>
      <w:r>
        <w:t>, тогда перемещение правой грани можно представить в виде</w:t>
      </w:r>
      <w:r>
        <w:t xml:space="preserve"> </w:t>
      </w:r>
      <w:r>
        <w:rPr>
          <w:noProof/>
        </w:rPr>
        <w:drawing>
          <wp:inline distT="0" distB="0" distL="0" distR="0">
            <wp:extent cx="676275" cy="333375"/>
            <wp:effectExtent l="0" t="0" r="9525" b="952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278" r:link="rId2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и удлинение куба в направлении оси </w:t>
      </w:r>
      <w:r>
        <w:rPr>
          <w:i/>
          <w:iCs/>
          <w:lang w:val="en-US"/>
        </w:rPr>
        <w:t xml:space="preserve">x </w:t>
      </w:r>
      <w:r>
        <w:t>равно</w:t>
      </w:r>
      <w:r>
        <w:t xml:space="preserve"> </w:t>
      </w:r>
      <w:r>
        <w:rPr>
          <w:noProof/>
        </w:rPr>
        <w:drawing>
          <wp:inline distT="0" distB="0" distL="0" distR="0">
            <wp:extent cx="438150" cy="352425"/>
            <wp:effectExtent l="0" t="0" r="0" b="9525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280" r:link="rId2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(Рисунок А.1)</w:t>
      </w:r>
      <w:r>
        <w:t>.</w:t>
      </w:r>
    </w:p>
    <w:p w:rsidR="00000000" w:rsidRDefault="00AC4B68">
      <w:pPr>
        <w:ind w:firstLine="426"/>
        <w:jc w:val="both"/>
      </w:pPr>
      <w:r>
        <w:t>А.2.1.3 Относительное удлинение определится выражением:</w:t>
      </w:r>
      <w:r>
        <w:t xml:space="preserve"> </w:t>
      </w:r>
      <w:r>
        <w:rPr>
          <w:noProof/>
        </w:rPr>
        <w:drawing>
          <wp:inline distT="0" distB="0" distL="0" distR="0">
            <wp:extent cx="276225" cy="381000"/>
            <wp:effectExtent l="0" t="0" r="9525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282" r:link="rId2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которое известно как простое растяжение. Для простого растяжения (сжатия) принято обозначение </w:t>
      </w:r>
      <w:r>
        <w:rPr>
          <w:i/>
          <w:iCs/>
          <w:lang w:val="en-US"/>
        </w:rPr>
        <w:t>ε</w:t>
      </w:r>
      <w:r>
        <w:rPr>
          <w:i/>
          <w:iCs/>
          <w:vertAlign w:val="subscript"/>
          <w:lang w:val="en-US"/>
        </w:rPr>
        <w:t>xx</w:t>
      </w:r>
      <w:r>
        <w:rPr>
          <w:i/>
          <w:iCs/>
        </w:rPr>
        <w:t>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А.1 - Вид деформации. Простое растяжение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4162425" cy="1857375"/>
            <wp:effectExtent l="0" t="0" r="9525" b="952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284" r:link="rId2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Используя подобные рассуждения можно о</w:t>
      </w:r>
      <w:r>
        <w:t xml:space="preserve">пределить деформации растяжения (сжатия) и в направлении других осей: </w:t>
      </w:r>
      <w:r>
        <w:rPr>
          <w:i/>
          <w:iCs/>
          <w:lang w:val="en-US"/>
        </w:rPr>
        <w:t>ε</w:t>
      </w:r>
      <w:r>
        <w:rPr>
          <w:i/>
          <w:iCs/>
          <w:vertAlign w:val="subscript"/>
          <w:lang w:val="en-US"/>
        </w:rPr>
        <w:t>yy</w:t>
      </w:r>
      <w:r>
        <w:t xml:space="preserve">и </w:t>
      </w:r>
      <w:r>
        <w:rPr>
          <w:i/>
          <w:iCs/>
          <w:lang w:val="fr-FR"/>
        </w:rPr>
        <w:t>ε</w:t>
      </w:r>
      <w:r>
        <w:rPr>
          <w:i/>
          <w:iCs/>
          <w:vertAlign w:val="subscript"/>
          <w:lang w:val="fr-FR"/>
        </w:rPr>
        <w:t>zz</w:t>
      </w:r>
      <w:r>
        <w:rPr>
          <w:i/>
          <w:iCs/>
        </w:rPr>
        <w:t xml:space="preserve">. </w:t>
      </w:r>
      <w:r>
        <w:t>Отметим, что эти соотношения справедливы при условии малости градиентов перемещений частиц среды по сравнению с единицей.</w:t>
      </w:r>
    </w:p>
    <w:p w:rsidR="00000000" w:rsidRDefault="00AC4B68">
      <w:pPr>
        <w:ind w:firstLine="426"/>
        <w:jc w:val="both"/>
      </w:pPr>
      <w:r>
        <w:t xml:space="preserve">А.2.1.4 Рассмотрим перемещение </w:t>
      </w:r>
      <w:r>
        <w:rPr>
          <w:i/>
          <w:iCs/>
          <w:lang w:val="en-US"/>
        </w:rPr>
        <w:t>u</w:t>
      </w:r>
      <w:r>
        <w:rPr>
          <w:i/>
          <w:iCs/>
          <w:vertAlign w:val="subscript"/>
        </w:rPr>
        <w:t>х</w:t>
      </w:r>
      <w:r>
        <w:t>, зависящее только от</w:t>
      </w:r>
      <w:r>
        <w:t xml:space="preserve"> одной переменной, в данном случае от переменной </w:t>
      </w:r>
      <w:r>
        <w:rPr>
          <w:i/>
          <w:iCs/>
        </w:rPr>
        <w:t xml:space="preserve">у. </w:t>
      </w:r>
      <w:r>
        <w:t>В этом случае прямоугольная грань параллелепипеда приобретает ромбовидную форму (Рисунок А.2а). Количественная мера изменения формы определяется величиной угла между левой гранью и линией, перпендикулярно</w:t>
      </w:r>
      <w:r>
        <w:t>й основанию параллелепипеда. Ввиду того, что этот угол очень мал, его можно определить отношением горизонтального перемещения</w:t>
      </w:r>
      <w:r>
        <w:t xml:space="preserve"> </w:t>
      </w:r>
      <w:r>
        <w:rPr>
          <w:noProof/>
        </w:rPr>
        <w:drawing>
          <wp:inline distT="0" distB="0" distL="0" distR="0">
            <wp:extent cx="409575" cy="333375"/>
            <wp:effectExtent l="0" t="0" r="9525" b="952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286" r:link="rId2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 высоте параллелепипеда Δ</w:t>
      </w:r>
      <w:r>
        <w:rPr>
          <w:i/>
          <w:iCs/>
        </w:rPr>
        <w:t>у</w:t>
      </w:r>
      <w:r>
        <w:t>, т.е. как</w:t>
      </w:r>
      <w:r>
        <w:t xml:space="preserve"> </w:t>
      </w:r>
      <w:r>
        <w:rPr>
          <w:noProof/>
        </w:rPr>
        <w:drawing>
          <wp:inline distT="0" distB="0" distL="0" distR="0">
            <wp:extent cx="238125" cy="333375"/>
            <wp:effectExtent l="0" t="0" r="9525" b="9525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288" r:link="rId2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 Такого рода перемещения представляют собой скольжения слоев, параллельно плоско</w:t>
      </w:r>
      <w:r>
        <w:t xml:space="preserve">сти </w:t>
      </w:r>
      <w:r>
        <w:rPr>
          <w:i/>
          <w:iCs/>
          <w:lang w:val="en-US"/>
        </w:rPr>
        <w:t>xz</w:t>
      </w:r>
      <w:r>
        <w:t>, которые в начальный момент были параллельны этой плоскости. Такого типа деформации называются простым сдвигом. Такую же деформированную форму можно получить, вращая параллелепипед по ходу часовой стрелки на угол</w:t>
      </w:r>
      <w:r>
        <w:t xml:space="preserve"> </w:t>
      </w:r>
      <w:r>
        <w:rPr>
          <w:noProof/>
        </w:rPr>
        <w:drawing>
          <wp:inline distT="0" distB="0" distL="0" distR="0">
            <wp:extent cx="438150" cy="342900"/>
            <wp:effectExtent l="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290" r:link="rId2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и затем деформируя параллелепипед симметричным образом, удлиняя одну диагональ и укорачивая другую</w:t>
      </w:r>
      <w:r>
        <w:t>.</w:t>
      </w:r>
    </w:p>
    <w:p w:rsidR="00000000" w:rsidRDefault="00AC4B68">
      <w:pPr>
        <w:ind w:firstLine="426"/>
        <w:jc w:val="both"/>
      </w:pPr>
      <w:r>
        <w:t>А.2.1.5 На Рисунке А.2</w:t>
      </w:r>
      <w:r>
        <w:rPr>
          <w:lang w:val="en-US"/>
        </w:rPr>
        <w:t xml:space="preserve">b </w:t>
      </w:r>
      <w:r>
        <w:t>предс</w:t>
      </w:r>
      <w:r>
        <w:t>тавлен пример простого сдвига, при котором сдвиги происходят по вертикальным плоскостям. Угол, определяющий отклонение от прямого угла, равен</w:t>
      </w:r>
      <w:r>
        <w:t xml:space="preserve"> </w:t>
      </w:r>
      <w:r>
        <w:rPr>
          <w:noProof/>
        </w:rPr>
        <w:drawing>
          <wp:inline distT="0" distB="0" distL="0" distR="0">
            <wp:extent cx="276225" cy="371475"/>
            <wp:effectExtent l="0" t="0" r="9525" b="9525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292" r:link="rId2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а вращение совершается против хода часовой стрелки</w:t>
      </w:r>
      <w:r>
        <w:t>.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А.2 - Деформации сдвига</w:t>
      </w:r>
    </w:p>
    <w:p w:rsidR="00000000" w:rsidRDefault="00AC4B68">
      <w:pPr>
        <w:ind w:firstLine="426"/>
        <w:jc w:val="center"/>
      </w:pPr>
      <w:r>
        <w:rPr>
          <w:lang w:val="en-US"/>
        </w:rP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4200525" cy="1400175"/>
            <wp:effectExtent l="0" t="0" r="9525" b="9525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294" r:link="rId2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rPr>
          <w:lang w:val="en-US"/>
        </w:rPr>
        <w:t> </w:t>
      </w:r>
    </w:p>
    <w:p w:rsidR="00000000" w:rsidRDefault="00AC4B68">
      <w:pPr>
        <w:ind w:firstLine="426"/>
        <w:jc w:val="both"/>
      </w:pPr>
      <w:r>
        <w:t>Деформации сдвига аддитивны, в то время как вращения противоположно направлены.</w:t>
      </w:r>
    </w:p>
    <w:p w:rsidR="00000000" w:rsidRDefault="00AC4B68">
      <w:pPr>
        <w:ind w:firstLine="426"/>
        <w:jc w:val="both"/>
      </w:pPr>
      <w:r>
        <w:t>А.2.1.6 На Рисунке А.2с представлен случай, когда частные производные равны и вращение</w:t>
      </w:r>
      <w:r>
        <w:t xml:space="preserve"> отсутствует. Такой вид деформаций называется чистым сдвигом. Независимо от того присутствует ли вращение или нет, мерой деформаций сдвига является сумма двух частных производных, для которой принято обозначение</w:t>
      </w:r>
      <w:r>
        <w:t xml:space="preserve"> </w:t>
      </w:r>
      <w:r>
        <w:rPr>
          <w:noProof/>
        </w:rPr>
        <w:drawing>
          <wp:inline distT="0" distB="0" distL="0" distR="0">
            <wp:extent cx="895350" cy="361950"/>
            <wp:effectExtent l="0" t="0" r="0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296" r:link="rId2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000000" w:rsidRDefault="00AC4B68">
      <w:pPr>
        <w:ind w:firstLine="426"/>
        <w:jc w:val="both"/>
      </w:pPr>
      <w:r>
        <w:t xml:space="preserve">Таким же образом определяются деформации </w:t>
      </w:r>
      <w:r>
        <w:rPr>
          <w:i/>
          <w:iCs/>
          <w:lang w:val="en-US"/>
        </w:rPr>
        <w:t>ε</w:t>
      </w:r>
      <w:r>
        <w:rPr>
          <w:i/>
          <w:iCs/>
          <w:vertAlign w:val="subscript"/>
          <w:lang w:val="en-US"/>
        </w:rPr>
        <w:t>yx</w:t>
      </w:r>
      <w:r>
        <w:t xml:space="preserve">и </w:t>
      </w:r>
      <w:r>
        <w:rPr>
          <w:i/>
          <w:iCs/>
          <w:lang w:val="fr-FR"/>
        </w:rPr>
        <w:t>ε</w:t>
      </w:r>
      <w:r>
        <w:rPr>
          <w:i/>
          <w:iCs/>
          <w:vertAlign w:val="subscript"/>
          <w:lang w:val="fr-FR"/>
        </w:rPr>
        <w:t>zx</w:t>
      </w:r>
      <w:r>
        <w:rPr>
          <w:i/>
          <w:iCs/>
        </w:rPr>
        <w:t xml:space="preserve">. </w:t>
      </w:r>
      <w:r>
        <w:t>Отметим, что</w:t>
      </w:r>
    </w:p>
    <w:p w:rsidR="00000000" w:rsidRDefault="00AC4B68">
      <w:pPr>
        <w:ind w:firstLine="426"/>
        <w:jc w:val="both"/>
      </w:pPr>
      <w:r>
        <w:rPr>
          <w:lang w:val="en-US"/>
        </w:rP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343150" cy="295275"/>
            <wp:effectExtent l="0" t="0" r="0" b="9525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298" r:link="rId2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lang w:val="en-US"/>
        </w:rPr>
        <w:t> </w:t>
      </w:r>
    </w:p>
    <w:p w:rsidR="00000000" w:rsidRDefault="00AC4B68">
      <w:pPr>
        <w:ind w:firstLine="426"/>
        <w:jc w:val="both"/>
      </w:pPr>
      <w:r>
        <w:t>А.2.1.7 Шесть компонент деформаций, выраженные через перемещения можно записать в виде: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457450" cy="1419225"/>
            <wp:effectExtent l="0" t="0" r="0" b="9525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300" r:link="rId3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(А.1)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rPr>
          <w:lang w:val="en-US"/>
        </w:rPr>
        <w:t>A</w:t>
      </w:r>
      <w:r>
        <w:t xml:space="preserve">.2.1.8 Нормальные деформации </w:t>
      </w:r>
      <w:r>
        <w:rPr>
          <w:i/>
          <w:iCs/>
          <w:lang w:val="en-US"/>
        </w:rPr>
        <w:t>ε</w:t>
      </w:r>
      <w:r>
        <w:rPr>
          <w:i/>
          <w:iCs/>
          <w:vertAlign w:val="subscript"/>
          <w:lang w:val="en-US"/>
        </w:rPr>
        <w:t>xx</w:t>
      </w:r>
      <w:r>
        <w:rPr>
          <w:i/>
          <w:iCs/>
          <w:lang w:val="fr-FR"/>
        </w:rPr>
        <w:t xml:space="preserve">, </w:t>
      </w:r>
      <w:r>
        <w:rPr>
          <w:i/>
          <w:iCs/>
          <w:lang w:val="en-US"/>
        </w:rPr>
        <w:t>ε</w:t>
      </w:r>
      <w:r>
        <w:rPr>
          <w:i/>
          <w:iCs/>
          <w:vertAlign w:val="subscript"/>
          <w:lang w:val="en-US"/>
        </w:rPr>
        <w:t>yy</w:t>
      </w:r>
      <w:r>
        <w:t xml:space="preserve">и </w:t>
      </w:r>
      <w:r>
        <w:rPr>
          <w:i/>
          <w:iCs/>
          <w:lang w:val="fr-FR"/>
        </w:rPr>
        <w:t>ε</w:t>
      </w:r>
      <w:r>
        <w:rPr>
          <w:i/>
          <w:iCs/>
          <w:vertAlign w:val="subscript"/>
          <w:lang w:val="fr-FR"/>
        </w:rPr>
        <w:t>zz</w:t>
      </w:r>
      <w:r>
        <w:t>выражают линейные удлинения бесконечно малого элемента среды в направлениях координатных осей</w:t>
      </w:r>
      <w:r>
        <w:t xml:space="preserve"> </w:t>
      </w:r>
      <w:r>
        <w:rPr>
          <w:noProof/>
        </w:rPr>
        <w:drawing>
          <wp:inline distT="0" distB="0" distL="0" distR="0">
            <wp:extent cx="142875" cy="285750"/>
            <wp:effectExtent l="0" t="0" r="9525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302" r:link="rId3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. Три параметра </w:t>
      </w:r>
      <w:r>
        <w:rPr>
          <w:i/>
          <w:iCs/>
          <w:lang w:val="en-US"/>
        </w:rPr>
        <w:t>ε</w:t>
      </w:r>
      <w:r>
        <w:rPr>
          <w:i/>
          <w:iCs/>
          <w:vertAlign w:val="subscript"/>
          <w:lang w:val="en-US"/>
        </w:rPr>
        <w:t>xy</w:t>
      </w:r>
      <w:r>
        <w:t xml:space="preserve">, </w:t>
      </w:r>
      <w:r>
        <w:rPr>
          <w:i/>
          <w:iCs/>
          <w:lang w:val="en-US"/>
        </w:rPr>
        <w:t>ε</w:t>
      </w:r>
      <w:r>
        <w:rPr>
          <w:i/>
          <w:iCs/>
          <w:vertAlign w:val="subscript"/>
          <w:lang w:val="en-US"/>
        </w:rPr>
        <w:t>yz</w:t>
      </w:r>
      <w:r>
        <w:t xml:space="preserve">и </w:t>
      </w:r>
      <w:r>
        <w:rPr>
          <w:i/>
          <w:iCs/>
          <w:lang w:val="fr-FR"/>
        </w:rPr>
        <w:t>ε</w:t>
      </w:r>
      <w:r>
        <w:rPr>
          <w:i/>
          <w:iCs/>
          <w:vertAlign w:val="subscript"/>
          <w:lang w:val="fr-FR"/>
        </w:rPr>
        <w:t>zx</w:t>
      </w:r>
      <w:r>
        <w:t>определяют изменения прямых углов - деформации сдвигов</w:t>
      </w:r>
      <w:r>
        <w:t>.</w:t>
      </w:r>
    </w:p>
    <w:p w:rsidR="00000000" w:rsidRDefault="00AC4B68">
      <w:pPr>
        <w:ind w:firstLine="426"/>
        <w:jc w:val="both"/>
      </w:pPr>
      <w:r>
        <w:t xml:space="preserve">В ряде работ деформации </w:t>
      </w:r>
      <w:r>
        <w:t xml:space="preserve">сдвига определяются с множителем </w:t>
      </w:r>
      <w:r>
        <w:rPr>
          <w:noProof/>
        </w:rPr>
        <w:drawing>
          <wp:inline distT="0" distB="0" distL="0" distR="0">
            <wp:extent cx="104775" cy="257175"/>
            <wp:effectExtent l="0" t="0" r="9525" b="9525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304" r:link="rId3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:</w:t>
      </w:r>
      <w:r>
        <w:t xml:space="preserve"> </w:t>
      </w:r>
      <w:r>
        <w:rPr>
          <w:noProof/>
        </w:rPr>
        <w:drawing>
          <wp:inline distT="0" distB="0" distL="0" distR="0">
            <wp:extent cx="1438275" cy="400050"/>
            <wp:effectExtent l="0" t="0" r="9525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306" r:link="rId3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и т</w:t>
      </w:r>
      <w:r>
        <w:t>.д., что более удобно при тензорном представлении уравнений</w:t>
      </w:r>
      <w:r>
        <w:t>.</w:t>
      </w:r>
    </w:p>
    <w:p w:rsidR="00000000" w:rsidRDefault="00AC4B68">
      <w:pPr>
        <w:ind w:firstLine="426"/>
        <w:jc w:val="both"/>
      </w:pPr>
      <w:r>
        <w:t>А.2.1.9 Углы поворота при вращении вокруг трёх осей определяются выражениями: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105150" cy="447675"/>
            <wp:effectExtent l="0" t="0" r="0" b="9525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308" r:link="rId3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(А.2)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А.2.1.10 Объёмная деформация</w:t>
      </w:r>
      <w:r>
        <w:t xml:space="preserve"> </w:t>
      </w:r>
      <w:r>
        <w:rPr>
          <w:noProof/>
        </w:rPr>
        <w:drawing>
          <wp:inline distT="0" distB="0" distL="0" distR="0">
            <wp:extent cx="476250" cy="342900"/>
            <wp:effectExtent l="0" t="0" r="0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310" r:link="rId3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определ</w:t>
      </w:r>
      <w:r>
        <w:t>яется выражением</w:t>
      </w:r>
      <w:r>
        <w:t>: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343150" cy="428625"/>
            <wp:effectExtent l="0" t="0" r="0" b="9525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312" r:link="rId3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(А.3)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rPr>
          <w:b/>
          <w:bCs/>
        </w:rPr>
        <w:t>А.2.2 Напряжения</w:t>
      </w:r>
    </w:p>
    <w:p w:rsidR="00000000" w:rsidRDefault="00AC4B68">
      <w:pPr>
        <w:ind w:firstLine="426"/>
        <w:jc w:val="both"/>
      </w:pPr>
      <w:r>
        <w:t>А.2.2.1 Напряжения в упругой среде возникают как реакция на силы, которые распределены в среде и на границе среды, которые могут изменяться во времени и пространстве. Для определения напряжений в среде рассмотрим элементарны</w:t>
      </w:r>
      <w:r>
        <w:t>й параллелепипед (Рисунок А.3).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А.3 - Представление напряжений, действующих на грань параллелепипеда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066925" cy="1647825"/>
            <wp:effectExtent l="0" t="0" r="9525" b="9525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314" r:link="rId3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rPr>
          <w:lang w:val="en-US"/>
        </w:rPr>
        <w:t> </w:t>
      </w:r>
    </w:p>
    <w:p w:rsidR="00000000" w:rsidRDefault="00AC4B68">
      <w:pPr>
        <w:ind w:firstLine="426"/>
        <w:jc w:val="both"/>
      </w:pPr>
      <w:r>
        <w:t>А.2.2.2 Поверхностную силу, действующую на грань параллелепипеда со стороны окружающей среды, представим через σ</w:t>
      </w:r>
      <w:r>
        <w:rPr>
          <w:smallCaps/>
          <w:lang w:val="fr-FR"/>
        </w:rPr>
        <w:t xml:space="preserve">. </w:t>
      </w:r>
      <w:r>
        <w:t>Проекции этой силы на координатные оси обозначены через σ</w:t>
      </w:r>
      <w:r>
        <w:rPr>
          <w:vertAlign w:val="subscript"/>
        </w:rPr>
        <w:t>х</w:t>
      </w:r>
      <w:r>
        <w:t>, σ</w:t>
      </w:r>
      <w:r>
        <w:rPr>
          <w:vertAlign w:val="subscript"/>
          <w:lang w:val="en-US"/>
        </w:rPr>
        <w:t>y</w:t>
      </w:r>
      <w:r>
        <w:t>, σ</w:t>
      </w:r>
      <w:r>
        <w:rPr>
          <w:smallCaps/>
          <w:vertAlign w:val="subscript"/>
          <w:lang w:val="fr-FR"/>
        </w:rPr>
        <w:t>z</w:t>
      </w:r>
      <w:r>
        <w:t>. Сила равномерно распределена по грани, поэтому пре</w:t>
      </w:r>
      <w:r>
        <w:t>дставляет собой напряжение. На каждую грань параллелепипеда действуют три вида напряжений: нормальное и два тангенциальных. Первый индекс соответствует направлению оси, второй определяет направление нормали плоскости, в которой действуют напряжения.</w:t>
      </w:r>
    </w:p>
    <w:p w:rsidR="00000000" w:rsidRDefault="00AC4B68">
      <w:pPr>
        <w:ind w:firstLine="426"/>
        <w:jc w:val="both"/>
      </w:pPr>
      <w:r>
        <w:t>А.2.2.</w:t>
      </w:r>
      <w:r>
        <w:t xml:space="preserve">3 Пример нормальных напряжений, действующих в направлении оси </w:t>
      </w:r>
      <w:r>
        <w:rPr>
          <w:i/>
          <w:iCs/>
        </w:rPr>
        <w:t>у</w:t>
      </w:r>
      <w:r>
        <w:t xml:space="preserve"> на грани параллелепипеда, представлен на Рисунок А.4а.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А.4 - Соотношения между напряжениями при равновесии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4924425" cy="1714500"/>
            <wp:effectExtent l="0" t="0" r="9525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316" r:link="rId3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rPr>
          <w:lang w:val="en-US"/>
        </w:rPr>
        <w:t> </w:t>
      </w:r>
    </w:p>
    <w:p w:rsidR="00000000" w:rsidRDefault="00AC4B68">
      <w:pPr>
        <w:ind w:firstLine="426"/>
        <w:jc w:val="both"/>
      </w:pPr>
      <w:r>
        <w:t>Если на правую грань параллелепипеда действуют напряжения</w:t>
      </w:r>
      <w:r>
        <w:t xml:space="preserve"> </w:t>
      </w:r>
      <w:r>
        <w:rPr>
          <w:noProof/>
        </w:rPr>
        <w:drawing>
          <wp:inline distT="0" distB="0" distL="0" distR="0">
            <wp:extent cx="247650" cy="238125"/>
            <wp:effectExtent l="0" t="0" r="0" b="9525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318" r:link="rId3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то в состоянии покоя такие же нап</w:t>
      </w:r>
      <w:r>
        <w:t>ряжения должны действовать и на левую грань, то есть должно выполняться равенство</w:t>
      </w:r>
      <w:r>
        <w:t>:</w:t>
      </w:r>
      <w:r>
        <w:rPr>
          <w:noProof/>
        </w:rPr>
        <w:drawing>
          <wp:inline distT="0" distB="0" distL="0" distR="0">
            <wp:extent cx="600075" cy="238125"/>
            <wp:effectExtent l="0" t="0" r="9525" b="9525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320" r:link="rId3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000000" w:rsidRDefault="00AC4B68">
      <w:pPr>
        <w:ind w:firstLine="426"/>
        <w:jc w:val="both"/>
      </w:pPr>
      <w:r>
        <w:t>Это следу</w:t>
      </w:r>
      <w:r>
        <w:t>ет из того, что оба эти воздействия должны стремиться к равенству, так как при стремлении Δ</w:t>
      </w:r>
      <w:r>
        <w:rPr>
          <w:i/>
          <w:iCs/>
        </w:rPr>
        <w:t>у</w:t>
      </w:r>
      <w:r>
        <w:t xml:space="preserve"> к нулю незначительная разница в напряжениях на гранях параллелепипеда, придаст конечное ускорение частице среды с бесконечно малой массой. Подобные рассуждения спр</w:t>
      </w:r>
      <w:r>
        <w:t>аведливы и для нормальных напряжений σ</w:t>
      </w:r>
      <w:r>
        <w:rPr>
          <w:vertAlign w:val="subscript"/>
          <w:lang w:val="en-US"/>
        </w:rPr>
        <w:t>xx</w:t>
      </w:r>
      <w:r>
        <w:t>и σ</w:t>
      </w:r>
      <w:r>
        <w:rPr>
          <w:vertAlign w:val="subscript"/>
          <w:lang w:val="en-US"/>
        </w:rPr>
        <w:t>zz</w:t>
      </w:r>
      <w:r>
        <w:t xml:space="preserve">, направленных вдоль оси </w:t>
      </w:r>
      <w:r>
        <w:rPr>
          <w:lang w:val="en-US"/>
        </w:rPr>
        <w:t xml:space="preserve">x </w:t>
      </w:r>
      <w:r>
        <w:t xml:space="preserve">и </w:t>
      </w:r>
      <w:r>
        <w:rPr>
          <w:lang w:val="en-US"/>
        </w:rPr>
        <w:t>z</w:t>
      </w:r>
      <w:r>
        <w:t>.Нормальные напряжения считаются положительными, если они вызывают растяжение элемента среды. В механике грунтов часто принимается и другое правило: положительными считаются сжимающ</w:t>
      </w:r>
      <w:r>
        <w:t>ие напряжения.</w:t>
      </w:r>
    </w:p>
    <w:p w:rsidR="00000000" w:rsidRDefault="00AC4B68">
      <w:pPr>
        <w:ind w:firstLine="426"/>
        <w:jc w:val="both"/>
      </w:pPr>
      <w:r>
        <w:t xml:space="preserve">А.2.2.4 Детализация касательных напряжений в точке имеет более сложный характер (Рисунок </w:t>
      </w:r>
      <w:r>
        <w:rPr>
          <w:lang w:val="fr-FR"/>
        </w:rPr>
        <w:t>A.4</w:t>
      </w:r>
      <w:r>
        <w:rPr>
          <w:lang w:val="de-DE"/>
        </w:rPr>
        <w:t xml:space="preserve">b). </w:t>
      </w:r>
      <w:r>
        <w:t xml:space="preserve">Во первых, если на правой грани параллелепипеда действует касательное напряжение </w:t>
      </w:r>
      <w:r>
        <w:rPr>
          <w:i/>
          <w:iCs/>
        </w:rPr>
        <w:t>σ</w:t>
      </w:r>
      <w:r>
        <w:rPr>
          <w:i/>
          <w:iCs/>
          <w:vertAlign w:val="subscript"/>
          <w:lang w:val="en-US"/>
        </w:rPr>
        <w:t>zy</w:t>
      </w:r>
      <w:r>
        <w:t xml:space="preserve">, то на левой грани параллелепипеда должно действовать такое </w:t>
      </w:r>
      <w:r>
        <w:t xml:space="preserve">же напряжение, направленное в противоположную сторону (для равенства нулю ускорения в направлении оси </w:t>
      </w:r>
      <w:r>
        <w:rPr>
          <w:lang w:val="fr-FR"/>
        </w:rPr>
        <w:t>z).</w:t>
      </w:r>
      <w:r>
        <w:t xml:space="preserve">Два противоположно направленных напряжений создают пару сил, которая для отсутствия углового ускорения параллелепипеда, должна быть уравновешена такой </w:t>
      </w:r>
      <w:r>
        <w:t>же парой, направленной в противоположную сторону. Следовательно, на верхней и нижней грани элементарного параллелепипеда, должны действовать напряжения, удовлетворяющие соотношению:</w:t>
      </w:r>
      <w:r>
        <w:t xml:space="preserve"> </w:t>
      </w:r>
      <w:r>
        <w:rPr>
          <w:noProof/>
        </w:rPr>
        <w:drawing>
          <wp:inline distT="0" distB="0" distL="0" distR="0">
            <wp:extent cx="733425" cy="228600"/>
            <wp:effectExtent l="0" t="0" r="9525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322" r:link="rId3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. Отсюда следует, если в точке среды существуют касательные напряжения </w:t>
      </w:r>
      <w:r>
        <w:rPr>
          <w:i/>
          <w:iCs/>
        </w:rPr>
        <w:t>σ</w:t>
      </w:r>
      <w:r>
        <w:rPr>
          <w:i/>
          <w:iCs/>
          <w:vertAlign w:val="subscript"/>
          <w:lang w:val="en-US"/>
        </w:rPr>
        <w:t>zy</w:t>
      </w:r>
      <w:r>
        <w:t>, то обязательно присутствуют и другие компоненты касательных напряжений, создающих нап</w:t>
      </w:r>
      <w:r>
        <w:t>ряжённое состояние, соответствующее чистому сдвигу</w:t>
      </w:r>
      <w:r>
        <w:t>.</w:t>
      </w:r>
    </w:p>
    <w:p w:rsidR="00000000" w:rsidRDefault="00AC4B68">
      <w:pPr>
        <w:ind w:firstLine="426"/>
        <w:jc w:val="both"/>
      </w:pPr>
      <w:r>
        <w:rPr>
          <w:b/>
          <w:bCs/>
          <w:lang w:val="en-US"/>
        </w:rPr>
        <w:t>A</w:t>
      </w:r>
      <w:r>
        <w:rPr>
          <w:b/>
          <w:bCs/>
        </w:rPr>
        <w:t>.2.3 Соотношения между напряжениями и деформациями</w:t>
      </w:r>
    </w:p>
    <w:p w:rsidR="00000000" w:rsidRDefault="00AC4B68">
      <w:pPr>
        <w:ind w:firstLine="426"/>
        <w:jc w:val="both"/>
      </w:pPr>
      <w:r>
        <w:t>А.2.3.1 Соотношения между напряжениями и деформациями известны как обобщённый закон Гука. Для описания зависимостей между напряжениями и деформациями из</w:t>
      </w:r>
      <w:r>
        <w:t>отропных сред достаточно двух коэффициентов пропорциональности, в качестве которых используются модуль Юнга и коэффициент Пуассона, либо модули упругости, соответственно, при растяжении и сдвиге.</w:t>
      </w:r>
    </w:p>
    <w:p w:rsidR="00000000" w:rsidRDefault="00AC4B68">
      <w:pPr>
        <w:ind w:firstLine="426"/>
        <w:jc w:val="both"/>
      </w:pPr>
      <w:r>
        <w:t>А.2.3.2 Для выполнения линеаризованных расчётов используются</w:t>
      </w:r>
      <w:r>
        <w:t xml:space="preserve"> следующие характеристики грунтов:</w:t>
      </w:r>
    </w:p>
    <w:p w:rsidR="00000000" w:rsidRDefault="00AC4B68">
      <w:pPr>
        <w:ind w:firstLine="426"/>
        <w:jc w:val="both"/>
      </w:pPr>
      <w:r>
        <w:t xml:space="preserve">- модуль сдвига - </w:t>
      </w:r>
      <w:r>
        <w:rPr>
          <w:lang w:val="en-US"/>
        </w:rPr>
        <w:t>G</w:t>
      </w:r>
      <w:r>
        <w:t>;</w:t>
      </w:r>
    </w:p>
    <w:p w:rsidR="00000000" w:rsidRDefault="00AC4B68">
      <w:pPr>
        <w:ind w:firstLine="426"/>
        <w:jc w:val="both"/>
      </w:pPr>
      <w:r>
        <w:t xml:space="preserve">- коэффициент Пуассона - </w:t>
      </w:r>
      <w:r>
        <w:rPr>
          <w:lang w:val="en-US"/>
        </w:rPr>
        <w:t>v</w:t>
      </w:r>
      <w:r>
        <w:t>,</w:t>
      </w:r>
    </w:p>
    <w:p w:rsidR="00000000" w:rsidRDefault="00AC4B68">
      <w:pPr>
        <w:ind w:firstLine="426"/>
        <w:jc w:val="both"/>
      </w:pPr>
      <w:r>
        <w:t>- плотность - ρ,</w:t>
      </w:r>
    </w:p>
    <w:p w:rsidR="00000000" w:rsidRDefault="00AC4B68">
      <w:pPr>
        <w:ind w:firstLine="426"/>
        <w:jc w:val="both"/>
      </w:pPr>
      <w:r>
        <w:t>- коэффициент демпфирования - ξ.</w:t>
      </w:r>
    </w:p>
    <w:p w:rsidR="00000000" w:rsidRDefault="00AC4B68">
      <w:pPr>
        <w:ind w:firstLine="426"/>
        <w:jc w:val="both"/>
      </w:pPr>
      <w:r>
        <w:t xml:space="preserve">А.2.3.3 В задачах динамики сплошных сред более удобными и общепринятыми являются упругие константы </w:t>
      </w:r>
      <w:r>
        <w:rPr>
          <w:lang w:val="en-US"/>
        </w:rPr>
        <w:t xml:space="preserve">λ </w:t>
      </w:r>
      <w:r>
        <w:t>и μ, называемые парам</w:t>
      </w:r>
      <w:r>
        <w:t>етрами Ляме, или μ - модуль сдвига.</w:t>
      </w:r>
    </w:p>
    <w:p w:rsidR="00000000" w:rsidRDefault="00AC4B68">
      <w:pPr>
        <w:ind w:firstLine="426"/>
        <w:jc w:val="both"/>
      </w:pPr>
      <w:r>
        <w:t>Для изотропных сред соотношения между напряжениями и деформациями могут быть представлены в виде: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162175" cy="1038225"/>
            <wp:effectExtent l="0" t="0" r="9525" b="9525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324" r:link="rId3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(А.4)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 xml:space="preserve">Кроме параметров Ляме, которые удобны при анализе распространения волн в грунтах, применяются и другие упругие постоянные. Наиболее широко используются модуль Юнга Е, коэффициент Пуассона </w:t>
      </w:r>
      <w:r>
        <w:rPr>
          <w:lang w:val="fr-FR"/>
        </w:rPr>
        <w:t xml:space="preserve">v </w:t>
      </w:r>
      <w:r>
        <w:t>и коэффициент о</w:t>
      </w:r>
      <w:r>
        <w:t xml:space="preserve">бъёмной деформации </w:t>
      </w:r>
      <w:r>
        <w:rPr>
          <w:lang w:val="en-US"/>
        </w:rPr>
        <w:t>k</w:t>
      </w:r>
      <w:r>
        <w:t>.</w:t>
      </w:r>
    </w:p>
    <w:p w:rsidR="00000000" w:rsidRDefault="00AC4B68">
      <w:pPr>
        <w:ind w:firstLine="426"/>
        <w:jc w:val="both"/>
      </w:pPr>
      <w:r>
        <w:t>А.2.3.4 Между постоянными Ляме и этими константами существуют следующие зависимости: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219450" cy="419100"/>
            <wp:effectExtent l="0" t="0" r="0" b="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326" r:link="rId3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(А.5)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Исключая две константы из этих выражений, можно получить соотношения, выражающие одну из пяти констант через две других.</w:t>
      </w:r>
    </w:p>
    <w:p w:rsidR="00000000" w:rsidRDefault="00AC4B68">
      <w:pPr>
        <w:ind w:firstLine="426"/>
        <w:jc w:val="both"/>
      </w:pPr>
      <w:r>
        <w:t>А.2.3.5 Упругие константы по определению положительные, поэтому как следует из зависимостей (А.4), коэффициент Пуассона может принимать</w:t>
      </w:r>
      <w:r>
        <w:t xml:space="preserve"> значения от 0 до 0,5. В реальности коэффициент Пуассона принимает значения от 0,05 для очень крепких скальных пород, до 0,45 для мягких слабо консолидированных грунтов. Для жидких сред и водонасыщенных грунтов, не оказывающих сопротивление сдвигу μ=0 и </w:t>
      </w:r>
      <w:r>
        <w:rPr>
          <w:lang w:val="fr-FR"/>
        </w:rPr>
        <w:t>v=</w:t>
      </w:r>
      <w:r>
        <w:rPr>
          <w:lang w:val="fr-FR"/>
        </w:rPr>
        <w:t>0,5.</w:t>
      </w:r>
    </w:p>
    <w:p w:rsidR="00000000" w:rsidRDefault="00AC4B68">
      <w:pPr>
        <w:ind w:firstLine="426"/>
        <w:jc w:val="both"/>
      </w:pPr>
      <w:r>
        <w:t xml:space="preserve">А.2.3.6 Для большинства горных пород значения констант Е, </w:t>
      </w:r>
      <w:r>
        <w:rPr>
          <w:lang w:val="en-US"/>
        </w:rPr>
        <w:t>k</w:t>
      </w:r>
      <w:r>
        <w:t xml:space="preserve"> и μ лежат в интервале от 2·10</w:t>
      </w:r>
      <w:r>
        <w:rPr>
          <w:vertAlign w:val="superscript"/>
        </w:rPr>
        <w:t>10</w:t>
      </w:r>
      <w:r>
        <w:t xml:space="preserve"> до 12·10</w:t>
      </w:r>
      <w:r>
        <w:rPr>
          <w:vertAlign w:val="superscript"/>
        </w:rPr>
        <w:t>10</w:t>
      </w:r>
      <w:r>
        <w:t xml:space="preserve"> Н/м</w:t>
      </w:r>
      <w:r>
        <w:rPr>
          <w:vertAlign w:val="superscript"/>
        </w:rPr>
        <w:t>2</w:t>
      </w:r>
      <w:r>
        <w:t>, причём Е - наибольшая, а μ - наименьшая из них. Значения упругих постоянных для горных пород представлены в Таблице А.1.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Таблица А.1 - Соотношения между упругими постоянными</w:t>
      </w:r>
    </w:p>
    <w:p w:rsidR="00000000" w:rsidRDefault="00AC4B68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0"/>
        <w:gridCol w:w="1717"/>
        <w:gridCol w:w="1562"/>
        <w:gridCol w:w="1571"/>
        <w:gridCol w:w="1582"/>
        <w:gridCol w:w="1593"/>
      </w:tblGrid>
      <w:tr w:rsidR="00000000">
        <w:trPr>
          <w:trHeight w:val="20"/>
        </w:trPr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 </w:t>
            </w:r>
          </w:p>
        </w:tc>
        <w:tc>
          <w:tcPr>
            <w:tcW w:w="17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Е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5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en-US"/>
              </w:rPr>
              <w:t>k</w:t>
            </w:r>
          </w:p>
        </w:tc>
        <w:tc>
          <w:tcPr>
            <w:tcW w:w="15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μ</w:t>
            </w:r>
          </w:p>
        </w:tc>
        <w:tc>
          <w:tcPr>
            <w:tcW w:w="15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λ</w:t>
            </w:r>
          </w:p>
        </w:tc>
      </w:tr>
      <w:tr w:rsidR="00000000">
        <w:trPr>
          <w:trHeight w:val="20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i/>
                <w:iCs/>
              </w:rPr>
              <w:t xml:space="preserve">(Е, </w:t>
            </w:r>
            <w:r>
              <w:rPr>
                <w:i/>
                <w:iCs/>
                <w:lang w:val="en-US"/>
              </w:rPr>
              <w:t>v)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66750" cy="400050"/>
                  <wp:effectExtent l="0" t="0" r="0" b="0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8" r:link="rId3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90550" cy="400050"/>
                  <wp:effectExtent l="0" t="0" r="0" b="0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0" r:link="rId3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7250" cy="371475"/>
                  <wp:effectExtent l="0" t="0" r="0" b="9525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2" r:link="rId3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i/>
                <w:iCs/>
              </w:rPr>
              <w:t xml:space="preserve">(Е, </w:t>
            </w:r>
            <w:r>
              <w:rPr>
                <w:i/>
                <w:iCs/>
                <w:lang w:val="en-US"/>
              </w:rPr>
              <w:t>k</w:t>
            </w:r>
            <w:r>
              <w:rPr>
                <w:i/>
                <w:iCs/>
              </w:rPr>
              <w:t>)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61975" cy="381000"/>
                  <wp:effectExtent l="0" t="0" r="9525" b="0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4" r:link="rId3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52450" cy="381000"/>
                  <wp:effectExtent l="0" t="0" r="0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6" r:link="rId3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19150" cy="390525"/>
                  <wp:effectExtent l="0" t="0" r="0" b="9525"/>
                  <wp:docPr id="114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8" r:link="rId3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i/>
                <w:iCs/>
              </w:rPr>
              <w:t>(</w:t>
            </w:r>
            <w:r>
              <w:rPr>
                <w:i/>
                <w:iCs/>
                <w:lang w:val="en-US"/>
              </w:rPr>
              <w:t>E</w:t>
            </w:r>
            <w:r>
              <w:rPr>
                <w:i/>
                <w:iCs/>
              </w:rPr>
              <w:t>, μ)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09600" cy="409575"/>
                  <wp:effectExtent l="0" t="0" r="0" b="9525"/>
                  <wp:docPr id="115" name="Рисунок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0" r:link="rId3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23900" cy="400050"/>
                  <wp:effectExtent l="0" t="0" r="0" b="0"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2" r:link="rId3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47725" cy="438150"/>
                  <wp:effectExtent l="0" t="0" r="9525" b="0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4" r:link="rId3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i/>
                <w:iCs/>
                <w:lang w:val="en-US"/>
              </w:rPr>
              <w:t>(v, k)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85800" cy="266700"/>
                  <wp:effectExtent l="0" t="0" r="0" b="0"/>
                  <wp:docPr id="118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6" r:link="rId3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81050" cy="419100"/>
                  <wp:effectExtent l="0" t="0" r="0" b="0"/>
                  <wp:docPr id="119" name="Рисунок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8" r:link="rId3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04850" cy="428625"/>
                  <wp:effectExtent l="0" t="0" r="0" b="9525"/>
                  <wp:docPr id="120" name="Рисунок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0" r:link="rId3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i/>
                <w:iCs/>
              </w:rPr>
              <w:t>(</w:t>
            </w:r>
            <w:r>
              <w:rPr>
                <w:i/>
                <w:iCs/>
                <w:lang w:val="en-US"/>
              </w:rPr>
              <w:t>v, μ</w:t>
            </w:r>
            <w:r>
              <w:rPr>
                <w:i/>
                <w:iCs/>
              </w:rPr>
              <w:t>)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38175" cy="266700"/>
                  <wp:effectExtent l="0" t="0" r="9525" b="0"/>
                  <wp:docPr id="121" name="Рисунок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2" r:link="rId3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57225" cy="428625"/>
                  <wp:effectExtent l="0" t="0" r="9525" b="9525"/>
                  <wp:docPr id="122" name="Рисунок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4" r:link="rId3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14375" cy="438150"/>
                  <wp:effectExtent l="0" t="0" r="9525" b="0"/>
                  <wp:docPr id="123" name="Рисунок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6" r:link="rId3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i/>
                <w:iCs/>
              </w:rPr>
              <w:t>(</w:t>
            </w:r>
            <w:r>
              <w:rPr>
                <w:i/>
                <w:iCs/>
                <w:lang w:val="en-US"/>
              </w:rPr>
              <w:t>v, λ</w:t>
            </w:r>
            <w:r>
              <w:rPr>
                <w:i/>
                <w:iCs/>
              </w:rPr>
              <w:t>)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42975" cy="381000"/>
                  <wp:effectExtent l="0" t="0" r="9525" b="0"/>
                  <wp:docPr id="124" name="Рисунок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8" r:link="rId3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90550" cy="419100"/>
                  <wp:effectExtent l="0" t="0" r="0" b="0"/>
                  <wp:docPr id="125" name="Рисунок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0" r:link="rId3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38175" cy="419100"/>
                  <wp:effectExtent l="0" t="0" r="9525" b="0"/>
                  <wp:docPr id="126" name="Рисунок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2" r:link="rId3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i/>
                <w:iCs/>
                <w:lang w:val="en-US"/>
              </w:rPr>
              <w:t>(k, μ)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04825" cy="371475"/>
                  <wp:effectExtent l="0" t="0" r="9525" b="9525"/>
                  <wp:docPr id="127" name="Рисунок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4" r:link="rId3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38175" cy="381000"/>
                  <wp:effectExtent l="0" t="0" r="9525" b="0"/>
                  <wp:docPr id="128" name="Рисунок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6" r:link="rId3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85800" cy="247650"/>
                  <wp:effectExtent l="0" t="0" r="0" b="0"/>
                  <wp:docPr id="129" name="Рисунок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8" r:link="rId3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i/>
                <w:iCs/>
              </w:rPr>
              <w:t>(</w:t>
            </w:r>
            <w:r>
              <w:rPr>
                <w:i/>
                <w:iCs/>
                <w:lang w:val="en-US"/>
              </w:rPr>
              <w:t>k, λ</w:t>
            </w:r>
            <w:r>
              <w:rPr>
                <w:i/>
                <w:iCs/>
              </w:rPr>
              <w:t>)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42950" cy="381000"/>
                  <wp:effectExtent l="0" t="0" r="0" b="0"/>
                  <wp:docPr id="130" name="Рисунок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0" r:link="rId3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76250" cy="381000"/>
                  <wp:effectExtent l="0" t="0" r="0" b="0"/>
                  <wp:docPr id="131" name="Рисунок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2" r:link="rId3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90550" cy="371475"/>
                  <wp:effectExtent l="0" t="0" r="0" b="9525"/>
                  <wp:docPr id="132" name="Рисунок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4" r:link="rId3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i/>
                <w:iCs/>
                <w:lang w:val="en-US"/>
              </w:rPr>
              <w:t>(μ, λ)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09625" cy="428625"/>
                  <wp:effectExtent l="0" t="0" r="9525" b="9525"/>
                  <wp:docPr id="133" name="Рисунок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6" r:link="rId3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90550" cy="419100"/>
                  <wp:effectExtent l="0" t="0" r="0" b="0"/>
                  <wp:docPr id="134" name="Рисунок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8" r:link="rId3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04825" cy="361950"/>
                  <wp:effectExtent l="0" t="0" r="9525" b="0"/>
                  <wp:docPr id="135" name="Рисунок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0" r:link="rId3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</w:tr>
    </w:tbl>
    <w:p w:rsidR="00000000" w:rsidRDefault="00AC4B68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AC4B68">
      <w:pPr>
        <w:ind w:firstLine="426"/>
        <w:jc w:val="both"/>
      </w:pPr>
      <w:r>
        <w:rPr>
          <w:b/>
          <w:bCs/>
        </w:rPr>
        <w:t>А.</w:t>
      </w:r>
      <w:r>
        <w:rPr>
          <w:b/>
          <w:bCs/>
          <w:lang w:val="en-US"/>
        </w:rPr>
        <w:t>3</w:t>
      </w:r>
      <w:r>
        <w:rPr>
          <w:b/>
          <w:bCs/>
        </w:rPr>
        <w:t xml:space="preserve"> Уравнения равновесия и движения</w:t>
      </w:r>
    </w:p>
    <w:p w:rsidR="00000000" w:rsidRDefault="00AC4B68">
      <w:pPr>
        <w:ind w:firstLine="426"/>
        <w:jc w:val="both"/>
      </w:pPr>
      <w:r>
        <w:t xml:space="preserve">А.3.1 В состоянии покоя все силы, действующие на </w:t>
      </w:r>
      <w:r>
        <w:t xml:space="preserve">элементарный объём среды, должны удовлетворять уравнениям равновесия. На Рисунке А.5 показаны компоненты всех напряжений, действующих на элементарный параллелепипед в направлении оси </w:t>
      </w:r>
      <w:r>
        <w:rPr>
          <w:i/>
          <w:iCs/>
        </w:rPr>
        <w:t>у.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А.5 - Напряжения, действующие на элементарный параллелепипед</w:t>
      </w:r>
      <w:r>
        <w:rPr>
          <w:b/>
          <w:bCs/>
        </w:rPr>
        <w:t xml:space="preserve"> в направлении оси </w:t>
      </w:r>
      <w:r>
        <w:rPr>
          <w:b/>
          <w:bCs/>
          <w:i/>
          <w:iCs/>
        </w:rPr>
        <w:t>у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5876925" cy="1828800"/>
            <wp:effectExtent l="0" t="0" r="9525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382" r:link="rId3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rPr>
          <w:lang w:val="en-US"/>
        </w:rPr>
        <w:t> </w:t>
      </w:r>
    </w:p>
    <w:p w:rsidR="00000000" w:rsidRDefault="00AC4B68">
      <w:pPr>
        <w:ind w:firstLine="426"/>
        <w:jc w:val="both"/>
      </w:pPr>
      <w:r>
        <w:t xml:space="preserve">Сумма проекций на ось </w:t>
      </w:r>
      <w:r>
        <w:rPr>
          <w:i/>
          <w:iCs/>
          <w:lang w:val="en-US"/>
        </w:rPr>
        <w:t>y</w:t>
      </w:r>
      <w:r>
        <w:t xml:space="preserve"> всех действующих на элемент объёма сил: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4095750" cy="1038225"/>
            <wp:effectExtent l="0" t="0" r="0" b="9525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384" r:link="rId3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(А.6)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А.3.2 Ана</w:t>
      </w:r>
      <w:r>
        <w:t xml:space="preserve">логичным образом можно получить суммы проекций всех сил на оси </w:t>
      </w:r>
      <w:r>
        <w:rPr>
          <w:i/>
          <w:iCs/>
        </w:rPr>
        <w:t xml:space="preserve">х </w:t>
      </w:r>
      <w:r>
        <w:t xml:space="preserve">и </w:t>
      </w:r>
      <w:r>
        <w:rPr>
          <w:i/>
          <w:iCs/>
          <w:lang w:val="en-US"/>
        </w:rPr>
        <w:t>z</w:t>
      </w:r>
      <w:r>
        <w:rPr>
          <w:i/>
          <w:iCs/>
        </w:rPr>
        <w:t xml:space="preserve">. </w:t>
      </w:r>
      <w:r>
        <w:t>При отсутствии массовых сил дифференциальные уравнения равновесия сплошной среды имеют вид: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752725" cy="1409700"/>
            <wp:effectExtent l="0" t="0" r="9525" b="0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386" r:link="rId3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(А.7)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 xml:space="preserve">А.3.3 На каждый элементарный объём среды могут действовать массовые силы. Например, гравитационные силы, равные произведению удельного веса на объём элемента, инерционные силы, </w:t>
      </w:r>
      <w:r>
        <w:t>пропорциональные ускорению и массе элемента. В некоторых материалах массовые силы могут возникать под действием электромагнитных полей. Существуют среды, в которых возникают массовые силы, пропорциональные электрическому заряду (пьезоматериалы).</w:t>
      </w:r>
    </w:p>
    <w:p w:rsidR="00000000" w:rsidRDefault="00AC4B68">
      <w:pPr>
        <w:ind w:firstLine="426"/>
        <w:jc w:val="both"/>
      </w:pPr>
      <w:r>
        <w:t xml:space="preserve">А.3.4 При </w:t>
      </w:r>
      <w:r>
        <w:t xml:space="preserve">наличии объёмных сил с интенсивностью, приходящейся на единицу объёма </w:t>
      </w:r>
      <w:r>
        <w:rPr>
          <w:i/>
          <w:iCs/>
          <w:lang w:val="en-US"/>
        </w:rPr>
        <w:t>G</w:t>
      </w:r>
      <w:r>
        <w:t xml:space="preserve">,и с компонентами в направлении координатных осей </w:t>
      </w:r>
      <w:r>
        <w:rPr>
          <w:i/>
          <w:iCs/>
          <w:lang w:val="en-US"/>
        </w:rPr>
        <w:t>G</w:t>
      </w:r>
      <w:r>
        <w:rPr>
          <w:i/>
          <w:iCs/>
          <w:vertAlign w:val="subscript"/>
          <w:lang w:val="en-US"/>
        </w:rPr>
        <w:t>x</w:t>
      </w:r>
      <w:r>
        <w:t xml:space="preserve">, </w:t>
      </w:r>
      <w:r>
        <w:rPr>
          <w:i/>
          <w:iCs/>
          <w:lang w:val="fr-FR"/>
        </w:rPr>
        <w:t>G</w:t>
      </w:r>
      <w:r>
        <w:rPr>
          <w:i/>
          <w:iCs/>
          <w:vertAlign w:val="subscript"/>
          <w:lang w:val="fr-FR"/>
        </w:rPr>
        <w:t>y</w:t>
      </w:r>
      <w:r>
        <w:t xml:space="preserve">и </w:t>
      </w:r>
      <w:r>
        <w:rPr>
          <w:i/>
          <w:iCs/>
          <w:lang w:val="fr-FR"/>
        </w:rPr>
        <w:t>G</w:t>
      </w:r>
      <w:r>
        <w:rPr>
          <w:i/>
          <w:iCs/>
          <w:vertAlign w:val="subscript"/>
          <w:lang w:val="fr-FR"/>
        </w:rPr>
        <w:t>z</w:t>
      </w:r>
      <w:r>
        <w:t>, условия равновесия принимают вид: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085975" cy="1400175"/>
            <wp:effectExtent l="0" t="0" r="9525" b="9525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388" r:link="rId3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(А.8)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А.3.5 Если обозначить плотность материала среды ρ, тогда массу элементарного параллел</w:t>
      </w:r>
      <w:r>
        <w:t>епипеда можно представить в виде</w:t>
      </w:r>
      <w:r>
        <w:t xml:space="preserve"> </w:t>
      </w:r>
      <w:r>
        <w:rPr>
          <w:noProof/>
        </w:rPr>
        <w:drawing>
          <wp:inline distT="0" distB="0" distL="0" distR="0">
            <wp:extent cx="647700" cy="171450"/>
            <wp:effectExtent l="0" t="0" r="0" b="0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390" r:link="rId3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 Дифференциальные уравнени</w:t>
      </w:r>
      <w:r>
        <w:t>я</w:t>
      </w:r>
    </w:p>
    <w:p w:rsidR="00000000" w:rsidRDefault="00AC4B68">
      <w:pPr>
        <w:ind w:firstLine="426"/>
        <w:jc w:val="both"/>
      </w:pPr>
      <w:r>
        <w:t xml:space="preserve">движения сплошной среды можно </w:t>
      </w:r>
      <w:r>
        <w:t>получить, воспользовавшись принципом Даламбера, добавив ко всем силам, действующим на элемент объёма, силы инерции: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476500" cy="1514475"/>
            <wp:effectExtent l="0" t="0" r="0" b="9525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392" r:link="rId3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</w:t>
      </w:r>
      <w:r>
        <w:rPr>
          <w:lang w:val="en-US"/>
        </w:rPr>
        <w:t>A</w:t>
      </w:r>
      <w:r>
        <w:t>.9)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rPr>
          <w:lang w:val="en-US"/>
        </w:rPr>
        <w:t>A</w:t>
      </w:r>
      <w:r>
        <w:t>.3.6 Продифференцировав уравнения (А.4), и подставив их в уравнение (А.10) и выразив в них деформации через перемещения, используя соотношения (АЛ) уравнения равновесия и движения среды можно представить через перемещения.</w:t>
      </w:r>
      <w:r>
        <w:t xml:space="preserve"> Объёмные силы полагаются равными нулю.</w:t>
      </w:r>
    </w:p>
    <w:p w:rsidR="00000000" w:rsidRDefault="00AC4B68">
      <w:pPr>
        <w:ind w:firstLine="426"/>
        <w:jc w:val="both"/>
      </w:pPr>
      <w:r>
        <w:t>Уравнение движения: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4343400" cy="1543050"/>
            <wp:effectExtent l="0" t="0" r="0" b="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394" r:link="rId3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(А.10)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А.3.7 Система уравнений (А.9) и (А.10) представляют собой волнов</w:t>
      </w:r>
      <w:r>
        <w:t>ые уравнения, описывающие распространение возмущений в виде волн напряжений в упругой изотропной среде. Напряжения, возникшие в какой либо части среды, распространяются во всех направлениях от различных источников возмущений.</w:t>
      </w:r>
    </w:p>
    <w:p w:rsidR="00000000" w:rsidRDefault="00AC4B68">
      <w:pPr>
        <w:ind w:firstLine="426"/>
        <w:jc w:val="both"/>
      </w:pPr>
      <w:r>
        <w:t>Для решения задач динамики гру</w:t>
      </w:r>
      <w:r>
        <w:t>нтов, кроме параметров, характеризующих свойства среды, необходимо задать граничные условия и математическое описание источников возмущений, которые могут иметь как природное (землетрясения), так и искусственное (подвижная нагрузка, подземные и наземные вз</w:t>
      </w:r>
      <w:r>
        <w:t>рывы и т.д.) происхождение.</w:t>
      </w:r>
    </w:p>
    <w:p w:rsidR="00000000" w:rsidRDefault="00AC4B68">
      <w:pPr>
        <w:ind w:firstLine="426"/>
        <w:jc w:val="both"/>
      </w:pPr>
      <w:r>
        <w:t>Для получения уравнений равновесия сплошной среды в перемещениях необходимо в уравнениях (А.10) положить инерционные силы равными нулю и при необходимости добавить объёмные силы.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AC4B68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AC4B68">
      <w:pPr>
        <w:ind w:firstLine="426"/>
        <w:jc w:val="right"/>
      </w:pPr>
      <w:r>
        <w:rPr>
          <w:b/>
          <w:bCs/>
        </w:rPr>
        <w:t> </w:t>
      </w:r>
    </w:p>
    <w:p w:rsidR="00000000" w:rsidRDefault="00AC4B68">
      <w:pPr>
        <w:ind w:firstLine="426"/>
        <w:jc w:val="right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Определение п</w:t>
      </w:r>
      <w:r>
        <w:rPr>
          <w:b/>
          <w:bCs/>
        </w:rPr>
        <w:t>араметров сейсмических воздействий на подземные сооружения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both"/>
      </w:pPr>
      <w:r>
        <w:rPr>
          <w:b/>
          <w:bCs/>
        </w:rPr>
        <w:t>Б.1 Основные понятия</w:t>
      </w:r>
    </w:p>
    <w:p w:rsidR="00000000" w:rsidRDefault="00AC4B68">
      <w:pPr>
        <w:ind w:firstLine="426"/>
        <w:jc w:val="both"/>
      </w:pPr>
      <w:r>
        <w:t>Б.1.1 Землетрясения вызываются резкими относительными движениями на границах тектонических плит земной коры. Эти границы плит называются разломами. Границы разломов могут име</w:t>
      </w:r>
      <w:r>
        <w:t>ть большую протяжённость и выходить на поверхность.</w:t>
      </w:r>
    </w:p>
    <w:p w:rsidR="00000000" w:rsidRDefault="00AC4B68">
      <w:pPr>
        <w:ind w:firstLine="426"/>
        <w:jc w:val="both"/>
      </w:pPr>
      <w:r>
        <w:t>Б.1.2 В результате смещения плит на границах его возникают напряжения и накапливается энергия, которая высвобождается в тот момент, когда напряжения превышают предел прочности пород и происходит быстрое о</w:t>
      </w:r>
      <w:r>
        <w:t>тносительное смещение в зоне разлома. Разлом, который достигает поверхности земли при отсутствии отложений, называется поверхностным.</w:t>
      </w:r>
    </w:p>
    <w:p w:rsidR="00000000" w:rsidRDefault="00AC4B68">
      <w:pPr>
        <w:ind w:firstLine="426"/>
        <w:jc w:val="both"/>
      </w:pPr>
      <w:r>
        <w:t>Б.1.3 Разлом считается неактивным, если являлся источником землетрясений в течение последних 11 000 лет (эпоха галоцена).</w:t>
      </w:r>
    </w:p>
    <w:p w:rsidR="00000000" w:rsidRDefault="00AC4B68">
      <w:pPr>
        <w:ind w:firstLine="426"/>
        <w:jc w:val="both"/>
      </w:pPr>
      <w:r>
        <w:t>Б.1.4 Источники землетрясений также могут быть расположены и внутри тектонических плит, но интенсивность таких землетрясений меньше и происходят они с гораздо меньшей частотой, чем на границах плит.</w:t>
      </w:r>
    </w:p>
    <w:p w:rsidR="00000000" w:rsidRDefault="00AC4B68">
      <w:pPr>
        <w:ind w:firstLine="426"/>
        <w:jc w:val="both"/>
      </w:pPr>
      <w:r>
        <w:t xml:space="preserve">Б.1.5 </w:t>
      </w:r>
      <w:r>
        <w:rPr>
          <w:b/>
          <w:bCs/>
        </w:rPr>
        <w:t xml:space="preserve">Гипоцентр и эпицентр. </w:t>
      </w:r>
      <w:r>
        <w:t xml:space="preserve">Гипоцентр (фокус) - область, </w:t>
      </w:r>
      <w:r>
        <w:t>в которой генерируются землетрясения. Ввиду больших расстояний до площадки, гипоцентр, можно рассматривать как точку на плоскости разлома. Эпицентр - проекция гипоцентра на поверхность. Источники землетрясений располагаются на поверхности разлома на разной</w:t>
      </w:r>
      <w:r>
        <w:t xml:space="preserve"> глубине.</w:t>
      </w:r>
    </w:p>
    <w:p w:rsidR="00000000" w:rsidRDefault="00AC4B68">
      <w:pPr>
        <w:ind w:firstLine="426"/>
        <w:jc w:val="both"/>
      </w:pPr>
      <w:r>
        <w:t>Б.1.6 Колебания грунта создаются сейсмическими волнами, распространяющимися в земной коре от источников землетрясений.</w:t>
      </w:r>
    </w:p>
    <w:p w:rsidR="00000000" w:rsidRDefault="00AC4B68">
      <w:pPr>
        <w:ind w:firstLine="426"/>
        <w:jc w:val="both"/>
      </w:pPr>
      <w:r>
        <w:rPr>
          <w:b/>
          <w:bCs/>
        </w:rPr>
        <w:t>Б.2 Плоские волны напряжений в упругих средах</w:t>
      </w:r>
    </w:p>
    <w:p w:rsidR="00000000" w:rsidRDefault="00AC4B68">
      <w:pPr>
        <w:ind w:firstLine="426"/>
        <w:jc w:val="both"/>
      </w:pPr>
      <w:r>
        <w:t>Б.2.1 На больших расстояниях от источников землетрясений (порядка нескольких кило</w:t>
      </w:r>
      <w:r>
        <w:t>метров) сейсмические волны можно считать плоскими.</w:t>
      </w:r>
    </w:p>
    <w:p w:rsidR="00000000" w:rsidRDefault="00AC4B68">
      <w:pPr>
        <w:ind w:firstLine="426"/>
        <w:jc w:val="both"/>
      </w:pPr>
      <w:r>
        <w:t>Б.2.2 Ввиду малости напряжений, возникающих в грунтах на больших расстояниях от источников землетрясений, грунты при распространении сейсмических волн рассматриваются как упругие среды.</w:t>
      </w:r>
    </w:p>
    <w:p w:rsidR="00000000" w:rsidRDefault="00AC4B68">
      <w:pPr>
        <w:ind w:firstLine="426"/>
        <w:jc w:val="both"/>
      </w:pPr>
      <w:r>
        <w:t>Б.2.3 Параметры дви</w:t>
      </w:r>
      <w:r>
        <w:t>жения грунта (спектральный состав, амплитуды колебаний, продолжительность и т.д.) при сейсмических воздействиях зависят от типа источника землетрясения, глубины его расположения, расстояния и путей распространения сейсмических волн.</w:t>
      </w:r>
    </w:p>
    <w:p w:rsidR="00000000" w:rsidRDefault="00AC4B68">
      <w:pPr>
        <w:ind w:firstLine="426"/>
        <w:jc w:val="both"/>
      </w:pPr>
      <w:r>
        <w:t>Б.2.4 От источников воз</w:t>
      </w:r>
      <w:r>
        <w:t xml:space="preserve">мущения распространяются волны сжатия (продольные Р волны) и сдвиговые волны (поперечные волны сдвига </w:t>
      </w:r>
      <w:r>
        <w:rPr>
          <w:lang w:val="en-US"/>
        </w:rPr>
        <w:t>S</w:t>
      </w:r>
      <w:r>
        <w:t>). Эти волны распространяются во всех направлениях от источника возмущения. Области, на которые распространяются колебания, могут охватывать сотни квадра</w:t>
      </w:r>
      <w:r>
        <w:t>тных километров. Интенсивность колебаний уменьшается по мере удаления от источника колебаний. При достижении поверхности продольные и поперечные волны генерируют поверхностные волны: волны Рэлея и волны Лява.</w:t>
      </w:r>
    </w:p>
    <w:p w:rsidR="00000000" w:rsidRDefault="00AC4B68">
      <w:pPr>
        <w:ind w:firstLine="426"/>
        <w:jc w:val="both"/>
      </w:pPr>
      <w:r>
        <w:t xml:space="preserve">Б.2.5 </w:t>
      </w:r>
      <w:r>
        <w:rPr>
          <w:b/>
          <w:bCs/>
        </w:rPr>
        <w:t xml:space="preserve">Различные типы волн. </w:t>
      </w:r>
      <w:r>
        <w:t>Волны имеют разные с</w:t>
      </w:r>
      <w:r>
        <w:t>корости распространения и различные движения частиц грунта: параллельно направлению распространения волн, перпендикулярно направлению распространения волн, по эллипсу.</w:t>
      </w:r>
    </w:p>
    <w:p w:rsidR="00000000" w:rsidRDefault="00AC4B68">
      <w:pPr>
        <w:ind w:firstLine="426"/>
        <w:jc w:val="both"/>
      </w:pPr>
      <w:r>
        <w:t xml:space="preserve">Б.2.5.1 </w:t>
      </w:r>
      <w:r>
        <w:rPr>
          <w:b/>
          <w:bCs/>
        </w:rPr>
        <w:t xml:space="preserve">Продольные волны. </w:t>
      </w:r>
      <w:r>
        <w:t xml:space="preserve">Данные волны (волны растяжения - сжатия) самые быстрые волны. </w:t>
      </w:r>
      <w:r>
        <w:t>Скорость распространения волн определяется выражением: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962025" cy="533400"/>
            <wp:effectExtent l="0" t="0" r="9525" b="0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396" r:link="rId3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(Б.1)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где λ и μ -параметры Ляме г</w:t>
      </w:r>
      <w:r>
        <w:t>рунта.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Движение частиц грунта происходит вдоль направления распространения волн (см. Рисунок Б.1).</w:t>
      </w:r>
    </w:p>
    <w:p w:rsidR="00000000" w:rsidRDefault="00AC4B68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Б.1 - Продольные движения частиц грунта</w:t>
      </w:r>
    </w:p>
    <w:p w:rsidR="00000000" w:rsidRDefault="00AC4B68">
      <w:pPr>
        <w:ind w:firstLine="426"/>
        <w:jc w:val="center"/>
      </w:pPr>
      <w:r>
        <w:rPr>
          <w:lang w:val="en-US"/>
        </w:rP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4686300" cy="1743075"/>
            <wp:effectExtent l="0" t="0" r="0" b="9525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398" r:link="rId3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rPr>
          <w:lang w:val="en-US"/>
        </w:rPr>
        <w:t> </w:t>
      </w:r>
    </w:p>
    <w:p w:rsidR="00000000" w:rsidRDefault="00AC4B68">
      <w:pPr>
        <w:ind w:firstLine="426"/>
        <w:jc w:val="both"/>
      </w:pPr>
      <w:r>
        <w:t xml:space="preserve">Б.2.5.2 При распространении плоской волны вдоль оси </w:t>
      </w:r>
      <w:r>
        <w:rPr>
          <w:i/>
          <w:iCs/>
        </w:rPr>
        <w:t>х</w:t>
      </w:r>
      <w:r>
        <w:t>,перемещения частиц среды</w:t>
      </w:r>
      <w:r>
        <w:t xml:space="preserve"> направлены параллельно оси </w:t>
      </w:r>
      <w:r>
        <w:rPr>
          <w:i/>
          <w:iCs/>
        </w:rPr>
        <w:t>х</w:t>
      </w:r>
      <w:r>
        <w:t xml:space="preserve">, перемещения </w:t>
      </w:r>
      <w:r>
        <w:rPr>
          <w:i/>
          <w:iCs/>
          <w:lang w:val="en-US"/>
        </w:rPr>
        <w:t>u</w:t>
      </w:r>
      <w:r>
        <w:rPr>
          <w:i/>
          <w:iCs/>
          <w:vertAlign w:val="subscript"/>
          <w:lang w:val="en-US"/>
        </w:rPr>
        <w:t>y</w:t>
      </w:r>
      <w:r>
        <w:t xml:space="preserve">и </w:t>
      </w:r>
      <w:r>
        <w:rPr>
          <w:i/>
          <w:iCs/>
          <w:lang w:val="de-DE"/>
        </w:rPr>
        <w:t>u</w:t>
      </w:r>
      <w:r>
        <w:rPr>
          <w:i/>
          <w:iCs/>
          <w:vertAlign w:val="subscript"/>
          <w:lang w:val="de-DE"/>
        </w:rPr>
        <w:t>z</w:t>
      </w:r>
      <w:r>
        <w:t xml:space="preserve">равны нулю и перемещения </w:t>
      </w:r>
      <w:r>
        <w:rPr>
          <w:i/>
          <w:iCs/>
          <w:lang w:val="de-DE"/>
        </w:rPr>
        <w:t>u</w:t>
      </w:r>
      <w:r>
        <w:rPr>
          <w:i/>
          <w:iCs/>
          <w:vertAlign w:val="subscript"/>
          <w:lang w:val="de-DE"/>
        </w:rPr>
        <w:t>x</w:t>
      </w:r>
      <w:r>
        <w:t xml:space="preserve">не зависят от переменных </w:t>
      </w:r>
      <w:r>
        <w:rPr>
          <w:i/>
          <w:iCs/>
        </w:rPr>
        <w:t xml:space="preserve">у </w:t>
      </w:r>
      <w:r>
        <w:t>и</w:t>
      </w:r>
      <w:r>
        <w:rPr>
          <w:i/>
          <w:iCs/>
          <w:lang w:val="de-DE"/>
        </w:rPr>
        <w:t>z</w:t>
      </w:r>
      <w:r>
        <w:rPr>
          <w:lang w:val="de-DE"/>
        </w:rPr>
        <w:t xml:space="preserve">. </w:t>
      </w:r>
      <w:r>
        <w:t>Уравнения (А.10) Приложения А при таких условиях существенно упрощаются: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590675" cy="457200"/>
            <wp:effectExtent l="0" t="0" r="9525" b="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400" r:link="rId4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(Б.2)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Решение этого уравнения имеет вид: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752600" cy="419100"/>
            <wp:effectExtent l="0" t="0" r="0" b="0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402" r:link="rId4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(Б.3)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 xml:space="preserve">Первый член представленного решения описывает продольную волну сжатия (растяжения), произвольной формы, распространяющуюся в положительном направлении оси </w:t>
      </w:r>
      <w:r>
        <w:rPr>
          <w:i/>
          <w:iCs/>
        </w:rPr>
        <w:t xml:space="preserve">х </w:t>
      </w:r>
      <w:r>
        <w:t xml:space="preserve">со скоростью </w:t>
      </w:r>
      <w:r>
        <w:rPr>
          <w:i/>
          <w:iCs/>
        </w:rPr>
        <w:t>α</w:t>
      </w:r>
      <w:r>
        <w:t>, второй член описывает волну, распространяющуюся в отрицательном направлении этой же</w:t>
      </w:r>
      <w:r>
        <w:t xml:space="preserve"> оси.</w:t>
      </w:r>
    </w:p>
    <w:p w:rsidR="00000000" w:rsidRDefault="00AC4B68">
      <w:pPr>
        <w:ind w:firstLine="426"/>
        <w:jc w:val="both"/>
      </w:pPr>
      <w:r>
        <w:t xml:space="preserve">Б.2.5.3 Если, заданная на конечном интервале времени функция </w:t>
      </w:r>
      <w:r>
        <w:rPr>
          <w:i/>
          <w:iCs/>
        </w:rPr>
        <w:t>2</w:t>
      </w:r>
      <w:r>
        <w:rPr>
          <w:i/>
          <w:iCs/>
          <w:lang w:val="en-US"/>
        </w:rPr>
        <w:t>f</w:t>
      </w:r>
      <w:r>
        <w:rPr>
          <w:i/>
          <w:iCs/>
        </w:rPr>
        <w:t>(</w:t>
      </w:r>
      <w:r>
        <w:rPr>
          <w:i/>
          <w:iCs/>
          <w:lang w:val="en-US"/>
        </w:rPr>
        <w:t>t</w:t>
      </w:r>
      <w:r>
        <w:rPr>
          <w:i/>
          <w:iCs/>
        </w:rPr>
        <w:t xml:space="preserve">) </w:t>
      </w:r>
      <w:r>
        <w:t xml:space="preserve">представляет собой перемещения точек (возмущение) среды при </w:t>
      </w:r>
      <w:r>
        <w:rPr>
          <w:i/>
          <w:iCs/>
        </w:rPr>
        <w:t>х=0</w:t>
      </w:r>
      <w:r>
        <w:t>,тогда функции</w:t>
      </w:r>
      <w:r>
        <w:t xml:space="preserve"> </w:t>
      </w:r>
      <w:r>
        <w:rPr>
          <w:noProof/>
        </w:rPr>
        <w:drawing>
          <wp:inline distT="0" distB="0" distL="0" distR="0">
            <wp:extent cx="476250" cy="295275"/>
            <wp:effectExtent l="0" t="0" r="0" b="9525"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404" r:link="rId4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и</w:t>
      </w:r>
      <w:r>
        <w:t xml:space="preserve"> </w:t>
      </w:r>
      <w:r>
        <w:rPr>
          <w:noProof/>
        </w:rPr>
        <w:drawing>
          <wp:inline distT="0" distB="0" distL="0" distR="0">
            <wp:extent cx="523875" cy="304800"/>
            <wp:effectExtent l="0" t="0" r="9525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406" r:link="rId4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представляют собой две одинаков</w:t>
      </w:r>
      <w:r>
        <w:t xml:space="preserve">ые волны, распространяющиеся с одинаковыми скоростями α в разные стороны от источника возмущения, расположенного в начале координат (Рисунок Д.2). Такие решения называются </w:t>
      </w:r>
      <w:r>
        <w:rPr>
          <w:i/>
          <w:iCs/>
        </w:rPr>
        <w:t>бегущими волнами</w:t>
      </w:r>
      <w:r>
        <w:rPr>
          <w:i/>
          <w:iCs/>
        </w:rPr>
        <w:t>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Б.2 - Пример распространения волн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4257675" cy="1657350"/>
            <wp:effectExtent l="0" t="0" r="9525" b="0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408" r:link="rId4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Следует отметить, что функции</w:t>
      </w:r>
      <w:r>
        <w:t xml:space="preserve"> </w:t>
      </w:r>
      <w:r>
        <w:rPr>
          <w:noProof/>
        </w:rPr>
        <w:drawing>
          <wp:inline distT="0" distB="0" distL="0" distR="0">
            <wp:extent cx="476250" cy="285750"/>
            <wp:effectExtent l="0" t="0" r="0" b="0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410" r:link="rId4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могут иметь произвольную форму</w:t>
      </w:r>
      <w:r>
        <w:t>.</w:t>
      </w:r>
    </w:p>
    <w:p w:rsidR="00000000" w:rsidRDefault="00AC4B68">
      <w:pPr>
        <w:ind w:firstLine="426"/>
        <w:jc w:val="both"/>
      </w:pPr>
      <w:r>
        <w:t>Для волн, распространяющихся в положительном направлении, существуют следующие соотношения: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4371975" cy="914400"/>
            <wp:effectExtent l="0" t="0" r="9525" b="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412" r:link="rId4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(Б.4)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Штрихом обозначена производная по выражению, записанному в скобках. Для волн, распространяющихся в отрицательном направлении, можно получить аналогичные выражения.</w:t>
      </w:r>
    </w:p>
    <w:p w:rsidR="00000000" w:rsidRDefault="00AC4B68">
      <w:pPr>
        <w:ind w:firstLine="426"/>
        <w:jc w:val="both"/>
      </w:pPr>
      <w:r>
        <w:t>Б.2.5.4 Из уравнений (Б</w:t>
      </w:r>
      <w:r>
        <w:t>.4) следует, что в плоской продольной волне функции, описывающие деформации, напряжения и скорости движения частиц среды, имеют одинаковую пространственную и временную зависимость, поэтому соотношения между ними определяются простыми выражениями: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409825" cy="333375"/>
            <wp:effectExtent l="0" t="0" r="9525" b="9525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414" r:link="rId4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(Б.5)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При распространении плоской продольной волны реализуется деформированное состояние, соответ</w:t>
      </w:r>
      <w:r>
        <w:t>ствующее простому растяжению или сжатию (Рисунок Б.3).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Б.3 - Диаграмма напряжений при распространении плоской продольной волны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848100" cy="2152650"/>
            <wp:effectExtent l="0" t="0" r="0" b="0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416" r:link="rId4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Б.2.5.5 Если при распространении плоской волны в направлении распространения волны на элемент грунта действуют нормальные напряжения σ</w:t>
      </w:r>
      <w:r>
        <w:rPr>
          <w:vertAlign w:val="subscript"/>
          <w:lang w:val="en-US"/>
        </w:rPr>
        <w:t>xx</w:t>
      </w:r>
      <w:r>
        <w:t>, обязательно возникаю</w:t>
      </w:r>
      <w:r>
        <w:t>т нормальные напряжения σ</w:t>
      </w:r>
      <w:r>
        <w:rPr>
          <w:vertAlign w:val="subscript"/>
          <w:lang w:val="en-US"/>
        </w:rPr>
        <w:t>yy</w:t>
      </w:r>
      <w:r>
        <w:t>и σ</w:t>
      </w:r>
      <w:r>
        <w:rPr>
          <w:vertAlign w:val="subscript"/>
          <w:lang w:val="en-US"/>
        </w:rPr>
        <w:t>zz</w:t>
      </w:r>
      <w:r>
        <w:t>, препятствующие перемещениям в направлениях, перпендикулярных направлению распространения волны. Эти напряжения определяются выражениями: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619375" cy="809625"/>
            <wp:effectExtent l="0" t="0" r="9525" b="9525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418" r:link="rId4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(Б.6)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 xml:space="preserve">Б.2.6 </w:t>
      </w:r>
      <w:r>
        <w:rPr>
          <w:b/>
          <w:bCs/>
        </w:rPr>
        <w:t xml:space="preserve">Поперечные волны. </w:t>
      </w:r>
      <w:r>
        <w:t>Если перемещения частиц среды происходят параллельно направле</w:t>
      </w:r>
      <w:r>
        <w:t xml:space="preserve">нию оси </w:t>
      </w:r>
      <w:r>
        <w:rPr>
          <w:noProof/>
        </w:rPr>
        <w:drawing>
          <wp:inline distT="0" distB="0" distL="0" distR="0">
            <wp:extent cx="752475" cy="123825"/>
            <wp:effectExtent l="0" t="0" r="9525" b="9525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420" r:link="rId4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и перемещения </w:t>
      </w:r>
      <w:r>
        <w:rPr>
          <w:i/>
          <w:iCs/>
          <w:lang w:val="en-US"/>
        </w:rPr>
        <w:t>u</w:t>
      </w:r>
      <w:r>
        <w:rPr>
          <w:i/>
          <w:iCs/>
          <w:vertAlign w:val="subscript"/>
        </w:rPr>
        <w:t>у</w:t>
      </w:r>
      <w:r>
        <w:t xml:space="preserve">не зависят от переменных </w:t>
      </w:r>
      <w:r>
        <w:rPr>
          <w:i/>
          <w:iCs/>
        </w:rPr>
        <w:t xml:space="preserve">у </w:t>
      </w:r>
      <w:r>
        <w:t>и</w:t>
      </w:r>
      <w:r>
        <w:rPr>
          <w:i/>
          <w:iCs/>
          <w:lang w:val="de-DE"/>
        </w:rPr>
        <w:t>z</w:t>
      </w:r>
      <w:r>
        <w:rPr>
          <w:lang w:val="de-DE"/>
        </w:rPr>
        <w:t xml:space="preserve">, </w:t>
      </w:r>
      <w:r>
        <w:t>уравнения (А.10) при таких условиях упрощаются и принимают вид: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209675" cy="438150"/>
            <wp:effectExtent l="0" t="0" r="9525" b="0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422" r:link="rId4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(Б.7)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Б.2.6.1 Решение ура</w:t>
      </w:r>
      <w:r>
        <w:t xml:space="preserve">внения (Б.7) представляет собой волны, распространяющиеся в положительном и отрицательном направлениях оси </w:t>
      </w:r>
      <w:r>
        <w:rPr>
          <w:i/>
          <w:iCs/>
        </w:rPr>
        <w:t xml:space="preserve">х </w:t>
      </w:r>
      <w:r>
        <w:t>со скорость</w:t>
      </w:r>
      <w:r>
        <w:t>ю</w:t>
      </w:r>
      <w:r>
        <w:rPr>
          <w:noProof/>
        </w:rPr>
        <w:drawing>
          <wp:inline distT="0" distB="0" distL="0" distR="0">
            <wp:extent cx="514350" cy="371475"/>
            <wp:effectExtent l="0" t="0" r="0" b="9525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424" r:link="rId4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Движение частиц среды происходит вдоль оси </w:t>
      </w:r>
      <w:r>
        <w:rPr>
          <w:i/>
          <w:iCs/>
          <w:noProof/>
        </w:rPr>
        <w:drawing>
          <wp:inline distT="0" distB="0" distL="0" distR="0">
            <wp:extent cx="180975" cy="152400"/>
            <wp:effectExtent l="0" t="0" r="9525" b="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426" r:link="rId4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перпендикулярно направлению распространения волны</w:t>
      </w:r>
      <w:r>
        <w:t>.</w:t>
      </w:r>
    </w:p>
    <w:p w:rsidR="00000000" w:rsidRDefault="00AC4B68">
      <w:pPr>
        <w:ind w:firstLine="426"/>
        <w:jc w:val="both"/>
      </w:pPr>
      <w:r>
        <w:t>Б.2.6.2 Для волн, распространяющихся в положительном направлении, существуют следующие соотношения: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619375" cy="447675"/>
            <wp:effectExtent l="0" t="0" r="9525" b="9525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428" r:link="rId4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276600" cy="447675"/>
            <wp:effectExtent l="0" t="0" r="0" b="9525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430" r:link="rId4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(Б.8</w:t>
      </w:r>
      <w:r>
        <w:t>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Иллюстрация движения ча</w:t>
      </w:r>
      <w:r>
        <w:t>стиц среды при распространении плоской поперечной волны представлена на Рисунок Б.4.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Б.4 - Перемещения частиц среды при распространении плоской поперечной волны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4600575" cy="1876425"/>
            <wp:effectExtent l="0" t="0" r="9525" b="9525"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432" r:link="rId4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Б.2.6.3 При распространении поперечных волн между напряжениями, деформациями и скоростями движения частиц среды существуют простые зависимости, аналогичные зависимостям, ус</w:t>
      </w:r>
      <w:r>
        <w:t>тановленным для продольных волн: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114550" cy="333375"/>
            <wp:effectExtent l="0" t="0" r="0" b="9525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434" r:link="rId4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(Б.9)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Б.2.6.4 При распространении плоской поперечной волны реализуется деформир</w:t>
      </w:r>
      <w:r>
        <w:t>ованное состояние, соответствующее простому сдвигу, поэтому движение каждого элемента можно представить как комбинацию чистого сдвига и жёсткого поворота (Приложение А, Рисунок А.2).</w:t>
      </w:r>
    </w:p>
    <w:p w:rsidR="00000000" w:rsidRDefault="00AC4B68">
      <w:pPr>
        <w:ind w:firstLine="426"/>
        <w:jc w:val="both"/>
      </w:pPr>
      <w:r>
        <w:t>Примечание - Скорость продольных волн всегда больше скорости поперечных в</w:t>
      </w:r>
      <w:r>
        <w:t>олн: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781175" cy="476250"/>
            <wp:effectExtent l="0" t="0" r="9525" b="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436" r:link="rId4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(Б.10)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 xml:space="preserve">Б.2.7 </w:t>
      </w:r>
      <w:r>
        <w:rPr>
          <w:b/>
          <w:bCs/>
        </w:rPr>
        <w:t xml:space="preserve">Поверхностные волны: </w:t>
      </w:r>
      <w:r>
        <w:t>Волны Лява и волны Рэлея возникают в результате взаимодействия объёмных волн со свободной поверхностью и существуют только вблизи поверхности.</w:t>
      </w:r>
    </w:p>
    <w:p w:rsidR="00000000" w:rsidRDefault="00AC4B68">
      <w:pPr>
        <w:ind w:firstLine="426"/>
        <w:jc w:val="both"/>
      </w:pPr>
      <w:r>
        <w:t>Б.2.7.1 Движение частиц грунта при распространении волн Лява совершаются параллельно поверхности грунта перпендик</w:t>
      </w:r>
      <w:r>
        <w:t>улярно направлению распространения волн (Рисунок Б.5). С удалением от поверхности интенсивность волн ослабевает.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Б.5 - Деформирование поверхностных слоев грунта</w:t>
      </w:r>
    </w:p>
    <w:p w:rsidR="00000000" w:rsidRDefault="00AC4B68">
      <w:pPr>
        <w:ind w:firstLine="426"/>
        <w:jc w:val="center"/>
      </w:pPr>
      <w:r>
        <w:rPr>
          <w:b/>
          <w:bCs/>
        </w:rPr>
        <w:t>при распространении волн Лява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4486275" cy="1752600"/>
            <wp:effectExtent l="0" t="0" r="9525" b="0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438" r:link="rId4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Б.2.7.2 Движение частиц грунта при распространении волн Рэлея совершаются в вертикальной плоскости по эллиптическим траекториям (Рисунок Б.6).</w:t>
      </w:r>
      <w:r>
        <w:t xml:space="preserve"> С удалением от поверхности интенсивность волн ослабевает.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Б.6 - Деформирование поверхностных слоев грунта</w:t>
      </w:r>
    </w:p>
    <w:p w:rsidR="00000000" w:rsidRDefault="00AC4B68">
      <w:pPr>
        <w:ind w:firstLine="426"/>
        <w:jc w:val="center"/>
      </w:pPr>
      <w:r>
        <w:rPr>
          <w:b/>
          <w:bCs/>
        </w:rPr>
        <w:t>при распространении волн Рэлея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4410075" cy="1514475"/>
            <wp:effectExtent l="0" t="0" r="9525" b="9525"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440" r:link="rId4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Б.2.8 Поверхностные волны распространяются более медленно, чем объемные волны, и из поверхностных волн, волны Рэлея самые медленные. При достижении объёмных волн поверхности земли, а так же слоев грунта с различными свойствами, они частично отражаются, час</w:t>
      </w:r>
      <w:r>
        <w:t>тично преломляются и преобразуются из одного типа в другой.</w:t>
      </w:r>
    </w:p>
    <w:p w:rsidR="00000000" w:rsidRDefault="00AC4B68">
      <w:pPr>
        <w:ind w:firstLine="426"/>
        <w:jc w:val="both"/>
      </w:pPr>
      <w:r>
        <w:t>Б.2.8.1 Скорости распространения волн в горных породах зависят от многих факторов (пористости, литологии, степени сцементированности, глубины залегания и т.д.) и изменяются в широких диапазонах.</w:t>
      </w:r>
    </w:p>
    <w:p w:rsidR="00000000" w:rsidRDefault="00AC4B68">
      <w:pPr>
        <w:ind w:firstLine="426"/>
        <w:jc w:val="both"/>
      </w:pPr>
      <w:r>
        <w:t>Б</w:t>
      </w:r>
      <w:r>
        <w:t>.2.8.2 Скорости продольных волн в водонасыщенных породах лежат в интервале от 1500 до 6500 м/с, увеличиваясь с уменьшением пористости.</w:t>
      </w:r>
    </w:p>
    <w:p w:rsidR="00000000" w:rsidRDefault="00AC4B68">
      <w:pPr>
        <w:ind w:firstLine="426"/>
        <w:jc w:val="both"/>
      </w:pPr>
      <w:r>
        <w:t>Б.2.8.3 Скорость продольных волн существенно уменьшается, если вода в порах замещается частицами воздуха, что может иметь</w:t>
      </w:r>
      <w:r>
        <w:t xml:space="preserve"> место вблизи земной поверхности. В верхних слоях грунта, выше уровня грунтовых вод, значения скоростей Р-волн могут составлять 400-800 м/с, понижаясь в некоторых случаях до 150 м/с. В сейсмологии и сейсморазведке такие приповерхностные слои породы принято</w:t>
      </w:r>
      <w:r>
        <w:t xml:space="preserve"> называть зоной малых скоростей.</w:t>
      </w:r>
    </w:p>
    <w:p w:rsidR="00000000" w:rsidRDefault="00AC4B68">
      <w:pPr>
        <w:ind w:firstLine="426"/>
        <w:jc w:val="both"/>
      </w:pPr>
      <w:r>
        <w:rPr>
          <w:b/>
          <w:bCs/>
          <w:i/>
          <w:iCs/>
        </w:rPr>
        <w:t>(нумерация подпунктов соответствует оригиналу)</w:t>
      </w:r>
    </w:p>
    <w:p w:rsidR="00000000" w:rsidRDefault="00AC4B68">
      <w:pPr>
        <w:ind w:firstLine="426"/>
        <w:jc w:val="both"/>
      </w:pPr>
      <w:r>
        <w:t>Б.2.8.10 Сопоставление энергетического вклада воздействия различных волн на сосредоточенный груз, лежащий на поверхности полупространства, показало, что волны Рэлея переносят 6</w:t>
      </w:r>
      <w:r>
        <w:t xml:space="preserve">7% энергии, а поперечные </w:t>
      </w:r>
      <w:r>
        <w:rPr>
          <w:lang w:val="fr-FR"/>
        </w:rPr>
        <w:t>S</w:t>
      </w:r>
      <w:r>
        <w:t>-волны 26% и продольные Р-волны 7%.</w:t>
      </w:r>
    </w:p>
    <w:p w:rsidR="00000000" w:rsidRDefault="00AC4B68">
      <w:pPr>
        <w:ind w:firstLine="426"/>
        <w:jc w:val="both"/>
      </w:pPr>
      <w:r>
        <w:rPr>
          <w:b/>
          <w:bCs/>
        </w:rPr>
        <w:t>Б.3 Гармонические волны</w:t>
      </w:r>
    </w:p>
    <w:p w:rsidR="00000000" w:rsidRDefault="00AC4B68">
      <w:pPr>
        <w:ind w:firstLine="426"/>
        <w:jc w:val="both"/>
      </w:pPr>
      <w:r>
        <w:t>Б.3.1 Простейшую форму зависимости волн от времени имеют гармонические волны, т.е. волны, зависимость которых от времени выражается тригонометрическими функциями: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733800" cy="790575"/>
            <wp:effectExtent l="0" t="0" r="0" b="9525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442" r:link="rId4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(Б.11)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 xml:space="preserve">где </w:t>
      </w:r>
      <w:r>
        <w:rPr>
          <w:i/>
          <w:iCs/>
        </w:rPr>
        <w:t>А</w:t>
      </w:r>
      <w:r>
        <w:t>,</w:t>
      </w:r>
      <w:r>
        <w:rPr>
          <w:i/>
          <w:iCs/>
        </w:rPr>
        <w:t xml:space="preserve"> В - </w:t>
      </w:r>
      <w:r>
        <w:t>амплитуды волн,</w:t>
      </w:r>
    </w:p>
    <w:p w:rsidR="00000000" w:rsidRDefault="00AC4B68">
      <w:pPr>
        <w:ind w:firstLine="426"/>
        <w:jc w:val="both"/>
      </w:pPr>
      <w:r>
        <w:rPr>
          <w:i/>
          <w:iCs/>
          <w:lang w:val="en-US"/>
        </w:rPr>
        <w:t>l</w:t>
      </w:r>
      <w:r>
        <w:t xml:space="preserve">, </w:t>
      </w:r>
      <w:r>
        <w:rPr>
          <w:i/>
          <w:iCs/>
          <w:lang w:val="fr-FR"/>
        </w:rPr>
        <w:t xml:space="preserve">m </w:t>
      </w:r>
      <w:r>
        <w:t xml:space="preserve">и </w:t>
      </w:r>
      <w:r>
        <w:rPr>
          <w:i/>
          <w:iCs/>
          <w:lang w:val="en-US"/>
        </w:rPr>
        <w:t>n</w:t>
      </w:r>
      <w:r>
        <w:rPr>
          <w:i/>
          <w:iCs/>
        </w:rPr>
        <w:t xml:space="preserve"> - </w:t>
      </w:r>
      <w:r>
        <w:t>направляющие косинусы вектора, определяющего направление распространения волны,</w:t>
      </w:r>
    </w:p>
    <w:p w:rsidR="00000000" w:rsidRDefault="00AC4B68">
      <w:pPr>
        <w:ind w:firstLine="426"/>
        <w:jc w:val="both"/>
      </w:pPr>
      <w:r>
        <w:t>ω - угловая частота, используя которую можно определить период колебаний</w:t>
      </w:r>
      <w:r>
        <w:t xml:space="preserve"> </w:t>
      </w:r>
      <w:r>
        <w:rPr>
          <w:noProof/>
        </w:rPr>
        <w:drawing>
          <wp:inline distT="0" distB="0" distL="0" distR="0">
            <wp:extent cx="514350" cy="161925"/>
            <wp:effectExtent l="0" t="0" r="0" b="9525"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444" r:link="rId4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 При анализе распространения волн вместо круговой частоты используется техническая частота в герцах</w:t>
      </w:r>
      <w:r>
        <w:t xml:space="preserve"> </w:t>
      </w:r>
      <w:r>
        <w:rPr>
          <w:noProof/>
        </w:rPr>
        <w:drawing>
          <wp:inline distT="0" distB="0" distL="0" distR="0">
            <wp:extent cx="542925" cy="180975"/>
            <wp:effectExtent l="0" t="0" r="9525" b="9525"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446" r:link="rId4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000000" w:rsidRDefault="00AC4B68">
      <w:pPr>
        <w:ind w:firstLine="426"/>
        <w:jc w:val="both"/>
      </w:pPr>
      <w:r>
        <w:t>В фиксированной точке пространства функция φ изменяется от +А до -А.</w:t>
      </w:r>
    </w:p>
    <w:p w:rsidR="00000000" w:rsidRDefault="00AC4B68">
      <w:pPr>
        <w:ind w:firstLine="426"/>
        <w:jc w:val="both"/>
      </w:pPr>
      <w:r>
        <w:t>Для описания гармонических волн используются и другие параметры: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609850" cy="695325"/>
            <wp:effectExtent l="0" t="0" r="0" b="9525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448" r:link="rId4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(Б.12)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где χ - волновое число или «пространственная частота», через которую можно определить длину волны или «пространственный период</w:t>
      </w:r>
      <w:r>
        <w:t>»</w:t>
      </w:r>
      <w:r>
        <w:rPr>
          <w:noProof/>
        </w:rPr>
        <w:drawing>
          <wp:inline distT="0" distB="0" distL="0" distR="0">
            <wp:extent cx="495300" cy="180975"/>
            <wp:effectExtent l="0" t="0" r="0" b="9525"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450" r:link="rId4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Б.3.2 Выражения:</w:t>
      </w:r>
      <w:r>
        <w:t xml:space="preserve"> </w:t>
      </w:r>
      <w:r>
        <w:rPr>
          <w:noProof/>
        </w:rPr>
        <w:drawing>
          <wp:inline distT="0" distB="0" distL="0" distR="0">
            <wp:extent cx="1933575" cy="219075"/>
            <wp:effectExtent l="0" t="0" r="9525" b="9525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452" r:link="rId4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а также</w:t>
      </w:r>
      <w:r>
        <w:t xml:space="preserve"> </w:t>
      </w:r>
      <w:r>
        <w:rPr>
          <w:noProof/>
        </w:rPr>
        <w:drawing>
          <wp:inline distT="0" distB="0" distL="0" distR="0">
            <wp:extent cx="1838325" cy="361950"/>
            <wp:effectExtent l="0" t="0" r="9525" b="0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454" r:link="rId4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называются фазой волны</w:t>
      </w:r>
      <w:r>
        <w:t>.</w:t>
      </w:r>
    </w:p>
    <w:p w:rsidR="00000000" w:rsidRDefault="00AC4B68">
      <w:pPr>
        <w:ind w:firstLine="426"/>
        <w:jc w:val="both"/>
      </w:pPr>
      <w:r>
        <w:t>Диапазон частот сейсмических волн лежит в диапазоне от 0,1 до 30 герц. Скорости распространения продольных волн в породах достигают до 6,5 км/с. Преобладающие длины волн от 30 до 500 м.</w:t>
      </w:r>
    </w:p>
    <w:p w:rsidR="00000000" w:rsidRDefault="00AC4B68">
      <w:pPr>
        <w:ind w:firstLine="426"/>
        <w:jc w:val="both"/>
      </w:pPr>
      <w:r>
        <w:t>Кроме тригонометрических функци</w:t>
      </w:r>
      <w:r>
        <w:t>й для описания гармонических волн используются экспоненциальные функции: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876675" cy="1257300"/>
            <wp:effectExtent l="0" t="0" r="9525" b="0"/>
            <wp:docPr id="173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456" r:link="rId4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(Б.13)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rPr>
          <w:b/>
          <w:bCs/>
        </w:rPr>
        <w:t>Б.4 Доп</w:t>
      </w:r>
      <w:r>
        <w:rPr>
          <w:b/>
          <w:bCs/>
        </w:rPr>
        <w:t>ущения, используемые при анализе воздействия сейсмических волн на тоннели</w:t>
      </w:r>
    </w:p>
    <w:p w:rsidR="00000000" w:rsidRDefault="00AC4B68">
      <w:pPr>
        <w:ind w:firstLine="426"/>
        <w:jc w:val="both"/>
      </w:pPr>
      <w:r>
        <w:t>Б.4.1 В целом, не представляется возможным предсказать фактическую форму волны, поэтому приходится принимать консервативные допущения.</w:t>
      </w:r>
    </w:p>
    <w:p w:rsidR="00000000" w:rsidRDefault="00AC4B68">
      <w:pPr>
        <w:ind w:firstLine="426"/>
        <w:jc w:val="both"/>
      </w:pPr>
      <w:r>
        <w:t>Б.4.2 Одно из частых допущений заключается в ра</w:t>
      </w:r>
      <w:r>
        <w:t>ссмотрении возмущения, состоящего полностью из одного типа волны: продольной, поперечной или какой либо поверхностной.</w:t>
      </w:r>
    </w:p>
    <w:p w:rsidR="00000000" w:rsidRDefault="00AC4B68">
      <w:pPr>
        <w:ind w:firstLine="426"/>
        <w:jc w:val="both"/>
      </w:pPr>
      <w:r>
        <w:t>Б.4.3 Рассматривается наиболее неблагоприятное воздействие на тоннельную обделку.</w:t>
      </w:r>
    </w:p>
    <w:p w:rsidR="00000000" w:rsidRDefault="00AC4B68">
      <w:pPr>
        <w:ind w:firstLine="426"/>
        <w:jc w:val="both"/>
      </w:pPr>
      <w:r>
        <w:t>Б.4.4 Волны представляются в виде бегущих гармонических</w:t>
      </w:r>
      <w:r>
        <w:t xml:space="preserve"> волн, амплитуды которых равны пиковым значениям, частота соответствует спектру сейсмического воздействия, а скорость равна скорости распространения волн в грунте, в котором находится тоннель.</w:t>
      </w:r>
    </w:p>
    <w:p w:rsidR="00000000" w:rsidRDefault="00AC4B68">
      <w:pPr>
        <w:ind w:firstLine="426"/>
        <w:jc w:val="both"/>
      </w:pPr>
      <w:r>
        <w:t>Б.4.5 Деформация тоннельной обделки зависит от типа и угла паде</w:t>
      </w:r>
      <w:r>
        <w:t>ния волны, от отношения жёсткости грунта и тоннельной обделки.</w:t>
      </w:r>
    </w:p>
    <w:p w:rsidR="00000000" w:rsidRDefault="00AC4B68">
      <w:pPr>
        <w:ind w:firstLine="426"/>
        <w:jc w:val="both"/>
      </w:pPr>
      <w:r>
        <w:t>Б.4.6 Силы, действующие на тоннель, определяются в результате анализа деформаций вдоль или поперек оси тоннеля, который связан с грунтом через радиальные и продольные пружины.</w:t>
      </w:r>
    </w:p>
    <w:p w:rsidR="00000000" w:rsidRDefault="00AC4B68">
      <w:pPr>
        <w:ind w:firstLine="426"/>
        <w:jc w:val="both"/>
      </w:pPr>
      <w:r>
        <w:t xml:space="preserve">Б.4.7 Для гибкой </w:t>
      </w:r>
      <w:r>
        <w:t>тоннельной обделки и жёсткого грунта можно получить предельные деформации конструкции, полагая что деформации тоннеля следуют деформациям грунта без проскальзывания. В таком случае выражения для бегущих волн можно пересчитать в деформации тоннельной обделк</w:t>
      </w:r>
      <w:r>
        <w:t>и и определить соответствующие им напряжения.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AC4B68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AC4B68">
      <w:pPr>
        <w:ind w:firstLine="426"/>
        <w:jc w:val="right"/>
      </w:pPr>
      <w:r>
        <w:t> </w:t>
      </w:r>
    </w:p>
    <w:p w:rsidR="00000000" w:rsidRDefault="00AC4B68">
      <w:pPr>
        <w:ind w:firstLine="426"/>
        <w:jc w:val="right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Таблица В.1 - Скорости сейсмических волн, нормальные и касательные напряжения в ненарушенном изотропном массиве для различных пород (грунтов)</w:t>
      </w:r>
    </w:p>
    <w:p w:rsidR="00000000" w:rsidRDefault="00AC4B68">
      <w:pPr>
        <w:ind w:firstLine="426"/>
        <w:jc w:val="both"/>
      </w:pPr>
      <w:r>
        <w:t> </w:t>
      </w:r>
    </w:p>
    <w:tbl>
      <w:tblPr>
        <w:tblW w:w="499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6"/>
        <w:gridCol w:w="1075"/>
        <w:gridCol w:w="1976"/>
        <w:gridCol w:w="1500"/>
        <w:gridCol w:w="1104"/>
        <w:gridCol w:w="1297"/>
        <w:gridCol w:w="1288"/>
        <w:gridCol w:w="580"/>
        <w:gridCol w:w="580"/>
        <w:gridCol w:w="580"/>
        <w:gridCol w:w="580"/>
        <w:gridCol w:w="580"/>
        <w:gridCol w:w="580"/>
      </w:tblGrid>
      <w:tr w:rsidR="00000000">
        <w:trPr>
          <w:trHeight w:val="20"/>
        </w:trPr>
        <w:tc>
          <w:tcPr>
            <w:tcW w:w="33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Категория породы</w:t>
            </w:r>
          </w:p>
        </w:tc>
        <w:tc>
          <w:tcPr>
            <w:tcW w:w="44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Степень крепости породы (грунта)</w:t>
            </w:r>
          </w:p>
        </w:tc>
        <w:tc>
          <w:tcPr>
            <w:tcW w:w="86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Порода (грунт)</w:t>
            </w:r>
          </w:p>
        </w:tc>
        <w:tc>
          <w:tcPr>
            <w:tcW w:w="42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Коэффициент крепости</w:t>
            </w:r>
          </w:p>
        </w:tc>
        <w:tc>
          <w:tcPr>
            <w:tcW w:w="37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Объемная масса,</w:t>
            </w:r>
          </w:p>
          <w:p w:rsidR="00000000" w:rsidRDefault="00AC4B68">
            <w:pPr>
              <w:jc w:val="center"/>
            </w:pPr>
            <w:r>
              <w:t>γ, МН/м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38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С</w:t>
            </w:r>
            <w:r>
              <w:t xml:space="preserve">корость продольной волны, </w:t>
            </w:r>
            <w:r>
              <w:rPr>
                <w:lang w:val="fr-FR"/>
              </w:rPr>
              <w:t>C</w:t>
            </w:r>
            <w:r>
              <w:rPr>
                <w:vertAlign w:val="subscript"/>
                <w:lang w:val="fr-FR"/>
              </w:rPr>
              <w:t>1</w:t>
            </w:r>
            <w:r>
              <w:rPr>
                <w:lang w:val="fr-FR"/>
              </w:rPr>
              <w:t xml:space="preserve">, </w:t>
            </w:r>
            <w:r>
              <w:t>м/с</w:t>
            </w:r>
          </w:p>
        </w:tc>
        <w:tc>
          <w:tcPr>
            <w:tcW w:w="37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Скорость поперечной волны, С</w:t>
            </w:r>
            <w:r>
              <w:rPr>
                <w:vertAlign w:val="subscript"/>
              </w:rPr>
              <w:t>2</w:t>
            </w:r>
            <w:r>
              <w:t>, м/с</w:t>
            </w:r>
          </w:p>
        </w:tc>
        <w:tc>
          <w:tcPr>
            <w:tcW w:w="1796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Нормальные и касательные напряжения в породе (МПа) при уточненной сейсмичности в баллах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5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7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8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en-US"/>
              </w:rPr>
              <w:t>9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76225" cy="209550"/>
                  <wp:effectExtent l="0" t="0" r="9525" b="0"/>
                  <wp:docPr id="174" name="Рисунок 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8" r:link="rId4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66700" cy="228600"/>
                  <wp:effectExtent l="0" t="0" r="0" b="0"/>
                  <wp:docPr id="175" name="Рисунок 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0" r:link="rId4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38125" cy="209550"/>
                  <wp:effectExtent l="0" t="0" r="9525" b="0"/>
                  <wp:docPr id="176" name="Рисунок 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2" r:link="rId4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76225" cy="238125"/>
                  <wp:effectExtent l="0" t="0" r="9525" b="9525"/>
                  <wp:docPr id="177" name="Рисунок 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4" r:link="rId4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95275" cy="228600"/>
                  <wp:effectExtent l="0" t="0" r="9525" b="0"/>
                  <wp:docPr id="178" name="Рисунок 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6" r:link="rId4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76225" cy="228600"/>
                  <wp:effectExtent l="0" t="0" r="9525" b="0"/>
                  <wp:docPr id="179" name="Рисунок 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8" r:link="rId4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>В высшей степени крепкие</w:t>
            </w:r>
          </w:p>
        </w:tc>
        <w:tc>
          <w:tcPr>
            <w:tcW w:w="8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>Наиболее крепкие, плотные и вязкие кварциты и базальты. Исключит</w:t>
            </w:r>
            <w:r>
              <w:t>ельные по крепости другие породы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0,028-0,03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5600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3300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1,07-1,15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0,64-0,69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1,33-1,42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0,67-0,85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1,76-1,88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1,05-1,12</w:t>
            </w:r>
          </w:p>
        </w:tc>
      </w:tr>
      <w:tr w:rsidR="00000000">
        <w:trPr>
          <w:trHeight w:val="2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>Очень крепкие</w:t>
            </w:r>
          </w:p>
        </w:tc>
        <w:tc>
          <w:tcPr>
            <w:tcW w:w="8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>Очень крепкие гранитовые породы, кварцевый порфир. Очень крепкий гранит. Кремнистый сланец. Самые крепкие песчаники и изв</w:t>
            </w:r>
            <w:r>
              <w:t>естняки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0,026-0,027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5600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3300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0,99-1,03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0,59-0,61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1,23-1,28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0,73-0,76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1,63-1,69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0,97-1,02</w:t>
            </w:r>
          </w:p>
        </w:tc>
      </w:tr>
      <w:tr w:rsidR="00000000">
        <w:trPr>
          <w:trHeight w:val="20"/>
        </w:trPr>
        <w:tc>
          <w:tcPr>
            <w:tcW w:w="3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en-US"/>
              </w:rPr>
              <w:t>III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>Крепкие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>Плотные гранит и гранитовые породы. Очень крепкие песчаники и известняки. Крепкий конгломерат. Очень крепкие железные руды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10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0,025-0,026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3500-4500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2100-2700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0,60-0,80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0,36-0,49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0,73-0,99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0,44-0,59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0,96-1,31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0,57-0,78</w:t>
            </w:r>
          </w:p>
        </w:tc>
      </w:tr>
      <w:tr w:rsidR="00000000">
        <w:trPr>
          <w:trHeight w:val="20"/>
        </w:trPr>
        <w:tc>
          <w:tcPr>
            <w:tcW w:w="33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en-US"/>
              </w:rPr>
              <w:t>IIIa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>Крепкие</w:t>
            </w:r>
          </w:p>
        </w:tc>
        <w:tc>
          <w:tcPr>
            <w:tcW w:w="8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>Крепкие известняки. Некр</w:t>
            </w:r>
            <w:r>
              <w:t>епкий гранит, крепкие песчаники. Крепкий мрамор. Доломит. Колчеданы</w:t>
            </w:r>
          </w:p>
        </w:tc>
        <w:tc>
          <w:tcPr>
            <w:tcW w:w="42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8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0,025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2400-3000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1400-1800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0,41-0,50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0,24-0,30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0,51-0,62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0,30-0,37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0,67-0,82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0,40-0,49</w:t>
            </w:r>
          </w:p>
        </w:tc>
      </w:tr>
      <w:tr w:rsidR="00000000">
        <w:trPr>
          <w:trHeight w:val="20"/>
        </w:trPr>
        <w:tc>
          <w:tcPr>
            <w:tcW w:w="33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en-US"/>
              </w:rPr>
              <w:t>IV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>Довольно крепкие породы</w:t>
            </w:r>
          </w:p>
        </w:tc>
        <w:tc>
          <w:tcPr>
            <w:tcW w:w="8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>Обыкновенный песчаник, железные руды</w:t>
            </w:r>
          </w:p>
        </w:tc>
        <w:tc>
          <w:tcPr>
            <w:tcW w:w="42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0,024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2000-2600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1200-1500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0,32-0,42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0,19-0,25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0,40-0,52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0,24-0,31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0,53-0,68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0,32-0,41</w:t>
            </w:r>
          </w:p>
        </w:tc>
      </w:tr>
      <w:tr w:rsidR="00000000">
        <w:trPr>
          <w:trHeight w:val="20"/>
        </w:trPr>
        <w:tc>
          <w:tcPr>
            <w:tcW w:w="33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>Средней крепости</w:t>
            </w:r>
          </w:p>
        </w:tc>
        <w:tc>
          <w:tcPr>
            <w:tcW w:w="8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>Крепкий глинистый сланец. Некрепкий песчаник и известняк. Мягкий конгломерат</w:t>
            </w:r>
          </w:p>
        </w:tc>
        <w:tc>
          <w:tcPr>
            <w:tcW w:w="42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0,028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1500-2300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900-1400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0,28-0,43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0,17-0,26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0,35-0,55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0,21-0,33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0,46-0,73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0,27-0,44</w:t>
            </w:r>
          </w:p>
        </w:tc>
      </w:tr>
      <w:tr w:rsidR="00000000">
        <w:trPr>
          <w:trHeight w:val="20"/>
        </w:trPr>
        <w:tc>
          <w:tcPr>
            <w:tcW w:w="33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fr-FR"/>
              </w:rPr>
              <w:t>Va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>Средней крепости</w:t>
            </w:r>
          </w:p>
        </w:tc>
        <w:tc>
          <w:tcPr>
            <w:tcW w:w="8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>Разнообразные некрепкие сланцы. Плотный мергель</w:t>
            </w:r>
          </w:p>
        </w:tc>
        <w:tc>
          <w:tcPr>
            <w:tcW w:w="42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0,025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1400-1900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800-1100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0,24-0,32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0,14-0,19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0,30-0,40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0,18-0,24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0,39-0,53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0,23-0,32</w:t>
            </w:r>
          </w:p>
        </w:tc>
      </w:tr>
      <w:tr w:rsidR="00000000">
        <w:trPr>
          <w:trHeight w:val="20"/>
        </w:trPr>
        <w:tc>
          <w:tcPr>
            <w:tcW w:w="33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en-US"/>
              </w:rPr>
              <w:t>VI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>Довольно мягкие</w:t>
            </w:r>
          </w:p>
        </w:tc>
        <w:tc>
          <w:tcPr>
            <w:tcW w:w="8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>Мягкий сланец. Мягкий известняк. Мел, каменная соль, гипс, мерзлый грунт, антрацит, обыкновенный мергель, разрушенный песчаник, сцементированная галька, каменистый грунт</w:t>
            </w:r>
          </w:p>
        </w:tc>
        <w:tc>
          <w:tcPr>
            <w:tcW w:w="42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0,024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1300-2100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800-1200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0,21-0,34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0,12-0,20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0,26-0.43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0,16-0,26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0,35-0,56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0,21-0,33</w:t>
            </w:r>
          </w:p>
        </w:tc>
      </w:tr>
      <w:tr w:rsidR="00000000">
        <w:trPr>
          <w:trHeight w:val="20"/>
        </w:trPr>
        <w:tc>
          <w:tcPr>
            <w:tcW w:w="33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en-US"/>
              </w:rPr>
              <w:t>VIa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>Довольно мягкие</w:t>
            </w:r>
          </w:p>
        </w:tc>
        <w:tc>
          <w:tcPr>
            <w:tcW w:w="8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>Щебенистый грунт. Разрушенный сланец. Слежавшаяся галька и щебень. Отвердевшая глина. Крепкий каменный уголь</w:t>
            </w:r>
          </w:p>
        </w:tc>
        <w:tc>
          <w:tcPr>
            <w:tcW w:w="42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1,5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0,018-0,020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1200-1900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700-1100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0,15-0,26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0,09-0,15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0,18-0,32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0,11-0,19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0,24-0,43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0,13-0,90</w:t>
            </w:r>
          </w:p>
        </w:tc>
      </w:tr>
      <w:tr w:rsidR="00000000">
        <w:trPr>
          <w:trHeight w:val="20"/>
        </w:trPr>
        <w:tc>
          <w:tcPr>
            <w:tcW w:w="33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en-US"/>
              </w:rPr>
              <w:t>VII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>Мягкие</w:t>
            </w:r>
          </w:p>
        </w:tc>
        <w:tc>
          <w:tcPr>
            <w:tcW w:w="8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>Глина плотная. Средний каменный уголь. Крепкий нанос. Глинистый грунт</w:t>
            </w:r>
          </w:p>
        </w:tc>
        <w:tc>
          <w:tcPr>
            <w:tcW w:w="42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1,0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0,018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1100-1700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600-1000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0,14-0,21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0,08-0,12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0,17-0,27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0,10-0,16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0,22-0,34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0,13-0,90</w:t>
            </w:r>
          </w:p>
        </w:tc>
      </w:tr>
      <w:tr w:rsidR="00000000">
        <w:trPr>
          <w:trHeight w:val="20"/>
        </w:trPr>
        <w:tc>
          <w:tcPr>
            <w:tcW w:w="3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en-US"/>
              </w:rPr>
              <w:t>VIII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>Мягкие</w:t>
            </w:r>
          </w:p>
        </w:tc>
        <w:tc>
          <w:tcPr>
            <w:tcW w:w="8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 xml:space="preserve">Легкая песчаная глина, лесс, гравий. Мягкий уголь </w:t>
            </w:r>
            <w:r>
              <w:rPr>
                <w:lang w:val="en-US"/>
              </w:rPr>
              <w:t xml:space="preserve">f = </w:t>
            </w:r>
            <w:r>
              <w:t>0,6-1,0</w:t>
            </w:r>
          </w:p>
        </w:tc>
        <w:tc>
          <w:tcPr>
            <w:tcW w:w="4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0,8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0,016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1100-1600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70</w:t>
            </w:r>
            <w:r>
              <w:t>0-1000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en-US"/>
              </w:rPr>
              <w:t>IX-X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>Сыпучие и плывуны</w:t>
            </w:r>
          </w:p>
        </w:tc>
        <w:tc>
          <w:tcPr>
            <w:tcW w:w="8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>Песок-осыпи. Мелкий гравий. Насыпная земля. Добытый уголь. Плывуны. Болотистый грунт. Разжиженный лесс и другие разжиженные грунты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0,1-0,5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0,017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300-500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200-300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</w:t>
            </w:r>
          </w:p>
        </w:tc>
      </w:tr>
    </w:tbl>
    <w:p w:rsidR="00000000" w:rsidRDefault="00AC4B68">
      <w:r>
        <w:t> </w:t>
      </w:r>
    </w:p>
    <w:p w:rsidR="00000000" w:rsidRDefault="00AC4B68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AC4B68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AC4B68">
      <w:pPr>
        <w:ind w:firstLine="426"/>
        <w:jc w:val="right"/>
      </w:pPr>
      <w:r>
        <w:rPr>
          <w:b/>
          <w:bCs/>
        </w:rPr>
        <w:t> </w:t>
      </w:r>
    </w:p>
    <w:p w:rsidR="00000000" w:rsidRDefault="00AC4B68">
      <w:pPr>
        <w:ind w:firstLine="426"/>
        <w:jc w:val="right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Определение скоростей сейсмических волн в анизотропной (трансверсально-изотропной) толще грунтов и горных пород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Г.1 Случай 1. Нормаль</w:t>
      </w:r>
      <w:r>
        <w:t xml:space="preserve"> </w:t>
      </w:r>
      <w:r>
        <w:rPr>
          <w:noProof/>
        </w:rPr>
        <w:drawing>
          <wp:inline distT="0" distB="0" distL="0" distR="0">
            <wp:extent cx="114300" cy="123825"/>
            <wp:effectExtent l="0" t="0" r="0" b="9525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470" r:link="rId4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к фронту волны направлена вкрест линии простирания плоскости изотропии толщи и составляет произвольный угол α с плоскостью изотропии (Рисунок 4). Здесь скорости квазипродольной </w:t>
      </w:r>
      <w:r>
        <w:rPr>
          <w:i/>
          <w:iCs/>
          <w:lang w:val="en-US"/>
        </w:rPr>
        <w:t>V</w:t>
      </w:r>
      <w:r>
        <w:rPr>
          <w:i/>
          <w:iCs/>
          <w:vertAlign w:val="subscript"/>
          <w:lang w:val="en-US"/>
        </w:rPr>
        <w:t>p</w:t>
      </w:r>
      <w:r>
        <w:t xml:space="preserve">и квазипоперечных </w:t>
      </w:r>
      <w:r>
        <w:rPr>
          <w:i/>
          <w:iCs/>
          <w:lang w:val="en-US"/>
        </w:rPr>
        <w:t>V</w:t>
      </w:r>
      <w:r>
        <w:rPr>
          <w:i/>
          <w:iCs/>
          <w:vertAlign w:val="subscript"/>
          <w:lang w:val="en-US"/>
        </w:rPr>
        <w:t>SV</w:t>
      </w:r>
      <w:r>
        <w:t>и V</w:t>
      </w:r>
      <w:r>
        <w:rPr>
          <w:i/>
          <w:iCs/>
          <w:vertAlign w:val="subscript"/>
        </w:rPr>
        <w:t>SH</w:t>
      </w:r>
      <w:r>
        <w:t xml:space="preserve"> волнопр</w:t>
      </w:r>
      <w:r>
        <w:t>еделяются следующими формулами [2, 6]</w:t>
      </w:r>
      <w:r>
        <w:t>: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4010025" cy="1133475"/>
            <wp:effectExtent l="0" t="0" r="9525" b="9525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472" r:link="rId4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905250" cy="1066800"/>
            <wp:effectExtent l="0" t="0" r="0" b="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474" r:link="rId4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686050" cy="571500"/>
            <wp:effectExtent l="0" t="0" r="0" b="0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476" r:link="rId4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γ </w:t>
      </w:r>
      <w:r>
        <w:t>- объемная масса толщи грунтов и горных пород;</w:t>
      </w:r>
    </w:p>
    <w:p w:rsidR="00000000" w:rsidRDefault="00AC4B68">
      <w:pPr>
        <w:ind w:firstLine="426"/>
        <w:jc w:val="both"/>
      </w:pPr>
      <w:r>
        <w:rPr>
          <w:i/>
          <w:iCs/>
          <w:lang w:val="fr-FR"/>
        </w:rPr>
        <w:t xml:space="preserve">g </w:t>
      </w:r>
      <w:r>
        <w:t>- ускорение свободного паде</w:t>
      </w:r>
      <w:r>
        <w:t>ния.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 xml:space="preserve">Г.2 Случай 2. Нормаль к фронту волны направлена вдоль простирания плоскости изотропии толщи (Рисунок 5). В этом случае скорости квазипродольных </w:t>
      </w:r>
      <w:r>
        <w:rPr>
          <w:i/>
          <w:iCs/>
          <w:lang w:val="fr-FR"/>
        </w:rPr>
        <w:t>V</w:t>
      </w:r>
      <w:r>
        <w:rPr>
          <w:i/>
          <w:iCs/>
          <w:vertAlign w:val="subscript"/>
          <w:lang w:val="fr-FR"/>
        </w:rPr>
        <w:t>p</w:t>
      </w:r>
      <w:r>
        <w:t xml:space="preserve">и квазипоперечных </w:t>
      </w:r>
      <w:r>
        <w:rPr>
          <w:i/>
          <w:iCs/>
          <w:lang w:val="fr-FR"/>
        </w:rPr>
        <w:t>V</w:t>
      </w:r>
      <w:r>
        <w:rPr>
          <w:i/>
          <w:iCs/>
          <w:vertAlign w:val="subscript"/>
          <w:lang w:val="fr-FR"/>
        </w:rPr>
        <w:t>SV</w:t>
      </w:r>
      <w:r>
        <w:t xml:space="preserve">и </w:t>
      </w:r>
      <w:r>
        <w:rPr>
          <w:i/>
          <w:iCs/>
          <w:smallCaps/>
          <w:lang w:val="fr-FR"/>
        </w:rPr>
        <w:t>V</w:t>
      </w:r>
      <w:r>
        <w:rPr>
          <w:i/>
          <w:iCs/>
          <w:smallCaps/>
          <w:vertAlign w:val="subscript"/>
          <w:lang w:val="fr-FR"/>
        </w:rPr>
        <w:t>SH</w:t>
      </w:r>
      <w:r>
        <w:t>волнвыражаются следующими соотношениями (плоскость изотропии наклонена под уг</w:t>
      </w:r>
      <w:r>
        <w:t>лом αк горизонту) [2, 6]: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352675" cy="609600"/>
            <wp:effectExtent l="0" t="0" r="9525" b="0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478" r:link="rId4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619375" cy="638175"/>
            <wp:effectExtent l="0" t="0" r="9525" b="9525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480" r:link="rId4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552700" cy="561975"/>
            <wp:effectExtent l="0" t="0" r="0" b="9525"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482" r:link="rId4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right"/>
      </w:pPr>
      <w:r>
        <w:rPr>
          <w:b/>
          <w:bCs/>
        </w:rPr>
        <w:t>Приложение Д</w:t>
      </w:r>
    </w:p>
    <w:p w:rsidR="00000000" w:rsidRDefault="00AC4B68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AC4B68">
      <w:pPr>
        <w:ind w:firstLine="426"/>
        <w:jc w:val="right"/>
      </w:pPr>
      <w:r>
        <w:rPr>
          <w:b/>
          <w:bCs/>
        </w:rPr>
        <w:t> </w:t>
      </w:r>
    </w:p>
    <w:p w:rsidR="00000000" w:rsidRDefault="00AC4B68">
      <w:pPr>
        <w:ind w:firstLine="426"/>
        <w:jc w:val="right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 xml:space="preserve">Определение коэффициентов сейсмического бокового давления </w:t>
      </w:r>
      <w:r>
        <w:rPr>
          <w:b/>
          <w:bCs/>
          <w:i/>
          <w:iCs/>
          <w:lang w:val="en-US"/>
        </w:rPr>
        <w:t>λ</w:t>
      </w:r>
      <w:r>
        <w:rPr>
          <w:b/>
          <w:bCs/>
          <w:i/>
          <w:iCs/>
          <w:vertAlign w:val="superscript"/>
          <w:lang w:val="en-US"/>
        </w:rPr>
        <w:t>c</w:t>
      </w:r>
      <w:r>
        <w:rPr>
          <w:b/>
          <w:bCs/>
        </w:rPr>
        <w:t>для анизотропного массива грунта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Д.1 Случай 1. Нормаль к фронту волны направлена вкрес</w:t>
      </w:r>
      <w:r>
        <w:t>т линии простирания плоскости изотропии толщи и составляет угол α с плоскостью изотропии (Рисунок 4). Тогда коэффициенты сейсмического бокового давления</w:t>
      </w:r>
      <w:r>
        <w:t xml:space="preserve"> </w:t>
      </w:r>
      <w:r>
        <w:rPr>
          <w:noProof/>
        </w:rPr>
        <w:drawing>
          <wp:inline distT="0" distB="0" distL="0" distR="0">
            <wp:extent cx="942975" cy="200025"/>
            <wp:effectExtent l="0" t="0" r="9525" b="9525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484" r:link="rId4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[2, 6]</w:t>
      </w:r>
      <w:r>
        <w:t>: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4391025" cy="590550"/>
            <wp:effectExtent l="0" t="0" r="9525" b="0"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486" r:link="rId4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lang w:val="en-US"/>
        </w:rP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4219575" cy="638175"/>
            <wp:effectExtent l="0" t="0" r="9525" b="9525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488" r:link="rId4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lang w:val="en-US"/>
        </w:rP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600200" cy="466725"/>
            <wp:effectExtent l="0" t="0" r="0" b="9525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490" r:link="rId4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Здесь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133600" cy="419100"/>
            <wp:effectExtent l="0" t="0" r="0" b="0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492" r:link="rId4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238500" cy="495300"/>
            <wp:effectExtent l="0" t="0" r="0" b="0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494" r:link="rId4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638550" cy="495300"/>
            <wp:effectExtent l="0" t="0" r="0" b="0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496" r:link="rId4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704850" cy="419100"/>
            <wp:effectExtent l="0" t="0" r="0" b="0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498" r:link="rId4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028825" cy="485775"/>
            <wp:effectExtent l="0" t="0" r="9525" b="9525"/>
            <wp:docPr id="195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500" r:link="rId5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152525" cy="371475"/>
            <wp:effectExtent l="0" t="0" r="9525" b="9525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502" r:link="rId5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067050" cy="428625"/>
            <wp:effectExtent l="0" t="0" r="0" b="9525"/>
            <wp:docPr id="197" name="Рисунок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504" r:link="rId5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333750" cy="438150"/>
            <wp:effectExtent l="0" t="0" r="0" b="0"/>
            <wp:docPr id="198" name="Рисунок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506" r:link="rId5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200275" cy="438150"/>
            <wp:effectExtent l="0" t="0" r="9525" b="0"/>
            <wp:docPr id="199" name="Рисунок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508" r:link="rId5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Д.2 Случай 2. Нормаль</w:t>
      </w:r>
      <w:r>
        <w:t xml:space="preserve"> </w:t>
      </w:r>
      <w:r>
        <w:rPr>
          <w:noProof/>
        </w:rPr>
        <w:drawing>
          <wp:inline distT="0" distB="0" distL="0" distR="0">
            <wp:extent cx="142875" cy="133350"/>
            <wp:effectExtent l="0" t="0" r="9525" b="0"/>
            <wp:docPr id="200" name="Рисунок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510" r:link="rId5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 фронту волн направлена параллельно плоскости изотропии, наклоненной к горизонту под углом φ (Рисунок 5). В этом случае коэффициенты сейсмического давления</w:t>
      </w:r>
      <w:r>
        <w:t xml:space="preserve"> </w:t>
      </w:r>
      <w:r>
        <w:rPr>
          <w:noProof/>
        </w:rPr>
        <w:drawing>
          <wp:inline distT="0" distB="0" distL="0" distR="0">
            <wp:extent cx="1047750" cy="209550"/>
            <wp:effectExtent l="0" t="0" r="0" b="0"/>
            <wp:docPr id="201" name="Рисунок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512" r:link="rId5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согласно [2,5] определяют формулами</w:t>
      </w:r>
      <w:r>
        <w:t>: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4105275" cy="466725"/>
            <wp:effectExtent l="0" t="0" r="9525" b="9525"/>
            <wp:docPr id="202" name="Рисунок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514" r:link="rId5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4057650" cy="466725"/>
            <wp:effectExtent l="0" t="0" r="0" b="9525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516" r:link="rId5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657350" cy="438150"/>
            <wp:effectExtent l="0" t="0" r="0" b="0"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>
                      <a:picLocks noChangeAspect="1" noChangeArrowheads="1"/>
                    </pic:cNvPicPr>
                  </pic:nvPicPr>
                  <pic:blipFill>
                    <a:blip r:embed="rId518" r:link="rId5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 xml:space="preserve">Коэффициенты деформации </w:t>
      </w:r>
      <w:r>
        <w:rPr>
          <w:lang w:val="en-US"/>
        </w:rPr>
        <w:t>a</w:t>
      </w:r>
      <w:r>
        <w:rPr>
          <w:vertAlign w:val="subscript"/>
          <w:lang w:val="en-US"/>
        </w:rPr>
        <w:t>ij</w:t>
      </w:r>
      <w:r>
        <w:t>(</w:t>
      </w:r>
      <w:r>
        <w:rPr>
          <w:lang w:val="en-US"/>
        </w:rPr>
        <w:t>i</w:t>
      </w:r>
      <w:r>
        <w:t xml:space="preserve">, </w:t>
      </w:r>
      <w:r>
        <w:rPr>
          <w:lang w:val="en-US"/>
        </w:rPr>
        <w:t>j</w:t>
      </w:r>
      <w:r>
        <w:t>=1, 2, 3, 5) в выражениях дл</w:t>
      </w:r>
      <w:r>
        <w:t>я</w:t>
      </w:r>
      <w:r>
        <w:rPr>
          <w:noProof/>
        </w:rPr>
        <w:drawing>
          <wp:inline distT="0" distB="0" distL="0" distR="0">
            <wp:extent cx="666750" cy="209550"/>
            <wp:effectExtent l="0" t="0" r="0" b="0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520" r:link="rId5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определяются по формулам случая 1, но в них вместо угла α следует подставлять угол φ</w:t>
      </w:r>
      <w:r>
        <w:t>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right"/>
      </w:pPr>
      <w:r>
        <w:rPr>
          <w:b/>
          <w:bCs/>
        </w:rPr>
        <w:t>Приложение Е</w:t>
      </w:r>
    </w:p>
    <w:p w:rsidR="00000000" w:rsidRDefault="00AC4B68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AC4B68">
      <w:pPr>
        <w:ind w:firstLine="426"/>
        <w:jc w:val="right"/>
      </w:pPr>
      <w:r>
        <w:rPr>
          <w:b/>
          <w:bCs/>
        </w:rPr>
        <w:t> </w:t>
      </w:r>
    </w:p>
    <w:p w:rsidR="00000000" w:rsidRDefault="00AC4B68">
      <w:pPr>
        <w:ind w:firstLine="426"/>
        <w:jc w:val="right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Алгоритм и пример расчета обделок тоннелей кругового очертания на сейсмические воздействия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Е.1 В настоящем приложении Е дана методика расчета обделок кругового очертания на сейсмические воздействия, приведенная в [1, 7].</w:t>
      </w:r>
    </w:p>
    <w:p w:rsidR="00000000" w:rsidRDefault="00AC4B68">
      <w:pPr>
        <w:ind w:firstLine="426"/>
        <w:jc w:val="both"/>
      </w:pPr>
      <w:r>
        <w:t>Е.2 Исходными данными для расчета являются:</w:t>
      </w:r>
    </w:p>
    <w:p w:rsidR="00000000" w:rsidRDefault="00AC4B68">
      <w:pPr>
        <w:ind w:firstLine="426"/>
        <w:jc w:val="both"/>
      </w:pPr>
      <w:r>
        <w:rPr>
          <w:lang w:val="en-US"/>
        </w:rPr>
        <w:t>r</w:t>
      </w:r>
      <w:r>
        <w:rPr>
          <w:vertAlign w:val="subscript"/>
        </w:rPr>
        <w:t>1</w:t>
      </w:r>
      <w:r>
        <w:t xml:space="preserve">, </w:t>
      </w:r>
      <w:r>
        <w:rPr>
          <w:lang w:val="en-US"/>
        </w:rPr>
        <w:t>r</w:t>
      </w:r>
      <w:r>
        <w:rPr>
          <w:vertAlign w:val="subscript"/>
        </w:rPr>
        <w:t>2</w:t>
      </w:r>
      <w:r>
        <w:t xml:space="preserve"> - внутренний и внешний радиусы поперечного сечения обделки, м;</w:t>
      </w:r>
    </w:p>
    <w:p w:rsidR="00000000" w:rsidRDefault="00AC4B68">
      <w:pPr>
        <w:ind w:firstLine="426"/>
        <w:jc w:val="both"/>
      </w:pPr>
      <w:r>
        <w:t>Е</w:t>
      </w:r>
      <w:r>
        <w:rPr>
          <w:vertAlign w:val="subscript"/>
        </w:rPr>
        <w:t>0</w:t>
      </w:r>
      <w:r>
        <w:t xml:space="preserve">, </w:t>
      </w:r>
      <w:r>
        <w:rPr>
          <w:lang w:val="en-US"/>
        </w:rPr>
        <w:t>v</w:t>
      </w:r>
      <w:r>
        <w:rPr>
          <w:vertAlign w:val="subscript"/>
        </w:rPr>
        <w:t>0</w:t>
      </w:r>
      <w:r>
        <w:t xml:space="preserve"> - мод</w:t>
      </w:r>
      <w:r>
        <w:t>уль деформации и коэффициент Пуассона грунта, МПа, доли единицы;</w:t>
      </w:r>
    </w:p>
    <w:p w:rsidR="00000000" w:rsidRDefault="00AC4B68">
      <w:pPr>
        <w:ind w:firstLine="426"/>
        <w:jc w:val="both"/>
      </w:pPr>
      <w:r>
        <w:t>Е</w:t>
      </w:r>
      <w:r>
        <w:rPr>
          <w:vertAlign w:val="subscript"/>
        </w:rPr>
        <w:t>1</w:t>
      </w:r>
      <w:r>
        <w:t xml:space="preserve">, </w:t>
      </w:r>
      <w:r>
        <w:rPr>
          <w:lang w:val="fr-FR"/>
        </w:rPr>
        <w:t>v</w:t>
      </w:r>
      <w:r>
        <w:rPr>
          <w:vertAlign w:val="subscript"/>
          <w:lang w:val="fr-FR"/>
        </w:rPr>
        <w:t>1</w:t>
      </w:r>
      <w:r>
        <w:t>- модуль деформации и коэффициент Пуассона материала обделки, МПа, доли единицы;</w:t>
      </w:r>
    </w:p>
    <w:p w:rsidR="00000000" w:rsidRDefault="00AC4B68">
      <w:pPr>
        <w:ind w:firstLine="426"/>
        <w:jc w:val="both"/>
      </w:pPr>
      <w:r>
        <w:t>γ - объемная масса грунта, МН/м</w:t>
      </w:r>
      <w:r>
        <w:rPr>
          <w:vertAlign w:val="superscript"/>
        </w:rPr>
        <w:t>3</w:t>
      </w:r>
      <w:r>
        <w:t>;</w:t>
      </w:r>
    </w:p>
    <w:p w:rsidR="00000000" w:rsidRDefault="00AC4B68">
      <w:pPr>
        <w:ind w:firstLine="426"/>
        <w:jc w:val="both"/>
      </w:pPr>
      <w:r>
        <w:rPr>
          <w:lang w:val="fr-FR"/>
        </w:rPr>
        <w:t xml:space="preserve">g </w:t>
      </w:r>
      <w:r>
        <w:t>- ускорение силы тяжести, м/с</w:t>
      </w:r>
      <w:r>
        <w:rPr>
          <w:vertAlign w:val="superscript"/>
        </w:rPr>
        <w:t>2</w:t>
      </w:r>
    </w:p>
    <w:p w:rsidR="00000000" w:rsidRDefault="00AC4B68">
      <w:pPr>
        <w:ind w:firstLine="426"/>
        <w:jc w:val="both"/>
      </w:pPr>
      <w:r>
        <w:rPr>
          <w:lang w:val="en-US"/>
        </w:rPr>
        <w:t>k</w:t>
      </w:r>
      <w:r>
        <w:rPr>
          <w:vertAlign w:val="subscript"/>
        </w:rPr>
        <w:t>с</w:t>
      </w:r>
      <w:r>
        <w:t xml:space="preserve"> - коэффициент сейсмичности;</w:t>
      </w:r>
    </w:p>
    <w:p w:rsidR="00000000" w:rsidRDefault="00AC4B68">
      <w:pPr>
        <w:ind w:firstLine="426"/>
        <w:jc w:val="both"/>
      </w:pPr>
      <w:r>
        <w:t>Т</w:t>
      </w:r>
      <w:r>
        <w:rPr>
          <w:vertAlign w:val="subscript"/>
        </w:rPr>
        <w:t>0</w:t>
      </w:r>
      <w:r>
        <w:t xml:space="preserve"> - п</w:t>
      </w:r>
      <w:r>
        <w:t>реобладающий период колебаний частиц грунта, с.</w:t>
      </w:r>
    </w:p>
    <w:p w:rsidR="00000000" w:rsidRDefault="00AC4B68">
      <w:pPr>
        <w:ind w:firstLine="426"/>
        <w:jc w:val="both"/>
      </w:pPr>
      <w:r>
        <w:t>Е.3 Определяется относительная толщина обделки и деформационные характеристики материала обделки и породы по формулам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4295775" cy="466725"/>
            <wp:effectExtent l="0" t="0" r="9525" b="9525"/>
            <wp:docPr id="206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>
                    <a:blip r:embed="rId522" r:link="rId5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876675" cy="457200"/>
            <wp:effectExtent l="0" t="0" r="9525" b="0"/>
            <wp:docPr id="207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/>
                    <pic:cNvPicPr>
                      <a:picLocks noChangeAspect="1" noChangeArrowheads="1"/>
                    </pic:cNvPicPr>
                  </pic:nvPicPr>
                  <pic:blipFill>
                    <a:blip r:embed="rId524" r:link="rId5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Е.4 Определяются вспомогательные величины по формулам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790950" cy="561975"/>
            <wp:effectExtent l="0" t="0" r="0" b="9525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526" r:link="rId5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609850" cy="542925"/>
            <wp:effectExtent l="0" t="0" r="0" b="9525"/>
            <wp:docPr id="209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528" r:link="rId5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857625" cy="381000"/>
            <wp:effectExtent l="0" t="0" r="9525" b="0"/>
            <wp:docPr id="210" name="Рисунок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/>
                    <pic:cNvPicPr>
                      <a:picLocks noChangeAspect="1" noChangeArrowheads="1"/>
                    </pic:cNvPicPr>
                  </pic:nvPicPr>
                  <pic:blipFill>
                    <a:blip r:embed="rId530" r:link="rId5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Е.5 Определяются значения экстремальных нормальных тангенциальных напряжений в обделке от единичной нагрузки по формулам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162175" cy="295275"/>
            <wp:effectExtent l="0" t="0" r="9525" b="9525"/>
            <wp:docPr id="211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532" r:link="rId5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543300" cy="419100"/>
            <wp:effectExtent l="0" t="0" r="0" b="0"/>
            <wp:docPr id="212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>
                    <a:blip r:embed="rId534" r:link="rId5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Е.6 Из четырех значений напряжений, полученных из соотношений пункта Е.5, выбирается наибольшее отрицательное (сжимающее) и определяются контактные напряжения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314575" cy="381000"/>
            <wp:effectExtent l="0" t="0" r="9525" b="0"/>
            <wp:docPr id="213" name="Рисунок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536" r:link="rId5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lang w:val="en-US"/>
        </w:rPr>
        <w:t> </w:t>
      </w:r>
    </w:p>
    <w:p w:rsidR="00000000" w:rsidRDefault="00AC4B68">
      <w:pPr>
        <w:ind w:firstLine="426"/>
        <w:jc w:val="both"/>
      </w:pPr>
      <w:r>
        <w:t>и безразмерные величины усилий</w:t>
      </w:r>
    </w:p>
    <w:p w:rsidR="00000000" w:rsidRDefault="00AC4B68">
      <w:pPr>
        <w:ind w:firstLine="426"/>
        <w:jc w:val="both"/>
      </w:pPr>
      <w:r>
        <w:rPr>
          <w:lang w:val="en-US"/>
        </w:rP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057400" cy="447675"/>
            <wp:effectExtent l="0" t="0" r="0" b="9525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538" r:link="rId5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847850" cy="409575"/>
            <wp:effectExtent l="0" t="0" r="0" b="9525"/>
            <wp:docPr id="215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540" r:link="rId5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rPr>
          <w:lang w:val="en-US"/>
        </w:rPr>
        <w:t> </w:t>
      </w:r>
    </w:p>
    <w:p w:rsidR="00000000" w:rsidRDefault="00AC4B68">
      <w:pPr>
        <w:ind w:firstLine="426"/>
        <w:jc w:val="both"/>
      </w:pPr>
      <w:r>
        <w:t>причем в формуле пункта Е.6 для определения σ</w:t>
      </w:r>
      <w:r>
        <w:rPr>
          <w:vertAlign w:val="subscript"/>
        </w:rPr>
        <w:t>ρ</w:t>
      </w:r>
      <w:r>
        <w:t>и в формулах пункта Е.5 для определения напряжений, подставляемых в выражения для усилий, берется тот знак перед вторыми слагаемыми, при котором получено наибольшее отрицательное значение σ</w:t>
      </w:r>
      <w:r>
        <w:rPr>
          <w:vertAlign w:val="subscript"/>
        </w:rPr>
        <w:t>θ</w:t>
      </w:r>
      <w:r>
        <w:rPr>
          <w:i/>
          <w:iCs/>
        </w:rPr>
        <w:t>.</w:t>
      </w:r>
    </w:p>
    <w:p w:rsidR="00000000" w:rsidRDefault="00AC4B68">
      <w:pPr>
        <w:ind w:firstLine="426"/>
        <w:jc w:val="both"/>
      </w:pPr>
      <w:r>
        <w:t>Е.7 Аналогично получают контактные напряжения σ</w:t>
      </w:r>
      <w:r>
        <w:rPr>
          <w:vertAlign w:val="subscript"/>
        </w:rPr>
        <w:t>ρ</w:t>
      </w:r>
      <w:r>
        <w:t xml:space="preserve">и усилия </w:t>
      </w:r>
      <w:r>
        <w:rPr>
          <w:i/>
          <w:iCs/>
          <w:lang w:val="fr-FR"/>
        </w:rPr>
        <w:t xml:space="preserve">M </w:t>
      </w:r>
      <w:r>
        <w:t>и</w:t>
      </w:r>
      <w:r>
        <w:rPr>
          <w:i/>
          <w:iCs/>
          <w:lang w:val="en-US"/>
        </w:rPr>
        <w:t>N</w:t>
      </w:r>
      <w:r>
        <w:t>,соответствующие наибольшему положительному значению σ</w:t>
      </w:r>
      <w:r>
        <w:rPr>
          <w:vertAlign w:val="subscript"/>
        </w:rPr>
        <w:t>θ</w:t>
      </w:r>
      <w:r>
        <w:t xml:space="preserve"> (растягивающему напряжению).</w:t>
      </w:r>
    </w:p>
    <w:p w:rsidR="00000000" w:rsidRDefault="00AC4B68">
      <w:pPr>
        <w:ind w:firstLine="426"/>
        <w:jc w:val="both"/>
      </w:pPr>
      <w:r>
        <w:t>Е.8 В результате получают по две расчетные равномерные эпюры усилий, соответствующие наибольшим сжимающим и ра</w:t>
      </w:r>
      <w:r>
        <w:t>стягивающим напряжениям σ</w:t>
      </w:r>
      <w:r>
        <w:rPr>
          <w:vertAlign w:val="subscript"/>
        </w:rPr>
        <w:t>θ</w:t>
      </w:r>
      <w:r>
        <w:t>в каждом сечении обделки.</w:t>
      </w:r>
    </w:p>
    <w:p w:rsidR="00000000" w:rsidRDefault="00AC4B68">
      <w:pPr>
        <w:ind w:firstLine="426"/>
        <w:jc w:val="both"/>
      </w:pPr>
      <w:r>
        <w:t>Е.9 Если обделка не прианкерена к грунту и проектируется с допущением образования трещин, то полученные оба варианта расчетных усилий используют для проверки прочности сечений при сжатии и при растяжении.</w:t>
      </w:r>
    </w:p>
    <w:p w:rsidR="00000000" w:rsidRDefault="00AC4B68">
      <w:pPr>
        <w:ind w:firstLine="426"/>
        <w:jc w:val="both"/>
      </w:pPr>
      <w:r>
        <w:t xml:space="preserve">Е.10 Величины контактных напряжений </w:t>
      </w:r>
      <w:r>
        <w:rPr>
          <w:i/>
          <w:iCs/>
        </w:rPr>
        <w:t>σ</w:t>
      </w:r>
      <w:r>
        <w:rPr>
          <w:i/>
          <w:iCs/>
          <w:vertAlign w:val="subscript"/>
        </w:rPr>
        <w:t>р</w:t>
      </w:r>
      <w:r>
        <w:t xml:space="preserve">определяют умножением полученных по формулам пункта Е.6 значений на величину </w:t>
      </w:r>
      <w:r>
        <w:rPr>
          <w:i/>
          <w:iCs/>
          <w:lang w:val="en-US"/>
        </w:rPr>
        <w:t>p</w:t>
      </w:r>
      <w:r>
        <w:t>, изгибающих моментов - на</w:t>
      </w:r>
      <w:r>
        <w:t xml:space="preserve"> </w:t>
      </w:r>
      <w:r>
        <w:rPr>
          <w:noProof/>
        </w:rPr>
        <w:drawing>
          <wp:inline distT="0" distB="0" distL="0" distR="0">
            <wp:extent cx="323850" cy="209550"/>
            <wp:effectExtent l="0" t="0" r="0" b="0"/>
            <wp:docPr id="216" name="Рисунок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/>
                    <pic:cNvPicPr>
                      <a:picLocks noChangeAspect="1" noChangeArrowheads="1"/>
                    </pic:cNvPicPr>
                  </pic:nvPicPr>
                  <pic:blipFill>
                    <a:blip r:embed="rId542" r:link="rId5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продольных сил - на</w:t>
      </w:r>
      <w:r>
        <w:t xml:space="preserve"> </w:t>
      </w:r>
      <w:r>
        <w:rPr>
          <w:noProof/>
        </w:rPr>
        <w:drawing>
          <wp:inline distT="0" distB="0" distL="0" distR="0">
            <wp:extent cx="304800" cy="180975"/>
            <wp:effectExtent l="0" t="0" r="0" b="9525"/>
            <wp:docPr id="217" name="Рисунок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544" r:link="rId5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943225" cy="533400"/>
            <wp:effectExtent l="0" t="0" r="9525" b="0"/>
            <wp:docPr id="218" name="Рисунок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>
                    <a:blip r:embed="rId546" r:link="rId5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b</w:t>
      </w:r>
      <w:r>
        <w:rPr>
          <w:i/>
          <w:iCs/>
        </w:rPr>
        <w:t xml:space="preserve"> - </w:t>
      </w:r>
      <w:r>
        <w:t>единица длины в продольном направлении сооружения.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Полученные значения усилий от сейсмических воздействий суммируют с усилиями от других видов нагрузок и пров</w:t>
      </w:r>
      <w:r>
        <w:t>одят проверку прочностей сечений.</w:t>
      </w:r>
    </w:p>
    <w:p w:rsidR="00000000" w:rsidRDefault="00AC4B68">
      <w:pPr>
        <w:ind w:firstLine="426"/>
        <w:jc w:val="both"/>
      </w:pPr>
      <w:r>
        <w:t>Е.11 Если обделку проектируют без допущения образования трещин или прианкеренной к грунту, то в качестве расчетных принимают значения усилий, соответствующие напряжениям σ, максимальным по абсолютной величине. Эти усилия п</w:t>
      </w:r>
      <w:r>
        <w:t>ринимают со знаками «плюс» и «минус» и суммируют с усилиями от других видов нагрузок.</w:t>
      </w:r>
    </w:p>
    <w:p w:rsidR="00000000" w:rsidRDefault="00AC4B68">
      <w:pPr>
        <w:ind w:firstLine="426"/>
        <w:jc w:val="both"/>
      </w:pPr>
      <w:r>
        <w:t xml:space="preserve">Е.12 В Таблицах Е.1 и Е.2 настоящего Приложения Е даны примеры определения безразмерных величин напряжений и усилий (в долях от </w:t>
      </w:r>
      <w:r>
        <w:rPr>
          <w:i/>
          <w:iCs/>
        </w:rPr>
        <w:t>р</w:t>
      </w:r>
      <w:r>
        <w:t>)для ряда круговых обделок различного диа</w:t>
      </w:r>
      <w:r>
        <w:t>метра и толщины (</w:t>
      </w:r>
      <w:r>
        <w:rPr>
          <w:lang w:val="en-US"/>
        </w:rPr>
        <w:t>n</w:t>
      </w:r>
      <w:r>
        <w:t xml:space="preserve"> = </w:t>
      </w:r>
      <w:r>
        <w:rPr>
          <w:lang w:val="en-US"/>
        </w:rPr>
        <w:t>r</w:t>
      </w:r>
      <w:r>
        <w:rPr>
          <w:vertAlign w:val="subscript"/>
        </w:rPr>
        <w:t>2</w:t>
      </w:r>
      <w:r>
        <w:t>/</w:t>
      </w:r>
      <w:r>
        <w:rPr>
          <w:lang w:val="en-US"/>
        </w:rPr>
        <w:t>r</w:t>
      </w:r>
      <w:r>
        <w:rPr>
          <w:vertAlign w:val="subscript"/>
        </w:rPr>
        <w:t>1</w:t>
      </w:r>
      <w:r>
        <w:t>), а также материала (Е</w:t>
      </w:r>
      <w:r>
        <w:rPr>
          <w:vertAlign w:val="subscript"/>
        </w:rPr>
        <w:t>1</w:t>
      </w:r>
      <w:r>
        <w:rPr>
          <w:lang w:val="en-US"/>
        </w:rPr>
        <w:t>v</w:t>
      </w:r>
      <w:r>
        <w:rPr>
          <w:vertAlign w:val="subscript"/>
        </w:rPr>
        <w:t>1</w:t>
      </w:r>
      <w:r>
        <w:t>), расположенных в грунтах с различными значениями Е</w:t>
      </w:r>
      <w:r>
        <w:rPr>
          <w:vertAlign w:val="subscript"/>
        </w:rPr>
        <w:t>0</w:t>
      </w:r>
      <w:r>
        <w:t xml:space="preserve"> и </w:t>
      </w:r>
      <w:r>
        <w:rPr>
          <w:lang w:val="en-US"/>
        </w:rPr>
        <w:t>v</w:t>
      </w:r>
      <w:r>
        <w:rPr>
          <w:vertAlign w:val="subscript"/>
        </w:rPr>
        <w:t>0</w:t>
      </w:r>
      <w:r>
        <w:t>. При этом в Таблице Е.1 даны максимальные сжимающие напряжения и усилия, а в Таблице Е.2 - максимальные растягивающие напряжения и усилия.</w:t>
      </w:r>
    </w:p>
    <w:p w:rsidR="00000000" w:rsidRDefault="00AC4B68">
      <w:pPr>
        <w:ind w:firstLine="426"/>
        <w:jc w:val="both"/>
      </w:pPr>
      <w:r>
        <w:t xml:space="preserve">Е.13 </w:t>
      </w:r>
      <w:r>
        <w:rPr>
          <w:b/>
          <w:bCs/>
        </w:rPr>
        <w:t>Пример расчета.</w:t>
      </w:r>
    </w:p>
    <w:p w:rsidR="00000000" w:rsidRDefault="00AC4B68">
      <w:pPr>
        <w:ind w:firstLine="426"/>
        <w:jc w:val="both"/>
      </w:pPr>
      <w:r>
        <w:t>Бетонная монолитная обделка (</w:t>
      </w:r>
      <w:r>
        <w:rPr>
          <w:lang w:val="en-US"/>
        </w:rPr>
        <w:t>E</w:t>
      </w:r>
      <w:r>
        <w:rPr>
          <w:vertAlign w:val="subscript"/>
        </w:rPr>
        <w:t>1</w:t>
      </w:r>
      <w:r>
        <w:t xml:space="preserve">=31500 МПа; </w:t>
      </w:r>
      <w:r>
        <w:rPr>
          <w:lang w:val="en-US"/>
        </w:rPr>
        <w:t>v</w:t>
      </w:r>
      <w:r>
        <w:rPr>
          <w:vertAlign w:val="subscript"/>
        </w:rPr>
        <w:t>1</w:t>
      </w:r>
      <w:r>
        <w:t>=0,15) наружным диаметром 9 м и толщиной 0,40 м (</w:t>
      </w:r>
      <w:r>
        <w:rPr>
          <w:lang w:val="en-US"/>
        </w:rPr>
        <w:t>n</w:t>
      </w:r>
      <w:r>
        <w:t>=1.1), расположенная в гранодиоритах (γ=0,027 МН/м</w:t>
      </w:r>
      <w:r>
        <w:rPr>
          <w:vertAlign w:val="superscript"/>
        </w:rPr>
        <w:t>3</w:t>
      </w:r>
      <w:r>
        <w:t xml:space="preserve">; </w:t>
      </w:r>
      <w:r>
        <w:rPr>
          <w:lang w:val="fr-FR"/>
        </w:rPr>
        <w:t>v</w:t>
      </w:r>
      <w:r>
        <w:rPr>
          <w:vertAlign w:val="subscript"/>
          <w:lang w:val="fr-FR"/>
        </w:rPr>
        <w:t>0</w:t>
      </w:r>
      <w:r>
        <w:rPr>
          <w:lang w:val="fr-FR"/>
        </w:rPr>
        <w:t xml:space="preserve">=0,23; </w:t>
      </w:r>
      <w:r>
        <w:t>Е</w:t>
      </w:r>
      <w:r>
        <w:rPr>
          <w:vertAlign w:val="subscript"/>
        </w:rPr>
        <w:t>0</w:t>
      </w:r>
      <w:r>
        <w:t>=4000 МПа</w:t>
      </w:r>
      <w:r>
        <w:t>;</w:t>
      </w:r>
      <w:r>
        <w:rPr>
          <w:noProof/>
        </w:rPr>
        <w:drawing>
          <wp:inline distT="0" distB="0" distL="0" distR="0">
            <wp:extent cx="352425" cy="390525"/>
            <wp:effectExtent l="0" t="0" r="9525" b="9525"/>
            <wp:docPr id="219" name="Рисунок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548" r:link="rId5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0,12) для девятибалльного землетрясения (при Т</w:t>
      </w:r>
      <w:r>
        <w:rPr>
          <w:vertAlign w:val="subscript"/>
        </w:rPr>
        <w:t>0</w:t>
      </w:r>
      <w:r>
        <w:t xml:space="preserve">=0,5 с): </w:t>
      </w:r>
      <w:r>
        <w:rPr>
          <w:lang w:val="en-US"/>
        </w:rPr>
        <w:t>c</w:t>
      </w:r>
      <w:r>
        <w:rPr>
          <w:vertAlign w:val="subscript"/>
        </w:rPr>
        <w:t>1</w:t>
      </w:r>
      <w:r>
        <w:t xml:space="preserve">=1290 м/с; </w:t>
      </w:r>
      <w:r>
        <w:rPr>
          <w:lang w:val="en-US"/>
        </w:rPr>
        <w:t>p</w:t>
      </w:r>
      <w:r>
        <w:t>=275 кН/м</w:t>
      </w:r>
      <w:r>
        <w:rPr>
          <w:vertAlign w:val="superscript"/>
        </w:rPr>
        <w:t>2</w:t>
      </w:r>
      <w:r>
        <w:t>.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По Таблице Е.1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400425" cy="409575"/>
            <wp:effectExtent l="0" t="0" r="9525" b="9525"/>
            <wp:docPr id="220" name="Рисунок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550" r:link="rId5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162300" cy="228600"/>
            <wp:effectExtent l="0" t="0" r="0" b="0"/>
            <wp:docPr id="221" name="Рисунок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552" r:link="rId5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По Таблице Е.2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162300" cy="390525"/>
            <wp:effectExtent l="0" t="0" r="0" b="9525"/>
            <wp:docPr id="222" name="Рисунок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554" r:link="rId5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819400" cy="228600"/>
            <wp:effectExtent l="0" t="0" r="0" b="0"/>
            <wp:docPr id="223" name="Рисунок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556" r:link="rId5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 xml:space="preserve">Таблица </w:t>
      </w:r>
      <w:r>
        <w:rPr>
          <w:b/>
          <w:bCs/>
          <w:lang w:val="en-US"/>
        </w:rPr>
        <w:t>E</w:t>
      </w:r>
      <w:r>
        <w:rPr>
          <w:b/>
          <w:bCs/>
        </w:rPr>
        <w:t>.1 - Максимальные сжимающие напряжения и усилия</w:t>
      </w:r>
    </w:p>
    <w:p w:rsidR="00000000" w:rsidRDefault="00AC4B6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0"/>
        <w:gridCol w:w="1409"/>
        <w:gridCol w:w="636"/>
        <w:gridCol w:w="620"/>
        <w:gridCol w:w="500"/>
        <w:gridCol w:w="500"/>
        <w:gridCol w:w="500"/>
        <w:gridCol w:w="560"/>
        <w:gridCol w:w="500"/>
        <w:gridCol w:w="500"/>
        <w:gridCol w:w="620"/>
        <w:gridCol w:w="500"/>
        <w:gridCol w:w="500"/>
        <w:gridCol w:w="620"/>
        <w:gridCol w:w="620"/>
        <w:gridCol w:w="620"/>
      </w:tblGrid>
      <w:tr w:rsidR="00000000">
        <w:trPr>
          <w:trHeight w:val="20"/>
        </w:trPr>
        <w:tc>
          <w:tcPr>
            <w:tcW w:w="57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Расчетное напряжение и усилие</w:t>
            </w:r>
          </w:p>
        </w:tc>
        <w:tc>
          <w:tcPr>
            <w:tcW w:w="82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 xml:space="preserve">Отношение внешнего радиуса обделки к внутреннему </w:t>
            </w:r>
            <w:r>
              <w:rPr>
                <w:i/>
                <w:iCs/>
                <w:lang w:val="en-US"/>
              </w:rPr>
              <w:t>n</w:t>
            </w:r>
            <w:r>
              <w:rPr>
                <w:i/>
                <w:iCs/>
              </w:rPr>
              <w:t xml:space="preserve"> = </w:t>
            </w:r>
            <w:r>
              <w:rPr>
                <w:i/>
                <w:iCs/>
                <w:lang w:val="en-US"/>
              </w:rPr>
              <w:t>r</w:t>
            </w:r>
            <w:r>
              <w:rPr>
                <w:i/>
                <w:iCs/>
                <w:vertAlign w:val="subscript"/>
              </w:rPr>
              <w:t>2</w:t>
            </w:r>
            <w:r>
              <w:rPr>
                <w:i/>
                <w:iCs/>
              </w:rPr>
              <w:t>/</w:t>
            </w:r>
            <w:r>
              <w:rPr>
                <w:i/>
                <w:iCs/>
                <w:lang w:val="en-US"/>
              </w:rPr>
              <w:t>r</w:t>
            </w:r>
            <w:r>
              <w:rPr>
                <w:i/>
                <w:iCs/>
                <w:vertAlign w:val="subscript"/>
              </w:rPr>
              <w:t>1</w:t>
            </w:r>
          </w:p>
        </w:tc>
        <w:tc>
          <w:tcPr>
            <w:tcW w:w="3601" w:type="pct"/>
            <w:gridSpan w:val="1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Отношение модуля дефор</w:t>
            </w:r>
            <w:r>
              <w:t xml:space="preserve">мации грунта к модулю деформации материала обделки </w:t>
            </w:r>
            <w:r>
              <w:rPr>
                <w:i/>
                <w:iCs/>
              </w:rPr>
              <w:t>Е</w:t>
            </w:r>
            <w:r>
              <w:rPr>
                <w:i/>
                <w:iCs/>
                <w:vertAlign w:val="subscript"/>
              </w:rPr>
              <w:t>0</w:t>
            </w:r>
            <w:r>
              <w:rPr>
                <w:i/>
                <w:iCs/>
              </w:rPr>
              <w:t>/Е</w:t>
            </w:r>
            <w:r>
              <w:rPr>
                <w:i/>
                <w:iCs/>
                <w:vertAlign w:val="subscript"/>
              </w:rPr>
              <w:t>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 0,04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0,16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1,6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57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52425" cy="409575"/>
                  <wp:effectExtent l="0" t="0" r="9525" b="9525"/>
                  <wp:docPr id="224" name="Рисунок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8" r:link="rId5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1,05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-1,22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-0,94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-0,77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-0,66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-0,57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-0,35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-0,25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-0,16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-0,14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-0,12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-0,10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-0,094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-0,085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 1,10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-1,36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-1,17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-1,02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-0,81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-0,54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-0,41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-0,33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-0,27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-0,24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-0,21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-0,18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-0,16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-0,15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 1,20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-1,26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- 1,21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-1,12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-1,04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-0,97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-0,72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-0,57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-0,47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-0,41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-0,35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-0,31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-0,28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-0,26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-0,24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1,30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-1,01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- 1,07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-1,05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-0,96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-0,76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-0,62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-0,53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-0,46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-0,41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-0,36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-0,33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-0,30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-0,28</w:t>
            </w:r>
          </w:p>
        </w:tc>
      </w:tr>
      <w:tr w:rsidR="00000000">
        <w:trPr>
          <w:trHeight w:val="20"/>
        </w:trPr>
        <w:tc>
          <w:tcPr>
            <w:tcW w:w="57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47675" cy="400050"/>
                  <wp:effectExtent l="0" t="0" r="9525" b="0"/>
                  <wp:docPr id="225" name="Рисунок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0" r:link="rId5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1,05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-23,1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-18,9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-15,8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-13,6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-11,9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-7,35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-5,32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-4,17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-3,43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-2,91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-2,53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-2,24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-2,01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-1,82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1,10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-10,1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-10,8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-10,1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-9,27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-8,52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-5,96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-4,56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-3,70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-3,11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-2,68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-2,35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-2,10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-1,90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-1,73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1,20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-0,31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-3,98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-4,88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-5,09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-5,07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-4,28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-3,56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-3,03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-2,63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-2,32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-1,88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-1,72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-1,58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1,30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+2,76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-1,17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-2,51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-3,08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-3,34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-3,32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-2,94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-2,60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-2,31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-2,08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-1,88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-1,72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-1,59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-1,47</w:t>
            </w:r>
          </w:p>
        </w:tc>
      </w:tr>
      <w:tr w:rsidR="00000000">
        <w:trPr>
          <w:trHeight w:val="20"/>
        </w:trPr>
        <w:tc>
          <w:tcPr>
            <w:tcW w:w="57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23875" cy="381000"/>
                  <wp:effectExtent l="0" t="0" r="9525" b="0"/>
                  <wp:docPr id="226" name="Рисунок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2" r:link="rId5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1,05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-31,2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-23,2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-18,8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-15,9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-13,8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-8,32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-5,98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-4,67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-3,83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-3,25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-2,82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-2,49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-2,23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-2,02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1,10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-24,5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-18,4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-15,3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-13,3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-11,8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-7,69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-5,75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-4,60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-3,84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-3,29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-2,88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-2,56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-2,31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-2,10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1,20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-22,4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-16,1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-13,3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-11,6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-10,4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-7,14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-5,53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-4,54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-3,85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-3,35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-2,97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-2,66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-2,42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-2,21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1,30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-21,3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-15,4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-12,7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-11,1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-9,94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-6,91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-5,44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-4,51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-3,87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-3,39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-3,02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-2,73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-2,49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-2,28</w:t>
            </w:r>
          </w:p>
        </w:tc>
      </w:tr>
      <w:tr w:rsidR="00000000">
        <w:trPr>
          <w:trHeight w:val="20"/>
        </w:trPr>
        <w:tc>
          <w:tcPr>
            <w:tcW w:w="57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19125" cy="438150"/>
                  <wp:effectExtent l="0" t="0" r="9525" b="0"/>
                  <wp:docPr id="227" name="Рисунок 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4" r:link="rId5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1,05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-1,79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-0,90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-0,62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-0,48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-0,39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-0,20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-0,14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-0,10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-0,084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-0,06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-0,053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</w:t>
            </w:r>
            <w:r>
              <w:t>0,047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-0,042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1,10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-12,0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-6,33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-4,37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-3,36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-2,74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-1,45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-0,99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-0,75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-0,61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-0,51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-0,44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-0,39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-0,34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-0,31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1,20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-73,8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-40,4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-28,2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-21,8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-17,8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-9,52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-6,55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-5,01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-4,07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-3,42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-2,95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-2,60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-2,32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-2,10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1,30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-180,8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-106,7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-76,5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-60,0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-49,5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-2,6,9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-18,7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-14,4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-11,7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-9,88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-8,55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-7,54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-6,74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-6,10</w:t>
            </w:r>
          </w:p>
        </w:tc>
      </w:tr>
      <w:tr w:rsidR="00000000">
        <w:trPr>
          <w:trHeight w:val="20"/>
        </w:trPr>
        <w:tc>
          <w:tcPr>
            <w:tcW w:w="57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47675" cy="428625"/>
                  <wp:effectExtent l="0" t="0" r="9525" b="9525"/>
                  <wp:docPr id="228" name="Рисунок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6" r:link="rId5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1,05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-1,36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-1,05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-0,87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-0,74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-0,64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-0,39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-0,28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-0,22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-0,18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-0,15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-0,13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-0,12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-0,11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-0,096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1,10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-1,73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-1,46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-1,27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-1,13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-1,02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-0,68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-0,52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-0,41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-0,35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-0,30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-0,26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-0,23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-0,21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-0,19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1,20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-2,27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-2,01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-1,82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-1,67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-1,55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-1,14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-0,91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-0,76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-0,65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-0,57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-0,45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-0,41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-0,38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1,30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-2,79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-2,49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-2,28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-2,12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-1,99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-1,53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-1,26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-1,07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-0,92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-0,82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-0,74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-0,67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-0,61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-0,56</w:t>
            </w:r>
          </w:p>
        </w:tc>
      </w:tr>
    </w:tbl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Таблица Е.2 - Максимальные растягивающие напряжения и усилия</w:t>
      </w:r>
    </w:p>
    <w:p w:rsidR="00000000" w:rsidRDefault="00AC4B6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0"/>
        <w:gridCol w:w="1409"/>
        <w:gridCol w:w="620"/>
        <w:gridCol w:w="620"/>
        <w:gridCol w:w="620"/>
        <w:gridCol w:w="620"/>
        <w:gridCol w:w="620"/>
        <w:gridCol w:w="620"/>
        <w:gridCol w:w="620"/>
        <w:gridCol w:w="620"/>
        <w:gridCol w:w="620"/>
        <w:gridCol w:w="620"/>
        <w:gridCol w:w="620"/>
        <w:gridCol w:w="620"/>
        <w:gridCol w:w="620"/>
        <w:gridCol w:w="620"/>
      </w:tblGrid>
      <w:tr w:rsidR="00000000">
        <w:trPr>
          <w:trHeight w:val="20"/>
        </w:trPr>
        <w:tc>
          <w:tcPr>
            <w:tcW w:w="57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Расчетное напряжение и усилие</w:t>
            </w:r>
          </w:p>
        </w:tc>
        <w:tc>
          <w:tcPr>
            <w:tcW w:w="80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 xml:space="preserve">Отношение внешнего радиуса обделки к внутреннему </w:t>
            </w:r>
            <w:r>
              <w:rPr>
                <w:i/>
                <w:iCs/>
                <w:lang w:val="en-US"/>
              </w:rPr>
              <w:t>n</w:t>
            </w:r>
            <w:r>
              <w:rPr>
                <w:i/>
                <w:iCs/>
              </w:rPr>
              <w:t xml:space="preserve"> = </w:t>
            </w:r>
            <w:r>
              <w:rPr>
                <w:i/>
                <w:iCs/>
                <w:lang w:val="en-US"/>
              </w:rPr>
              <w:t>r</w:t>
            </w:r>
            <w:r>
              <w:rPr>
                <w:i/>
                <w:iCs/>
                <w:vertAlign w:val="subscript"/>
              </w:rPr>
              <w:t>2</w:t>
            </w:r>
            <w:r>
              <w:rPr>
                <w:i/>
                <w:iCs/>
              </w:rPr>
              <w:t>/</w:t>
            </w:r>
            <w:r>
              <w:rPr>
                <w:i/>
                <w:iCs/>
                <w:lang w:val="en-US"/>
              </w:rPr>
              <w:t>r</w:t>
            </w:r>
            <w:r>
              <w:rPr>
                <w:i/>
                <w:iCs/>
                <w:vertAlign w:val="subscript"/>
              </w:rPr>
              <w:t>1</w:t>
            </w:r>
          </w:p>
        </w:tc>
        <w:tc>
          <w:tcPr>
            <w:tcW w:w="3620" w:type="pct"/>
            <w:gridSpan w:val="1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 xml:space="preserve">Отношение модуля деформации грунта к модулю деформации материала обделки </w:t>
            </w:r>
            <w:r>
              <w:rPr>
                <w:i/>
                <w:iCs/>
              </w:rPr>
              <w:t>Е</w:t>
            </w:r>
            <w:r>
              <w:rPr>
                <w:i/>
                <w:iCs/>
                <w:vertAlign w:val="subscript"/>
              </w:rPr>
              <w:t>0</w:t>
            </w:r>
            <w:r>
              <w:rPr>
                <w:i/>
                <w:iCs/>
              </w:rPr>
              <w:t>/Е</w:t>
            </w:r>
            <w:r>
              <w:rPr>
                <w:i/>
                <w:iCs/>
                <w:vertAlign w:val="subscript"/>
              </w:rPr>
              <w:t>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 0,04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0,16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2,0</w:t>
            </w:r>
          </w:p>
        </w:tc>
      </w:tr>
      <w:tr w:rsidR="00000000">
        <w:trPr>
          <w:trHeight w:val="20"/>
        </w:trPr>
        <w:tc>
          <w:tcPr>
            <w:tcW w:w="57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4325" cy="409575"/>
                  <wp:effectExtent l="0" t="0" r="9525" b="9525"/>
                  <wp:docPr id="229" name="Рисунок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8" r:link="rId5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1,05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-0,005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0,064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0,087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0,094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0,094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0,077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0,062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0,051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0,043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0,037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0,033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0,029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0,027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0,024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 1,10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-0,14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-0,048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0,030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0,046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0,070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0,067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0,061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0,054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0,049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0,045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0,041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0,037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0,035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1,20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-0,45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-0,29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-0,21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-0,16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-0,12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-0,028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0,015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0,021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0,023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0,024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0,024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0,024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0,023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1,30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-0,78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-0,55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-0,43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-0,36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-0,31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-0,16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-0,10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-0,071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-0,051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-0,038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-0,029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-0,023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-0,018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-0,015</w:t>
            </w:r>
          </w:p>
        </w:tc>
      </w:tr>
      <w:tr w:rsidR="00000000">
        <w:trPr>
          <w:trHeight w:val="20"/>
        </w:trPr>
        <w:tc>
          <w:tcPr>
            <w:tcW w:w="57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57200" cy="390525"/>
                  <wp:effectExtent l="0" t="0" r="0" b="9525"/>
                  <wp:docPr id="230" name="Рисунок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0" r:link="rId5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1,05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-2,01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0,86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1,71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2,01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2,08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1,77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1,43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1,18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1,00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0,87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0,76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0,69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0,62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0,57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1,10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-5,77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-1,96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-0,58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0,48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0,99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0,97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0,88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0,79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0,71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0,65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0,59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0,54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0,50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1,20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-9,19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-4,32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-2,49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-1,54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-0,96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0,41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0,49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0,50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0,49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0,47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0,44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0,42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0,40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1,30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-9,75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-5,15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-3,26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-2,23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-1,59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-0,28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0,32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0,34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0,35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0,34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0,34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0,33</w:t>
            </w:r>
          </w:p>
        </w:tc>
      </w:tr>
      <w:tr w:rsidR="00000000">
        <w:trPr>
          <w:trHeight w:val="20"/>
        </w:trPr>
        <w:tc>
          <w:tcPr>
            <w:tcW w:w="57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23875" cy="419100"/>
                  <wp:effectExtent l="0" t="0" r="9525" b="0"/>
                  <wp:docPr id="231" name="Рисунок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2" r:link="rId5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1,05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4,92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4,30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4,01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3,73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3,46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2,47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1,90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1,53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1,29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1,11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0,97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0,87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0,78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0,71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1,10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7,09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4,43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3,65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3,27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3,01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2,25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1,81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1,51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1,30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1,14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1,01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0,91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0,83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0,76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1,20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11,2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6,32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4,64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3,81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3,31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2,25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1,81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1,53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1,33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1,18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1,06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0,97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0,89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0,82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1,30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12,6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7,46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5,45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4,40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3,75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2,39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1,87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1,57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1,37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1,21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1,09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1,00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0,91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0,85</w:t>
            </w:r>
          </w:p>
        </w:tc>
      </w:tr>
      <w:tr w:rsidR="00000000">
        <w:trPr>
          <w:trHeight w:val="20"/>
        </w:trPr>
        <w:tc>
          <w:tcPr>
            <w:tcW w:w="57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28650" cy="419100"/>
                  <wp:effectExtent l="0" t="0" r="0" b="0"/>
                  <wp:docPr id="232" name="Рисунок 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4" r:link="rId5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1,05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1,44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0,72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0,48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0,36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0,098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0,073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0,059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0,049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0,042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0,037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0,033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1,10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10,7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5,32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3,53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2,64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2,10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1,05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0,70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0,53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0,42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0,35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0,30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1,20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68,1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35,4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23,8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17,8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14,2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7,03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4,66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3,48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2,78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2,32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1,99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1,74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1,54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1,39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1,30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167,4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94,6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65,4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49,7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40,0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20,0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13,2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9,88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7,87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6,54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5,60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4,89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4,34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3,90</w:t>
            </w:r>
          </w:p>
        </w:tc>
      </w:tr>
      <w:tr w:rsidR="00000000">
        <w:trPr>
          <w:trHeight w:val="20"/>
        </w:trPr>
        <w:tc>
          <w:tcPr>
            <w:tcW w:w="57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81000" cy="390525"/>
                  <wp:effectExtent l="0" t="0" r="0" b="9525"/>
                  <wp:docPr id="233" name="Рисунок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6" r:link="rId5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1,05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0,073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0,083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0,068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0,057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0,049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0,043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0,039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0,035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0,032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1,10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0,066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0,17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0,093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0,083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0,075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0,069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0,063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1,20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1,30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0,42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0,35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0,33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0,32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0,32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0,32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0,30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0,22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0,18</w:t>
            </w:r>
          </w:p>
        </w:tc>
      </w:tr>
    </w:tbl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right"/>
      </w:pPr>
      <w:r>
        <w:rPr>
          <w:b/>
          <w:bCs/>
        </w:rPr>
        <w:t>Приложение Ж</w:t>
      </w:r>
    </w:p>
    <w:p w:rsidR="00000000" w:rsidRDefault="00AC4B68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AC4B68">
      <w:pPr>
        <w:ind w:firstLine="426"/>
        <w:jc w:val="right"/>
      </w:pPr>
      <w:r>
        <w:rPr>
          <w:b/>
          <w:bCs/>
        </w:rPr>
        <w:t> </w:t>
      </w:r>
    </w:p>
    <w:p w:rsidR="00000000" w:rsidRDefault="00AC4B68">
      <w:pPr>
        <w:ind w:firstLine="426"/>
        <w:jc w:val="right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Общий алгоритм и примеры расчета обделок некругового поперечного сечения на сейсмические воздействия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Ж.1 В настоящем Приложении Ж приведены методика расчета обделок некругового поперечного сечения на сейсмические воздействия и пример расчета железнодорож</w:t>
      </w:r>
      <w:r>
        <w:t>ного тоннеля, приведенные в [7].</w:t>
      </w:r>
    </w:p>
    <w:p w:rsidR="00000000" w:rsidRDefault="00AC4B68">
      <w:pPr>
        <w:ind w:firstLine="426"/>
        <w:jc w:val="both"/>
      </w:pPr>
      <w:r>
        <w:t>Ж.2 Исходными данными для расчета являются заданные форма и размеры поперечного сечения обделки и величины:</w:t>
      </w:r>
    </w:p>
    <w:p w:rsidR="00000000" w:rsidRDefault="00AC4B68">
      <w:pPr>
        <w:ind w:firstLine="426"/>
        <w:jc w:val="both"/>
      </w:pPr>
      <w:r>
        <w:t>Е</w:t>
      </w:r>
      <w:r>
        <w:rPr>
          <w:vertAlign w:val="subscript"/>
        </w:rPr>
        <w:t>0</w:t>
      </w:r>
      <w:r>
        <w:t xml:space="preserve"> - модуль деформации грунта, МПа;</w:t>
      </w:r>
    </w:p>
    <w:p w:rsidR="00000000" w:rsidRDefault="00AC4B68">
      <w:pPr>
        <w:ind w:firstLine="426"/>
        <w:jc w:val="both"/>
      </w:pPr>
      <w:r>
        <w:rPr>
          <w:lang w:val="en-US"/>
        </w:rPr>
        <w:t>v</w:t>
      </w:r>
      <w:r>
        <w:rPr>
          <w:vertAlign w:val="subscript"/>
        </w:rPr>
        <w:t>0</w:t>
      </w:r>
      <w:r>
        <w:t xml:space="preserve"> - коэффициент Пуассона грунта;</w:t>
      </w:r>
    </w:p>
    <w:p w:rsidR="00000000" w:rsidRDefault="00AC4B68">
      <w:pPr>
        <w:ind w:firstLine="426"/>
        <w:jc w:val="both"/>
      </w:pPr>
      <w:r>
        <w:rPr>
          <w:lang w:val="de-DE"/>
        </w:rPr>
        <w:t>E</w:t>
      </w:r>
      <w:r>
        <w:rPr>
          <w:vertAlign w:val="subscript"/>
          <w:lang w:val="de-DE"/>
        </w:rPr>
        <w:t>1</w:t>
      </w:r>
      <w:r>
        <w:t>- модуль деформации материала обделки, МПа;</w:t>
      </w:r>
    </w:p>
    <w:p w:rsidR="00000000" w:rsidRDefault="00AC4B68">
      <w:pPr>
        <w:ind w:firstLine="426"/>
        <w:jc w:val="both"/>
      </w:pPr>
      <w:r>
        <w:rPr>
          <w:lang w:val="fr-FR"/>
        </w:rPr>
        <w:t>v</w:t>
      </w:r>
      <w:r>
        <w:rPr>
          <w:vertAlign w:val="subscript"/>
          <w:lang w:val="fr-FR"/>
        </w:rPr>
        <w:t>1</w:t>
      </w:r>
      <w:r>
        <w:t>- коэффициент Пуассона материала обделки;</w:t>
      </w:r>
    </w:p>
    <w:p w:rsidR="00000000" w:rsidRDefault="00AC4B68">
      <w:pPr>
        <w:ind w:firstLine="426"/>
        <w:jc w:val="both"/>
      </w:pPr>
      <w:r>
        <w:t>γ - объемная масса грунта, МН/м</w:t>
      </w:r>
      <w:r>
        <w:rPr>
          <w:vertAlign w:val="superscript"/>
        </w:rPr>
        <w:t>3</w:t>
      </w:r>
      <w:r>
        <w:t>;</w:t>
      </w:r>
    </w:p>
    <w:p w:rsidR="00000000" w:rsidRDefault="00AC4B68">
      <w:pPr>
        <w:ind w:firstLine="426"/>
        <w:jc w:val="both"/>
      </w:pPr>
      <w:r>
        <w:rPr>
          <w:lang w:val="en-US"/>
        </w:rPr>
        <w:t>k</w:t>
      </w:r>
      <w:r>
        <w:rPr>
          <w:vertAlign w:val="subscript"/>
        </w:rPr>
        <w:t>с</w:t>
      </w:r>
      <w:r>
        <w:t xml:space="preserve"> - коэффициент сейсмичности;</w:t>
      </w:r>
    </w:p>
    <w:p w:rsidR="00000000" w:rsidRDefault="00AC4B68">
      <w:pPr>
        <w:ind w:firstLine="426"/>
        <w:jc w:val="both"/>
      </w:pPr>
      <w:r>
        <w:t>Т</w:t>
      </w:r>
      <w:r>
        <w:rPr>
          <w:vertAlign w:val="subscript"/>
        </w:rPr>
        <w:t>0</w:t>
      </w:r>
      <w:r>
        <w:t xml:space="preserve"> - преобладающий период колебаний частиц грунта, с.</w:t>
      </w:r>
    </w:p>
    <w:p w:rsidR="00000000" w:rsidRDefault="00AC4B68">
      <w:pPr>
        <w:ind w:firstLine="426"/>
        <w:jc w:val="both"/>
      </w:pPr>
      <w:r>
        <w:t>Ж.3 Расчет состоит из трех этапов:</w:t>
      </w:r>
    </w:p>
    <w:p w:rsidR="00000000" w:rsidRDefault="00AC4B68">
      <w:pPr>
        <w:ind w:firstLine="426"/>
        <w:jc w:val="both"/>
      </w:pPr>
      <w:r>
        <w:t>- построение конформного отображения;</w:t>
      </w:r>
    </w:p>
    <w:p w:rsidR="00000000" w:rsidRDefault="00AC4B68">
      <w:pPr>
        <w:ind w:firstLine="426"/>
        <w:jc w:val="both"/>
      </w:pPr>
      <w:r>
        <w:t>- определение корней основных систем уравнений;</w:t>
      </w:r>
    </w:p>
    <w:p w:rsidR="00000000" w:rsidRDefault="00AC4B68">
      <w:pPr>
        <w:ind w:firstLine="426"/>
        <w:jc w:val="both"/>
      </w:pPr>
      <w:r>
        <w:t>- определение расчетных напряжений и усилий в обделке.</w:t>
      </w:r>
    </w:p>
    <w:p w:rsidR="00000000" w:rsidRDefault="00AC4B68">
      <w:pPr>
        <w:ind w:firstLine="426"/>
        <w:jc w:val="both"/>
      </w:pPr>
      <w:r>
        <w:t xml:space="preserve">Ж.4 Первый этап - построение конформного отображения - состоит в определении коэффициентов </w:t>
      </w:r>
      <w:r>
        <w:rPr>
          <w:i/>
          <w:iCs/>
          <w:lang w:val="fr-FR"/>
        </w:rPr>
        <w:t>q</w:t>
      </w:r>
      <w:r>
        <w:rPr>
          <w:i/>
          <w:iCs/>
          <w:vertAlign w:val="subscript"/>
          <w:lang w:val="fr-FR"/>
        </w:rPr>
        <w:t>1</w:t>
      </w:r>
      <w:r>
        <w:rPr>
          <w:i/>
          <w:iCs/>
          <w:lang w:val="fr-FR"/>
        </w:rPr>
        <w:t>,</w:t>
      </w:r>
      <w:r>
        <w:t xml:space="preserve">..., </w:t>
      </w:r>
      <w:r>
        <w:rPr>
          <w:i/>
          <w:iCs/>
          <w:lang w:val="fr-FR"/>
        </w:rPr>
        <w:t>q</w:t>
      </w:r>
      <w:r>
        <w:rPr>
          <w:i/>
          <w:iCs/>
          <w:vertAlign w:val="subscript"/>
          <w:lang w:val="fr-FR"/>
        </w:rPr>
        <w:t>4</w:t>
      </w:r>
      <w:r>
        <w:t>функции вида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085975" cy="457200"/>
            <wp:effectExtent l="0" t="0" r="9525" b="0"/>
            <wp:docPr id="234" name="Рисунок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/>
                    <pic:cNvPicPr>
                      <a:picLocks noChangeAspect="1" noChangeArrowheads="1"/>
                    </pic:cNvPicPr>
                  </pic:nvPicPr>
                  <pic:blipFill>
                    <a:blip r:embed="rId578" r:link="rId5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 xml:space="preserve">реализующей конформное преобразование внешности окружности радиуса </w:t>
      </w:r>
      <w:r>
        <w:rPr>
          <w:lang w:val="en-US"/>
        </w:rPr>
        <w:t>R</w:t>
      </w:r>
      <w:r>
        <w:rPr>
          <w:vertAlign w:val="subscript"/>
        </w:rPr>
        <w:t>1</w:t>
      </w:r>
      <w:r>
        <w:t xml:space="preserve"> &lt; 1 в плоскости </w:t>
      </w:r>
      <w:r>
        <w:rPr>
          <w:lang w:val="fr-FR"/>
        </w:rPr>
        <w:t>ζ</w:t>
      </w:r>
      <w:r>
        <w:t>в</w:t>
      </w:r>
      <w:r>
        <w:t xml:space="preserve"> область, занимаемую кольцом заданной формы и средой в плоскости </w:t>
      </w:r>
      <w:r>
        <w:rPr>
          <w:i/>
          <w:iCs/>
          <w:lang w:val="fr-FR"/>
        </w:rPr>
        <w:t>z</w:t>
      </w:r>
      <w:r>
        <w:rPr>
          <w:lang w:val="fr-FR"/>
        </w:rPr>
        <w:t>,</w:t>
      </w:r>
      <w:r>
        <w:t>таким образом, чтобы единичная окружность перешла в линию контакта.</w:t>
      </w:r>
    </w:p>
    <w:p w:rsidR="00000000" w:rsidRDefault="00AC4B68">
      <w:pPr>
        <w:ind w:firstLine="426"/>
        <w:jc w:val="both"/>
      </w:pPr>
      <w:r>
        <w:t>Ж.5 Построение конформного отображения осуществляется в два приема: сначала отыскивается функция вида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476375" cy="419100"/>
            <wp:effectExtent l="0" t="0" r="9525" b="0"/>
            <wp:docPr id="235" name="Рисунок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580" r:link="rId5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 xml:space="preserve">реализующая отображение внешности единичной окружности (в плоскости </w:t>
      </w:r>
      <w:r>
        <w:rPr>
          <w:lang w:val="fr-FR"/>
        </w:rPr>
        <w:t>ζ</w:t>
      </w:r>
      <w:r>
        <w:rPr>
          <w:vertAlign w:val="subscript"/>
          <w:lang w:val="fr-FR"/>
        </w:rPr>
        <w:t>1</w:t>
      </w:r>
      <w:r>
        <w:rPr>
          <w:lang w:val="fr-FR"/>
        </w:rPr>
        <w:t xml:space="preserve">) </w:t>
      </w:r>
      <w:r>
        <w:t>на внешность внутреннего контура п</w:t>
      </w:r>
      <w:r>
        <w:t xml:space="preserve">оперечного сечения (в плоскости </w:t>
      </w:r>
      <w:r>
        <w:rPr>
          <w:lang w:val="fr-FR"/>
        </w:rPr>
        <w:t xml:space="preserve">ζ), </w:t>
      </w:r>
      <w:r>
        <w:t>при этом окружность радиуса</w:t>
      </w:r>
      <w:r>
        <w:t xml:space="preserve"> </w:t>
      </w:r>
      <w:r>
        <w:rPr>
          <w:noProof/>
        </w:rPr>
        <w:drawing>
          <wp:inline distT="0" distB="0" distL="0" distR="0">
            <wp:extent cx="409575" cy="200025"/>
            <wp:effectExtent l="0" t="0" r="9525" b="9525"/>
            <wp:docPr id="236" name="Рисунок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/>
                    <pic:cNvPicPr>
                      <a:picLocks noChangeAspect="1" noChangeArrowheads="1"/>
                    </pic:cNvPicPr>
                  </pic:nvPicPr>
                  <pic:blipFill>
                    <a:blip r:embed="rId582" r:link="rId5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переходит во внешний контур; далее производят преобразование, состоящее а том, чтобы окружнос</w:t>
      </w:r>
      <w:r>
        <w:t>ть радиуса</w:t>
      </w:r>
      <w:r>
        <w:t xml:space="preserve"> </w:t>
      </w:r>
      <w:r>
        <w:rPr>
          <w:noProof/>
        </w:rPr>
        <w:drawing>
          <wp:inline distT="0" distB="0" distL="0" distR="0">
            <wp:extent cx="409575" cy="219075"/>
            <wp:effectExtent l="0" t="0" r="9525" b="9525"/>
            <wp:docPr id="237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/>
                    <pic:cNvPicPr>
                      <a:picLocks noChangeAspect="1" noChangeArrowheads="1"/>
                    </pic:cNvPicPr>
                  </pic:nvPicPr>
                  <pic:blipFill>
                    <a:blip r:embed="rId584" r:link="rId5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в плоскости </w:t>
      </w:r>
      <w:r>
        <w:rPr>
          <w:lang w:val="fr-FR"/>
        </w:rPr>
        <w:t>ζ</w:t>
      </w:r>
      <w:r>
        <w:rPr>
          <w:vertAlign w:val="subscript"/>
          <w:lang w:val="fr-FR"/>
        </w:rPr>
        <w:t>1</w:t>
      </w:r>
      <w:r>
        <w:t xml:space="preserve">перешла в единичную окружность в плоскости </w:t>
      </w:r>
      <w:r>
        <w:rPr>
          <w:lang w:val="fr-FR"/>
        </w:rPr>
        <w:t xml:space="preserve">ζ. </w:t>
      </w:r>
      <w:r>
        <w:t>При этом внешний конт</w:t>
      </w:r>
      <w:r>
        <w:t>ур поперечного сечения перейдет в единичную окружность, а внутренний - в окружность радиус</w:t>
      </w:r>
      <w:r>
        <w:t>а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809625" cy="381000"/>
            <wp:effectExtent l="0" t="0" r="9525" b="0"/>
            <wp:docPr id="238" name="Рисунок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586" r:link="rId5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Ж.6 Отображение внешности единичной окружности на внешность внутреннего контура поперечного сечения обделки может быть выполнено любым из известных способов. В Приложении И приведено описание графоаналитического способа, разработанного П.В. Мелентьевым</w:t>
      </w:r>
      <w:r>
        <w:t xml:space="preserve">. В результате получают значения коэффициентов </w:t>
      </w:r>
      <w:r>
        <w:rPr>
          <w:i/>
          <w:iCs/>
        </w:rPr>
        <w:t>а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a</w:t>
      </w:r>
      <w:r>
        <w:rPr>
          <w:i/>
          <w:iCs/>
          <w:vertAlign w:val="subscript"/>
        </w:rPr>
        <w:t>1</w:t>
      </w:r>
      <w:r>
        <w:rPr>
          <w:i/>
          <w:iCs/>
        </w:rPr>
        <w:t>,.....а</w:t>
      </w:r>
      <w:r>
        <w:rPr>
          <w:i/>
          <w:iCs/>
          <w:vertAlign w:val="subscript"/>
        </w:rPr>
        <w:t>5</w:t>
      </w:r>
      <w:r>
        <w:rPr>
          <w:i/>
          <w:iCs/>
        </w:rPr>
        <w:t>.</w:t>
      </w:r>
    </w:p>
    <w:p w:rsidR="00000000" w:rsidRDefault="00AC4B68">
      <w:pPr>
        <w:ind w:firstLine="426"/>
        <w:jc w:val="both"/>
      </w:pPr>
      <w:r>
        <w:t>Ж.7 Для определения радиуса окружности</w:t>
      </w:r>
      <w:r>
        <w:t xml:space="preserve"> </w:t>
      </w:r>
      <w:r>
        <w:rPr>
          <w:noProof/>
        </w:rPr>
        <w:drawing>
          <wp:inline distT="0" distB="0" distL="0" distR="0">
            <wp:extent cx="190500" cy="200025"/>
            <wp:effectExtent l="0" t="0" r="0" b="9525"/>
            <wp:docPr id="239" name="Рисунок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/>
                    <pic:cNvPicPr>
                      <a:picLocks noChangeAspect="1" noChangeArrowheads="1"/>
                    </pic:cNvPicPr>
                  </pic:nvPicPr>
                  <pic:blipFill>
                    <a:blip r:embed="rId588" r:link="rId5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которая при отображении переходит во внешний контур поперечного сечения обделки, решают уравн</w:t>
      </w:r>
      <w:r>
        <w:t>ение пятой степени вид</w:t>
      </w:r>
      <w:r>
        <w:t>а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295650" cy="266700"/>
            <wp:effectExtent l="0" t="0" r="0" b="0"/>
            <wp:docPr id="240" name="Рисунок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/>
                    <pic:cNvPicPr>
                      <a:picLocks noChangeAspect="1" noChangeArrowheads="1"/>
                    </pic:cNvPicPr>
                  </pic:nvPicPr>
                  <pic:blipFill>
                    <a:blip r:embed="rId590" r:link="rId5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h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>расстояние от начала координат, являющегося центром опи</w:t>
      </w:r>
      <w:r>
        <w:t xml:space="preserve">санной около внутреннего контура окружности, до точки пересечения внешнего контура с вертикальной осью </w:t>
      </w:r>
      <w:r>
        <w:rPr>
          <w:i/>
          <w:iCs/>
        </w:rPr>
        <w:t>ОХ.</w:t>
      </w:r>
    </w:p>
    <w:p w:rsidR="00000000" w:rsidRDefault="00AC4B68">
      <w:pPr>
        <w:ind w:firstLine="426"/>
        <w:jc w:val="both"/>
      </w:pPr>
      <w:r>
        <w:t>В качестве</w:t>
      </w:r>
      <w:r>
        <w:t xml:space="preserve"> </w:t>
      </w:r>
      <w:r>
        <w:rPr>
          <w:noProof/>
        </w:rPr>
        <w:drawing>
          <wp:inline distT="0" distB="0" distL="0" distR="0">
            <wp:extent cx="180975" cy="209550"/>
            <wp:effectExtent l="0" t="0" r="9525" b="0"/>
            <wp:docPr id="241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>
                      <a:picLocks noChangeAspect="1" noChangeArrowheads="1"/>
                    </pic:cNvPicPr>
                  </pic:nvPicPr>
                  <pic:blipFill>
                    <a:blip r:embed="rId592" r:link="rId5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берется действительный корень уравнения пятой степени, больший единицы</w:t>
      </w:r>
      <w:r>
        <w:t>.</w:t>
      </w:r>
    </w:p>
    <w:p w:rsidR="00000000" w:rsidRDefault="00AC4B68">
      <w:pPr>
        <w:ind w:firstLine="426"/>
        <w:jc w:val="both"/>
      </w:pPr>
      <w:r>
        <w:t>Ж.8 Коэффициенты функции, реализующей последующее отображение, определяют по формулам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771775" cy="333375"/>
            <wp:effectExtent l="0" t="0" r="9525" b="9525"/>
            <wp:docPr id="242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/>
                    <pic:cNvPicPr>
                      <a:picLocks noChangeAspect="1" noChangeArrowheads="1"/>
                    </pic:cNvPicPr>
                  </pic:nvPicPr>
                  <pic:blipFill>
                    <a:blip r:embed="rId594" r:link="rId5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где</w:t>
      </w:r>
      <w:r>
        <w:t xml:space="preserve"> </w:t>
      </w:r>
      <w:r>
        <w:rPr>
          <w:noProof/>
        </w:rPr>
        <w:drawing>
          <wp:inline distT="0" distB="0" distL="0" distR="0">
            <wp:extent cx="561975" cy="390525"/>
            <wp:effectExtent l="0" t="0" r="9525" b="9525"/>
            <wp:docPr id="243" name="Рисунок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/>
                    <pic:cNvPicPr>
                      <a:picLocks noChangeAspect="1" noChangeArrowheads="1"/>
                    </pic:cNvPicPr>
                  </pic:nvPicPr>
                  <pic:blipFill>
                    <a:blip r:embed="rId596" r:link="rId5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Ж.9 Второй этап - определение корней основных систем уравнений - состоит из следующих опер</w:t>
      </w:r>
      <w:r>
        <w:t>аций:</w:t>
      </w:r>
    </w:p>
    <w:p w:rsidR="00000000" w:rsidRDefault="00AC4B68">
      <w:pPr>
        <w:ind w:firstLine="426"/>
        <w:jc w:val="both"/>
      </w:pPr>
      <w:r>
        <w:t>а) определяют величины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800350" cy="485775"/>
            <wp:effectExtent l="0" t="0" r="0" b="9525"/>
            <wp:docPr id="244" name="Рисунок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598" r:link="rId5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и находят входящие в расчетные соотношения комбинации упру</w:t>
      </w:r>
      <w:r>
        <w:t>гих постоянных материала обделки и окружающей выработку грунта по формулам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981325" cy="428625"/>
            <wp:effectExtent l="0" t="0" r="9525" b="9525"/>
            <wp:docPr id="245" name="Рисунок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/>
                    <pic:cNvPicPr>
                      <a:picLocks noChangeAspect="1" noChangeArrowheads="1"/>
                    </pic:cNvPicPr>
                  </pic:nvPicPr>
                  <pic:blipFill>
                    <a:blip r:embed="rId600" r:link="rId6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б) определяют вспомогательные величины по формулам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609975" cy="2466975"/>
            <wp:effectExtent l="0" t="0" r="9525" b="9525"/>
            <wp:docPr id="246" name="Рисунок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/>
                    <pic:cNvPicPr>
                      <a:picLocks noChangeAspect="1" noChangeArrowheads="1"/>
                    </pic:cNvPicPr>
                  </pic:nvPicPr>
                  <pic:blipFill>
                    <a:blip r:embed="rId602" r:link="rId6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009775" cy="419100"/>
            <wp:effectExtent l="0" t="0" r="9525" b="0"/>
            <wp:docPr id="247" name="Рисунок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/>
                    <pic:cNvPicPr>
                      <a:picLocks noChangeAspect="1" noChangeArrowheads="1"/>
                    </pic:cNvPicPr>
                  </pic:nvPicPr>
                  <pic:blipFill>
                    <a:blip r:embed="rId604" r:link="rId6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в) составляют матрицу системы десяти линейных уравнений (система 1) вида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495550" cy="419100"/>
            <wp:effectExtent l="0" t="0" r="0" b="0"/>
            <wp:docPr id="248" name="Рисунок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/>
                    <pic:cNvPicPr>
                      <a:picLocks noChangeAspect="1" noChangeArrowheads="1"/>
                    </pic:cNvPicPr>
                  </pic:nvPicPr>
                  <pic:blipFill>
                    <a:blip r:embed="rId606" r:link="rId6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476500" cy="400050"/>
            <wp:effectExtent l="0" t="0" r="0" b="0"/>
            <wp:docPr id="249" name="Рисунок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/>
                    <pic:cNvPicPr>
                      <a:picLocks noChangeAspect="1" noChangeArrowheads="1"/>
                    </pic:cNvPicPr>
                  </pic:nvPicPr>
                  <pic:blipFill>
                    <a:blip r:embed="rId608" r:link="rId6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 xml:space="preserve">Коэффициенты при неизвестных </w:t>
      </w:r>
      <w:r>
        <w:rPr>
          <w:i/>
          <w:iCs/>
          <w:lang w:val="en-US"/>
        </w:rPr>
        <w:t>c</w:t>
      </w:r>
      <w:r>
        <w:rPr>
          <w:i/>
          <w:iCs/>
          <w:vertAlign w:val="subscript"/>
          <w:lang w:val="en-US"/>
        </w:rPr>
        <w:t>v</w:t>
      </w:r>
      <w:r>
        <w:t>в первых четырех уравнениях определяют по формулам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466975" cy="704850"/>
            <wp:effectExtent l="0" t="0" r="9525" b="0"/>
            <wp:docPr id="250" name="Рисунок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610" r:link="rId6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 xml:space="preserve">Коэффициенты при неизвестных </w:t>
      </w:r>
      <w:r>
        <w:rPr>
          <w:i/>
          <w:iCs/>
          <w:lang w:val="en-US"/>
        </w:rPr>
        <w:t>a</w:t>
      </w:r>
      <w:r>
        <w:rPr>
          <w:i/>
          <w:iCs/>
          <w:vertAlign w:val="subscript"/>
          <w:lang w:val="en-US"/>
        </w:rPr>
        <w:t>v</w:t>
      </w:r>
      <w:r>
        <w:t>(</w:t>
      </w:r>
      <w:r>
        <w:rPr>
          <w:i/>
          <w:iCs/>
          <w:lang w:val="en-US"/>
        </w:rPr>
        <w:t>v</w:t>
      </w:r>
      <w:r>
        <w:rPr>
          <w:i/>
          <w:iCs/>
        </w:rPr>
        <w:t xml:space="preserve"> = </w:t>
      </w:r>
      <w:r>
        <w:t>1, 2,..., 6) первых четырех уравнений определяют из соотношений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667125" cy="1304925"/>
            <wp:effectExtent l="0" t="0" r="9525" b="9525"/>
            <wp:docPr id="251" name="Рисунок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/>
                    <pic:cNvPicPr>
                      <a:picLocks noChangeAspect="1" noChangeArrowheads="1"/>
                    </pic:cNvPicPr>
                  </pic:nvPicPr>
                  <pic:blipFill>
                    <a:blip r:embed="rId612" r:link="rId6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 xml:space="preserve">Коэффициенты при неизвестных </w:t>
      </w:r>
      <w:r>
        <w:rPr>
          <w:i/>
          <w:iCs/>
          <w:lang w:val="fr-FR"/>
        </w:rPr>
        <w:t>c</w:t>
      </w:r>
      <w:r>
        <w:rPr>
          <w:i/>
          <w:iCs/>
          <w:vertAlign w:val="subscript"/>
          <w:lang w:val="fr-FR"/>
        </w:rPr>
        <w:t>v</w:t>
      </w:r>
      <w:r>
        <w:rPr>
          <w:lang w:val="fr-FR"/>
        </w:rPr>
        <w:t>(</w:t>
      </w:r>
      <w:r>
        <w:rPr>
          <w:i/>
          <w:iCs/>
          <w:lang w:val="fr-FR"/>
        </w:rPr>
        <w:t>v</w:t>
      </w:r>
      <w:r>
        <w:t>= 1,..., 4) в остальных шести уравнениях вычисляют по фор</w:t>
      </w:r>
      <w:r>
        <w:t>муле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190625" cy="295275"/>
            <wp:effectExtent l="0" t="0" r="9525" b="9525"/>
            <wp:docPr id="252" name="Рисунок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/>
                    <pic:cNvPicPr>
                      <a:picLocks noChangeAspect="1" noChangeArrowheads="1"/>
                    </pic:cNvPicPr>
                  </pic:nvPicPr>
                  <pic:blipFill>
                    <a:blip r:embed="rId614" r:link="rId6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 xml:space="preserve">Коэффициенты при неизвестных </w:t>
      </w:r>
      <w:r>
        <w:rPr>
          <w:i/>
          <w:iCs/>
          <w:lang w:val="fr-FR"/>
        </w:rPr>
        <w:t>a</w:t>
      </w:r>
      <w:r>
        <w:rPr>
          <w:i/>
          <w:iCs/>
          <w:vertAlign w:val="subscript"/>
          <w:lang w:val="fr-FR"/>
        </w:rPr>
        <w:t>v</w:t>
      </w:r>
      <w:r>
        <w:rPr>
          <w:lang w:val="fr-FR"/>
        </w:rPr>
        <w:t>(</w:t>
      </w:r>
      <w:r>
        <w:rPr>
          <w:i/>
          <w:iCs/>
          <w:lang w:val="fr-FR"/>
        </w:rPr>
        <w:t>v</w:t>
      </w:r>
      <w:r>
        <w:t>= 1,..., 6) последних шести уравнений определяют по формулам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276600" cy="2152650"/>
            <wp:effectExtent l="0" t="0" r="0" b="0"/>
            <wp:docPr id="253" name="Рисунок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/>
                    <pic:cNvPicPr>
                      <a:picLocks noChangeAspect="1" noChangeArrowheads="1"/>
                    </pic:cNvPicPr>
                  </pic:nvPicPr>
                  <pic:blipFill>
                    <a:blip r:embed="rId616" r:link="rId6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г) систему уравнений 1 решают дважды со свободными членами групп 1а и 1б, вычисляемыми по формулам:</w:t>
      </w:r>
    </w:p>
    <w:p w:rsidR="00000000" w:rsidRDefault="00AC4B68">
      <w:pPr>
        <w:ind w:firstLine="426"/>
        <w:jc w:val="both"/>
      </w:pPr>
      <w:r>
        <w:t>Группа свободных членов 1а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943350" cy="1409700"/>
            <wp:effectExtent l="0" t="0" r="0" b="0"/>
            <wp:docPr id="254" name="Рисунок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/>
                    <pic:cNvPicPr>
                      <a:picLocks noChangeAspect="1" noChangeArrowheads="1"/>
                    </pic:cNvPicPr>
                  </pic:nvPicPr>
                  <pic:blipFill>
                    <a:blip r:embed="rId618" r:link="rId6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Группа свободных членов 1б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505075" cy="504825"/>
            <wp:effectExtent l="0" t="0" r="9525" b="9525"/>
            <wp:docPr id="255" name="Рисунок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/>
                    <pic:cNvPicPr>
                      <a:picLocks noChangeAspect="1" noChangeArrowheads="1"/>
                    </pic:cNvPicPr>
                  </pic:nvPicPr>
                  <pic:blipFill>
                    <a:blip r:embed="rId620" r:link="rId6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В результате получают соответственно две группы корней 1а и 1б.</w:t>
      </w:r>
    </w:p>
    <w:p w:rsidR="00000000" w:rsidRDefault="00AC4B68">
      <w:pPr>
        <w:ind w:firstLine="426"/>
        <w:jc w:val="both"/>
      </w:pPr>
      <w:r>
        <w:t xml:space="preserve">д) составляют </w:t>
      </w:r>
      <w:r>
        <w:t>систему уравнений 2, коэффициенты матрицы которой получаются из соответствующих коэффициентов матрицы системы 1 по формулам: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248025" cy="1362075"/>
            <wp:effectExtent l="0" t="0" r="9525" b="9525"/>
            <wp:docPr id="256" name="Рисунок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622" r:link="rId6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4438650" cy="619125"/>
            <wp:effectExtent l="0" t="0" r="0" b="9525"/>
            <wp:docPr id="257" name="Рисунок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/>
                    <pic:cNvPicPr>
                      <a:picLocks noChangeAspect="1" noChangeArrowheads="1"/>
                    </pic:cNvPicPr>
                  </pic:nvPicPr>
                  <pic:blipFill>
                    <a:blip r:embed="rId624" r:link="rId6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466975" cy="533400"/>
            <wp:effectExtent l="0" t="0" r="9525" b="0"/>
            <wp:docPr id="258" name="Рисунок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/>
                    <pic:cNvPicPr>
                      <a:picLocks noChangeAspect="1" noChangeArrowheads="1"/>
                    </pic:cNvPicPr>
                  </pic:nvPicPr>
                  <pic:blipFill>
                    <a:blip r:embed="rId626" r:link="rId6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Остальные коэффициенты матрицы 2 остаются теми же, что в системе 1.</w:t>
      </w:r>
    </w:p>
    <w:p w:rsidR="00000000" w:rsidRDefault="00AC4B68">
      <w:pPr>
        <w:ind w:firstLine="426"/>
        <w:jc w:val="both"/>
      </w:pPr>
      <w:r>
        <w:t xml:space="preserve">е) систему уравнении 2 решают со свободными членами группы 1б, за исключением члена </w:t>
      </w:r>
      <w:r>
        <w:rPr>
          <w:i/>
          <w:iCs/>
          <w:noProof/>
        </w:rPr>
        <w:drawing>
          <wp:inline distT="0" distB="0" distL="0" distR="0">
            <wp:extent cx="180975" cy="190500"/>
            <wp:effectExtent l="0" t="0" r="9525" b="0"/>
            <wp:docPr id="259" name="Рисунок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/>
                    <pic:cNvPicPr>
                      <a:picLocks noChangeAspect="1" noChangeArrowheads="1"/>
                    </pic:cNvPicPr>
                  </pic:nvPicPr>
                  <pic:blipFill>
                    <a:blip r:embed="rId628" r:link="rId6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который должен быть вычислен по формуле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295400" cy="257175"/>
            <wp:effectExtent l="0" t="0" r="0" b="9525"/>
            <wp:docPr id="260" name="Рисунок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/>
                    <pic:cNvPicPr>
                      <a:picLocks noChangeAspect="1" noChangeArrowheads="1"/>
                    </pic:cNvPicPr>
                  </pic:nvPicPr>
                  <pic:blipFill>
                    <a:blip r:embed="rId630" r:link="rId6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В результате решения системы 2 п</w:t>
      </w:r>
      <w:r>
        <w:t xml:space="preserve">олучают третью группу корней - </w:t>
      </w:r>
      <w:r>
        <w:rPr>
          <w:lang w:val="en-US"/>
        </w:rPr>
        <w:t>c</w:t>
      </w:r>
      <w:r>
        <w:rPr>
          <w:vertAlign w:val="subscript"/>
        </w:rPr>
        <w:t>1</w:t>
      </w:r>
      <w:r>
        <w:t>(2),..., с</w:t>
      </w:r>
      <w:r>
        <w:rPr>
          <w:vertAlign w:val="subscript"/>
        </w:rPr>
        <w:t>4</w:t>
      </w:r>
      <w:r>
        <w:t>(2), а</w:t>
      </w:r>
      <w:r>
        <w:rPr>
          <w:vertAlign w:val="subscript"/>
        </w:rPr>
        <w:t>1</w:t>
      </w:r>
      <w:r>
        <w:t>(2),..., а</w:t>
      </w:r>
      <w:r>
        <w:rPr>
          <w:vertAlign w:val="subscript"/>
        </w:rPr>
        <w:t>6</w:t>
      </w:r>
      <w:r>
        <w:t>(2).</w:t>
      </w:r>
    </w:p>
    <w:p w:rsidR="00000000" w:rsidRDefault="00AC4B68">
      <w:pPr>
        <w:ind w:firstLine="426"/>
        <w:jc w:val="both"/>
      </w:pPr>
      <w:r>
        <w:t>Полученные три группы корней 1а, 1б и 2 являются основой для определения напряжений и усилий в обделке.</w:t>
      </w:r>
    </w:p>
    <w:p w:rsidR="00000000" w:rsidRDefault="00AC4B68">
      <w:pPr>
        <w:ind w:firstLine="426"/>
        <w:jc w:val="both"/>
      </w:pPr>
      <w:r>
        <w:t>Ж.10 Третий этап расчета - определение напряжений и усилий в обделке - включает следу</w:t>
      </w:r>
      <w:r>
        <w:t>ющие операции, выполняющиеся сначала при Θ = 0°, а затем с изменением угла Θ с заданным шагом до 180°:</w:t>
      </w:r>
    </w:p>
    <w:p w:rsidR="00000000" w:rsidRDefault="00AC4B68">
      <w:pPr>
        <w:ind w:firstLine="426"/>
        <w:jc w:val="both"/>
      </w:pPr>
      <w:r>
        <w:t>а) вычисляют значения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228975" cy="800100"/>
            <wp:effectExtent l="0" t="0" r="9525" b="0"/>
            <wp:docPr id="261" name="Рисунок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/>
                    <pic:cNvPicPr>
                      <a:picLocks noChangeAspect="1" noChangeArrowheads="1"/>
                    </pic:cNvPicPr>
                  </pic:nvPicPr>
                  <pic:blipFill>
                    <a:blip r:embed="rId632" r:link="rId6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б) определяют величины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629025" cy="800100"/>
            <wp:effectExtent l="0" t="0" r="9525" b="0"/>
            <wp:docPr id="262" name="Рисунок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/>
                    <pic:cNvPicPr>
                      <a:picLocks noChangeAspect="1" noChangeArrowheads="1"/>
                    </pic:cNvPicPr>
                  </pic:nvPicPr>
                  <pic:blipFill>
                    <a:blip r:embed="rId634" r:link="rId6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676650" cy="828675"/>
            <wp:effectExtent l="0" t="0" r="0" b="9525"/>
            <wp:docPr id="263" name="Рисунок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/>
                    <pic:cNvPicPr>
                      <a:picLocks noChangeAspect="1" noChangeArrowheads="1"/>
                    </pic:cNvPicPr>
                  </pic:nvPicPr>
                  <pic:blipFill>
                    <a:blip r:embed="rId636" r:link="rId6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800475" cy="828675"/>
            <wp:effectExtent l="0" t="0" r="9525" b="9525"/>
            <wp:docPr id="264" name="Рисунок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/>
                    <pic:cNvPicPr>
                      <a:picLocks noChangeAspect="1" noChangeArrowheads="1"/>
                    </pic:cNvPicPr>
                  </pic:nvPicPr>
                  <pic:blipFill>
                    <a:blip r:embed="rId638" r:link="rId6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733800" cy="819150"/>
            <wp:effectExtent l="0" t="0" r="0" b="0"/>
            <wp:docPr id="265" name="Рисунок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/>
                    <pic:cNvPicPr>
                      <a:picLocks noChangeAspect="1" noChangeArrowheads="1"/>
                    </pic:cNvPicPr>
                  </pic:nvPicPr>
                  <pic:blipFill>
                    <a:blip r:embed="rId640" r:link="rId6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705225" cy="838200"/>
            <wp:effectExtent l="0" t="0" r="9525" b="0"/>
            <wp:docPr id="266" name="Рисунок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/>
                    <pic:cNvPicPr>
                      <a:picLocks noChangeAspect="1" noChangeArrowheads="1"/>
                    </pic:cNvPicPr>
                  </pic:nvPicPr>
                  <pic:blipFill>
                    <a:blip r:embed="rId642" r:link="rId6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543300" cy="809625"/>
            <wp:effectExtent l="0" t="0" r="0" b="9525"/>
            <wp:docPr id="267" name="Рисунок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/>
                    <pic:cNvPicPr>
                      <a:picLocks noChangeAspect="1" noChangeArrowheads="1"/>
                    </pic:cNvPicPr>
                  </pic:nvPicPr>
                  <pic:blipFill>
                    <a:blip r:embed="rId644" r:link="rId6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 xml:space="preserve">в) при значениях </w:t>
      </w:r>
      <w:r>
        <w:rPr>
          <w:i/>
          <w:iCs/>
        </w:rPr>
        <w:t xml:space="preserve">ρ = </w:t>
      </w:r>
      <w:r>
        <w:t xml:space="preserve">1 и </w:t>
      </w:r>
      <w:r>
        <w:rPr>
          <w:i/>
          <w:iCs/>
        </w:rPr>
        <w:t xml:space="preserve">ρ = </w:t>
      </w:r>
      <w:r>
        <w:rPr>
          <w:i/>
          <w:iCs/>
          <w:lang w:val="en-US"/>
        </w:rPr>
        <w:t>R</w:t>
      </w:r>
      <w:r>
        <w:rPr>
          <w:i/>
          <w:iCs/>
          <w:vertAlign w:val="subscript"/>
        </w:rPr>
        <w:t>1</w:t>
      </w:r>
      <w:r>
        <w:t xml:space="preserve"> вычисляют величины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952875" cy="409575"/>
            <wp:effectExtent l="0" t="0" r="9525" b="9525"/>
            <wp:docPr id="268" name="Рисунок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/>
                    <pic:cNvPicPr>
                      <a:picLocks noChangeAspect="1" noChangeArrowheads="1"/>
                    </pic:cNvPicPr>
                  </pic:nvPicPr>
                  <pic:blipFill>
                    <a:blip r:embed="rId646" r:link="rId6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4419600" cy="885825"/>
            <wp:effectExtent l="0" t="0" r="0" b="9525"/>
            <wp:docPr id="269" name="Рисунок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/>
                    <pic:cNvPicPr>
                      <a:picLocks noChangeAspect="1" noChangeArrowheads="1"/>
                    </pic:cNvPicPr>
                  </pic:nvPicPr>
                  <pic:blipFill>
                    <a:blip r:embed="rId648" r:link="rId6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4400550" cy="866775"/>
            <wp:effectExtent l="0" t="0" r="0" b="9525"/>
            <wp:docPr id="270" name="Рисунок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/>
                    <pic:cNvPicPr>
                      <a:picLocks noChangeAspect="1" noChangeArrowheads="1"/>
                    </pic:cNvPicPr>
                  </pic:nvPicPr>
                  <pic:blipFill>
                    <a:blip r:embed="rId650" r:link="rId6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4410075" cy="866775"/>
            <wp:effectExtent l="0" t="0" r="9525" b="9525"/>
            <wp:docPr id="271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/>
                    <pic:cNvPicPr>
                      <a:picLocks noChangeAspect="1" noChangeArrowheads="1"/>
                    </pic:cNvPicPr>
                  </pic:nvPicPr>
                  <pic:blipFill>
                    <a:blip r:embed="rId652" r:link="rId6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4419600" cy="876300"/>
            <wp:effectExtent l="0" t="0" r="0" b="0"/>
            <wp:docPr id="272" name="Рисунок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/>
                    <pic:cNvPicPr>
                      <a:picLocks noChangeAspect="1" noChangeArrowheads="1"/>
                    </pic:cNvPicPr>
                  </pic:nvPicPr>
                  <pic:blipFill>
                    <a:blip r:embed="rId654" r:link="rId6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4305300" cy="857250"/>
            <wp:effectExtent l="0" t="0" r="0" b="0"/>
            <wp:docPr id="273" name="Рисунок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/>
                    <pic:cNvPicPr>
                      <a:picLocks noChangeAspect="1" noChangeArrowheads="1"/>
                    </pic:cNvPicPr>
                  </pic:nvPicPr>
                  <pic:blipFill>
                    <a:blip r:embed="rId656" r:link="rId6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4305300" cy="857250"/>
            <wp:effectExtent l="0" t="0" r="0" b="0"/>
            <wp:docPr id="274" name="Рисунок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/>
                    <pic:cNvPicPr>
                      <a:picLocks noChangeAspect="1" noChangeArrowheads="1"/>
                    </pic:cNvPicPr>
                  </pic:nvPicPr>
                  <pic:blipFill>
                    <a:blip r:embed="rId658" r:link="rId6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г) определяют составляющие напряженного состояния σ(1а), σ(1б), σ(2) по формулам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019425" cy="723900"/>
            <wp:effectExtent l="0" t="0" r="9525" b="0"/>
            <wp:docPr id="275" name="Рисунок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"/>
                    <pic:cNvPicPr>
                      <a:picLocks noChangeAspect="1" noChangeArrowheads="1"/>
                    </pic:cNvPicPr>
                  </pic:nvPicPr>
                  <pic:blipFill>
                    <a:blip r:embed="rId660" r:link="rId6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143125" cy="466725"/>
            <wp:effectExtent l="0" t="0" r="9525" b="9525"/>
            <wp:docPr id="276" name="Рисунок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/>
                    <pic:cNvPicPr>
                      <a:picLocks noChangeAspect="1" noChangeArrowheads="1"/>
                    </pic:cNvPicPr>
                  </pic:nvPicPr>
                  <pic:blipFill>
                    <a:blip r:embed="rId662" r:link="rId6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933575" cy="447675"/>
            <wp:effectExtent l="0" t="0" r="9525" b="9525"/>
            <wp:docPr id="277" name="Рисунок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/>
                    <pic:cNvPicPr>
                      <a:picLocks noChangeAspect="1" noChangeArrowheads="1"/>
                    </pic:cNvPicPr>
                  </pic:nvPicPr>
                  <pic:blipFill>
                    <a:blip r:embed="rId664" r:link="rId6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с подстановкой входящих величи</w:t>
      </w:r>
      <w:r>
        <w:t>н</w:t>
      </w:r>
      <w:r>
        <w:rPr>
          <w:noProof/>
        </w:rPr>
        <w:drawing>
          <wp:inline distT="0" distB="0" distL="0" distR="0">
            <wp:extent cx="962025" cy="209550"/>
            <wp:effectExtent l="0" t="0" r="9525" b="0"/>
            <wp:docPr id="278" name="Рисунок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"/>
                    <pic:cNvPicPr>
                      <a:picLocks noChangeAspect="1" noChangeArrowheads="1"/>
                    </pic:cNvPicPr>
                  </pic:nvPicPr>
                  <pic:blipFill>
                    <a:blip r:embed="rId666" r:link="rId6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соответствующих групп 1а, 1б и 2</w:t>
      </w:r>
      <w:r>
        <w:t>.</w:t>
      </w:r>
    </w:p>
    <w:p w:rsidR="00000000" w:rsidRDefault="00AC4B68">
      <w:pPr>
        <w:ind w:firstLine="426"/>
        <w:jc w:val="both"/>
      </w:pPr>
      <w:r>
        <w:t>д) вычисляют величины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933575" cy="523875"/>
            <wp:effectExtent l="0" t="0" r="9525" b="9525"/>
            <wp:docPr id="279" name="Рисунок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9"/>
                    <pic:cNvPicPr>
                      <a:picLocks noChangeAspect="1" noChangeArrowheads="1"/>
                    </pic:cNvPicPr>
                  </pic:nvPicPr>
                  <pic:blipFill>
                    <a:blip r:embed="rId668" r:link="rId6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и определяют значения экстремальных нормальных тангенциальных напряжений на внутреннем и внешнем контурах поперечного сечения обделки по формулам: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4429125" cy="457200"/>
            <wp:effectExtent l="0" t="0" r="9525" b="0"/>
            <wp:docPr id="280" name="Рисунок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"/>
                    <pic:cNvPicPr>
                      <a:picLocks noChangeAspect="1" noChangeArrowheads="1"/>
                    </pic:cNvPicPr>
                  </pic:nvPicPr>
                  <pic:blipFill>
                    <a:blip r:embed="rId670" r:link="rId6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4314825" cy="428625"/>
            <wp:effectExtent l="0" t="0" r="9525" b="9525"/>
            <wp:docPr id="281" name="Рисунок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"/>
                    <pic:cNvPicPr>
                      <a:picLocks noChangeAspect="1" noChangeArrowheads="1"/>
                    </pic:cNvPicPr>
                  </pic:nvPicPr>
                  <pic:blipFill>
                    <a:blip r:embed="rId672" r:link="rId6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4238625" cy="447675"/>
            <wp:effectExtent l="0" t="0" r="9525" b="9525"/>
            <wp:docPr id="282" name="Рисунок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/>
                    <pic:cNvPicPr>
                      <a:picLocks noChangeAspect="1" noChangeArrowheads="1"/>
                    </pic:cNvPicPr>
                  </pic:nvPicPr>
                  <pic:blipFill>
                    <a:blip r:embed="rId674" r:link="rId6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4248150" cy="390525"/>
            <wp:effectExtent l="0" t="0" r="0" b="9525"/>
            <wp:docPr id="283" name="Рисунок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/>
                    <pic:cNvPicPr>
                      <a:picLocks noChangeAspect="1" noChangeArrowheads="1"/>
                    </pic:cNvPicPr>
                  </pic:nvPicPr>
                  <pic:blipFill>
                    <a:blip r:embed="rId676" r:link="rId6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 xml:space="preserve">е) из значений </w:t>
      </w:r>
      <w:r>
        <w:rPr>
          <w:i/>
          <w:iCs/>
        </w:rPr>
        <w:t>А</w:t>
      </w:r>
      <w:r>
        <w:t>,</w:t>
      </w:r>
      <w:r>
        <w:rPr>
          <w:i/>
          <w:iCs/>
        </w:rPr>
        <w:t xml:space="preserve"> В</w:t>
      </w:r>
      <w:r>
        <w:t xml:space="preserve">,С, </w:t>
      </w:r>
      <w:r>
        <w:rPr>
          <w:i/>
          <w:iCs/>
          <w:lang w:val="en-US"/>
        </w:rPr>
        <w:t xml:space="preserve">D </w:t>
      </w:r>
      <w:r>
        <w:t>выбирают наибольшее отрицательное и наибольшее положительное.</w:t>
      </w:r>
    </w:p>
    <w:p w:rsidR="00000000" w:rsidRDefault="00AC4B68">
      <w:pPr>
        <w:ind w:firstLine="426"/>
        <w:jc w:val="both"/>
      </w:pPr>
      <w:r>
        <w:t xml:space="preserve">Если наибольшим того или иного знака окажется число </w:t>
      </w:r>
      <w:r>
        <w:rPr>
          <w:i/>
          <w:iCs/>
        </w:rPr>
        <w:t>А</w:t>
      </w:r>
      <w:r>
        <w:t xml:space="preserve">, то определяют соответствующий ему угол падения волн </w:t>
      </w:r>
      <w:r>
        <w:rPr>
          <w:lang w:val="fr-FR"/>
        </w:rPr>
        <w:t>α</w:t>
      </w:r>
      <w:r>
        <w:rPr>
          <w:vertAlign w:val="subscript"/>
        </w:rPr>
        <w:t>1</w:t>
      </w:r>
      <w:r>
        <w:t xml:space="preserve"> по формуле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495550" cy="533400"/>
            <wp:effectExtent l="0" t="0" r="0" b="0"/>
            <wp:docPr id="284" name="Рисунок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/>
                    <pic:cNvPicPr>
                      <a:picLocks noChangeAspect="1" noChangeArrowheads="1"/>
                    </pic:cNvPicPr>
                  </pic:nvPicPr>
                  <pic:blipFill>
                    <a:blip r:embed="rId678" r:link="rId6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и находят напряжения</w:t>
      </w:r>
      <w:r>
        <w:t xml:space="preserve"> </w:t>
      </w:r>
      <w:r>
        <w:rPr>
          <w:noProof/>
        </w:rPr>
        <w:drawing>
          <wp:inline distT="0" distB="0" distL="0" distR="0">
            <wp:extent cx="885825" cy="228600"/>
            <wp:effectExtent l="0" t="0" r="9525" b="0"/>
            <wp:docPr id="285" name="Рисунок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/>
                    <pic:cNvPicPr>
                      <a:picLocks noChangeAspect="1" noChangeArrowheads="1"/>
                    </pic:cNvPicPr>
                  </pic:nvPicPr>
                  <pic:blipFill>
                    <a:blip r:embed="rId680" r:link="rId6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в долях величины </w:t>
      </w:r>
      <w:r>
        <w:rPr>
          <w:i/>
          <w:iCs/>
        </w:rPr>
        <w:t>р</w:t>
      </w:r>
      <w:r>
        <w:t xml:space="preserve"> из соотношени</w:t>
      </w:r>
      <w:r>
        <w:t>й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5000625" cy="390525"/>
            <wp:effectExtent l="0" t="0" r="9525" b="9525"/>
            <wp:docPr id="286" name="Рисунок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/>
                    <pic:cNvPicPr>
                      <a:picLocks noChangeAspect="1" noChangeArrowheads="1"/>
                    </pic:cNvPicPr>
                  </pic:nvPicPr>
                  <pic:blipFill>
                    <a:blip r:embed="rId682" r:link="rId6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Если наибольшим окажется число С, то для определения напряжений</w:t>
      </w:r>
      <w:r>
        <w:t xml:space="preserve"> </w:t>
      </w:r>
      <w:r>
        <w:rPr>
          <w:noProof/>
        </w:rPr>
        <w:drawing>
          <wp:inline distT="0" distB="0" distL="0" distR="0">
            <wp:extent cx="914400" cy="200025"/>
            <wp:effectExtent l="0" t="0" r="0" b="9525"/>
            <wp:docPr id="287" name="Рисунок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/>
                    <pic:cNvPicPr>
                      <a:picLocks noChangeAspect="1" noChangeArrowheads="1"/>
                    </pic:cNvPicPr>
                  </pic:nvPicPr>
                  <pic:blipFill>
                    <a:blip r:embed="rId684" r:link="rId6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в последнюю формулу следует подставить значение угла </w:t>
      </w:r>
      <w:r>
        <w:rPr>
          <w:lang w:val="fr-FR"/>
        </w:rPr>
        <w:t>α</w:t>
      </w:r>
      <w:r>
        <w:rPr>
          <w:vertAlign w:val="subscript"/>
        </w:rPr>
        <w:t>1</w:t>
      </w:r>
      <w:r>
        <w:rPr>
          <w:lang w:val="fr-FR"/>
        </w:rPr>
        <w:t xml:space="preserve">, </w:t>
      </w:r>
      <w:r>
        <w:t xml:space="preserve">вычисленное по формуле пункт «е», в </w:t>
      </w:r>
      <w:r>
        <w:t>которой вместо величин</w:t>
      </w:r>
      <w:r>
        <w:t xml:space="preserve"> </w:t>
      </w:r>
      <w:r>
        <w:rPr>
          <w:noProof/>
        </w:rPr>
        <w:drawing>
          <wp:inline distT="0" distB="0" distL="0" distR="0">
            <wp:extent cx="419100" cy="180975"/>
            <wp:effectExtent l="0" t="0" r="0" b="9525"/>
            <wp:docPr id="288" name="Рисунок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/>
                    <pic:cNvPicPr>
                      <a:picLocks noChangeAspect="1" noChangeArrowheads="1"/>
                    </pic:cNvPicPr>
                  </pic:nvPicPr>
                  <pic:blipFill>
                    <a:blip r:embed="rId686" r:link="rId6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использованы величины</w:t>
      </w:r>
      <w:r>
        <w:t xml:space="preserve"> </w:t>
      </w:r>
      <w:r>
        <w:rPr>
          <w:noProof/>
        </w:rPr>
        <w:drawing>
          <wp:inline distT="0" distB="0" distL="0" distR="0">
            <wp:extent cx="390525" cy="190500"/>
            <wp:effectExtent l="0" t="0" r="9525" b="0"/>
            <wp:docPr id="289" name="Рисунок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/>
                    <pic:cNvPicPr>
                      <a:picLocks noChangeAspect="1" noChangeArrowheads="1"/>
                    </pic:cNvPicPr>
                  </pic:nvPicPr>
                  <pic:blipFill>
                    <a:blip r:embed="rId688" r:link="rId6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000000" w:rsidRDefault="00AC4B68">
      <w:pPr>
        <w:ind w:firstLine="426"/>
        <w:jc w:val="both"/>
      </w:pPr>
      <w:r>
        <w:t xml:space="preserve">Если наибольшим того или иного знака окажется число </w:t>
      </w:r>
      <w:r>
        <w:rPr>
          <w:i/>
          <w:iCs/>
        </w:rPr>
        <w:t>В</w:t>
      </w:r>
      <w:r>
        <w:t>, то определяют соответствующий угол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914400" cy="371475"/>
            <wp:effectExtent l="0" t="0" r="0" b="9525"/>
            <wp:docPr id="290" name="Рисунок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/>
                    <pic:cNvPicPr>
                      <a:picLocks noChangeAspect="1" noChangeArrowheads="1"/>
                    </pic:cNvPicPr>
                  </pic:nvPicPr>
                  <pic:blipFill>
                    <a:blip r:embed="rId690" r:link="rId6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а напряжения</w:t>
      </w:r>
      <w:r>
        <w:t xml:space="preserve"> </w:t>
      </w:r>
      <w:r>
        <w:rPr>
          <w:noProof/>
        </w:rPr>
        <w:drawing>
          <wp:inline distT="0" distB="0" distL="0" distR="0">
            <wp:extent cx="895350" cy="200025"/>
            <wp:effectExtent l="0" t="0" r="0" b="9525"/>
            <wp:docPr id="291" name="Рисунок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/>
                    <pic:cNvPicPr>
                      <a:picLocks noChangeAspect="1" noChangeArrowheads="1"/>
                    </pic:cNvPicPr>
                  </pic:nvPicPr>
                  <pic:blipFill>
                    <a:blip r:embed="rId692" r:link="rId6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определяют из соотношени</w:t>
      </w:r>
      <w:r>
        <w:t>й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4981575" cy="390525"/>
            <wp:effectExtent l="0" t="0" r="9525" b="9525"/>
            <wp:docPr id="292" name="Рисунок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>
                      <a:picLocks noChangeAspect="1" noChangeArrowheads="1"/>
                    </pic:cNvPicPr>
                  </pic:nvPicPr>
                  <pic:blipFill>
                    <a:blip r:embed="rId694" r:link="rId6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 xml:space="preserve">Если же наибольшим окажется число </w:t>
      </w:r>
      <w:r>
        <w:rPr>
          <w:i/>
          <w:iCs/>
          <w:lang w:val="fr-FR"/>
        </w:rPr>
        <w:t>D</w:t>
      </w:r>
      <w:r>
        <w:rPr>
          <w:lang w:val="fr-FR"/>
        </w:rPr>
        <w:t xml:space="preserve">, </w:t>
      </w:r>
      <w:r>
        <w:t>то при определении α</w:t>
      </w:r>
      <w:r>
        <w:rPr>
          <w:vertAlign w:val="subscript"/>
        </w:rPr>
        <w:t>2</w:t>
      </w:r>
      <w:r>
        <w:t xml:space="preserve"> используют значение α</w:t>
      </w:r>
      <w:r>
        <w:rPr>
          <w:vertAlign w:val="subscript"/>
        </w:rPr>
        <w:t>1</w:t>
      </w:r>
      <w:r>
        <w:rPr>
          <w:lang w:val="fr-FR"/>
        </w:rPr>
        <w:t xml:space="preserve">, </w:t>
      </w:r>
      <w:r>
        <w:t>вычисленное с подстановкой вместо</w:t>
      </w:r>
      <w:r>
        <w:t xml:space="preserve"> </w:t>
      </w:r>
      <w:r>
        <w:rPr>
          <w:noProof/>
        </w:rPr>
        <w:drawing>
          <wp:inline distT="0" distB="0" distL="0" distR="0">
            <wp:extent cx="457200" cy="152400"/>
            <wp:effectExtent l="0" t="0" r="0" b="0"/>
            <wp:docPr id="293" name="Рисунок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3"/>
                    <pic:cNvPicPr>
                      <a:picLocks noChangeAspect="1" noChangeArrowheads="1"/>
                    </pic:cNvPicPr>
                  </pic:nvPicPr>
                  <pic:blipFill>
                    <a:blip r:embed="rId696" r:link="rId6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величин</w:t>
      </w:r>
      <w:r>
        <w:t xml:space="preserve"> </w:t>
      </w:r>
      <w:r>
        <w:rPr>
          <w:noProof/>
        </w:rPr>
        <w:drawing>
          <wp:inline distT="0" distB="0" distL="0" distR="0">
            <wp:extent cx="447675" cy="142875"/>
            <wp:effectExtent l="0" t="0" r="9525" b="9525"/>
            <wp:docPr id="294" name="Рисунок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/>
                    <pic:cNvPicPr>
                      <a:picLocks noChangeAspect="1" noChangeArrowheads="1"/>
                    </pic:cNvPicPr>
                  </pic:nvPicPr>
                  <pic:blipFill>
                    <a:blip r:embed="rId698" r:link="rId6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Напряжения</w:t>
      </w:r>
      <w:r>
        <w:t xml:space="preserve"> </w:t>
      </w:r>
      <w:r>
        <w:rPr>
          <w:noProof/>
        </w:rPr>
        <w:drawing>
          <wp:inline distT="0" distB="0" distL="0" distR="0">
            <wp:extent cx="1362075" cy="180975"/>
            <wp:effectExtent l="0" t="0" r="9525" b="9525"/>
            <wp:docPr id="295" name="Рисунок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/>
                    <pic:cNvPicPr>
                      <a:picLocks noChangeAspect="1" noChangeArrowheads="1"/>
                    </pic:cNvPicPr>
                  </pic:nvPicPr>
                  <pic:blipFill>
                    <a:blip r:embed="rId700" r:link="rId7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определяют по последней формуле</w:t>
      </w:r>
      <w:r>
        <w:t>.</w:t>
      </w:r>
    </w:p>
    <w:p w:rsidR="00000000" w:rsidRDefault="00AC4B68">
      <w:pPr>
        <w:ind w:firstLine="426"/>
        <w:jc w:val="both"/>
      </w:pPr>
      <w:r>
        <w:t>В результате получают по две эпюры напряжени</w:t>
      </w:r>
      <w:r>
        <w:t>й</w:t>
      </w:r>
      <w:r>
        <w:t xml:space="preserve"> </w:t>
      </w:r>
      <w:r>
        <w:rPr>
          <w:noProof/>
        </w:rPr>
        <w:drawing>
          <wp:inline distT="0" distB="0" distL="0" distR="0">
            <wp:extent cx="1419225" cy="200025"/>
            <wp:effectExtent l="0" t="0" r="9525" b="9525"/>
            <wp:docPr id="296" name="Рисунок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/>
                    <pic:cNvPicPr>
                      <a:picLocks noChangeAspect="1" noChangeArrowheads="1"/>
                    </pic:cNvPicPr>
                  </pic:nvPicPr>
                  <pic:blipFill>
                    <a:blip r:embed="rId702" r:link="rId7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соответствующих наибольшим сжимающим (отрицательным) и наибольшим растягивающим (положитель</w:t>
      </w:r>
      <w:r>
        <w:t>ным) нормальным тангенциальным напряжением в обделке, которые могут возникнуть при совокупном действии волн сжатии и сдвига</w:t>
      </w:r>
      <w:r>
        <w:t>.</w:t>
      </w:r>
    </w:p>
    <w:p w:rsidR="00000000" w:rsidRDefault="00AC4B68">
      <w:pPr>
        <w:ind w:firstLine="426"/>
        <w:jc w:val="both"/>
      </w:pPr>
      <w:r>
        <w:t>ж) определяют безразмерные координаты точек внутреннего и внешнего контуров поперечного сечения обделки по формулам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305175" cy="466725"/>
            <wp:effectExtent l="0" t="0" r="9525" b="9525"/>
            <wp:docPr id="297" name="Рисунок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7"/>
                    <pic:cNvPicPr>
                      <a:picLocks noChangeAspect="1" noChangeArrowheads="1"/>
                    </pic:cNvPicPr>
                  </pic:nvPicPr>
                  <pic:blipFill>
                    <a:blip r:embed="rId704" r:link="rId7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981325" cy="438150"/>
            <wp:effectExtent l="0" t="0" r="9525" b="0"/>
            <wp:docPr id="298" name="Рисунок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/>
                    <pic:cNvPicPr>
                      <a:picLocks noChangeAspect="1" noChangeArrowheads="1"/>
                    </pic:cNvPicPr>
                  </pic:nvPicPr>
                  <pic:blipFill>
                    <a:blip r:embed="rId706" r:link="rId7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и относительную толщину обделки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905000" cy="381000"/>
            <wp:effectExtent l="0" t="0" r="0" b="0"/>
            <wp:docPr id="299" name="Рисунок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9"/>
                    <pic:cNvPicPr>
                      <a:picLocks noChangeAspect="1" noChangeArrowheads="1"/>
                    </pic:cNvPicPr>
                  </pic:nvPicPr>
                  <pic:blipFill>
                    <a:blip r:embed="rId708" r:link="rId7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 xml:space="preserve">и) для обоих полученных вариантов напряженного состояния обделки определяют безразмерные величины </w:t>
      </w:r>
      <w:r>
        <w:rPr>
          <w:i/>
          <w:iCs/>
          <w:lang w:val="fr-FR"/>
        </w:rPr>
        <w:t xml:space="preserve">M </w:t>
      </w:r>
      <w:r>
        <w:t xml:space="preserve">и </w:t>
      </w:r>
      <w:r>
        <w:rPr>
          <w:i/>
          <w:iCs/>
        </w:rPr>
        <w:t xml:space="preserve">N </w:t>
      </w:r>
      <w:r>
        <w:t>по формулам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714500" cy="400050"/>
            <wp:effectExtent l="0" t="0" r="0" b="0"/>
            <wp:docPr id="300" name="Рисунок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0"/>
                    <pic:cNvPicPr>
                      <a:picLocks noChangeAspect="1" noChangeArrowheads="1"/>
                    </pic:cNvPicPr>
                  </pic:nvPicPr>
                  <pic:blipFill>
                    <a:blip r:embed="rId710" r:link="rId7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685925" cy="390525"/>
            <wp:effectExtent l="0" t="0" r="9525" b="9525"/>
            <wp:docPr id="301" name="Рисунок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/>
                    <pic:cNvPicPr>
                      <a:picLocks noChangeAspect="1" noChangeArrowheads="1"/>
                    </pic:cNvPicPr>
                  </pic:nvPicPr>
                  <pic:blipFill>
                    <a:blip r:embed="rId712" r:link="rId7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 xml:space="preserve">к) угол θ измеряют от 0° до 180° с заданным шагом, например через 15°, и повторяют третий </w:t>
      </w:r>
      <w:r>
        <w:t>этап расчета.</w:t>
      </w:r>
    </w:p>
    <w:p w:rsidR="00000000" w:rsidRDefault="00AC4B68">
      <w:pPr>
        <w:ind w:firstLine="426"/>
        <w:jc w:val="both"/>
      </w:pPr>
      <w:r>
        <w:t xml:space="preserve">Ж.11 Полученные усилия соответствуют наибольшим сжимающим и растягивающим напряжениям </w:t>
      </w:r>
      <w:r>
        <w:rPr>
          <w:lang w:val="fr-FR"/>
        </w:rPr>
        <w:t>σ</w:t>
      </w:r>
      <w:r>
        <w:rPr>
          <w:vertAlign w:val="subscript"/>
          <w:lang w:val="fr-FR"/>
        </w:rPr>
        <w:t>θ</w:t>
      </w:r>
      <w:r>
        <w:t xml:space="preserve">в обделке в предположении, что растягивающая нормальная нагрузка на конструкцию не передается. Использование этих двух вариантов усилий рекомендуется для </w:t>
      </w:r>
      <w:r>
        <w:t>проверки прочности сечений при сжатии и растяжении, если обделка проектируется с допущением образования трещин.</w:t>
      </w:r>
    </w:p>
    <w:p w:rsidR="00000000" w:rsidRDefault="00AC4B68">
      <w:pPr>
        <w:ind w:firstLine="426"/>
        <w:jc w:val="both"/>
      </w:pPr>
      <w:r>
        <w:t>Если предполагается, что обделка работает совместно с окружающим массивом грунта и при наличии нормального растяжения на контакте (например, обд</w:t>
      </w:r>
      <w:r>
        <w:t xml:space="preserve">елка прианкерена к породе, выполнена из набрызг-бетона или проектируется без допущения образования трещин с максимальным запасом прочности), то из полученных двух для каждого вида напряжений и усилий эпюр выбирают те, которые соответствуют напряжениям </w:t>
      </w:r>
      <w:r>
        <w:rPr>
          <w:lang w:val="fr-FR"/>
        </w:rPr>
        <w:t>σ</w:t>
      </w:r>
      <w:r>
        <w:rPr>
          <w:vertAlign w:val="subscript"/>
          <w:lang w:val="fr-FR"/>
        </w:rPr>
        <w:t>θ</w:t>
      </w:r>
      <w:r>
        <w:t xml:space="preserve">в </w:t>
      </w:r>
      <w:r>
        <w:t>обделке, наибольшим по абсолютной величине. За расчетные принимают как для проверки прочности сечений при сжатии, так и при растяжении, указанные эпюры усилий, взятые со знаками «плюс» и «минус»</w:t>
      </w:r>
    </w:p>
    <w:p w:rsidR="00000000" w:rsidRDefault="00AC4B68">
      <w:pPr>
        <w:ind w:firstLine="426"/>
        <w:jc w:val="both"/>
      </w:pPr>
      <w:r>
        <w:t>Ж.12 Расчетные значения напряжений умножают на величину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066800" cy="371475"/>
            <wp:effectExtent l="0" t="0" r="0" b="9525"/>
            <wp:docPr id="302" name="Рисунок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714" r:link="rId7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 xml:space="preserve">где </w:t>
      </w:r>
      <w:r>
        <w:rPr>
          <w:i/>
          <w:iCs/>
        </w:rPr>
        <w:t>С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>скорость распространения упругих волн сжатия (растяжения), характеризующая соотноше</w:t>
      </w:r>
      <w:r>
        <w:t>нием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952625" cy="514350"/>
            <wp:effectExtent l="0" t="0" r="9525" b="0"/>
            <wp:docPr id="303" name="Рисунок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3"/>
                    <pic:cNvPicPr>
                      <a:picLocks noChangeAspect="1" noChangeArrowheads="1"/>
                    </pic:cNvPicPr>
                  </pic:nvPicPr>
                  <pic:blipFill>
                    <a:blip r:embed="rId716" r:link="rId7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либо определяемая непосредственными измерениями в массиве;</w:t>
      </w:r>
    </w:p>
    <w:p w:rsidR="00000000" w:rsidRDefault="00AC4B68">
      <w:pPr>
        <w:ind w:firstLine="426"/>
        <w:jc w:val="both"/>
      </w:pPr>
      <w:r>
        <w:rPr>
          <w:i/>
          <w:iCs/>
          <w:lang w:val="fr-FR"/>
        </w:rPr>
        <w:t xml:space="preserve">g </w:t>
      </w:r>
      <w:r>
        <w:rPr>
          <w:i/>
          <w:iCs/>
        </w:rPr>
        <w:t xml:space="preserve">- </w:t>
      </w:r>
      <w:r>
        <w:t>ускорение силы тяжести.</w:t>
      </w:r>
    </w:p>
    <w:p w:rsidR="00000000" w:rsidRDefault="00AC4B68">
      <w:pPr>
        <w:ind w:firstLine="426"/>
        <w:jc w:val="both"/>
      </w:pPr>
      <w:r>
        <w:t xml:space="preserve">Расчетные значения изгибающих моментов </w:t>
      </w:r>
      <w:r>
        <w:rPr>
          <w:i/>
          <w:iCs/>
          <w:lang w:val="fr-FR"/>
        </w:rPr>
        <w:t>M</w:t>
      </w:r>
      <w:r>
        <w:t>умножают на величину</w:t>
      </w:r>
      <w:r>
        <w:t xml:space="preserve"> </w:t>
      </w:r>
      <w:r>
        <w:rPr>
          <w:noProof/>
        </w:rPr>
        <w:drawing>
          <wp:inline distT="0" distB="0" distL="0" distR="0">
            <wp:extent cx="361950" cy="219075"/>
            <wp:effectExtent l="0" t="0" r="0" b="9525"/>
            <wp:docPr id="304" name="Рисунок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/>
                    <pic:cNvPicPr>
                      <a:picLocks noChangeAspect="1" noChangeArrowheads="1"/>
                    </pic:cNvPicPr>
                  </pic:nvPicPr>
                  <pic:blipFill>
                    <a:blip r:embed="rId718" r:link="rId7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а продольных сил </w:t>
      </w:r>
      <w:r>
        <w:rPr>
          <w:lang w:val="en-US"/>
        </w:rPr>
        <w:t xml:space="preserve">N </w:t>
      </w:r>
      <w:r>
        <w:rPr>
          <w:smallCaps/>
        </w:rPr>
        <w:t xml:space="preserve">- </w:t>
      </w:r>
      <w:r>
        <w:t xml:space="preserve">на </w:t>
      </w:r>
      <w:r>
        <w:rPr>
          <w:i/>
          <w:iCs/>
          <w:lang w:val="fr-FR"/>
        </w:rPr>
        <w:t>pRb</w:t>
      </w:r>
      <w:r>
        <w:rPr>
          <w:lang w:val="fr-FR"/>
        </w:rPr>
        <w:t xml:space="preserve">, </w:t>
      </w:r>
      <w:r>
        <w:t xml:space="preserve">где </w:t>
      </w:r>
      <w:r>
        <w:rPr>
          <w:i/>
          <w:iCs/>
          <w:lang w:val="en-US"/>
        </w:rPr>
        <w:t>b</w:t>
      </w:r>
      <w:r>
        <w:rPr>
          <w:i/>
          <w:iCs/>
        </w:rPr>
        <w:t xml:space="preserve"> - </w:t>
      </w:r>
      <w:r>
        <w:t>единица длины в продольном направлении сооружения</w:t>
      </w:r>
      <w:r>
        <w:t>.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 xml:space="preserve">Ж.13 Если требуется провести расчет раздельно на действие волны сжатия или волны сдвига, падающей под заданным </w:t>
      </w:r>
      <w:r>
        <w:t>углом αк вертикальной оси симметрии выработки, то следует воспользоваться формулами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457575" cy="666750"/>
            <wp:effectExtent l="0" t="0" r="9525" b="0"/>
            <wp:docPr id="305" name="Рисунок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5"/>
                    <pic:cNvPicPr>
                      <a:picLocks noChangeAspect="1" noChangeArrowheads="1"/>
                    </pic:cNvPicPr>
                  </pic:nvPicPr>
                  <pic:blipFill>
                    <a:blip r:embed="rId720" r:link="rId7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 xml:space="preserve">где </w:t>
      </w:r>
      <w:r>
        <w:t xml:space="preserve">символом </w:t>
      </w:r>
      <w:r>
        <w:rPr>
          <w:lang w:val="en-US"/>
        </w:rPr>
        <w:t xml:space="preserve">σ </w:t>
      </w:r>
      <w:r>
        <w:t>обозначены все напряжения от единичной нагрузки. Усилия определяют через напряжения по формулам пункта Ж.10 данного Приложения Ж.</w:t>
      </w:r>
    </w:p>
    <w:p w:rsidR="00000000" w:rsidRDefault="00AC4B68">
      <w:pPr>
        <w:ind w:firstLine="426"/>
        <w:jc w:val="both"/>
      </w:pPr>
      <w:r>
        <w:t>Ж.14 Отладочный вариант расчета.</w:t>
      </w:r>
    </w:p>
    <w:p w:rsidR="00000000" w:rsidRDefault="00AC4B68">
      <w:pPr>
        <w:ind w:firstLine="426"/>
        <w:jc w:val="both"/>
      </w:pPr>
      <w:r>
        <w:t>Исходные данные: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</w:pPr>
      <w:r>
        <w:rPr>
          <w:noProof/>
        </w:rPr>
        <w:drawing>
          <wp:inline distT="0" distB="0" distL="0" distR="0">
            <wp:extent cx="4419600" cy="228600"/>
            <wp:effectExtent l="0" t="0" r="0" b="0"/>
            <wp:docPr id="306" name="Рисунок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6"/>
                    <pic:cNvPicPr>
                      <a:picLocks noChangeAspect="1" noChangeArrowheads="1"/>
                    </pic:cNvPicPr>
                  </pic:nvPicPr>
                  <pic:blipFill>
                    <a:blip r:embed="rId722" r:link="rId7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</w:pPr>
      <w:r>
        <w:rPr>
          <w:lang w:val="en-US"/>
        </w:rPr>
        <w:t> </w:t>
      </w:r>
    </w:p>
    <w:p w:rsidR="00000000" w:rsidRDefault="00AC4B68">
      <w:pPr>
        <w:ind w:firstLine="426"/>
      </w:pPr>
      <w:r>
        <w:rPr>
          <w:noProof/>
        </w:rPr>
        <w:drawing>
          <wp:inline distT="0" distB="0" distL="0" distR="0">
            <wp:extent cx="3086100" cy="247650"/>
            <wp:effectExtent l="0" t="0" r="0" b="0"/>
            <wp:docPr id="307" name="Рисунок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/>
                    <pic:cNvPicPr>
                      <a:picLocks noChangeAspect="1" noChangeArrowheads="1"/>
                    </pic:cNvPicPr>
                  </pic:nvPicPr>
                  <pic:blipFill>
                    <a:blip r:embed="rId724" r:link="rId7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Форма и размеры поперечного сечения обделки даны на Рисунке Ж.1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Ж.1 - Схема обде</w:t>
      </w:r>
      <w:r>
        <w:rPr>
          <w:b/>
          <w:bCs/>
        </w:rPr>
        <w:t>лки для отладочного варианта расчета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266950" cy="2581275"/>
            <wp:effectExtent l="0" t="0" r="0" b="9525"/>
            <wp:docPr id="308" name="Рисунок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8"/>
                    <pic:cNvPicPr>
                      <a:picLocks noChangeAspect="1" noChangeArrowheads="1"/>
                    </pic:cNvPicPr>
                  </pic:nvPicPr>
                  <pic:blipFill>
                    <a:blip r:embed="rId726" r:link="rId7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Коэффициенты отображающей функции имеют величины: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924175" cy="476250"/>
            <wp:effectExtent l="0" t="0" r="9525" b="0"/>
            <wp:docPr id="309" name="Рисунок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/>
                    <pic:cNvPicPr>
                      <a:picLocks noChangeAspect="1" noChangeArrowheads="1"/>
                    </pic:cNvPicPr>
                  </pic:nvPicPr>
                  <pic:blipFill>
                    <a:blip r:embed="rId728" r:link="rId7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Расчетные эпюры усилий приведены на Рисунке Ж.2 (а - изгибающие моменты в кН·м, б - продольные силы в кН). Сплошными линиями показаны усилия, которые, будучи взятыми со знаками «плюс» и «минус», соответствуют максимальным сжимающим и растягивающим напряжен</w:t>
      </w:r>
      <w:r>
        <w:t xml:space="preserve">иям </w:t>
      </w:r>
      <w:r>
        <w:rPr>
          <w:lang w:val="fr-FR"/>
        </w:rPr>
        <w:t>σ</w:t>
      </w:r>
      <w:r>
        <w:rPr>
          <w:vertAlign w:val="subscript"/>
          <w:lang w:val="fr-FR"/>
        </w:rPr>
        <w:t>θ</w:t>
      </w:r>
      <w:r>
        <w:t xml:space="preserve">в обделке в предположении полного контакта ее с массивом грунта и при наличии растягивающих нормальных контактных напряжений. Пунктиром показаны усилия, соответствующие максимальным растягивающим напряжениям </w:t>
      </w:r>
      <w:r>
        <w:rPr>
          <w:lang w:val="fr-FR"/>
        </w:rPr>
        <w:t>σ</w:t>
      </w:r>
      <w:r>
        <w:rPr>
          <w:vertAlign w:val="subscript"/>
          <w:lang w:val="fr-FR"/>
        </w:rPr>
        <w:t xml:space="preserve">θ </w:t>
      </w:r>
      <w:r>
        <w:t>вобделке, в предположении, что нормальн</w:t>
      </w:r>
      <w:r>
        <w:t>ая растягивающая нагрузка на конструкцию не передается (усилия, соответствующие максимальным сжимающим напряжениям, в этом случае те, которые показаны сплошными линиями).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Ж.2 - Расчетные эпюры усилий (изгибающих моментов и продольных сил) для отл</w:t>
      </w:r>
      <w:r>
        <w:rPr>
          <w:b/>
          <w:bCs/>
        </w:rPr>
        <w:t>адочного варианта расчета</w:t>
      </w:r>
    </w:p>
    <w:p w:rsidR="00000000" w:rsidRDefault="00AC4B68">
      <w:pPr>
        <w:ind w:firstLine="426"/>
        <w:jc w:val="center"/>
      </w:pPr>
      <w:r>
        <w:rPr>
          <w:b/>
          <w:bCs/>
        </w:rPr>
        <w:t>(значения ординат пунктирной и сплошной линиями см. в тексте)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838450" cy="3562350"/>
            <wp:effectExtent l="0" t="0" r="0" b="0"/>
            <wp:docPr id="310" name="Рисунок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/>
                    <pic:cNvPicPr>
                      <a:picLocks noChangeAspect="1" noChangeArrowheads="1"/>
                    </pic:cNvPicPr>
                  </pic:nvPicPr>
                  <pic:blipFill>
                    <a:blip r:embed="rId730" r:link="rId7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 xml:space="preserve">Величины нормальных давлений на обделку </w:t>
      </w:r>
      <w:r>
        <w:rPr>
          <w:lang w:val="en-US"/>
        </w:rPr>
        <w:t>σ</w:t>
      </w:r>
      <w:r>
        <w:rPr>
          <w:vertAlign w:val="subscript"/>
          <w:lang w:val="en-US"/>
        </w:rPr>
        <w:t>ρ</w:t>
      </w:r>
      <w:r>
        <w:t>/</w:t>
      </w:r>
      <w:r>
        <w:rPr>
          <w:lang w:val="en-US"/>
        </w:rPr>
        <w:t xml:space="preserve">p </w:t>
      </w:r>
      <w:r>
        <w:t>и касательных напряжений τ</w:t>
      </w:r>
      <w:r>
        <w:rPr>
          <w:vertAlign w:val="subscript"/>
        </w:rPr>
        <w:t>ρθ</w:t>
      </w:r>
      <w:r>
        <w:t xml:space="preserve">/р на контакте обделки с грунтом в точках, находящихся на пересечении, показанных на Рисунке Ж.2, сечений с внешним контуром, а также величины поперечных сил </w:t>
      </w:r>
      <w:r>
        <w:rPr>
          <w:i/>
          <w:iCs/>
          <w:lang w:val="de-DE"/>
        </w:rPr>
        <w:t xml:space="preserve">Q/p </w:t>
      </w:r>
      <w:r>
        <w:t>в сечениях, расположе</w:t>
      </w:r>
      <w:r>
        <w:t xml:space="preserve">нных посредине между показанными на Рисунке Ж.2 (на оси симметрии </w:t>
      </w:r>
      <w:r>
        <w:rPr>
          <w:lang w:val="en-US"/>
        </w:rPr>
        <w:t>Q</w:t>
      </w:r>
      <w:r>
        <w:t>=0), даны в Таблице Ж.1.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Таблица Ж.1 - Значения нормальных давлений, касательных напряжений и поперечных сил</w:t>
      </w:r>
    </w:p>
    <w:p w:rsidR="00000000" w:rsidRDefault="00AC4B68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2"/>
        <w:gridCol w:w="1353"/>
        <w:gridCol w:w="1353"/>
        <w:gridCol w:w="1362"/>
        <w:gridCol w:w="1353"/>
        <w:gridCol w:w="1363"/>
        <w:gridCol w:w="1249"/>
      </w:tblGrid>
      <w:tr w:rsidR="00000000">
        <w:trPr>
          <w:trHeight w:val="20"/>
        </w:trPr>
        <w:tc>
          <w:tcPr>
            <w:tcW w:w="12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Номер сечения</w:t>
            </w:r>
          </w:p>
        </w:tc>
        <w:tc>
          <w:tcPr>
            <w:tcW w:w="8093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Единичное контактное напряжение и поперечная сила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409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 </w:t>
            </w:r>
            <w:r>
              <w:t>при полном контакте</w:t>
            </w:r>
          </w:p>
        </w:tc>
        <w:tc>
          <w:tcPr>
            <w:tcW w:w="399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при невозможности реализации растягивающий нагрузки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 </w:t>
            </w:r>
            <w:r>
              <w:rPr>
                <w:lang w:val="en-US"/>
              </w:rPr>
              <w:t>σ</w:t>
            </w:r>
            <w:r>
              <w:rPr>
                <w:vertAlign w:val="subscript"/>
                <w:lang w:val="en-US"/>
              </w:rPr>
              <w:t>ρ</w:t>
            </w:r>
            <w:r>
              <w:rPr>
                <w:lang w:val="en-US"/>
              </w:rPr>
              <w:t>/p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τ</w:t>
            </w:r>
            <w:r>
              <w:rPr>
                <w:vertAlign w:val="subscript"/>
              </w:rPr>
              <w:t>ρθ</w:t>
            </w:r>
            <w:r>
              <w:t>/р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en-US"/>
              </w:rPr>
              <w:t>Q/p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en-US"/>
              </w:rPr>
              <w:t>σ</w:t>
            </w:r>
            <w:r>
              <w:rPr>
                <w:vertAlign w:val="subscript"/>
                <w:lang w:val="en-US"/>
              </w:rPr>
              <w:t>ρ</w:t>
            </w:r>
            <w:r>
              <w:rPr>
                <w:lang w:val="en-US"/>
              </w:rPr>
              <w:t>/p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τ</w:t>
            </w:r>
            <w:r>
              <w:rPr>
                <w:vertAlign w:val="subscript"/>
              </w:rPr>
              <w:t>ρθ</w:t>
            </w:r>
            <w:r>
              <w:t>/р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en-US"/>
              </w:rPr>
              <w:t>Q/p</w:t>
            </w:r>
          </w:p>
        </w:tc>
      </w:tr>
      <w:tr w:rsidR="00000000">
        <w:trPr>
          <w:trHeight w:val="20"/>
        </w:trPr>
        <w:tc>
          <w:tcPr>
            <w:tcW w:w="12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-0,56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-0,15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2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-0,54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-0,05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-0,02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-0,07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12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-0,52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-0,05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-0,05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-0,15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12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-0,50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0,04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0,06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0,23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0,01</w:t>
            </w:r>
          </w:p>
        </w:tc>
      </w:tr>
      <w:tr w:rsidR="00000000">
        <w:trPr>
          <w:trHeight w:val="20"/>
        </w:trPr>
        <w:tc>
          <w:tcPr>
            <w:tcW w:w="12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-0,42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0,12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0,11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-0,23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0,02</w:t>
            </w:r>
          </w:p>
        </w:tc>
      </w:tr>
      <w:tr w:rsidR="00000000">
        <w:trPr>
          <w:trHeight w:val="20"/>
        </w:trPr>
        <w:tc>
          <w:tcPr>
            <w:tcW w:w="12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-0,31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0,08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0,04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0,09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-0,11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0,01</w:t>
            </w:r>
          </w:p>
        </w:tc>
      </w:tr>
      <w:tr w:rsidR="00000000">
        <w:trPr>
          <w:trHeight w:val="20"/>
        </w:trPr>
        <w:tc>
          <w:tcPr>
            <w:tcW w:w="12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-0,25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-0,02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0,03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0,04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12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8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-0,22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-0,13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-0,05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0,17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-0,01</w:t>
            </w:r>
          </w:p>
        </w:tc>
      </w:tr>
      <w:tr w:rsidR="00000000">
        <w:trPr>
          <w:trHeight w:val="20"/>
        </w:trPr>
        <w:tc>
          <w:tcPr>
            <w:tcW w:w="12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9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-0,29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-0,27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-0,11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0,27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-0,02</w:t>
            </w:r>
          </w:p>
        </w:tc>
      </w:tr>
      <w:tr w:rsidR="00000000">
        <w:trPr>
          <w:trHeight w:val="20"/>
        </w:trPr>
        <w:tc>
          <w:tcPr>
            <w:tcW w:w="12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10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-0,61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-0,21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-0,14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0,03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0,25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-0,02</w:t>
            </w:r>
          </w:p>
        </w:tc>
      </w:tr>
      <w:tr w:rsidR="00000000">
        <w:trPr>
          <w:trHeight w:val="20"/>
        </w:trPr>
        <w:tc>
          <w:tcPr>
            <w:tcW w:w="12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-0,55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0,26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-0,01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-0,11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12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-0,31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0,19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0,10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-0,15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-0,08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0,01</w:t>
            </w:r>
          </w:p>
        </w:tc>
      </w:tr>
      <w:tr w:rsidR="00000000">
        <w:trPr>
          <w:trHeight w:val="20"/>
        </w:trPr>
        <w:tc>
          <w:tcPr>
            <w:tcW w:w="12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-0,27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-0,16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</w:tr>
    </w:tbl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Знак «минус» у контактных напряжений, продольных и поперечных сил означает сжатие, у изгибающих моментов - относительное растяжение внешнего волокна.</w:t>
      </w:r>
    </w:p>
    <w:p w:rsidR="00000000" w:rsidRDefault="00AC4B68">
      <w:pPr>
        <w:ind w:firstLine="426"/>
        <w:jc w:val="both"/>
      </w:pPr>
      <w:r>
        <w:t>Таким образом, в данном случае, учитывая, что нагрузка р = 573 кН/м</w:t>
      </w:r>
      <w:r>
        <w:rPr>
          <w:vertAlign w:val="superscript"/>
        </w:rPr>
        <w:t>2</w:t>
      </w:r>
      <w:r>
        <w:t>, контактные напряжения σ</w:t>
      </w:r>
      <w:r>
        <w:rPr>
          <w:vertAlign w:val="subscript"/>
        </w:rPr>
        <w:t>ρ</w:t>
      </w:r>
      <w:r>
        <w:t xml:space="preserve"> составляют </w:t>
      </w:r>
      <w:r>
        <w:t>величины до 0,35 МПа и, если считать, что эти величины не превышают сцепления обделки с грунтом, (при отсутствии других видов нагрузок) и обделка проектируется без допущения образования трещин или прианкеренной к грунту, то в качестве расчетных нужно прини</w:t>
      </w:r>
      <w:r>
        <w:t xml:space="preserve">мать усилия </w:t>
      </w:r>
      <w:r>
        <w:rPr>
          <w:i/>
          <w:iCs/>
          <w:lang w:val="fr-FR"/>
        </w:rPr>
        <w:t>M</w:t>
      </w:r>
      <w:r>
        <w:t xml:space="preserve">и </w:t>
      </w:r>
      <w:r>
        <w:rPr>
          <w:i/>
          <w:iCs/>
          <w:lang w:val="fr-FR"/>
        </w:rPr>
        <w:t>N</w:t>
      </w:r>
      <w:r>
        <w:rPr>
          <w:lang w:val="fr-FR"/>
        </w:rPr>
        <w:t xml:space="preserve">, </w:t>
      </w:r>
      <w:r>
        <w:t xml:space="preserve">данные на Рисунке Ж.2 сплошными линиями, со знаками «плюс» и «минус». Эти усилия отражают как максимальные сжимающие, так и максимальные растягивающие напряжения </w:t>
      </w:r>
      <w:r>
        <w:rPr>
          <w:lang w:val="fr-FR"/>
        </w:rPr>
        <w:t>σ</w:t>
      </w:r>
      <w:r>
        <w:rPr>
          <w:vertAlign w:val="subscript"/>
          <w:lang w:val="fr-FR"/>
        </w:rPr>
        <w:t>θ</w:t>
      </w:r>
      <w:r>
        <w:t>вобделке от сейсмических воздействий. При этом расчетные давления на обдел</w:t>
      </w:r>
      <w:r>
        <w:t>ку, касательные напряжения на контакте и поперечные силы в сечениях обделки будут те, что даны в первой части Таблицы Ж.1, также со знаками «плюс» и «минус».</w:t>
      </w:r>
    </w:p>
    <w:p w:rsidR="00000000" w:rsidRDefault="00AC4B68">
      <w:pPr>
        <w:ind w:firstLine="426"/>
        <w:jc w:val="both"/>
      </w:pPr>
      <w:r>
        <w:t>Если же обделка не прианкерена к грунту и проектируется с допущением образования трещин, то расчет</w:t>
      </w:r>
      <w:r>
        <w:t xml:space="preserve">ными для проверки прочности обделки на сжатие являются эпюры </w:t>
      </w:r>
      <w:r>
        <w:rPr>
          <w:i/>
          <w:iCs/>
          <w:lang w:val="fr-FR"/>
        </w:rPr>
        <w:t>M</w:t>
      </w:r>
      <w:r>
        <w:t xml:space="preserve">и </w:t>
      </w:r>
      <w:r>
        <w:rPr>
          <w:i/>
          <w:iCs/>
        </w:rPr>
        <w:t>N</w:t>
      </w:r>
      <w:r>
        <w:t xml:space="preserve"> из Рисунка Ж.2 (сплошные линии) и </w:t>
      </w:r>
      <w:r>
        <w:rPr>
          <w:lang w:val="fr-FR"/>
        </w:rPr>
        <w:t xml:space="preserve">Q </w:t>
      </w:r>
      <w:r>
        <w:t xml:space="preserve">из первой части Таблицы, а на растяжение - эпюры </w:t>
      </w:r>
      <w:r>
        <w:rPr>
          <w:i/>
          <w:iCs/>
          <w:lang w:val="fr-FR"/>
        </w:rPr>
        <w:t>M</w:t>
      </w:r>
      <w:r>
        <w:t xml:space="preserve">и </w:t>
      </w:r>
      <w:r>
        <w:rPr>
          <w:i/>
          <w:iCs/>
        </w:rPr>
        <w:t>N</w:t>
      </w:r>
      <w:r>
        <w:t xml:space="preserve"> из Рисунка Ж.2 (пунктир) и </w:t>
      </w:r>
      <w:r>
        <w:rPr>
          <w:lang w:val="fr-FR"/>
        </w:rPr>
        <w:t xml:space="preserve">Q </w:t>
      </w:r>
      <w:r>
        <w:t>- из второй части Таблицы Ж.1.</w:t>
      </w:r>
    </w:p>
    <w:p w:rsidR="00000000" w:rsidRDefault="00AC4B68">
      <w:pPr>
        <w:jc w:val="both"/>
      </w:pPr>
      <w:r>
        <w:t>В этом случае также возможно появление р</w:t>
      </w:r>
      <w:r>
        <w:t xml:space="preserve">астягивающих нормальных контактных напряжений, но не по всему периметру поперечного сечения, а лишь на его части, причем не превышающих 0,07 МПа (контактные напряжения </w:t>
      </w:r>
      <w:r>
        <w:rPr>
          <w:lang w:val="en-US"/>
        </w:rPr>
        <w:t>σ</w:t>
      </w:r>
      <w:r>
        <w:rPr>
          <w:vertAlign w:val="subscript"/>
          <w:lang w:val="en-US"/>
        </w:rPr>
        <w:t>ρ</w:t>
      </w:r>
      <w:r>
        <w:t>/</w:t>
      </w:r>
      <w:r>
        <w:rPr>
          <w:lang w:val="en-US"/>
        </w:rPr>
        <w:t xml:space="preserve">p </w:t>
      </w:r>
      <w:r>
        <w:t>и касательные напряжения τ</w:t>
      </w:r>
      <w:r>
        <w:rPr>
          <w:vertAlign w:val="subscript"/>
        </w:rPr>
        <w:t>ρθ</w:t>
      </w:r>
      <w:r>
        <w:t>/р, соответствующие максимальным растягивающим напряжен</w:t>
      </w:r>
      <w:r>
        <w:t xml:space="preserve">иям </w:t>
      </w:r>
      <w:r>
        <w:rPr>
          <w:lang w:val="fr-FR"/>
        </w:rPr>
        <w:t>σ</w:t>
      </w:r>
      <w:r>
        <w:rPr>
          <w:vertAlign w:val="subscript"/>
          <w:lang w:val="fr-FR"/>
        </w:rPr>
        <w:t>θ</w:t>
      </w:r>
      <w:r>
        <w:t>, даны во второй части Таблицы Ж.1).</w:t>
      </w:r>
    </w:p>
    <w:p w:rsidR="00000000" w:rsidRDefault="00AC4B68">
      <w:pPr>
        <w:ind w:firstLine="426"/>
        <w:jc w:val="both"/>
      </w:pPr>
      <w:r>
        <w:t xml:space="preserve">На Рисунке Ж.3 приведены в качестве иллюстрации эпюры усилий </w:t>
      </w:r>
      <w:r>
        <w:rPr>
          <w:i/>
          <w:iCs/>
        </w:rPr>
        <w:t xml:space="preserve">N </w:t>
      </w:r>
      <w:r>
        <w:t xml:space="preserve">(сплошная линия) и </w:t>
      </w:r>
      <w:r>
        <w:rPr>
          <w:i/>
          <w:iCs/>
          <w:lang w:val="fr-FR"/>
        </w:rPr>
        <w:t>M</w:t>
      </w:r>
      <w:r>
        <w:t xml:space="preserve">(пунктир) в обделке при действии волны сжатия, падающей под углом α=120° к направленной вверх оси симметрии (угол α отсчитывается </w:t>
      </w:r>
      <w:r>
        <w:t>против часовой стрелки).</w:t>
      </w:r>
    </w:p>
    <w:p w:rsidR="00000000" w:rsidRDefault="00AC4B68">
      <w:pPr>
        <w:ind w:firstLine="426"/>
        <w:jc w:val="both"/>
      </w:pPr>
      <w:r>
        <w:t xml:space="preserve">На Рисунке Ж.4 даны эпюры продольных сил </w:t>
      </w:r>
      <w:r>
        <w:rPr>
          <w:i/>
          <w:iCs/>
        </w:rPr>
        <w:t xml:space="preserve">N </w:t>
      </w:r>
      <w:r>
        <w:t xml:space="preserve">(сплошная линия) и изгибающих моментов </w:t>
      </w:r>
      <w:r>
        <w:rPr>
          <w:i/>
          <w:iCs/>
          <w:lang w:val="fr-FR"/>
        </w:rPr>
        <w:t>M</w:t>
      </w:r>
      <w:r>
        <w:t>(пунктир) от падающей под углом α=120° волны сдвига.</w:t>
      </w:r>
    </w:p>
    <w:p w:rsidR="00000000" w:rsidRDefault="00AC4B68">
      <w:pPr>
        <w:ind w:firstLine="426"/>
        <w:jc w:val="both"/>
      </w:pPr>
      <w:r>
        <w:t>Как видно из Рисунков Ж.3 и Ж.4, эпюры усилий не имеют осей симметрии, так как направление расп</w:t>
      </w:r>
      <w:r>
        <w:t>ространения волн не совпадает ни с вертикалью, ни с горизонталью.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Ж.3 - Эпюры усилий (сплошная линия и пунктир) в обделке при действии волны сжатия,</w:t>
      </w:r>
    </w:p>
    <w:p w:rsidR="00000000" w:rsidRDefault="00AC4B68">
      <w:pPr>
        <w:ind w:firstLine="426"/>
        <w:jc w:val="center"/>
      </w:pPr>
      <w:r>
        <w:rPr>
          <w:b/>
          <w:bCs/>
        </w:rPr>
        <w:t>падающей под углом 120° к направленной вверх оси симметрии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390775" cy="2809875"/>
            <wp:effectExtent l="0" t="0" r="9525" b="9525"/>
            <wp:docPr id="311" name="Рисунок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"/>
                    <pic:cNvPicPr>
                      <a:picLocks noChangeAspect="1" noChangeArrowheads="1"/>
                    </pic:cNvPicPr>
                  </pic:nvPicPr>
                  <pic:blipFill>
                    <a:blip r:embed="rId732" r:link="rId7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Ж.4 - Эпюры усилий (сплошная линия и пунктир) в обделке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847975" cy="2809875"/>
            <wp:effectExtent l="0" t="0" r="9525" b="9525"/>
            <wp:docPr id="312" name="Рисунок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2"/>
                    <pic:cNvPicPr>
                      <a:picLocks noChangeAspect="1" noChangeArrowheads="1"/>
                    </pic:cNvPicPr>
                  </pic:nvPicPr>
                  <pic:blipFill>
                    <a:blip r:embed="rId734" r:link="rId7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Ж.15 Обделка железнодорожного тоннеля.</w:t>
      </w:r>
    </w:p>
    <w:p w:rsidR="00000000" w:rsidRDefault="00AC4B68">
      <w:pPr>
        <w:ind w:firstLine="426"/>
        <w:jc w:val="both"/>
      </w:pPr>
      <w:r>
        <w:t>Исходные данные: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5314950" cy="523875"/>
            <wp:effectExtent l="0" t="0" r="0" b="9525"/>
            <wp:docPr id="313" name="Рисунок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/>
                    <pic:cNvPicPr>
                      <a:picLocks noChangeAspect="1" noChangeArrowheads="1"/>
                    </pic:cNvPicPr>
                  </pic:nvPicPr>
                  <pic:blipFill>
                    <a:blip r:embed="rId736" r:link="rId7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Ж.5 - Расчетные эпюры усилий в обделке железнодорожного тоннеля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990850" cy="3390900"/>
            <wp:effectExtent l="0" t="0" r="0" b="0"/>
            <wp:docPr id="314" name="Рисунок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"/>
                    <pic:cNvPicPr>
                      <a:picLocks noChangeAspect="1" noChangeArrowheads="1"/>
                    </pic:cNvPicPr>
                  </pic:nvPicPr>
                  <pic:blipFill>
                    <a:blip r:embed="rId738" r:link="rId7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 xml:space="preserve">Расчетные эпюры усилий приведены на Рисунке Ж.5 (сплошные линии - усилия, соответствующие максимальным сжимающим, пунктир - максимальным растягивающим напряжениям </w:t>
      </w:r>
      <w:r>
        <w:rPr>
          <w:lang w:val="fr-FR"/>
        </w:rPr>
        <w:t>σ</w:t>
      </w:r>
      <w:r>
        <w:rPr>
          <w:vertAlign w:val="subscript"/>
          <w:lang w:val="fr-FR"/>
        </w:rPr>
        <w:t>θ</w:t>
      </w:r>
      <w:r>
        <w:t>в</w:t>
      </w:r>
      <w:r>
        <w:t xml:space="preserve"> обделке).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right"/>
      </w:pPr>
      <w:r>
        <w:rPr>
          <w:b/>
          <w:bCs/>
        </w:rPr>
        <w:t>Приложение И</w:t>
      </w:r>
    </w:p>
    <w:p w:rsidR="00000000" w:rsidRDefault="00AC4B68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AC4B68">
      <w:pPr>
        <w:ind w:firstLine="426"/>
        <w:jc w:val="right"/>
      </w:pPr>
      <w:r>
        <w:rPr>
          <w:b/>
          <w:bCs/>
        </w:rPr>
        <w:t> </w:t>
      </w:r>
    </w:p>
    <w:p w:rsidR="00000000" w:rsidRDefault="00AC4B68">
      <w:pPr>
        <w:ind w:firstLine="426"/>
        <w:jc w:val="right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Построение конформного отображения графо - аналитическим способом П.В. Мелентьева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И.1 Строят конформное отображение для определения коэффициентов отображающей функции а</w:t>
      </w:r>
      <w:r>
        <w:rPr>
          <w:vertAlign w:val="subscript"/>
        </w:rPr>
        <w:t>0</w:t>
      </w:r>
      <w:r>
        <w:t xml:space="preserve">, </w:t>
      </w:r>
      <w:r>
        <w:rPr>
          <w:lang w:val="fr-FR"/>
        </w:rPr>
        <w:t>a</w:t>
      </w:r>
      <w:r>
        <w:rPr>
          <w:vertAlign w:val="subscript"/>
          <w:lang w:val="fr-FR"/>
        </w:rPr>
        <w:t>1</w:t>
      </w:r>
      <w:r>
        <w:rPr>
          <w:lang w:val="fr-FR"/>
        </w:rPr>
        <w:t>,..., a</w:t>
      </w:r>
      <w:r>
        <w:rPr>
          <w:vertAlign w:val="subscript"/>
          <w:lang w:val="fr-FR"/>
        </w:rPr>
        <w:t>5</w:t>
      </w:r>
      <w:r>
        <w:rPr>
          <w:lang w:val="fr-FR"/>
        </w:rPr>
        <w:t xml:space="preserve">, </w:t>
      </w:r>
      <w:r>
        <w:t>характеризующих форму по</w:t>
      </w:r>
      <w:r>
        <w:t>перечного сечения обделки и используемых в качестве исходных данных для компьютерного расчета.</w:t>
      </w:r>
    </w:p>
    <w:p w:rsidR="00000000" w:rsidRDefault="00AC4B68">
      <w:pPr>
        <w:ind w:firstLine="426"/>
        <w:jc w:val="both"/>
      </w:pPr>
      <w:r>
        <w:t>И.2 Для нахождения указанных коэффициентов выполняют следующие операции:</w:t>
      </w:r>
    </w:p>
    <w:p w:rsidR="00000000" w:rsidRDefault="00AC4B68">
      <w:pPr>
        <w:ind w:firstLine="426"/>
        <w:jc w:val="both"/>
      </w:pPr>
      <w:r>
        <w:t>И.2.1 Вычерчивают в масштабе (1:100, в случае небольших размеров выработки - 1:50) полов</w:t>
      </w:r>
      <w:r>
        <w:t xml:space="preserve">ину симметричного внутреннего контура поперечного сечения обделки. Начало координат располагают внутри контура на вертикальной оси симметрии, вдоль которой направляется ось О - </w:t>
      </w:r>
      <w:r>
        <w:rPr>
          <w:lang w:val="en-US"/>
        </w:rPr>
        <w:t>X</w:t>
      </w:r>
      <w:r>
        <w:t xml:space="preserve"> (Рисунок И.1) и совпадает с центром окружности, описанной вокруг контура.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</w:t>
      </w:r>
      <w:r>
        <w:rPr>
          <w:b/>
          <w:bCs/>
        </w:rPr>
        <w:t>исунок И.1 - Схема к отысканию коэффициентов отображающей функции</w:t>
      </w:r>
    </w:p>
    <w:p w:rsidR="00000000" w:rsidRDefault="00AC4B68">
      <w:pPr>
        <w:ind w:firstLine="426"/>
        <w:jc w:val="center"/>
      </w:pPr>
      <w:r>
        <w:rPr>
          <w:b/>
          <w:bCs/>
        </w:rPr>
        <w:t>графо-аналитическим способом П.В. Мелентьева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305050" cy="3352800"/>
            <wp:effectExtent l="0" t="0" r="0" b="0"/>
            <wp:docPr id="315" name="Рисунок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"/>
                    <pic:cNvPicPr>
                      <a:picLocks noChangeAspect="1" noChangeArrowheads="1"/>
                    </pic:cNvPicPr>
                  </pic:nvPicPr>
                  <pic:blipFill>
                    <a:blip r:embed="rId740" r:link="rId7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 xml:space="preserve">И.2.2 Половину симметричного контура разбивают лучами </w:t>
      </w:r>
      <w:r>
        <w:rPr>
          <w:i/>
          <w:iCs/>
        </w:rPr>
        <w:t xml:space="preserve">0, </w:t>
      </w:r>
      <w:r>
        <w:rPr>
          <w:i/>
          <w:iCs/>
          <w:lang w:val="en-US"/>
        </w:rPr>
        <w:t>I</w:t>
      </w:r>
      <w:r>
        <w:rPr>
          <w:i/>
          <w:iCs/>
        </w:rPr>
        <w:t>,....,</w:t>
      </w:r>
      <w:r>
        <w:rPr>
          <w:i/>
          <w:iCs/>
          <w:lang w:val="en-US"/>
        </w:rPr>
        <w:t>VI</w:t>
      </w:r>
      <w:r>
        <w:rPr>
          <w:i/>
          <w:iCs/>
        </w:rPr>
        <w:t xml:space="preserve">, </w:t>
      </w:r>
      <w:r>
        <w:t>исходящими из начала координат на 6 частей (лучи проводят под углом 30 друг к другу).</w:t>
      </w:r>
    </w:p>
    <w:p w:rsidR="00000000" w:rsidRDefault="00AC4B68">
      <w:pPr>
        <w:ind w:firstLine="426"/>
        <w:jc w:val="both"/>
      </w:pPr>
      <w:r>
        <w:t>И.2.3 Из того же центра проводят окружности, касающиеся контура изнутри (их может быть несколько), и если один луч пересекает две окружности, то для следующего построения</w:t>
      </w:r>
      <w:r>
        <w:t xml:space="preserve"> выбирают окружность большего радиуса.</w:t>
      </w:r>
    </w:p>
    <w:p w:rsidR="00000000" w:rsidRDefault="00AC4B68">
      <w:pPr>
        <w:ind w:firstLine="426"/>
        <w:jc w:val="both"/>
      </w:pPr>
      <w:r>
        <w:t xml:space="preserve">И.2.4 На отрезках лучей </w:t>
      </w:r>
      <w:r>
        <w:rPr>
          <w:i/>
          <w:iCs/>
          <w:lang w:val="en-US"/>
        </w:rPr>
        <w:t>I</w:t>
      </w:r>
      <w:r>
        <w:rPr>
          <w:i/>
          <w:iCs/>
        </w:rPr>
        <w:t>,...,</w:t>
      </w:r>
      <w:r>
        <w:rPr>
          <w:i/>
          <w:iCs/>
          <w:lang w:val="en-US"/>
        </w:rPr>
        <w:t>V</w:t>
      </w:r>
      <w:r>
        <w:rPr>
          <w:i/>
          <w:iCs/>
        </w:rPr>
        <w:t xml:space="preserve">, </w:t>
      </w:r>
      <w:r>
        <w:t>заключенных между описанной около контура и касающимися контура изнутри окружностями, как на диаметрах, строят вспомогательные окружности, пересекающие контур в двух точках.</w:t>
      </w:r>
    </w:p>
    <w:p w:rsidR="00000000" w:rsidRDefault="00AC4B68">
      <w:pPr>
        <w:ind w:firstLine="426"/>
        <w:jc w:val="both"/>
      </w:pPr>
      <w:r>
        <w:t>И.2.5 Из д</w:t>
      </w:r>
      <w:r>
        <w:t xml:space="preserve">вух точек пересечения выбирают наиболее удаленную от начала координат, и из нее на соответствующий луч опускают перпендикуляр. Расстояние этой точки до луча обозначают </w:t>
      </w:r>
      <w:r>
        <w:rPr>
          <w:lang w:val="fr-FR"/>
        </w:rPr>
        <w:t>v</w:t>
      </w:r>
      <w:r>
        <w:rPr>
          <w:vertAlign w:val="subscript"/>
          <w:lang w:val="fr-FR"/>
        </w:rPr>
        <w:t>n</w:t>
      </w:r>
      <w:r>
        <w:rPr>
          <w:lang w:val="fr-FR"/>
        </w:rPr>
        <w:t xml:space="preserve">, a </w:t>
      </w:r>
      <w:r>
        <w:t xml:space="preserve">длину луча от начала координат до пересечения с перпендикуляром обозначают </w:t>
      </w:r>
      <w:r>
        <w:rPr>
          <w:lang w:val="en-US"/>
        </w:rPr>
        <w:t>u</w:t>
      </w:r>
      <w:r>
        <w:rPr>
          <w:vertAlign w:val="subscript"/>
          <w:lang w:val="en-US"/>
        </w:rPr>
        <w:t>n</w:t>
      </w:r>
      <w:r>
        <w:t>.</w:t>
      </w:r>
    </w:p>
    <w:p w:rsidR="00000000" w:rsidRDefault="00AC4B68">
      <w:pPr>
        <w:ind w:firstLine="426"/>
        <w:jc w:val="both"/>
      </w:pPr>
      <w:r>
        <w:t xml:space="preserve">И.2.6 Значения </w:t>
      </w:r>
      <w:r>
        <w:rPr>
          <w:lang w:val="fr-FR"/>
        </w:rPr>
        <w:t>u</w:t>
      </w:r>
      <w:r>
        <w:rPr>
          <w:vertAlign w:val="subscript"/>
          <w:lang w:val="fr-FR"/>
        </w:rPr>
        <w:t>n</w:t>
      </w:r>
      <w:r>
        <w:rPr>
          <w:vertAlign w:val="superscript"/>
          <w:lang w:val="fr-FR"/>
        </w:rPr>
        <w:t>(0)</w:t>
      </w:r>
      <w:r>
        <w:t xml:space="preserve"> читают на шкале прозрачной палетки (Рисунок И.2), вычерченной на кальке в масштабе одно деление - 1 см, если контур вычерчен в масштабе 1:100, и одно деление - 2 см, если контур дан в масштабе 1:50. Палетку накладывают на чертеж таким </w:t>
      </w:r>
      <w:r>
        <w:t xml:space="preserve">образом, чтобы шкала </w:t>
      </w:r>
      <w:r>
        <w:rPr>
          <w:lang w:val="en-US"/>
        </w:rPr>
        <w:t>u</w:t>
      </w:r>
      <w:r>
        <w:t xml:space="preserve"> совпадала с </w:t>
      </w:r>
      <w:r>
        <w:rPr>
          <w:lang w:val="fr-FR"/>
        </w:rPr>
        <w:t>n-</w:t>
      </w:r>
      <w:r>
        <w:t xml:space="preserve">ным лучом, а шкала </w:t>
      </w:r>
      <w:r>
        <w:rPr>
          <w:lang w:val="fr-FR"/>
        </w:rPr>
        <w:t xml:space="preserve">v </w:t>
      </w:r>
      <w:r>
        <w:t>- с перпендикуляром, опущенным на луч из точки пересечения вспомогательной окружности с контуром.</w:t>
      </w:r>
    </w:p>
    <w:p w:rsidR="00000000" w:rsidRDefault="00AC4B68">
      <w:pPr>
        <w:ind w:firstLine="426"/>
        <w:jc w:val="both"/>
      </w:pPr>
      <w:r>
        <w:t>ПРИМЕЧАНИЯ</w:t>
      </w:r>
    </w:p>
    <w:p w:rsidR="00000000" w:rsidRDefault="00AC4B68">
      <w:pPr>
        <w:ind w:firstLine="426"/>
        <w:jc w:val="both"/>
      </w:pPr>
      <w:r>
        <w:t xml:space="preserve">1. Величины </w:t>
      </w:r>
      <w:r>
        <w:rPr>
          <w:lang w:val="fr-FR"/>
        </w:rPr>
        <w:t>v</w:t>
      </w:r>
      <w:r>
        <w:rPr>
          <w:vertAlign w:val="subscript"/>
          <w:lang w:val="fr-FR"/>
        </w:rPr>
        <w:t>0</w:t>
      </w:r>
      <w:r>
        <w:rPr>
          <w:vertAlign w:val="superscript"/>
          <w:lang w:val="fr-FR"/>
        </w:rPr>
        <w:t>(0)</w:t>
      </w:r>
      <w:r>
        <w:t xml:space="preserve">и </w:t>
      </w:r>
      <w:r>
        <w:rPr>
          <w:lang w:val="fr-FR"/>
        </w:rPr>
        <w:t>v</w:t>
      </w:r>
      <w:r>
        <w:rPr>
          <w:vertAlign w:val="subscript"/>
          <w:lang w:val="fr-FR"/>
        </w:rPr>
        <w:t>6</w:t>
      </w:r>
      <w:r>
        <w:rPr>
          <w:vertAlign w:val="superscript"/>
          <w:lang w:val="fr-FR"/>
        </w:rPr>
        <w:t>(0)</w:t>
      </w:r>
      <w:r>
        <w:t xml:space="preserve">равны нулю, поэтому в качестве </w:t>
      </w:r>
      <w:r>
        <w:rPr>
          <w:lang w:val="fr-FR"/>
        </w:rPr>
        <w:t>u</w:t>
      </w:r>
      <w:r>
        <w:rPr>
          <w:vertAlign w:val="subscript"/>
          <w:lang w:val="fr-FR"/>
        </w:rPr>
        <w:t>0</w:t>
      </w:r>
      <w:r>
        <w:rPr>
          <w:vertAlign w:val="superscript"/>
          <w:lang w:val="fr-FR"/>
        </w:rPr>
        <w:t>(0)</w:t>
      </w:r>
      <w:r>
        <w:t xml:space="preserve">и </w:t>
      </w:r>
      <w:r>
        <w:rPr>
          <w:lang w:val="fr-FR"/>
        </w:rPr>
        <w:t>u</w:t>
      </w:r>
      <w:r>
        <w:rPr>
          <w:vertAlign w:val="subscript"/>
          <w:lang w:val="fr-FR"/>
        </w:rPr>
        <w:t>6</w:t>
      </w:r>
      <w:r>
        <w:rPr>
          <w:vertAlign w:val="superscript"/>
          <w:lang w:val="fr-FR"/>
        </w:rPr>
        <w:t>(0)</w:t>
      </w:r>
      <w:r>
        <w:t>принимают длины соотве</w:t>
      </w:r>
      <w:r>
        <w:t>тствующих лучей от начала координат до пересечения с контуром.</w:t>
      </w:r>
    </w:p>
    <w:p w:rsidR="00000000" w:rsidRDefault="00AC4B68">
      <w:pPr>
        <w:ind w:firstLine="426"/>
        <w:jc w:val="both"/>
      </w:pPr>
      <w:r>
        <w:t>2. Все необходимые графические построения показаны на Рисунке И.1.</w:t>
      </w:r>
    </w:p>
    <w:p w:rsidR="00000000" w:rsidRDefault="00AC4B68">
      <w:pPr>
        <w:ind w:firstLine="426"/>
        <w:jc w:val="both"/>
      </w:pPr>
      <w:r>
        <w:t xml:space="preserve">И.2.7 Решают систему семи уравнений относительно неизвестных </w:t>
      </w:r>
      <w:r>
        <w:rPr>
          <w:lang w:val="fr-FR"/>
        </w:rPr>
        <w:t>a</w:t>
      </w:r>
      <w:r>
        <w:rPr>
          <w:vertAlign w:val="subscript"/>
          <w:lang w:val="fr-FR"/>
        </w:rPr>
        <w:t>n</w:t>
      </w:r>
      <w:r>
        <w:rPr>
          <w:vertAlign w:val="superscript"/>
          <w:lang w:val="fr-FR"/>
        </w:rPr>
        <w:t>(0)</w:t>
      </w:r>
      <w:r>
        <w:rPr>
          <w:lang w:val="fr-FR"/>
        </w:rPr>
        <w:t xml:space="preserve">, y </w:t>
      </w:r>
      <w:r>
        <w:t>которой в качестве свободных членов берут измеренные вел</w:t>
      </w:r>
      <w:r>
        <w:t xml:space="preserve">ичины </w:t>
      </w:r>
      <w:r>
        <w:rPr>
          <w:lang w:val="fr-FR"/>
        </w:rPr>
        <w:t>u</w:t>
      </w:r>
      <w:r>
        <w:rPr>
          <w:vertAlign w:val="subscript"/>
          <w:lang w:val="fr-FR"/>
        </w:rPr>
        <w:t>n</w:t>
      </w:r>
      <w:r>
        <w:rPr>
          <w:vertAlign w:val="superscript"/>
          <w:lang w:val="fr-FR"/>
        </w:rPr>
        <w:t>(0)</w:t>
      </w:r>
      <w:r>
        <w:rPr>
          <w:lang w:val="fr-FR"/>
        </w:rPr>
        <w:t>.</w:t>
      </w:r>
    </w:p>
    <w:p w:rsidR="00000000" w:rsidRDefault="00AC4B68">
      <w:pPr>
        <w:ind w:firstLine="426"/>
        <w:jc w:val="both"/>
      </w:pPr>
      <w:r>
        <w:t>Матрица системы уравнений для определения а</w:t>
      </w:r>
      <w:r>
        <w:rPr>
          <w:vertAlign w:val="subscript"/>
          <w:lang w:val="en-US"/>
        </w:rPr>
        <w:t>n</w:t>
      </w:r>
      <w:r>
        <w:rPr>
          <w:vertAlign w:val="superscript"/>
        </w:rPr>
        <w:t>(0)</w:t>
      </w:r>
      <w:r>
        <w:t xml:space="preserve"> дана в Таблице И.1.</w:t>
      </w:r>
    </w:p>
    <w:p w:rsidR="00000000" w:rsidRDefault="00AC4B68">
      <w:pPr>
        <w:ind w:firstLine="426"/>
        <w:jc w:val="both"/>
      </w:pPr>
      <w:r>
        <w:t>И.2.8 Корни системы уравнений И.2.7 дают первое приближение коэффициентов отображающей функции.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 xml:space="preserve">Рисунок И.2 - Палетка для определения значений </w:t>
      </w:r>
      <w:r>
        <w:rPr>
          <w:b/>
          <w:bCs/>
          <w:lang w:val="fr-FR"/>
        </w:rPr>
        <w:t>u</w:t>
      </w:r>
      <w:r>
        <w:rPr>
          <w:b/>
          <w:bCs/>
          <w:vertAlign w:val="subscript"/>
          <w:lang w:val="fr-FR"/>
        </w:rPr>
        <w:t>n</w:t>
      </w:r>
      <w:r>
        <w:rPr>
          <w:b/>
          <w:bCs/>
          <w:vertAlign w:val="superscript"/>
          <w:lang w:val="fr-FR"/>
        </w:rPr>
        <w:t>(0)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905000" cy="2762250"/>
            <wp:effectExtent l="0" t="0" r="0" b="0"/>
            <wp:docPr id="316" name="Рисунок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/>
                    <pic:cNvPicPr>
                      <a:picLocks noChangeAspect="1" noChangeArrowheads="1"/>
                    </pic:cNvPicPr>
                  </pic:nvPicPr>
                  <pic:blipFill>
                    <a:blip r:embed="rId742" r:link="rId7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И.2.9 Найденные из решения системы И.2.7 величины а</w:t>
      </w:r>
      <w:r>
        <w:rPr>
          <w:vertAlign w:val="subscript"/>
          <w:lang w:val="en-US"/>
        </w:rPr>
        <w:t>n</w:t>
      </w:r>
      <w:r>
        <w:rPr>
          <w:vertAlign w:val="superscript"/>
        </w:rPr>
        <w:t>(0)</w:t>
      </w:r>
      <w:r>
        <w:t>/</w:t>
      </w:r>
      <w:r>
        <w:rPr>
          <w:lang w:val="en-US"/>
        </w:rPr>
        <w:t>n</w:t>
      </w:r>
      <w:r>
        <w:t xml:space="preserve">=0,..., 6) подставляют в формулу для определения </w:t>
      </w:r>
      <w:r>
        <w:rPr>
          <w:lang w:val="fr-FR"/>
        </w:rPr>
        <w:t>v</w:t>
      </w:r>
      <w:r>
        <w:rPr>
          <w:vertAlign w:val="subscript"/>
          <w:lang w:val="fr-FR"/>
        </w:rPr>
        <w:t>n</w:t>
      </w:r>
      <w:r>
        <w:rPr>
          <w:vertAlign w:val="superscript"/>
          <w:lang w:val="fr-FR"/>
        </w:rPr>
        <w:t>(0)</w:t>
      </w:r>
      <w:r>
        <w:rPr>
          <w:lang w:val="fr-FR"/>
        </w:rPr>
        <w:t xml:space="preserve">, </w:t>
      </w:r>
      <w:r>
        <w:t>имеющую вид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657350" cy="409575"/>
            <wp:effectExtent l="0" t="0" r="0" b="9525"/>
            <wp:docPr id="317" name="Рисунок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7"/>
                    <pic:cNvPicPr>
                      <a:picLocks noChangeAspect="1" noChangeArrowheads="1"/>
                    </pic:cNvPicPr>
                  </pic:nvPicPr>
                  <pic:blipFill>
                    <a:blip r:embed="rId744" r:link="rId7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 xml:space="preserve">Таблица И.1 </w:t>
      </w:r>
      <w:r>
        <w:t xml:space="preserve">- </w:t>
      </w:r>
      <w:r>
        <w:rPr>
          <w:b/>
          <w:bCs/>
        </w:rPr>
        <w:t>Матриц</w:t>
      </w:r>
      <w:r>
        <w:rPr>
          <w:b/>
          <w:bCs/>
        </w:rPr>
        <w:t>а системы уравнений для определения а</w:t>
      </w:r>
      <w:r>
        <w:rPr>
          <w:b/>
          <w:bCs/>
          <w:vertAlign w:val="subscript"/>
          <w:lang w:val="en-US"/>
        </w:rPr>
        <w:t>n</w:t>
      </w:r>
      <w:r>
        <w:rPr>
          <w:b/>
          <w:bCs/>
          <w:vertAlign w:val="superscript"/>
        </w:rPr>
        <w:t>(0)</w:t>
      </w:r>
    </w:p>
    <w:p w:rsidR="00000000" w:rsidRDefault="00AC4B68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1"/>
        <w:gridCol w:w="1149"/>
        <w:gridCol w:w="1142"/>
        <w:gridCol w:w="1133"/>
        <w:gridCol w:w="1142"/>
        <w:gridCol w:w="1140"/>
        <w:gridCol w:w="1142"/>
        <w:gridCol w:w="1396"/>
      </w:tblGrid>
      <w:tr w:rsidR="00000000">
        <w:trPr>
          <w:trHeight w:val="20"/>
        </w:trPr>
        <w:tc>
          <w:tcPr>
            <w:tcW w:w="808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Коэффициент отображающей функции</w:t>
            </w:r>
          </w:p>
        </w:tc>
        <w:tc>
          <w:tcPr>
            <w:tcW w:w="140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Свободный член</w:t>
            </w:r>
          </w:p>
        </w:tc>
      </w:tr>
      <w:tr w:rsidR="00000000">
        <w:trPr>
          <w:trHeight w:val="20"/>
        </w:trPr>
        <w:tc>
          <w:tcPr>
            <w:tcW w:w="1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а</w:t>
            </w:r>
            <w:r>
              <w:rPr>
                <w:vertAlign w:val="subscript"/>
                <w:lang w:val="en-US"/>
              </w:rPr>
              <w:t>0</w:t>
            </w:r>
            <w:r>
              <w:rPr>
                <w:vertAlign w:val="superscript"/>
              </w:rPr>
              <w:t>(0)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а</w:t>
            </w:r>
            <w:r>
              <w:rPr>
                <w:vertAlign w:val="subscript"/>
                <w:lang w:val="en-US"/>
              </w:rPr>
              <w:t>1</w:t>
            </w:r>
            <w:r>
              <w:rPr>
                <w:vertAlign w:val="superscript"/>
              </w:rPr>
              <w:t>(0)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а</w:t>
            </w:r>
            <w:r>
              <w:rPr>
                <w:vertAlign w:val="subscript"/>
                <w:lang w:val="en-US"/>
              </w:rPr>
              <w:t>2</w:t>
            </w:r>
            <w:r>
              <w:rPr>
                <w:vertAlign w:val="superscript"/>
              </w:rPr>
              <w:t>(0)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а</w:t>
            </w:r>
            <w:r>
              <w:rPr>
                <w:vertAlign w:val="subscript"/>
                <w:lang w:val="en-US"/>
              </w:rPr>
              <w:t>3</w:t>
            </w:r>
            <w:r>
              <w:rPr>
                <w:vertAlign w:val="superscript"/>
              </w:rPr>
              <w:t>(0)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а</w:t>
            </w:r>
            <w:r>
              <w:rPr>
                <w:vertAlign w:val="subscript"/>
                <w:lang w:val="en-US"/>
              </w:rPr>
              <w:t>4</w:t>
            </w:r>
            <w:r>
              <w:rPr>
                <w:vertAlign w:val="superscript"/>
              </w:rPr>
              <w:t>(0)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а</w:t>
            </w:r>
            <w:r>
              <w:rPr>
                <w:vertAlign w:val="subscript"/>
                <w:lang w:val="en-US"/>
              </w:rPr>
              <w:t>5</w:t>
            </w:r>
            <w:r>
              <w:rPr>
                <w:vertAlign w:val="superscript"/>
              </w:rPr>
              <w:t>(0)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а</w:t>
            </w:r>
            <w:r>
              <w:rPr>
                <w:vertAlign w:val="subscript"/>
                <w:lang w:val="en-US"/>
              </w:rPr>
              <w:t>6</w:t>
            </w:r>
            <w:r>
              <w:rPr>
                <w:vertAlign w:val="superscript"/>
              </w:rPr>
              <w:t>(0)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</w:tr>
      <w:tr w:rsidR="00000000">
        <w:trPr>
          <w:trHeight w:val="20"/>
        </w:trPr>
        <w:tc>
          <w:tcPr>
            <w:tcW w:w="1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en-US"/>
              </w:rPr>
              <w:t>u</w:t>
            </w:r>
            <w:r>
              <w:rPr>
                <w:vertAlign w:val="subscript"/>
                <w:lang w:val="en-US"/>
              </w:rPr>
              <w:t>0</w:t>
            </w:r>
            <w:r>
              <w:rPr>
                <w:vertAlign w:val="superscript"/>
                <w:lang w:val="en-US"/>
              </w:rPr>
              <w:t>(0)</w:t>
            </w:r>
          </w:p>
        </w:tc>
      </w:tr>
      <w:tr w:rsidR="00000000">
        <w:trPr>
          <w:trHeight w:val="20"/>
        </w:trPr>
        <w:tc>
          <w:tcPr>
            <w:tcW w:w="1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0,866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-0,866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en-US"/>
              </w:rPr>
              <w:t>u</w:t>
            </w:r>
            <w:r>
              <w:rPr>
                <w:vertAlign w:val="subscript"/>
                <w:lang w:val="en-US"/>
              </w:rPr>
              <w:t>1</w:t>
            </w:r>
            <w:r>
              <w:rPr>
                <w:vertAlign w:val="superscript"/>
                <w:lang w:val="en-US"/>
              </w:rPr>
              <w:t>(0)</w:t>
            </w:r>
          </w:p>
        </w:tc>
      </w:tr>
      <w:tr w:rsidR="00000000">
        <w:trPr>
          <w:trHeight w:val="20"/>
        </w:trPr>
        <w:tc>
          <w:tcPr>
            <w:tcW w:w="1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ind w:left="-133" w:firstLine="133"/>
              <w:jc w:val="center"/>
            </w:pPr>
            <w: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en-US"/>
              </w:rPr>
              <w:t>u</w:t>
            </w:r>
            <w:r>
              <w:rPr>
                <w:vertAlign w:val="subscript"/>
                <w:lang w:val="en-US"/>
              </w:rPr>
              <w:t>2</w:t>
            </w:r>
            <w:r>
              <w:rPr>
                <w:vertAlign w:val="superscript"/>
                <w:lang w:val="en-US"/>
              </w:rPr>
              <w:t>(0)</w:t>
            </w:r>
          </w:p>
        </w:tc>
      </w:tr>
      <w:tr w:rsidR="00000000">
        <w:trPr>
          <w:trHeight w:val="20"/>
        </w:trPr>
        <w:tc>
          <w:tcPr>
            <w:tcW w:w="1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en-US"/>
              </w:rPr>
              <w:t>u</w:t>
            </w:r>
            <w:r>
              <w:rPr>
                <w:vertAlign w:val="subscript"/>
                <w:lang w:val="en-US"/>
              </w:rPr>
              <w:t>3</w:t>
            </w:r>
            <w:r>
              <w:rPr>
                <w:vertAlign w:val="superscript"/>
                <w:lang w:val="en-US"/>
              </w:rPr>
              <w:t>(0)</w:t>
            </w:r>
          </w:p>
        </w:tc>
      </w:tr>
      <w:tr w:rsidR="00000000">
        <w:trPr>
          <w:trHeight w:val="20"/>
        </w:trPr>
        <w:tc>
          <w:tcPr>
            <w:tcW w:w="1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en-US"/>
              </w:rPr>
              <w:t>u</w:t>
            </w:r>
            <w:r>
              <w:rPr>
                <w:vertAlign w:val="subscript"/>
                <w:lang w:val="en-US"/>
              </w:rPr>
              <w:t>4</w:t>
            </w:r>
            <w:r>
              <w:rPr>
                <w:vertAlign w:val="superscript"/>
                <w:lang w:val="en-US"/>
              </w:rPr>
              <w:t>(0)</w:t>
            </w:r>
          </w:p>
        </w:tc>
      </w:tr>
      <w:tr w:rsidR="00000000">
        <w:trPr>
          <w:trHeight w:val="20"/>
        </w:trPr>
        <w:tc>
          <w:tcPr>
            <w:tcW w:w="1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-0,866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0,866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en-US"/>
              </w:rPr>
              <w:t>u</w:t>
            </w:r>
            <w:r>
              <w:rPr>
                <w:vertAlign w:val="subscript"/>
                <w:lang w:val="en-US"/>
              </w:rPr>
              <w:t>5</w:t>
            </w:r>
            <w:r>
              <w:rPr>
                <w:vertAlign w:val="superscript"/>
                <w:lang w:val="en-US"/>
              </w:rPr>
              <w:t>(0)</w:t>
            </w:r>
          </w:p>
        </w:tc>
      </w:tr>
      <w:tr w:rsidR="00000000">
        <w:trPr>
          <w:trHeight w:val="20"/>
        </w:trPr>
        <w:tc>
          <w:tcPr>
            <w:tcW w:w="1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en-US"/>
              </w:rPr>
              <w:t>u</w:t>
            </w:r>
            <w:r>
              <w:rPr>
                <w:vertAlign w:val="subscript"/>
                <w:lang w:val="en-US"/>
              </w:rPr>
              <w:t>6</w:t>
            </w:r>
            <w:r>
              <w:rPr>
                <w:vertAlign w:val="superscript"/>
                <w:lang w:val="en-US"/>
              </w:rPr>
              <w:t>(0)</w:t>
            </w:r>
          </w:p>
        </w:tc>
      </w:tr>
    </w:tbl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 xml:space="preserve">И.2.10 Для нахождения следующего приближения </w:t>
      </w:r>
      <w:r>
        <w:rPr>
          <w:lang w:val="en-US"/>
        </w:rPr>
        <w:t>u</w:t>
      </w:r>
      <w:r>
        <w:rPr>
          <w:vertAlign w:val="subscript"/>
          <w:lang w:val="en-US"/>
        </w:rPr>
        <w:t>n</w:t>
      </w:r>
      <w:r>
        <w:rPr>
          <w:vertAlign w:val="superscript"/>
        </w:rPr>
        <w:t>(1)</w:t>
      </w:r>
      <w:r>
        <w:t xml:space="preserve"> прозрачную палетку со шкалами </w:t>
      </w:r>
      <w:r>
        <w:rPr>
          <w:lang w:val="en-US"/>
        </w:rPr>
        <w:t>u</w:t>
      </w:r>
      <w:r>
        <w:rPr>
          <w:vertAlign w:val="subscript"/>
        </w:rPr>
        <w:t>1</w:t>
      </w:r>
      <w:r>
        <w:rPr>
          <w:lang w:val="en-US"/>
        </w:rPr>
        <w:t>v</w:t>
      </w:r>
      <w:r>
        <w:t xml:space="preserve"> </w:t>
      </w:r>
      <w:r>
        <w:t xml:space="preserve">(Рисунок И.2) накладывают на соответствующий луч, после чего передвижением шкалы и вдоль луча добиваются того, чтобы полученное значение </w:t>
      </w:r>
      <w:r>
        <w:rPr>
          <w:lang w:val="en-US"/>
        </w:rPr>
        <w:t>v</w:t>
      </w:r>
      <w:r>
        <w:rPr>
          <w:vertAlign w:val="subscript"/>
          <w:lang w:val="en-US"/>
        </w:rPr>
        <w:t>n</w:t>
      </w:r>
      <w:r>
        <w:rPr>
          <w:vertAlign w:val="superscript"/>
        </w:rPr>
        <w:t xml:space="preserve">(0) </w:t>
      </w:r>
      <w:r>
        <w:t xml:space="preserve">оказалось на пересечении контура со шкалой </w:t>
      </w:r>
      <w:r>
        <w:rPr>
          <w:lang w:val="en-US"/>
        </w:rPr>
        <w:t>v</w:t>
      </w:r>
      <w:r>
        <w:t xml:space="preserve">. При таком положении палетки на шкале </w:t>
      </w:r>
      <w:r>
        <w:rPr>
          <w:lang w:val="en-US"/>
        </w:rPr>
        <w:t>u</w:t>
      </w:r>
      <w:r>
        <w:t xml:space="preserve"> читают значения </w:t>
      </w:r>
      <w:r>
        <w:rPr>
          <w:lang w:val="en-US"/>
        </w:rPr>
        <w:t>u</w:t>
      </w:r>
      <w:r>
        <w:rPr>
          <w:vertAlign w:val="subscript"/>
          <w:lang w:val="en-US"/>
        </w:rPr>
        <w:t>n</w:t>
      </w:r>
      <w:r>
        <w:rPr>
          <w:vertAlign w:val="superscript"/>
        </w:rPr>
        <w:t>(1)</w:t>
      </w:r>
      <w:r>
        <w:t>.</w:t>
      </w:r>
    </w:p>
    <w:p w:rsidR="00000000" w:rsidRDefault="00AC4B68">
      <w:pPr>
        <w:ind w:firstLine="426"/>
        <w:jc w:val="both"/>
      </w:pPr>
      <w:r>
        <w:t>Приме</w:t>
      </w:r>
      <w:r>
        <w:t xml:space="preserve">чание - Величины </w:t>
      </w:r>
      <w:r>
        <w:rPr>
          <w:lang w:val="en-US"/>
        </w:rPr>
        <w:t>u</w:t>
      </w:r>
      <w:r>
        <w:rPr>
          <w:vertAlign w:val="subscript"/>
        </w:rPr>
        <w:t>0</w:t>
      </w:r>
      <w:r>
        <w:rPr>
          <w:vertAlign w:val="superscript"/>
        </w:rPr>
        <w:t xml:space="preserve">(1) </w:t>
      </w:r>
      <w:r>
        <w:t xml:space="preserve">и </w:t>
      </w:r>
      <w:r>
        <w:rPr>
          <w:lang w:val="en-US"/>
        </w:rPr>
        <w:t>u</w:t>
      </w:r>
      <w:r>
        <w:rPr>
          <w:vertAlign w:val="subscript"/>
        </w:rPr>
        <w:t>6</w:t>
      </w:r>
      <w:r>
        <w:rPr>
          <w:vertAlign w:val="superscript"/>
        </w:rPr>
        <w:t xml:space="preserve">(1) </w:t>
      </w:r>
      <w:r>
        <w:t>остаются прежними.</w:t>
      </w:r>
    </w:p>
    <w:p w:rsidR="00000000" w:rsidRDefault="00AC4B68">
      <w:pPr>
        <w:ind w:firstLine="426"/>
        <w:jc w:val="both"/>
      </w:pPr>
      <w:r>
        <w:t xml:space="preserve">И.2.11 Вновь производят операции пп. Е.2.7, Е.2.9, в качестве свободных членов системы пункта И.2.7 берут значения </w:t>
      </w:r>
      <w:r>
        <w:rPr>
          <w:lang w:val="en-US"/>
        </w:rPr>
        <w:t>u</w:t>
      </w:r>
      <w:r>
        <w:rPr>
          <w:vertAlign w:val="subscript"/>
        </w:rPr>
        <w:t>0</w:t>
      </w:r>
      <w:r>
        <w:rPr>
          <w:vertAlign w:val="superscript"/>
        </w:rPr>
        <w:t xml:space="preserve">(1) </w:t>
      </w:r>
      <w:r>
        <w:t xml:space="preserve">и </w:t>
      </w:r>
      <w:r>
        <w:rPr>
          <w:lang w:val="en-US"/>
        </w:rPr>
        <w:t>u</w:t>
      </w:r>
      <w:r>
        <w:rPr>
          <w:vertAlign w:val="subscript"/>
        </w:rPr>
        <w:t>1</w:t>
      </w:r>
      <w:r>
        <w:rPr>
          <w:vertAlign w:val="superscript"/>
        </w:rPr>
        <w:t>(1)</w:t>
      </w:r>
      <w:r>
        <w:t xml:space="preserve">... </w:t>
      </w:r>
      <w:r>
        <w:rPr>
          <w:lang w:val="en-US"/>
        </w:rPr>
        <w:t>u</w:t>
      </w:r>
      <w:r>
        <w:rPr>
          <w:vertAlign w:val="subscript"/>
        </w:rPr>
        <w:t>6</w:t>
      </w:r>
      <w:r>
        <w:rPr>
          <w:vertAlign w:val="superscript"/>
        </w:rPr>
        <w:t>(1)</w:t>
      </w:r>
      <w:r>
        <w:t>.</w:t>
      </w:r>
    </w:p>
    <w:p w:rsidR="00000000" w:rsidRDefault="00AC4B68">
      <w:pPr>
        <w:ind w:firstLine="426"/>
        <w:jc w:val="both"/>
      </w:pPr>
      <w:r>
        <w:t>И.2.12 Указанным образом определяют второе приближение коэффициентов отображающей функции и т.д.</w:t>
      </w:r>
    </w:p>
    <w:p w:rsidR="00000000" w:rsidRDefault="00AC4B68">
      <w:pPr>
        <w:ind w:firstLine="426"/>
        <w:jc w:val="both"/>
      </w:pPr>
      <w:r>
        <w:t xml:space="preserve">И.2.13 Операции продолжают до тех пор, пока построение следующего приближения не будет вносить существенной поправки в величины </w:t>
      </w:r>
      <w:r>
        <w:rPr>
          <w:lang w:val="en-US"/>
        </w:rPr>
        <w:t>v</w:t>
      </w:r>
      <w:r>
        <w:rPr>
          <w:vertAlign w:val="subscript"/>
          <w:lang w:val="en-US"/>
        </w:rPr>
        <w:t>n</w:t>
      </w:r>
      <w:r>
        <w:t>.</w:t>
      </w:r>
    </w:p>
    <w:p w:rsidR="00000000" w:rsidRDefault="00AC4B68">
      <w:pPr>
        <w:ind w:firstLine="426"/>
        <w:jc w:val="both"/>
      </w:pPr>
      <w:r>
        <w:t>Примечание - Как правило, д</w:t>
      </w:r>
      <w:r>
        <w:t>ля реальных очертаний обделок достаточно трех приближений.</w:t>
      </w:r>
    </w:p>
    <w:p w:rsidR="00000000" w:rsidRDefault="00AC4B68">
      <w:pPr>
        <w:ind w:firstLine="426"/>
        <w:jc w:val="both"/>
      </w:pPr>
      <w:r>
        <w:t>И.2.14 Проверку соответствия полученного контура исходному осуществляют по формулам для координат точек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876550" cy="428625"/>
            <wp:effectExtent l="0" t="0" r="0" b="9525"/>
            <wp:docPr id="318" name="Рисунок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8"/>
                    <pic:cNvPicPr>
                      <a:picLocks noChangeAspect="1" noChangeArrowheads="1"/>
                    </pic:cNvPicPr>
                  </pic:nvPicPr>
                  <pic:blipFill>
                    <a:blip r:embed="rId746" r:link="rId7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И.2.15 Решают систему уравнений пункта И.2.7 относительно коэффициентов а</w:t>
      </w:r>
      <w:r>
        <w:rPr>
          <w:vertAlign w:val="subscript"/>
          <w:lang w:val="en-US"/>
        </w:rPr>
        <w:t>n</w:t>
      </w:r>
      <w:r>
        <w:t xml:space="preserve">, определяют величины </w:t>
      </w:r>
      <w:r>
        <w:rPr>
          <w:lang w:val="en-US"/>
        </w:rPr>
        <w:t>v</w:t>
      </w:r>
      <w:r>
        <w:rPr>
          <w:vertAlign w:val="subscript"/>
          <w:lang w:val="en-US"/>
        </w:rPr>
        <w:t>n</w:t>
      </w:r>
      <w:r>
        <w:t xml:space="preserve"> и координаты точек, отображенного контура по методике приведенной в [8].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right"/>
      </w:pPr>
      <w:r>
        <w:rPr>
          <w:b/>
          <w:bCs/>
        </w:rPr>
        <w:t>Приложение К</w:t>
      </w:r>
    </w:p>
    <w:p w:rsidR="00000000" w:rsidRDefault="00AC4B68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AC4B68">
      <w:pPr>
        <w:ind w:firstLine="426"/>
        <w:jc w:val="right"/>
      </w:pPr>
      <w:r>
        <w:rPr>
          <w:b/>
          <w:bCs/>
        </w:rPr>
        <w:t> </w:t>
      </w:r>
    </w:p>
    <w:p w:rsidR="00000000" w:rsidRDefault="00AC4B68">
      <w:pPr>
        <w:ind w:firstLine="426"/>
        <w:jc w:val="right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Алгоритм и пример расчета многослойной</w:t>
      </w:r>
      <w:r>
        <w:rPr>
          <w:b/>
          <w:bCs/>
        </w:rPr>
        <w:t xml:space="preserve"> круговой обделки тоннеля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К.1 В настоящем Приложении К приведен алгоритм и методика расчета многослойных круговых обделок тоннелей, приведенные в [9].</w:t>
      </w:r>
    </w:p>
    <w:p w:rsidR="00000000" w:rsidRDefault="00AC4B68">
      <w:pPr>
        <w:ind w:firstLine="426"/>
        <w:jc w:val="both"/>
      </w:pPr>
      <w:r>
        <w:t>К.2 Обделку рассматривают как (</w:t>
      </w:r>
      <w:r>
        <w:rPr>
          <w:lang w:val="en-US"/>
        </w:rPr>
        <w:t>n</w:t>
      </w:r>
      <w:r>
        <w:t xml:space="preserve">-1) слойное кольцо; </w:t>
      </w:r>
      <w:r>
        <w:rPr>
          <w:lang w:val="en-US"/>
        </w:rPr>
        <w:t>n</w:t>
      </w:r>
      <w:r>
        <w:t xml:space="preserve">-й слой - бесконечно толстый массив (Рисунок 14 в </w:t>
      </w:r>
      <w:r>
        <w:t>подразделе 5.5 настоящего свода правил).</w:t>
      </w:r>
    </w:p>
    <w:p w:rsidR="00000000" w:rsidRDefault="00AC4B68">
      <w:pPr>
        <w:ind w:firstLine="426"/>
        <w:jc w:val="both"/>
      </w:pPr>
      <w:r>
        <w:t>К.3 Задаваемые расчетные нагрузки неравномерны по углу Θ, отсчитываемому от оси, проходящей через максимум радиальной нагрузки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295400" cy="238125"/>
            <wp:effectExtent l="0" t="0" r="0" b="9525"/>
            <wp:docPr id="319" name="Рисунок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"/>
                    <pic:cNvPicPr>
                      <a:picLocks noChangeAspect="1" noChangeArrowheads="1"/>
                    </pic:cNvPicPr>
                  </pic:nvPicPr>
                  <pic:blipFill>
                    <a:blip r:embed="rId748" r:link="rId7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000125" cy="200025"/>
            <wp:effectExtent l="0" t="0" r="9525" b="9525"/>
            <wp:docPr id="320" name="Рисунок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0"/>
                    <pic:cNvPicPr>
                      <a:picLocks noChangeAspect="1" noChangeArrowheads="1"/>
                    </pic:cNvPicPr>
                  </pic:nvPicPr>
                  <pic:blipFill>
                    <a:blip r:embed="rId750" r:link="rId7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rPr>
          <w:lang w:val="en-US"/>
        </w:rPr>
        <w:t> </w:t>
      </w:r>
    </w:p>
    <w:p w:rsidR="00000000" w:rsidRDefault="00AC4B68">
      <w:pPr>
        <w:ind w:firstLine="426"/>
        <w:jc w:val="both"/>
      </w:pPr>
      <w:r>
        <w:t>где</w:t>
      </w:r>
      <w:r>
        <w:t xml:space="preserve"> </w:t>
      </w:r>
      <w:r>
        <w:rPr>
          <w:noProof/>
        </w:rPr>
        <w:drawing>
          <wp:inline distT="0" distB="0" distL="0" distR="0">
            <wp:extent cx="561975" cy="180975"/>
            <wp:effectExtent l="0" t="0" r="9525" b="9525"/>
            <wp:docPr id="321" name="Рисунок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1"/>
                    <pic:cNvPicPr>
                      <a:picLocks noChangeAspect="1" noChangeArrowheads="1"/>
                    </pic:cNvPicPr>
                  </pic:nvPicPr>
                  <pic:blipFill>
                    <a:blip r:embed="rId752" r:link="rId7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радиальная и касательная составляющие нагрузок</w:t>
      </w:r>
      <w:r>
        <w:t>;</w:t>
      </w:r>
    </w:p>
    <w:p w:rsidR="00000000" w:rsidRDefault="00AC4B68">
      <w:pPr>
        <w:ind w:firstLine="426"/>
        <w:jc w:val="both"/>
      </w:pPr>
      <w:r>
        <w:rPr>
          <w:noProof/>
        </w:rPr>
        <w:drawing>
          <wp:inline distT="0" distB="0" distL="0" distR="0">
            <wp:extent cx="733425" cy="180975"/>
            <wp:effectExtent l="0" t="0" r="9525" b="9525"/>
            <wp:docPr id="322" name="Рисунок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2"/>
                    <pic:cNvPicPr>
                      <a:picLocks noChangeAspect="1" noChangeArrowheads="1"/>
                    </pic:cNvPicPr>
                  </pic:nvPicPr>
                  <pic:blipFill>
                    <a:blip r:embed="rId754" r:link="rId7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параметры нагрузок (зада</w:t>
      </w:r>
      <w:r>
        <w:t>ются или вычисляются по приведенным формулам)</w:t>
      </w:r>
      <w:r>
        <w:t>.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К.4 При расчете обделок, слои которых неоднородны по механическим свойствам, например, бетонные с арматурой гибкой или жесткой или слои с ребристыми тюбингами, учитывают неравномерность распределения напряже</w:t>
      </w:r>
      <w:r>
        <w:t>ний но сечению. Неоднородность материалов в каждом слое характеризуется коэффициентом (степенью) армирования, которая определяется отношением площади сечения арматуры к площади сечения слоя. Если внутренним слоем обделки являются ребристые тюбинги без запо</w:t>
      </w:r>
      <w:r>
        <w:t>лнения пространства между ребрами, то степень армирования выделенного слоя ребер определяют отношением площади сечения ребер к площади междуреберного пространства и ребер.</w:t>
      </w:r>
    </w:p>
    <w:p w:rsidR="00000000" w:rsidRDefault="00AC4B68">
      <w:pPr>
        <w:ind w:firstLine="426"/>
        <w:jc w:val="both"/>
      </w:pPr>
      <w:r>
        <w:t xml:space="preserve">К.5 </w:t>
      </w:r>
      <w:r>
        <w:rPr>
          <w:i/>
          <w:iCs/>
        </w:rPr>
        <w:t>Исходные данные для расчета</w:t>
      </w:r>
    </w:p>
    <w:p w:rsidR="00000000" w:rsidRDefault="00AC4B68">
      <w:pPr>
        <w:ind w:firstLine="426"/>
        <w:jc w:val="both"/>
      </w:pPr>
      <w:r>
        <w:t>К.5.1 Свойства грунта в массиве:</w:t>
      </w:r>
    </w:p>
    <w:p w:rsidR="00000000" w:rsidRDefault="00AC4B68">
      <w:pPr>
        <w:ind w:firstLine="426"/>
        <w:jc w:val="both"/>
      </w:pPr>
      <w:r>
        <w:t>Е</w:t>
      </w:r>
      <w:r>
        <w:rPr>
          <w:vertAlign w:val="subscript"/>
        </w:rPr>
        <w:t>0</w:t>
      </w:r>
      <w:r>
        <w:t xml:space="preserve"> - модуль деформации, МПа;</w:t>
      </w:r>
    </w:p>
    <w:p w:rsidR="00000000" w:rsidRDefault="00AC4B68">
      <w:pPr>
        <w:ind w:firstLine="426"/>
        <w:jc w:val="both"/>
      </w:pPr>
      <w:r>
        <w:rPr>
          <w:lang w:val="en-US"/>
        </w:rPr>
        <w:t>v</w:t>
      </w:r>
      <w:r>
        <w:rPr>
          <w:vertAlign w:val="subscript"/>
        </w:rPr>
        <w:t>0</w:t>
      </w:r>
      <w:r>
        <w:t xml:space="preserve"> - коэффициент Пуассона;</w:t>
      </w:r>
    </w:p>
    <w:p w:rsidR="00000000" w:rsidRDefault="00AC4B68">
      <w:pPr>
        <w:ind w:firstLine="426"/>
        <w:jc w:val="both"/>
      </w:pPr>
      <w:r>
        <w:t>γ - объемная масса грунта, МН/м</w:t>
      </w:r>
      <w:r>
        <w:rPr>
          <w:vertAlign w:val="superscript"/>
        </w:rPr>
        <w:t>3</w:t>
      </w:r>
      <w:r>
        <w:t>;</w:t>
      </w:r>
    </w:p>
    <w:p w:rsidR="00000000" w:rsidRDefault="00AC4B68">
      <w:pPr>
        <w:ind w:firstLine="426"/>
        <w:jc w:val="both"/>
      </w:pPr>
      <w:r>
        <w:rPr>
          <w:lang w:val="en-US"/>
        </w:rPr>
        <w:t>k</w:t>
      </w:r>
      <w:r>
        <w:rPr>
          <w:vertAlign w:val="subscript"/>
        </w:rPr>
        <w:t>с</w:t>
      </w:r>
      <w:r>
        <w:t xml:space="preserve"> - коэффициент сейсмичности;</w:t>
      </w:r>
    </w:p>
    <w:p w:rsidR="00000000" w:rsidRDefault="00AC4B68">
      <w:pPr>
        <w:ind w:firstLine="426"/>
        <w:jc w:val="both"/>
      </w:pPr>
      <w:r>
        <w:rPr>
          <w:smallCaps/>
          <w:lang w:val="en-US"/>
        </w:rPr>
        <w:t>T</w:t>
      </w:r>
      <w:r>
        <w:rPr>
          <w:smallCaps/>
          <w:vertAlign w:val="subscript"/>
        </w:rPr>
        <w:t>0</w:t>
      </w:r>
      <w:r>
        <w:t>- преобладающий период колебаний частиц грунта, с;</w:t>
      </w:r>
    </w:p>
    <w:p w:rsidR="00000000" w:rsidRDefault="00AC4B68">
      <w:pPr>
        <w:ind w:firstLine="426"/>
        <w:jc w:val="both"/>
      </w:pPr>
      <w:r>
        <w:t>С</w:t>
      </w:r>
      <w:r>
        <w:rPr>
          <w:vertAlign w:val="subscript"/>
        </w:rPr>
        <w:t>1</w:t>
      </w:r>
      <w:r>
        <w:t xml:space="preserve"> -скорость распространения упругих волн сжатия-</w:t>
      </w:r>
      <w:r>
        <w:t>растяжения, см/с, определяют по формуле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638300" cy="533400"/>
            <wp:effectExtent l="0" t="0" r="0" b="0"/>
            <wp:docPr id="323" name="Рисунок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3"/>
                    <pic:cNvPicPr>
                      <a:picLocks noChangeAspect="1" noChangeArrowheads="1"/>
                    </pic:cNvPicPr>
                  </pic:nvPicPr>
                  <pic:blipFill>
                    <a:blip r:embed="rId756" r:link="rId7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К.5.2 Данные по обделке:</w:t>
      </w:r>
    </w:p>
    <w:p w:rsidR="00000000" w:rsidRDefault="00AC4B68">
      <w:pPr>
        <w:ind w:firstLine="426"/>
        <w:jc w:val="both"/>
      </w:pPr>
      <w:r>
        <w:rPr>
          <w:lang w:val="en-US"/>
        </w:rPr>
        <w:t>n</w:t>
      </w:r>
      <w:r>
        <w:t>-1 -</w:t>
      </w:r>
      <w:r>
        <w:t>количество слоев;</w:t>
      </w:r>
    </w:p>
    <w:p w:rsidR="00000000" w:rsidRDefault="00AC4B68">
      <w:pPr>
        <w:ind w:firstLine="426"/>
        <w:jc w:val="both"/>
      </w:pPr>
      <w:r>
        <w:rPr>
          <w:i/>
          <w:iCs/>
          <w:lang w:val="fr-FR"/>
        </w:rPr>
        <w:t>R</w:t>
      </w:r>
      <w:r>
        <w:rPr>
          <w:i/>
          <w:iCs/>
          <w:vertAlign w:val="subscript"/>
          <w:lang w:val="fr-FR"/>
        </w:rPr>
        <w:t>i</w:t>
      </w:r>
      <w:r>
        <w:rPr>
          <w:i/>
          <w:iCs/>
        </w:rPr>
        <w:t xml:space="preserve">- </w:t>
      </w:r>
      <w:r>
        <w:t>радиусы контуров слоев (</w:t>
      </w:r>
      <w:r>
        <w:rPr>
          <w:lang w:val="en-US"/>
        </w:rPr>
        <w:t xml:space="preserve">i </w:t>
      </w:r>
      <w:r>
        <w:t xml:space="preserve">= 0, 1,.... </w:t>
      </w:r>
      <w:r>
        <w:rPr>
          <w:lang w:val="fr-FR"/>
        </w:rPr>
        <w:t>n</w:t>
      </w:r>
      <w:r>
        <w:t>-1);</w:t>
      </w:r>
    </w:p>
    <w:p w:rsidR="00000000" w:rsidRDefault="00AC4B68">
      <w:pPr>
        <w:ind w:firstLine="426"/>
        <w:jc w:val="both"/>
      </w:pPr>
      <w:r>
        <w:rPr>
          <w:i/>
          <w:iCs/>
          <w:lang w:val="en-US"/>
        </w:rPr>
        <w:t>A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</w:rPr>
        <w:t xml:space="preserve"> - </w:t>
      </w:r>
      <w:r>
        <w:t>степень армирования слоев (</w:t>
      </w:r>
      <w:r>
        <w:rPr>
          <w:lang w:val="en-US"/>
        </w:rPr>
        <w:t xml:space="preserve">i </w:t>
      </w:r>
      <w:r>
        <w:t xml:space="preserve">= 1, 2,.... </w:t>
      </w:r>
      <w:r>
        <w:rPr>
          <w:lang w:val="en-US"/>
        </w:rPr>
        <w:t>n</w:t>
      </w:r>
      <w:r>
        <w:t>-1);</w:t>
      </w:r>
    </w:p>
    <w:p w:rsidR="00000000" w:rsidRDefault="00AC4B68">
      <w:pPr>
        <w:ind w:firstLine="426"/>
        <w:jc w:val="both"/>
      </w:pPr>
      <w:r>
        <w:rPr>
          <w:noProof/>
        </w:rPr>
        <w:drawing>
          <wp:inline distT="0" distB="0" distL="0" distR="0">
            <wp:extent cx="457200" cy="200025"/>
            <wp:effectExtent l="0" t="0" r="0" b="9525"/>
            <wp:docPr id="324" name="Рисунок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"/>
                    <pic:cNvPicPr>
                      <a:picLocks noChangeAspect="1" noChangeArrowheads="1"/>
                    </pic:cNvPicPr>
                  </pic:nvPicPr>
                  <pic:blipFill>
                    <a:blip r:embed="rId758" r:link="rId7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модули деформации материалов слоев (МПа)</w:t>
      </w:r>
      <w:r>
        <w:t>;</w:t>
      </w:r>
    </w:p>
    <w:p w:rsidR="00000000" w:rsidRDefault="00AC4B68">
      <w:pPr>
        <w:ind w:firstLine="426"/>
        <w:jc w:val="both"/>
      </w:pPr>
      <w:r>
        <w:rPr>
          <w:noProof/>
        </w:rPr>
        <w:drawing>
          <wp:inline distT="0" distB="0" distL="0" distR="0">
            <wp:extent cx="209550" cy="209550"/>
            <wp:effectExtent l="0" t="0" r="0" b="0"/>
            <wp:docPr id="325" name="Рисунок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5"/>
                    <pic:cNvPicPr>
                      <a:picLocks noChangeAspect="1" noChangeArrowheads="1"/>
                    </pic:cNvPicPr>
                  </pic:nvPicPr>
                  <pic:blipFill>
                    <a:blip r:embed="rId760" r:link="rId7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основного материала</w:t>
      </w:r>
      <w:r>
        <w:t>;</w:t>
      </w:r>
    </w:p>
    <w:p w:rsidR="00000000" w:rsidRDefault="00AC4B68">
      <w:pPr>
        <w:ind w:firstLine="426"/>
        <w:jc w:val="both"/>
      </w:pPr>
      <w:r>
        <w:rPr>
          <w:noProof/>
        </w:rPr>
        <w:drawing>
          <wp:inline distT="0" distB="0" distL="0" distR="0">
            <wp:extent cx="238125" cy="209550"/>
            <wp:effectExtent l="0" t="0" r="9525" b="0"/>
            <wp:docPr id="326" name="Рисунок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/>
                    <pic:cNvPicPr>
                      <a:picLocks noChangeAspect="1" noChangeArrowheads="1"/>
                    </pic:cNvPicPr>
                  </pic:nvPicPr>
                  <pic:blipFill>
                    <a:blip r:embed="rId762" r:link="rId7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арматуры</w:t>
      </w:r>
      <w:r>
        <w:t>;</w:t>
      </w:r>
    </w:p>
    <w:p w:rsidR="00000000" w:rsidRDefault="00AC4B68">
      <w:pPr>
        <w:ind w:firstLine="426"/>
        <w:jc w:val="both"/>
      </w:pPr>
      <w:r>
        <w:rPr>
          <w:i/>
          <w:iCs/>
          <w:lang w:val="fr-FR"/>
        </w:rPr>
        <w:t>v</w:t>
      </w:r>
      <w:r>
        <w:rPr>
          <w:i/>
          <w:iCs/>
          <w:vertAlign w:val="subscript"/>
          <w:lang w:val="fr-FR"/>
        </w:rPr>
        <w:t>i</w:t>
      </w:r>
      <w:r>
        <w:rPr>
          <w:i/>
          <w:iCs/>
        </w:rPr>
        <w:t xml:space="preserve">- </w:t>
      </w:r>
      <w:r>
        <w:t>коэффициенты Пуассона материалов слоев.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К.5.3 Сейсмические воздействия: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714500" cy="409575"/>
            <wp:effectExtent l="0" t="0" r="0" b="9525"/>
            <wp:docPr id="327" name="Рисунок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"/>
                    <pic:cNvPicPr>
                      <a:picLocks noChangeAspect="1" noChangeArrowheads="1"/>
                    </pic:cNvPicPr>
                  </pic:nvPicPr>
                  <pic:blipFill>
                    <a:blip r:embed="rId764" r:link="rId7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857375" cy="304800"/>
            <wp:effectExtent l="0" t="0" r="9525" b="0"/>
            <wp:docPr id="328" name="Рисунок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"/>
                    <pic:cNvPicPr>
                      <a:picLocks noChangeAspect="1" noChangeArrowheads="1"/>
                    </pic:cNvPicPr>
                  </pic:nvPicPr>
                  <pic:blipFill>
                    <a:blip r:embed="rId766" r:link="rId7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К.5.4 Порядок расчета: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705100" cy="762000"/>
            <wp:effectExtent l="0" t="0" r="0" b="0"/>
            <wp:docPr id="329" name="Рисунок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9"/>
                    <pic:cNvPicPr>
                      <a:picLocks noChangeAspect="1" noChangeArrowheads="1"/>
                    </pic:cNvPicPr>
                  </pic:nvPicPr>
                  <pic:blipFill>
                    <a:blip r:embed="rId768" r:link="rId7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476625" cy="523875"/>
            <wp:effectExtent l="0" t="0" r="9525" b="9525"/>
            <wp:docPr id="330" name="Рисунок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0"/>
                    <pic:cNvPicPr>
                      <a:picLocks noChangeAspect="1" noChangeArrowheads="1"/>
                    </pic:cNvPicPr>
                  </pic:nvPicPr>
                  <pic:blipFill>
                    <a:blip r:embed="rId770" r:link="rId7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466850" cy="247650"/>
            <wp:effectExtent l="0" t="0" r="0" b="0"/>
            <wp:docPr id="331" name="Рисунок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1"/>
                    <pic:cNvPicPr>
                      <a:picLocks noChangeAspect="1" noChangeArrowheads="1"/>
                    </pic:cNvPicPr>
                  </pic:nvPicPr>
                  <pic:blipFill>
                    <a:blip r:embed="rId772" r:link="rId7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ква</w:t>
      </w:r>
      <w:r>
        <w:t>дратные матрицы (3×3).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lang w:val="en-US"/>
        </w:rPr>
        <w:t xml:space="preserve">i </w:t>
      </w:r>
      <w:r>
        <w:t xml:space="preserve">= 1, 2...., </w:t>
      </w:r>
      <w:r>
        <w:rPr>
          <w:lang w:val="en-US"/>
        </w:rPr>
        <w:t>n</w:t>
      </w:r>
      <w:r>
        <w:t>-1.</w:t>
      </w:r>
    </w:p>
    <w:p w:rsidR="00000000" w:rsidRDefault="00AC4B68">
      <w:pPr>
        <w:ind w:firstLine="426"/>
        <w:jc w:val="center"/>
      </w:pPr>
      <w:r>
        <w:rPr>
          <w:lang w:val="en-US"/>
        </w:rP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647950" cy="428625"/>
            <wp:effectExtent l="0" t="0" r="0" b="9525"/>
            <wp:docPr id="332" name="Рисунок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2"/>
                    <pic:cNvPicPr>
                      <a:picLocks noChangeAspect="1" noChangeArrowheads="1"/>
                    </pic:cNvPicPr>
                  </pic:nvPicPr>
                  <pic:blipFill>
                    <a:blip r:embed="rId774" r:link="rId7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009775" cy="466725"/>
            <wp:effectExtent l="0" t="0" r="9525" b="9525"/>
            <wp:docPr id="333" name="Рисунок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/>
                    <pic:cNvPicPr>
                      <a:picLocks noChangeAspect="1" noChangeArrowheads="1"/>
                    </pic:cNvPicPr>
                  </pic:nvPicPr>
                  <pic:blipFill>
                    <a:blip r:embed="rId776" r:link="rId7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524125" cy="438150"/>
            <wp:effectExtent l="0" t="0" r="9525" b="0"/>
            <wp:docPr id="334" name="Рисунок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4"/>
                    <pic:cNvPicPr>
                      <a:picLocks noChangeAspect="1" noChangeArrowheads="1"/>
                    </pic:cNvPicPr>
                  </pic:nvPicPr>
                  <pic:blipFill>
                    <a:blip r:embed="rId778" r:link="rId7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971675" cy="457200"/>
            <wp:effectExtent l="0" t="0" r="9525" b="0"/>
            <wp:docPr id="335" name="Рисунок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5"/>
                    <pic:cNvPicPr>
                      <a:picLocks noChangeAspect="1" noChangeArrowheads="1"/>
                    </pic:cNvPicPr>
                  </pic:nvPicPr>
                  <pic:blipFill>
                    <a:blip r:embed="rId780" r:link="rId7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238500" cy="447675"/>
            <wp:effectExtent l="0" t="0" r="0" b="9525"/>
            <wp:docPr id="336" name="Рисунок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/>
                    <pic:cNvPicPr>
                      <a:picLocks noChangeAspect="1" noChangeArrowheads="1"/>
                    </pic:cNvPicPr>
                  </pic:nvPicPr>
                  <pic:blipFill>
                    <a:blip r:embed="rId782" r:link="rId7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</w:pPr>
      <w:r>
        <w:t> </w:t>
      </w:r>
    </w:p>
    <w:p w:rsidR="00000000" w:rsidRDefault="00AC4B68">
      <w:pPr>
        <w:ind w:firstLine="426"/>
      </w:pPr>
      <w:r>
        <w:t xml:space="preserve">для </w:t>
      </w:r>
      <w:r>
        <w:rPr>
          <w:lang w:val="en-US"/>
        </w:rPr>
        <w:t>n</w:t>
      </w:r>
      <w:r>
        <w:t>-гобесконечного слоя коэффициенты</w:t>
      </w:r>
      <w:r>
        <w:t xml:space="preserve"> </w:t>
      </w:r>
      <w:r>
        <w:rPr>
          <w:noProof/>
        </w:rPr>
        <w:drawing>
          <wp:inline distT="0" distB="0" distL="0" distR="0">
            <wp:extent cx="352425" cy="238125"/>
            <wp:effectExtent l="0" t="0" r="9525" b="9525"/>
            <wp:docPr id="337" name="Рисунок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7"/>
                    <pic:cNvPicPr>
                      <a:picLocks noChangeAspect="1" noChangeArrowheads="1"/>
                    </pic:cNvPicPr>
                  </pic:nvPicPr>
                  <pic:blipFill>
                    <a:blip r:embed="rId784" r:link="rId7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704975" cy="228600"/>
            <wp:effectExtent l="0" t="0" r="9525" b="0"/>
            <wp:docPr id="338" name="Рисунок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8"/>
                    <pic:cNvPicPr>
                      <a:picLocks noChangeAspect="1" noChangeArrowheads="1"/>
                    </pic:cNvPicPr>
                  </pic:nvPicPr>
                  <pic:blipFill>
                    <a:blip r:embed="rId786" r:link="rId7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028950" cy="285750"/>
            <wp:effectExtent l="0" t="0" r="0" b="0"/>
            <wp:docPr id="339" name="Рисунок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/>
                    <pic:cNvPicPr>
                      <a:picLocks noChangeAspect="1" noChangeArrowheads="1"/>
                    </pic:cNvPicPr>
                  </pic:nvPicPr>
                  <pic:blipFill>
                    <a:blip r:embed="rId788" r:link="rId7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962275" cy="257175"/>
            <wp:effectExtent l="0" t="0" r="9525" b="9525"/>
            <wp:docPr id="340" name="Рисунок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0"/>
                    <pic:cNvPicPr>
                      <a:picLocks noChangeAspect="1" noChangeArrowheads="1"/>
                    </pic:cNvPicPr>
                  </pic:nvPicPr>
                  <pic:blipFill>
                    <a:blip r:embed="rId790" r:link="rId7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885950" cy="257175"/>
            <wp:effectExtent l="0" t="0" r="0" b="9525"/>
            <wp:docPr id="341" name="Рисунок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1"/>
                    <pic:cNvPicPr>
                      <a:picLocks noChangeAspect="1" noChangeArrowheads="1"/>
                    </pic:cNvPicPr>
                  </pic:nvPicPr>
                  <pic:blipFill>
                    <a:blip r:embed="rId792" r:link="rId7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133600" cy="266700"/>
            <wp:effectExtent l="0" t="0" r="0" b="0"/>
            <wp:docPr id="342" name="Рисунок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2"/>
                    <pic:cNvPicPr>
                      <a:picLocks noChangeAspect="1" noChangeArrowheads="1"/>
                    </pic:cNvPicPr>
                  </pic:nvPicPr>
                  <pic:blipFill>
                    <a:blip r:embed="rId794" r:link="rId7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209800" cy="276225"/>
            <wp:effectExtent l="0" t="0" r="0" b="9525"/>
            <wp:docPr id="343" name="Рисунок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3"/>
                    <pic:cNvPicPr>
                      <a:picLocks noChangeAspect="1" noChangeArrowheads="1"/>
                    </pic:cNvPicPr>
                  </pic:nvPicPr>
                  <pic:blipFill>
                    <a:blip r:embed="rId796" r:link="rId7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266950" cy="285750"/>
            <wp:effectExtent l="0" t="0" r="0" b="0"/>
            <wp:docPr id="344" name="Рисунок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4"/>
                    <pic:cNvPicPr>
                      <a:picLocks noChangeAspect="1" noChangeArrowheads="1"/>
                    </pic:cNvPicPr>
                  </pic:nvPicPr>
                  <pic:blipFill>
                    <a:blip r:embed="rId798" r:link="rId7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952625" cy="447675"/>
            <wp:effectExtent l="0" t="0" r="9525" b="9525"/>
            <wp:docPr id="345" name="Рисунок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5"/>
                    <pic:cNvPicPr>
                      <a:picLocks noChangeAspect="1" noChangeArrowheads="1"/>
                    </pic:cNvPicPr>
                  </pic:nvPicPr>
                  <pic:blipFill>
                    <a:blip r:embed="rId800" r:link="rId8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686050" cy="447675"/>
            <wp:effectExtent l="0" t="0" r="0" b="9525"/>
            <wp:docPr id="346" name="Рисунок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/>
                    <pic:cNvPicPr>
                      <a:picLocks noChangeAspect="1" noChangeArrowheads="1"/>
                    </pic:cNvPicPr>
                  </pic:nvPicPr>
                  <pic:blipFill>
                    <a:blip r:embed="rId802" r:link="rId8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200275" cy="400050"/>
            <wp:effectExtent l="0" t="0" r="9525" b="0"/>
            <wp:docPr id="347" name="Рисунок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7"/>
                    <pic:cNvPicPr>
                      <a:picLocks noChangeAspect="1" noChangeArrowheads="1"/>
                    </pic:cNvPicPr>
                  </pic:nvPicPr>
                  <pic:blipFill>
                    <a:blip r:embed="rId804" r:link="rId8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962275" cy="400050"/>
            <wp:effectExtent l="0" t="0" r="9525" b="0"/>
            <wp:docPr id="348" name="Рисунок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8"/>
                    <pic:cNvPicPr>
                      <a:picLocks noChangeAspect="1" noChangeArrowheads="1"/>
                    </pic:cNvPicPr>
                  </pic:nvPicPr>
                  <pic:blipFill>
                    <a:blip r:embed="rId806" r:link="rId8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143125" cy="428625"/>
            <wp:effectExtent l="0" t="0" r="9525" b="9525"/>
            <wp:docPr id="349" name="Рисунок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/>
                    <pic:cNvPicPr>
                      <a:picLocks noChangeAspect="1" noChangeArrowheads="1"/>
                    </pic:cNvPicPr>
                  </pic:nvPicPr>
                  <pic:blipFill>
                    <a:blip r:embed="rId808" r:link="rId8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752600" cy="447675"/>
            <wp:effectExtent l="0" t="0" r="0" b="9525"/>
            <wp:docPr id="350" name="Рисунок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0"/>
                    <pic:cNvPicPr>
                      <a:picLocks noChangeAspect="1" noChangeArrowheads="1"/>
                    </pic:cNvPicPr>
                  </pic:nvPicPr>
                  <pic:blipFill>
                    <a:blip r:embed="rId810" r:link="rId8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648075" cy="438150"/>
            <wp:effectExtent l="0" t="0" r="9525" b="0"/>
            <wp:docPr id="351" name="Рисунок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1"/>
                    <pic:cNvPicPr>
                      <a:picLocks noChangeAspect="1" noChangeArrowheads="1"/>
                    </pic:cNvPicPr>
                  </pic:nvPicPr>
                  <pic:blipFill>
                    <a:blip r:embed="rId812" r:link="rId8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790825" cy="466725"/>
            <wp:effectExtent l="0" t="0" r="9525" b="9525"/>
            <wp:docPr id="352" name="Рисунок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2"/>
                    <pic:cNvPicPr>
                      <a:picLocks noChangeAspect="1" noChangeArrowheads="1"/>
                    </pic:cNvPicPr>
                  </pic:nvPicPr>
                  <pic:blipFill>
                    <a:blip r:embed="rId814" r:link="rId8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790700" cy="409575"/>
            <wp:effectExtent l="0" t="0" r="0" b="9525"/>
            <wp:docPr id="353" name="Рисунок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3"/>
                    <pic:cNvPicPr>
                      <a:picLocks noChangeAspect="1" noChangeArrowheads="1"/>
                    </pic:cNvPicPr>
                  </pic:nvPicPr>
                  <pic:blipFill>
                    <a:blip r:embed="rId816" r:link="rId8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448050" cy="409575"/>
            <wp:effectExtent l="0" t="0" r="0" b="9525"/>
            <wp:docPr id="354" name="Рисунок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4"/>
                    <pic:cNvPicPr>
                      <a:picLocks noChangeAspect="1" noChangeArrowheads="1"/>
                    </pic:cNvPicPr>
                  </pic:nvPicPr>
                  <pic:blipFill>
                    <a:blip r:embed="rId818" r:link="rId8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581275" cy="428625"/>
            <wp:effectExtent l="0" t="0" r="9525" b="9525"/>
            <wp:docPr id="355" name="Рисунок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/>
                    <pic:cNvPicPr>
                      <a:picLocks noChangeAspect="1" noChangeArrowheads="1"/>
                    </pic:cNvPicPr>
                  </pic:nvPicPr>
                  <pic:blipFill>
                    <a:blip r:embed="rId820" r:link="rId8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876425" cy="419100"/>
            <wp:effectExtent l="0" t="0" r="9525" b="0"/>
            <wp:docPr id="356" name="Рисунок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6"/>
                    <pic:cNvPicPr>
                      <a:picLocks noChangeAspect="1" noChangeArrowheads="1"/>
                    </pic:cNvPicPr>
                  </pic:nvPicPr>
                  <pic:blipFill>
                    <a:blip r:embed="rId822" r:link="rId8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390775" cy="314325"/>
            <wp:effectExtent l="0" t="0" r="9525" b="9525"/>
            <wp:docPr id="357" name="Рисунок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7"/>
                    <pic:cNvPicPr>
                      <a:picLocks noChangeAspect="1" noChangeArrowheads="1"/>
                    </pic:cNvPicPr>
                  </pic:nvPicPr>
                  <pic:blipFill>
                    <a:blip r:embed="rId824" r:link="rId8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895350" cy="676275"/>
            <wp:effectExtent l="0" t="0" r="0" b="9525"/>
            <wp:docPr id="358" name="Рисунок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8"/>
                    <pic:cNvPicPr>
                      <a:picLocks noChangeAspect="1" noChangeArrowheads="1"/>
                    </pic:cNvPicPr>
                  </pic:nvPicPr>
                  <pic:blipFill>
                    <a:blip r:embed="rId826" r:link="rId8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095500" cy="295275"/>
            <wp:effectExtent l="0" t="0" r="0" b="9525"/>
            <wp:docPr id="359" name="Рисунок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9"/>
                    <pic:cNvPicPr>
                      <a:picLocks noChangeAspect="1" noChangeArrowheads="1"/>
                    </pic:cNvPicPr>
                  </pic:nvPicPr>
                  <pic:blipFill>
                    <a:blip r:embed="rId828" r:link="rId8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</w:pPr>
      <w:r>
        <w:t> </w:t>
      </w:r>
    </w:p>
    <w:p w:rsidR="00000000" w:rsidRDefault="00AC4B68">
      <w:pPr>
        <w:ind w:firstLine="426"/>
      </w:pPr>
      <w:r>
        <w:t>где</w:t>
      </w:r>
      <w:r>
        <w:t xml:space="preserve"> </w:t>
      </w:r>
      <w:r>
        <w:rPr>
          <w:noProof/>
        </w:rPr>
        <w:drawing>
          <wp:inline distT="0" distB="0" distL="0" distR="0">
            <wp:extent cx="695325" cy="161925"/>
            <wp:effectExtent l="0" t="0" r="9525" b="9525"/>
            <wp:docPr id="360" name="Рисунок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0"/>
                    <pic:cNvPicPr>
                      <a:picLocks noChangeAspect="1" noChangeArrowheads="1"/>
                    </pic:cNvPicPr>
                  </pic:nvPicPr>
                  <pic:blipFill>
                    <a:blip r:embed="rId830" r:link="rId8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при расчете обделки совместно с массивом</w:t>
      </w:r>
      <w:r>
        <w:t>;</w:t>
      </w:r>
    </w:p>
    <w:p w:rsidR="00000000" w:rsidRDefault="00AC4B68">
      <w:pPr>
        <w:ind w:firstLine="426"/>
      </w:pPr>
      <w:r>
        <w:t> </w:t>
      </w:r>
    </w:p>
    <w:p w:rsidR="00000000" w:rsidRDefault="00AC4B68">
      <w:pPr>
        <w:ind w:firstLine="426"/>
      </w:pPr>
      <w:r>
        <w:rPr>
          <w:noProof/>
        </w:rPr>
        <w:drawing>
          <wp:inline distT="0" distB="0" distL="0" distR="0">
            <wp:extent cx="790575" cy="238125"/>
            <wp:effectExtent l="0" t="0" r="9525" b="9525"/>
            <wp:docPr id="361" name="Рисунок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/>
                    <pic:cNvPicPr>
                      <a:picLocks noChangeAspect="1" noChangeArrowheads="1"/>
                    </pic:cNvPicPr>
                  </pic:nvPicPr>
                  <pic:blipFill>
                    <a:blip r:embed="rId832" r:link="rId8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800100" cy="790575"/>
            <wp:effectExtent l="0" t="0" r="0" b="9525"/>
            <wp:docPr id="362" name="Рисунок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2"/>
                    <pic:cNvPicPr>
                      <a:picLocks noChangeAspect="1" noChangeArrowheads="1"/>
                    </pic:cNvPicPr>
                  </pic:nvPicPr>
                  <pic:blipFill>
                    <a:blip r:embed="rId834" r:link="rId8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943225" cy="581025"/>
            <wp:effectExtent l="0" t="0" r="9525" b="9525"/>
            <wp:docPr id="363" name="Рисунок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3"/>
                    <pic:cNvPicPr>
                      <a:picLocks noChangeAspect="1" noChangeArrowheads="1"/>
                    </pic:cNvPicPr>
                  </pic:nvPicPr>
                  <pic:blipFill>
                    <a:blip r:embed="rId836" r:link="rId8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000250" cy="238125"/>
            <wp:effectExtent l="0" t="0" r="0" b="9525"/>
            <wp:docPr id="364" name="Рисунок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4"/>
                    <pic:cNvPicPr>
                      <a:picLocks noChangeAspect="1" noChangeArrowheads="1"/>
                    </pic:cNvPicPr>
                  </pic:nvPicPr>
                  <pic:blipFill>
                    <a:blip r:embed="rId838" r:link="rId8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352800" cy="552450"/>
            <wp:effectExtent l="0" t="0" r="0" b="0"/>
            <wp:docPr id="365" name="Рисунок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5"/>
                    <pic:cNvPicPr>
                      <a:picLocks noChangeAspect="1" noChangeArrowheads="1"/>
                    </pic:cNvPicPr>
                  </pic:nvPicPr>
                  <pic:blipFill>
                    <a:blip r:embed="rId840" r:link="rId8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667000" cy="561975"/>
            <wp:effectExtent l="0" t="0" r="0" b="9525"/>
            <wp:docPr id="366" name="Рисунок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6"/>
                    <pic:cNvPicPr>
                      <a:picLocks noChangeAspect="1" noChangeArrowheads="1"/>
                    </pic:cNvPicPr>
                  </pic:nvPicPr>
                  <pic:blipFill>
                    <a:blip r:embed="rId842" r:link="rId8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971675" cy="247650"/>
            <wp:effectExtent l="0" t="0" r="9525" b="0"/>
            <wp:docPr id="367" name="Рисунок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"/>
                    <pic:cNvPicPr>
                      <a:picLocks noChangeAspect="1" noChangeArrowheads="1"/>
                    </pic:cNvPicPr>
                  </pic:nvPicPr>
                  <pic:blipFill>
                    <a:blip r:embed="rId844" r:link="rId8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lang w:val="en-US"/>
        </w:rP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885950" cy="219075"/>
            <wp:effectExtent l="0" t="0" r="0" b="9525"/>
            <wp:docPr id="368" name="Рисунок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8"/>
                    <pic:cNvPicPr>
                      <a:picLocks noChangeAspect="1" noChangeArrowheads="1"/>
                    </pic:cNvPicPr>
                  </pic:nvPicPr>
                  <pic:blipFill>
                    <a:blip r:embed="rId846" r:link="rId8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905000" cy="419100"/>
            <wp:effectExtent l="0" t="0" r="0" b="0"/>
            <wp:docPr id="369" name="Рисунок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9"/>
                    <pic:cNvPicPr>
                      <a:picLocks noChangeAspect="1" noChangeArrowheads="1"/>
                    </pic:cNvPicPr>
                  </pic:nvPicPr>
                  <pic:blipFill>
                    <a:blip r:embed="rId848" r:link="rId8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866900" cy="266700"/>
            <wp:effectExtent l="0" t="0" r="0" b="0"/>
            <wp:docPr id="370" name="Рисунок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0"/>
                    <pic:cNvPicPr>
                      <a:picLocks noChangeAspect="1" noChangeArrowheads="1"/>
                    </pic:cNvPicPr>
                  </pic:nvPicPr>
                  <pic:blipFill>
                    <a:blip r:embed="rId850" r:link="rId8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</w:pPr>
      <w:r>
        <w:t> </w:t>
      </w:r>
    </w:p>
    <w:p w:rsidR="00000000" w:rsidRDefault="00AC4B68">
      <w:pPr>
        <w:ind w:firstLine="426"/>
      </w:pPr>
      <w:r>
        <w:t>К.5.5 Напряжения в элементах обделки</w:t>
      </w:r>
    </w:p>
    <w:p w:rsidR="00000000" w:rsidRDefault="00AC4B68">
      <w:pPr>
        <w:ind w:firstLine="426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600325" cy="1019175"/>
            <wp:effectExtent l="0" t="0" r="9525" b="9525"/>
            <wp:docPr id="371" name="Рисунок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1"/>
                    <pic:cNvPicPr>
                      <a:picLocks noChangeAspect="1" noChangeArrowheads="1"/>
                    </pic:cNvPicPr>
                  </pic:nvPicPr>
                  <pic:blipFill>
                    <a:blip r:embed="rId852" r:link="rId8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Значки "вс", "вб", "нс", "нб" указывают сечения, в которых определяют напряжения:</w:t>
      </w:r>
    </w:p>
    <w:p w:rsidR="00000000" w:rsidRDefault="00AC4B68">
      <w:pPr>
        <w:ind w:firstLine="426"/>
        <w:jc w:val="both"/>
      </w:pPr>
      <w:r>
        <w:t xml:space="preserve">- "в" - </w:t>
      </w:r>
      <w:r>
        <w:t>на внутреннем контуре слоя;</w:t>
      </w:r>
    </w:p>
    <w:p w:rsidR="00000000" w:rsidRDefault="00AC4B68">
      <w:pPr>
        <w:ind w:firstLine="426"/>
        <w:jc w:val="both"/>
      </w:pPr>
      <w:r>
        <w:t>- "н" - на наружном контуре слоя;</w:t>
      </w:r>
    </w:p>
    <w:p w:rsidR="00000000" w:rsidRDefault="00AC4B68">
      <w:pPr>
        <w:ind w:firstLine="426"/>
        <w:jc w:val="both"/>
      </w:pPr>
      <w:r>
        <w:t>- "с" - в своде (по оси действия максимальной нагрузки);</w:t>
      </w:r>
    </w:p>
    <w:p w:rsidR="00000000" w:rsidRDefault="00AC4B68">
      <w:pPr>
        <w:ind w:firstLine="426"/>
        <w:jc w:val="both"/>
      </w:pPr>
      <w:r>
        <w:t>- "б" - в боках (по оси, перпендикулярной направлению действия максимальной нагрузки).</w:t>
      </w:r>
    </w:p>
    <w:p w:rsidR="00000000" w:rsidRDefault="00AC4B68">
      <w:pPr>
        <w:ind w:firstLine="426"/>
        <w:jc w:val="both"/>
      </w:pPr>
      <w:r>
        <w:t>Верхний индекс "</w:t>
      </w:r>
      <w:r>
        <w:rPr>
          <w:lang w:val="en-US"/>
        </w:rPr>
        <w:t>j</w:t>
      </w:r>
      <w:r>
        <w:t>"указывает на материал, в котором</w:t>
      </w:r>
      <w:r>
        <w:t xml:space="preserve"> определяют напряжения: например </w:t>
      </w:r>
      <w:r>
        <w:rPr>
          <w:lang w:val="en-US"/>
        </w:rPr>
        <w:t>j</w:t>
      </w:r>
      <w:r>
        <w:t xml:space="preserve">=1 - бетон, </w:t>
      </w:r>
      <w:r>
        <w:rPr>
          <w:lang w:val="en-US"/>
        </w:rPr>
        <w:t>j</w:t>
      </w:r>
      <w:r>
        <w:t xml:space="preserve">=2 - арматура; </w:t>
      </w:r>
      <w:r>
        <w:rPr>
          <w:lang w:val="en-US"/>
        </w:rPr>
        <w:t>i</w:t>
      </w:r>
      <w:r>
        <w:t xml:space="preserve"> - номер слоя.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924050" cy="428625"/>
            <wp:effectExtent l="0" t="0" r="0" b="9525"/>
            <wp:docPr id="372" name="Рисунок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2"/>
                    <pic:cNvPicPr>
                      <a:picLocks noChangeAspect="1" noChangeArrowheads="1"/>
                    </pic:cNvPicPr>
                  </pic:nvPicPr>
                  <pic:blipFill>
                    <a:blip r:embed="rId854" r:link="rId8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685800" cy="228600"/>
            <wp:effectExtent l="0" t="0" r="0" b="0"/>
            <wp:docPr id="373" name="Рисунок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3"/>
                    <pic:cNvPicPr>
                      <a:picLocks noChangeAspect="1" noChangeArrowheads="1"/>
                    </pic:cNvPicPr>
                  </pic:nvPicPr>
                  <pic:blipFill>
                    <a:blip r:embed="rId856" r:link="rId8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676275" cy="228600"/>
            <wp:effectExtent l="0" t="0" r="9525" b="0"/>
            <wp:docPr id="374" name="Рисунок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4"/>
                    <pic:cNvPicPr>
                      <a:picLocks noChangeAspect="1" noChangeArrowheads="1"/>
                    </pic:cNvPicPr>
                  </pic:nvPicPr>
                  <pic:blipFill>
                    <a:blip r:embed="rId858" r:link="rId8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К.5.6 Пример расчета обделки, состоящей из двух слоев чугунных тюбингов с заполнен</w:t>
      </w:r>
      <w:r>
        <w:t>ным бетоном между ними (см. Рисунок К.1)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К.1 - Конструкция многослойной кольцевой обделки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543175" cy="2676525"/>
            <wp:effectExtent l="0" t="0" r="9525" b="9525"/>
            <wp:docPr id="375" name="Рисунок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5"/>
                    <pic:cNvPicPr>
                      <a:picLocks noChangeAspect="1" noChangeArrowheads="1"/>
                    </pic:cNvPicPr>
                  </pic:nvPicPr>
                  <pic:blipFill>
                    <a:blip r:embed="rId860" r:link="rId8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t>1 - слой без заполнения; 2, 5 - слои спинки чугунных тюбингов; 3 - слой бетона;</w:t>
      </w:r>
    </w:p>
    <w:p w:rsidR="00000000" w:rsidRDefault="00AC4B68">
      <w:pPr>
        <w:ind w:firstLine="426"/>
        <w:jc w:val="center"/>
      </w:pPr>
      <w:r>
        <w:t>4 - слой комбинированный (ребра тюбингов и бетонное заполнение)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К.5.7 Свойства грунта в массиве:</w:t>
      </w:r>
    </w:p>
    <w:p w:rsidR="00000000" w:rsidRDefault="00AC4B68">
      <w:pPr>
        <w:ind w:firstLine="426"/>
        <w:jc w:val="both"/>
      </w:pPr>
      <w:r>
        <w:t>Модуль деформации - 700 МПа;</w:t>
      </w:r>
    </w:p>
    <w:p w:rsidR="00000000" w:rsidRDefault="00AC4B68">
      <w:pPr>
        <w:ind w:firstLine="426"/>
        <w:jc w:val="both"/>
      </w:pPr>
      <w:r>
        <w:t>Коэффициент Пуассона - 0,30;</w:t>
      </w:r>
    </w:p>
    <w:p w:rsidR="00000000" w:rsidRDefault="00AC4B68">
      <w:pPr>
        <w:ind w:firstLine="426"/>
        <w:jc w:val="both"/>
      </w:pPr>
      <w:r>
        <w:t>Объемная масса 0,0262 МН/м</w:t>
      </w:r>
      <w:r>
        <w:rPr>
          <w:vertAlign w:val="superscript"/>
        </w:rPr>
        <w:t>3</w:t>
      </w:r>
      <w:r>
        <w:t>;</w:t>
      </w:r>
    </w:p>
    <w:p w:rsidR="00000000" w:rsidRDefault="00AC4B68">
      <w:pPr>
        <w:ind w:firstLine="426"/>
        <w:jc w:val="both"/>
      </w:pPr>
      <w:r>
        <w:t>Коэффициент сейсмичности - 0,1;</w:t>
      </w:r>
    </w:p>
    <w:p w:rsidR="00000000" w:rsidRDefault="00AC4B68">
      <w:pPr>
        <w:ind w:firstLine="426"/>
        <w:jc w:val="both"/>
      </w:pPr>
      <w:r>
        <w:t>Преобладающий период колебаний 0,5 с.</w:t>
      </w:r>
    </w:p>
    <w:p w:rsidR="00000000" w:rsidRDefault="00AC4B68">
      <w:pPr>
        <w:ind w:firstLine="426"/>
        <w:jc w:val="both"/>
      </w:pPr>
      <w:r>
        <w:t>Параметры обделки приведены в Таблице К.1.</w:t>
      </w:r>
    </w:p>
    <w:p w:rsidR="00000000" w:rsidRDefault="00AC4B68">
      <w:pPr>
        <w:ind w:firstLine="426"/>
        <w:jc w:val="both"/>
      </w:pPr>
      <w:r>
        <w:t>Параметры нагрузок на слой обделки приведены в Таблице К.2.</w:t>
      </w:r>
    </w:p>
    <w:p w:rsidR="00000000" w:rsidRDefault="00AC4B68">
      <w:pPr>
        <w:ind w:firstLine="426"/>
        <w:jc w:val="both"/>
      </w:pPr>
      <w:r>
        <w:t>Эпюры напряжений в шелыге</w:t>
      </w:r>
      <w:r>
        <w:t xml:space="preserve"> свода и на горизонтальном диаметре в сечениях по ребрам и межреберному заполнению в МПа показаны на Рисунке К.2.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Таблица К.1 - Параметры обделки</w:t>
      </w:r>
    </w:p>
    <w:p w:rsidR="00000000" w:rsidRDefault="00AC4B68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5"/>
        <w:gridCol w:w="1192"/>
        <w:gridCol w:w="2342"/>
        <w:gridCol w:w="1455"/>
        <w:gridCol w:w="1366"/>
        <w:gridCol w:w="1595"/>
      </w:tblGrid>
      <w:tr w:rsidR="00000000">
        <w:trPr>
          <w:trHeight w:val="20"/>
        </w:trPr>
        <w:tc>
          <w:tcPr>
            <w:tcW w:w="13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Номер</w:t>
            </w:r>
          </w:p>
          <w:p w:rsidR="00000000" w:rsidRDefault="00AC4B68">
            <w:pPr>
              <w:jc w:val="center"/>
            </w:pPr>
            <w:r>
              <w:t>слоя</w:t>
            </w:r>
          </w:p>
        </w:tc>
        <w:tc>
          <w:tcPr>
            <w:tcW w:w="121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Радиус,</w:t>
            </w:r>
          </w:p>
          <w:p w:rsidR="00000000" w:rsidRDefault="00AC4B68">
            <w:pPr>
              <w:jc w:val="center"/>
            </w:pPr>
            <w:r>
              <w:t>см</w:t>
            </w:r>
          </w:p>
        </w:tc>
        <w:tc>
          <w:tcPr>
            <w:tcW w:w="241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Отношение площади поперечного сечения</w:t>
            </w:r>
          </w:p>
          <w:p w:rsidR="00000000" w:rsidRDefault="00AC4B68">
            <w:pPr>
              <w:jc w:val="center"/>
            </w:pPr>
            <w:r>
              <w:t xml:space="preserve">ребра (арматуры) ко всему слою </w:t>
            </w:r>
            <w:r>
              <w:rPr>
                <w:lang w:val="en-US"/>
              </w:rPr>
              <w:t>F</w:t>
            </w:r>
            <w:r>
              <w:rPr>
                <w:vertAlign w:val="subscript"/>
              </w:rPr>
              <w:t>2</w:t>
            </w:r>
            <w:r>
              <w:t>/</w:t>
            </w:r>
            <w:r>
              <w:rPr>
                <w:lang w:val="en-US"/>
              </w:rPr>
              <w:t>F</w:t>
            </w:r>
            <w:r>
              <w:rPr>
                <w:vertAlign w:val="subscript"/>
              </w:rPr>
              <w:t>1</w:t>
            </w:r>
          </w:p>
        </w:tc>
        <w:tc>
          <w:tcPr>
            <w:tcW w:w="29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Модуль де</w:t>
            </w:r>
            <w:r>
              <w:t>формации, МПа</w:t>
            </w:r>
          </w:p>
        </w:tc>
        <w:tc>
          <w:tcPr>
            <w:tcW w:w="160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Коэффициент Пуассона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fr-FR"/>
              </w:rPr>
              <w:t>E</w:t>
            </w:r>
            <w:r>
              <w:rPr>
                <w:vertAlign w:val="subscript"/>
                <w:lang w:val="fr-FR"/>
              </w:rPr>
              <w:t>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Е</w:t>
            </w:r>
            <w:r>
              <w:rPr>
                <w:vertAlign w:val="subscript"/>
              </w:rPr>
              <w:t>2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</w:tr>
      <w:tr w:rsidR="00000000">
        <w:trPr>
          <w:trHeight w:val="20"/>
        </w:trPr>
        <w:tc>
          <w:tcPr>
            <w:tcW w:w="13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474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100000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100000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0,25</w:t>
            </w:r>
          </w:p>
        </w:tc>
      </w:tr>
      <w:tr w:rsidR="00000000">
        <w:trPr>
          <w:trHeight w:val="20"/>
        </w:trPr>
        <w:tc>
          <w:tcPr>
            <w:tcW w:w="13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471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24000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100000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13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447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24000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24000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0,25</w:t>
            </w:r>
          </w:p>
        </w:tc>
      </w:tr>
      <w:tr w:rsidR="00000000">
        <w:trPr>
          <w:trHeight w:val="20"/>
        </w:trPr>
        <w:tc>
          <w:tcPr>
            <w:tcW w:w="13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377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100000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100000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0,25</w:t>
            </w:r>
          </w:p>
        </w:tc>
      </w:tr>
      <w:tr w:rsidR="00000000">
        <w:trPr>
          <w:trHeight w:val="20"/>
        </w:trPr>
        <w:tc>
          <w:tcPr>
            <w:tcW w:w="13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374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100000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1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350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 </w:t>
            </w:r>
          </w:p>
        </w:tc>
      </w:tr>
    </w:tbl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Таблица К.2 - Параметры нагрузок</w:t>
      </w:r>
    </w:p>
    <w:p w:rsidR="00000000" w:rsidRDefault="00AC4B68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8"/>
        <w:gridCol w:w="1901"/>
        <w:gridCol w:w="1889"/>
        <w:gridCol w:w="1891"/>
        <w:gridCol w:w="1816"/>
      </w:tblGrid>
      <w:tr w:rsidR="00000000">
        <w:trPr>
          <w:trHeight w:val="20"/>
        </w:trPr>
        <w:tc>
          <w:tcPr>
            <w:tcW w:w="181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Номер слоя</w:t>
            </w:r>
          </w:p>
        </w:tc>
        <w:tc>
          <w:tcPr>
            <w:tcW w:w="57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Параметр нагрузки, кПа</w:t>
            </w:r>
          </w:p>
        </w:tc>
        <w:tc>
          <w:tcPr>
            <w:tcW w:w="182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 </w:t>
            </w:r>
            <w:r>
              <w:rPr>
                <w:i/>
                <w:iCs/>
              </w:rPr>
              <w:t>Р</w:t>
            </w:r>
            <w:r>
              <w:rPr>
                <w:i/>
                <w:iCs/>
                <w:vertAlign w:val="subscript"/>
                <w:lang w:val="en-US"/>
              </w:rPr>
              <w:t>0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i/>
                <w:iCs/>
              </w:rPr>
              <w:t>Р</w:t>
            </w:r>
            <w:r>
              <w:rPr>
                <w:i/>
                <w:iCs/>
                <w:vertAlign w:val="subscript"/>
              </w:rPr>
              <w:t>2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i/>
                <w:iCs/>
                <w:lang w:val="en-US"/>
              </w:rPr>
              <w:t>Q</w:t>
            </w:r>
            <w:r>
              <w:rPr>
                <w:i/>
                <w:iCs/>
                <w:vertAlign w:val="subscript"/>
                <w:lang w:val="en-US"/>
              </w:rPr>
              <w:t>2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</w:tr>
      <w:tr w:rsidR="00000000">
        <w:trPr>
          <w:trHeight w:val="20"/>
        </w:trPr>
        <w:tc>
          <w:tcPr>
            <w:tcW w:w="18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116,56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16,63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-158,41</w:t>
            </w:r>
          </w:p>
        </w:tc>
        <w:tc>
          <w:tcPr>
            <w:tcW w:w="182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Внешняя нагрузка</w:t>
            </w:r>
          </w:p>
        </w:tc>
      </w:tr>
      <w:tr w:rsidR="00000000">
        <w:trPr>
          <w:trHeight w:val="20"/>
        </w:trPr>
        <w:tc>
          <w:tcPr>
            <w:tcW w:w="18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107,22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-7,89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 xml:space="preserve">-205,19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</w:tr>
      <w:tr w:rsidR="00000000">
        <w:trPr>
          <w:trHeight w:val="20"/>
        </w:trPr>
        <w:tc>
          <w:tcPr>
            <w:tcW w:w="18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88,73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-73,43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 xml:space="preserve">-304,66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</w:tr>
      <w:tr w:rsidR="00000000">
        <w:trPr>
          <w:trHeight w:val="20"/>
        </w:trPr>
        <w:tc>
          <w:tcPr>
            <w:tcW w:w="18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26,91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-94,99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 xml:space="preserve">-204,46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</w:tr>
      <w:tr w:rsidR="00000000">
        <w:trPr>
          <w:trHeight w:val="20"/>
        </w:trPr>
        <w:tc>
          <w:tcPr>
            <w:tcW w:w="18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12,08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-45,59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 xml:space="preserve">-102,06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</w:tr>
    </w:tbl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К.2 - Эпюры напряжений по сечениям многослойной обделки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143250" cy="3009900"/>
            <wp:effectExtent l="0" t="0" r="0" b="0"/>
            <wp:docPr id="376" name="Рисунок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6"/>
                    <pic:cNvPicPr>
                      <a:picLocks noChangeAspect="1" noChangeArrowheads="1"/>
                    </pic:cNvPicPr>
                  </pic:nvPicPr>
                  <pic:blipFill>
                    <a:blip r:embed="rId862" r:link="rId8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а - сечение в шелыге сво</w:t>
      </w:r>
      <w:r>
        <w:t>да по ребрам;</w:t>
      </w:r>
    </w:p>
    <w:p w:rsidR="00000000" w:rsidRDefault="00AC4B68">
      <w:pPr>
        <w:ind w:firstLine="426"/>
        <w:jc w:val="both"/>
      </w:pPr>
      <w:r>
        <w:t>б - то же по межреберному заполнению;</w:t>
      </w:r>
    </w:p>
    <w:p w:rsidR="00000000" w:rsidRDefault="00AC4B68">
      <w:pPr>
        <w:ind w:firstLine="426"/>
        <w:jc w:val="both"/>
      </w:pPr>
      <w:r>
        <w:t>в - сечение на горизонтальном диаметре по ребрам;</w:t>
      </w:r>
    </w:p>
    <w:p w:rsidR="00000000" w:rsidRDefault="00AC4B68">
      <w:pPr>
        <w:ind w:firstLine="426"/>
        <w:jc w:val="both"/>
      </w:pPr>
      <w:r>
        <w:t>г - то же межреберному заполнению («плюс» - сжатие, «минус» - растяжение).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right"/>
      </w:pPr>
      <w:r>
        <w:rPr>
          <w:b/>
          <w:bCs/>
        </w:rPr>
        <w:t>Приложение Л</w:t>
      </w:r>
    </w:p>
    <w:p w:rsidR="00000000" w:rsidRDefault="00AC4B68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AC4B68">
      <w:pPr>
        <w:ind w:firstLine="426"/>
        <w:jc w:val="right"/>
      </w:pPr>
      <w:r>
        <w:rPr>
          <w:b/>
          <w:bCs/>
        </w:rPr>
        <w:t> </w:t>
      </w:r>
    </w:p>
    <w:p w:rsidR="00000000" w:rsidRDefault="00AC4B68">
      <w:pPr>
        <w:ind w:firstLine="426"/>
        <w:jc w:val="right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Оценка эксплуатационной надежности обделки перегонного тоннеля из сборных железобетонных блоков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rPr>
          <w:b/>
          <w:bCs/>
        </w:rPr>
        <w:t>Л.1 Общие указания</w:t>
      </w:r>
    </w:p>
    <w:p w:rsidR="00000000" w:rsidRDefault="00AC4B68">
      <w:pPr>
        <w:ind w:firstLine="426"/>
        <w:jc w:val="both"/>
      </w:pPr>
      <w:r>
        <w:t>Л.1.1 В настоящем Приложении Л приведена методика определения очертания возведенной обделки кругового очертания из сборных железобетонных блоков перегонного тоннеля глубокого заложения. По результатам инструментальной сьемки определена вертикальная и гориз</w:t>
      </w:r>
      <w:r>
        <w:t>онтальная эллиптичность обделки с измененной геометрией.</w:t>
      </w:r>
    </w:p>
    <w:p w:rsidR="00000000" w:rsidRDefault="00AC4B68">
      <w:pPr>
        <w:ind w:firstLine="426"/>
        <w:jc w:val="both"/>
      </w:pPr>
      <w:r>
        <w:t>Произведены расчеты кольца обделки с измененной геометрией на основное и особое сочетания действия нагрузок. По результатам расчетов на основное и особое сочетания действия нагрузок определены внутре</w:t>
      </w:r>
      <w:r>
        <w:t>нние усилия в нормальных и лотковом блоках обделки. Произведены расчеты, связанные с определением несущей способности нормальных и лоткового блоков и оценена эксплуатационная надежность кольца обделки с измененной геометрией.</w:t>
      </w:r>
    </w:p>
    <w:p w:rsidR="00000000" w:rsidRDefault="00AC4B68">
      <w:pPr>
        <w:ind w:firstLine="426"/>
        <w:jc w:val="both"/>
      </w:pPr>
      <w:r>
        <w:t>Л.1.2 На Рисунке Л.1 приведено</w:t>
      </w:r>
      <w:r>
        <w:t xml:space="preserve"> проектное очертание кольца обделки перегонного тоннеля из сборных железобетонных блоков, объединенных специальными скобками.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Л.1 - Проектное очертание кольца обделки перегонного тоннеля из сборных железобетонных блоков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5153025" cy="3352800"/>
            <wp:effectExtent l="0" t="0" r="9525" b="0"/>
            <wp:docPr id="377" name="Рисунок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7"/>
                    <pic:cNvPicPr>
                      <a:picLocks noChangeAspect="1" noChangeArrowheads="1"/>
                    </pic:cNvPicPr>
                  </pic:nvPicPr>
                  <pic:blipFill>
                    <a:blip r:embed="rId864" r:link="rId8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both"/>
      </w:pPr>
      <w:r>
        <w:rPr>
          <w:b/>
          <w:bCs/>
        </w:rPr>
        <w:t>Л.2 Радиальная съемка кольца обделки</w:t>
      </w:r>
    </w:p>
    <w:p w:rsidR="00000000" w:rsidRDefault="00AC4B68">
      <w:pPr>
        <w:ind w:firstLine="426"/>
        <w:jc w:val="both"/>
      </w:pPr>
      <w:r>
        <w:t xml:space="preserve">Л.2.1 Для определения фактического внутреннего очертания возведенной обделки </w:t>
      </w:r>
      <w:r>
        <w:t>из сборных железобетонных блоков производится его радиальная съемка. Радиальную съемку рекомендуется выполнять при помощи электронного тахеометра. Ниже в подразделе Л.2 излагается методика определения фактического внутренного очертания кольца обделки с изм</w:t>
      </w:r>
      <w:r>
        <w:t>ененной геометрией.</w:t>
      </w:r>
    </w:p>
    <w:p w:rsidR="00000000" w:rsidRDefault="00AC4B68">
      <w:pPr>
        <w:ind w:firstLine="426"/>
        <w:jc w:val="both"/>
      </w:pPr>
      <w:r>
        <w:t>Л.2.2 На Рисунке Л.2 показано поперечное сечение железобетонного кольца, местоположение тахеометра и определяемые координаты внутренних точек сопряжения блоков (стыков) кольца обделки (1÷7) относительно местоположения (начала координат)</w:t>
      </w:r>
      <w:r>
        <w:t xml:space="preserve"> тахеометра (ц).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Л.2 - К определению координат стыков блоков обделки относительно нижней точки тахеометра:</w:t>
      </w:r>
    </w:p>
    <w:p w:rsidR="00000000" w:rsidRDefault="00AC4B68">
      <w:pPr>
        <w:ind w:firstLine="426"/>
        <w:jc w:val="center"/>
      </w:pPr>
      <w:r>
        <w:rPr>
          <w:b/>
          <w:bCs/>
          <w:lang w:val="en-US"/>
        </w:rPr>
        <w:t>l</w:t>
      </w:r>
      <w:r>
        <w:rPr>
          <w:b/>
          <w:bCs/>
        </w:rPr>
        <w:t>÷7 - стыки блоков; ц - нижняя точка тахеометра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771900" cy="3571875"/>
            <wp:effectExtent l="0" t="0" r="0" b="9525"/>
            <wp:docPr id="378" name="Рисунок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8"/>
                    <pic:cNvPicPr>
                      <a:picLocks noChangeAspect="1" noChangeArrowheads="1"/>
                    </pic:cNvPicPr>
                  </pic:nvPicPr>
                  <pic:blipFill>
                    <a:blip r:embed="rId866" r:link="rId8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В Таблице Л.1 приведены координаты стыков блоков обделки относительно нижней точки тахеометра.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Таблица Л.1 - Данные по стыкам блоков обделки относительно нижней точки тахеометр</w:t>
      </w:r>
      <w:r>
        <w:rPr>
          <w:b/>
          <w:bCs/>
        </w:rPr>
        <w:t>а</w:t>
      </w:r>
    </w:p>
    <w:p w:rsidR="00000000" w:rsidRDefault="00AC4B68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9"/>
        <w:gridCol w:w="1128"/>
        <w:gridCol w:w="1118"/>
        <w:gridCol w:w="1118"/>
        <w:gridCol w:w="1118"/>
        <w:gridCol w:w="1128"/>
        <w:gridCol w:w="1118"/>
        <w:gridCol w:w="1128"/>
      </w:tblGrid>
      <w:tr w:rsidR="00000000">
        <w:trPr>
          <w:trHeight w:val="20"/>
        </w:trPr>
        <w:tc>
          <w:tcPr>
            <w:tcW w:w="14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Координата</w:t>
            </w:r>
          </w:p>
        </w:tc>
        <w:tc>
          <w:tcPr>
            <w:tcW w:w="7891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Координата стыка относительно нижней точки тахеометра,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7</w:t>
            </w:r>
          </w:p>
        </w:tc>
      </w:tr>
      <w:tr w:rsidR="00000000">
        <w:trPr>
          <w:trHeight w:val="2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en-US"/>
              </w:rPr>
              <w:t>X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0,195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2,149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2,449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0,967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-1,248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-2,500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-1,914</w:t>
            </w:r>
          </w:p>
        </w:tc>
      </w:tr>
      <w:tr w:rsidR="00000000">
        <w:trPr>
          <w:trHeight w:val="2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fr-FR"/>
              </w:rPr>
              <w:t>Y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4,601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3,478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1,317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-0,299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-0,140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1,660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3,789</w:t>
            </w:r>
          </w:p>
        </w:tc>
      </w:tr>
    </w:tbl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Л.2.3 По результатам тахеометрической съемки координаты центра образовавшегося многоугольника относительно нижней точки тахеометра могут быть определены по формулам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781175" cy="523875"/>
            <wp:effectExtent l="0" t="0" r="9525" b="9525"/>
            <wp:docPr id="379" name="Рисунок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9"/>
                    <pic:cNvPicPr>
                      <a:picLocks noChangeAspect="1" noChangeArrowheads="1"/>
                    </pic:cNvPicPr>
                  </pic:nvPicPr>
                  <pic:blipFill>
                    <a:blip r:embed="rId868" r:link="rId8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(Л.1)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 xml:space="preserve">где </w:t>
      </w:r>
      <w:r>
        <w:rPr>
          <w:i/>
          <w:iCs/>
          <w:lang w:val="fr-FR"/>
        </w:rPr>
        <w:t>x</w:t>
      </w:r>
      <w:r>
        <w:rPr>
          <w:i/>
          <w:iCs/>
          <w:vertAlign w:val="subscript"/>
          <w:lang w:val="fr-FR"/>
        </w:rPr>
        <w:t>i</w:t>
      </w:r>
      <w:r>
        <w:rPr>
          <w:lang w:val="fr-FR"/>
        </w:rPr>
        <w:t>,</w:t>
      </w:r>
      <w:r>
        <w:rPr>
          <w:i/>
          <w:iCs/>
          <w:lang w:val="fr-FR"/>
        </w:rPr>
        <w:t xml:space="preserve"> y</w:t>
      </w:r>
      <w:r>
        <w:rPr>
          <w:i/>
          <w:iCs/>
          <w:vertAlign w:val="subscript"/>
          <w:lang w:val="fr-FR"/>
        </w:rPr>
        <w:t>i</w:t>
      </w:r>
      <w:r>
        <w:rPr>
          <w:i/>
          <w:iCs/>
        </w:rPr>
        <w:t xml:space="preserve">- </w:t>
      </w:r>
      <w:r>
        <w:t>координаты внутренних точек сопряжения (стыков) блоков обделки относительно нижней точки тахеометра.</w:t>
      </w:r>
    </w:p>
    <w:p w:rsidR="00000000" w:rsidRDefault="00AC4B68">
      <w:pPr>
        <w:ind w:firstLine="426"/>
        <w:jc w:val="both"/>
      </w:pPr>
      <w:r>
        <w:t>На Рисунке Л.3 показано поперечное сечение обделки, координа</w:t>
      </w:r>
      <w:r>
        <w:t>ты внутренних точек сопряжения (стыков) блоков относительно нижней точки тахеометра и координаты центра многоугольника.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Л.3 - К определению координат центра многоугольника стыков</w:t>
      </w:r>
    </w:p>
    <w:p w:rsidR="00000000" w:rsidRDefault="00AC4B68">
      <w:pPr>
        <w:ind w:firstLine="426"/>
        <w:jc w:val="center"/>
      </w:pPr>
      <w:r>
        <w:rPr>
          <w:b/>
          <w:bCs/>
        </w:rPr>
        <w:t>блоков обделки относительно нижней точки тахеометра:</w:t>
      </w:r>
    </w:p>
    <w:p w:rsidR="00000000" w:rsidRDefault="00AC4B68">
      <w:pPr>
        <w:ind w:firstLine="426"/>
        <w:jc w:val="center"/>
      </w:pPr>
      <w:r>
        <w:rPr>
          <w:b/>
          <w:bCs/>
        </w:rPr>
        <w:t>цм - центр мно</w:t>
      </w:r>
      <w:r>
        <w:rPr>
          <w:b/>
          <w:bCs/>
        </w:rPr>
        <w:t>гоугольника; ц - нижняя точка тахеометра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4076700" cy="3762375"/>
            <wp:effectExtent l="0" t="0" r="0" b="9525"/>
            <wp:docPr id="380" name="Рисунок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0"/>
                    <pic:cNvPicPr>
                      <a:picLocks noChangeAspect="1" noChangeArrowheads="1"/>
                    </pic:cNvPicPr>
                  </pic:nvPicPr>
                  <pic:blipFill>
                    <a:blip r:embed="rId870" r:link="rId8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В Таблице Л.2 приведены координаты центра мног</w:t>
      </w:r>
      <w:r>
        <w:t>оугольника, определенные из выражений (Л.1).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Таблица Л.2 - Данные по центру многоугольника стыков блоков обделки</w:t>
      </w:r>
    </w:p>
    <w:p w:rsidR="00000000" w:rsidRDefault="00AC4B68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8"/>
        <w:gridCol w:w="6685"/>
      </w:tblGrid>
      <w:tr w:rsidR="00000000">
        <w:trPr>
          <w:trHeight w:val="20"/>
        </w:trPr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Координата</w:t>
            </w:r>
          </w:p>
        </w:tc>
        <w:tc>
          <w:tcPr>
            <w:tcW w:w="6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Координата центра многоугольника стыков блоков</w:t>
            </w:r>
          </w:p>
          <w:p w:rsidR="00000000" w:rsidRDefault="00AC4B68">
            <w:pPr>
              <w:jc w:val="center"/>
            </w:pPr>
            <w:r>
              <w:t>относительно нижней точки тахеометра, м</w:t>
            </w:r>
          </w:p>
        </w:tc>
      </w:tr>
      <w:tr w:rsidR="00000000">
        <w:trPr>
          <w:trHeight w:val="20"/>
        </w:trPr>
        <w:tc>
          <w:tcPr>
            <w:tcW w:w="1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Х</w:t>
            </w:r>
            <w:r>
              <w:rPr>
                <w:vertAlign w:val="subscript"/>
              </w:rPr>
              <w:t>ц</w:t>
            </w:r>
          </w:p>
        </w:tc>
        <w:tc>
          <w:tcPr>
            <w:tcW w:w="6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0,010</w:t>
            </w:r>
          </w:p>
        </w:tc>
      </w:tr>
      <w:tr w:rsidR="00000000">
        <w:trPr>
          <w:trHeight w:val="20"/>
        </w:trPr>
        <w:tc>
          <w:tcPr>
            <w:tcW w:w="1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Ү</w:t>
            </w:r>
            <w:r>
              <w:rPr>
                <w:vertAlign w:val="subscript"/>
              </w:rPr>
              <w:t>ц</w:t>
            </w:r>
          </w:p>
        </w:tc>
        <w:tc>
          <w:tcPr>
            <w:tcW w:w="6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2,060</w:t>
            </w:r>
          </w:p>
        </w:tc>
      </w:tr>
    </w:tbl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Л.2.4 На следующем этапе определяются координаты внутренних точек сопряжения (стыков) блоков обделки относительно центра многоугольника по формулам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305050" cy="257175"/>
            <wp:effectExtent l="0" t="0" r="0" b="9525"/>
            <wp:docPr id="381" name="Рисунок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1"/>
                    <pic:cNvPicPr>
                      <a:picLocks noChangeAspect="1" noChangeArrowheads="1"/>
                    </pic:cNvPicPr>
                  </pic:nvPicPr>
                  <pic:blipFill>
                    <a:blip r:embed="rId872" r:link="rId8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(Л.2)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Л.2.5 На Рисунке Л.4 показано поперечное сечение обделки и координаты определяемых точек сопряжения (стыков) блоков обделки относительно центра многоугольника.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Л.4 - К определению к</w:t>
      </w:r>
      <w:r>
        <w:rPr>
          <w:b/>
          <w:bCs/>
        </w:rPr>
        <w:t>оординат стыков блоков обделок относительно центра многоугольника:</w:t>
      </w:r>
    </w:p>
    <w:p w:rsidR="00000000" w:rsidRDefault="00AC4B68">
      <w:pPr>
        <w:ind w:firstLine="426"/>
        <w:jc w:val="center"/>
      </w:pPr>
      <w:r>
        <w:rPr>
          <w:b/>
          <w:bCs/>
        </w:rPr>
        <w:t>цм - центр многоугольника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990975" cy="3743325"/>
            <wp:effectExtent l="0" t="0" r="9525" b="9525"/>
            <wp:docPr id="382" name="Рисунок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2"/>
                    <pic:cNvPicPr>
                      <a:picLocks noChangeAspect="1" noChangeArrowheads="1"/>
                    </pic:cNvPicPr>
                  </pic:nvPicPr>
                  <pic:blipFill>
                    <a:blip r:embed="rId874" r:link="rId8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В Таблице Л.3 приведены координаты точек сопряжения (стыков) блоков относительно центра многоугольника.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Таблица Л.3 - Данные по стыкам блоков обделки относительно центра многоугольника</w:t>
      </w:r>
    </w:p>
    <w:p w:rsidR="00000000" w:rsidRDefault="00AC4B68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1114"/>
        <w:gridCol w:w="1123"/>
        <w:gridCol w:w="1114"/>
        <w:gridCol w:w="1123"/>
        <w:gridCol w:w="1123"/>
        <w:gridCol w:w="1114"/>
        <w:gridCol w:w="1128"/>
      </w:tblGrid>
      <w:tr w:rsidR="00000000">
        <w:trPr>
          <w:trHeight w:val="20"/>
        </w:trPr>
        <w:tc>
          <w:tcPr>
            <w:tcW w:w="14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Координата</w:t>
            </w:r>
          </w:p>
        </w:tc>
        <w:tc>
          <w:tcPr>
            <w:tcW w:w="783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Координата стыка относительно центра многоугольник</w:t>
            </w:r>
            <w:r>
              <w:t>а,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 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7</w:t>
            </w:r>
          </w:p>
        </w:tc>
      </w:tr>
      <w:tr w:rsidR="00000000">
        <w:trPr>
          <w:trHeight w:val="2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en-US"/>
              </w:rPr>
              <w:t>X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0,181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2,135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2,435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0,953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-1,262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-2,514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-1,928</w:t>
            </w:r>
          </w:p>
        </w:tc>
      </w:tr>
      <w:tr w:rsidR="00000000">
        <w:trPr>
          <w:trHeight w:val="2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fr-FR"/>
              </w:rPr>
              <w:t>Y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2,543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1,420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-0,741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-2,357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-2,198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-0,398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1,731</w:t>
            </w:r>
          </w:p>
        </w:tc>
      </w:tr>
    </w:tbl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Л.2.6 На Рисунке Л.5 показано поперечное сечение обделки, определяемые радиусы и промежуточные углы стыков.</w:t>
      </w:r>
    </w:p>
    <w:p w:rsidR="00000000" w:rsidRDefault="00AC4B68">
      <w:pPr>
        <w:ind w:firstLine="426"/>
        <w:jc w:val="both"/>
      </w:pPr>
      <w:r>
        <w:t>Радиусы от центра многоугольника до внутренних точек сопряжения (стыков) блоков кольца обделки могут быть определены по формуле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143125" cy="371475"/>
            <wp:effectExtent l="0" t="0" r="9525" b="9525"/>
            <wp:docPr id="383" name="Рисунок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3"/>
                    <pic:cNvPicPr>
                      <a:picLocks noChangeAspect="1" noChangeArrowheads="1"/>
                    </pic:cNvPicPr>
                  </pic:nvPicPr>
                  <pic:blipFill>
                    <a:blip r:embed="rId876" r:link="rId8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(Л.3)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где:</w:t>
      </w:r>
      <w:r>
        <w:rPr>
          <w:i/>
          <w:iCs/>
        </w:rPr>
        <w:t>x</w:t>
      </w:r>
      <w:r>
        <w:rPr>
          <w:i/>
          <w:iCs/>
          <w:vertAlign w:val="subscript"/>
        </w:rPr>
        <w:t>i,оц</w:t>
      </w:r>
      <w:r>
        <w:t xml:space="preserve">, </w:t>
      </w:r>
      <w:r>
        <w:rPr>
          <w:i/>
          <w:iCs/>
        </w:rPr>
        <w:t>y</w:t>
      </w:r>
      <w:r>
        <w:rPr>
          <w:i/>
          <w:iCs/>
          <w:vertAlign w:val="subscript"/>
        </w:rPr>
        <w:t>i,оц</w:t>
      </w:r>
      <w:r>
        <w:t>- координаты стыков относительно центра многоугольника.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Углы между радиусами, направленными до внутренних точек мест сопряжения (стыков) блоков</w:t>
      </w:r>
      <w:r>
        <w:t xml:space="preserve"> обделки могут быть определены по формуле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4819650" cy="628650"/>
            <wp:effectExtent l="0" t="0" r="0" b="0"/>
            <wp:docPr id="384" name="Рисунок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4"/>
                    <pic:cNvPicPr>
                      <a:picLocks noChangeAspect="1" noChangeArrowheads="1"/>
                    </pic:cNvPicPr>
                  </pic:nvPicPr>
                  <pic:blipFill>
                    <a:blip r:embed="rId878" r:link="rId8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(Л.4)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Л.5 - К определению радиусов и уг</w:t>
      </w:r>
      <w:r>
        <w:rPr>
          <w:b/>
          <w:bCs/>
        </w:rPr>
        <w:t>лов стыков блоков обделки: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466725" cy="190500"/>
            <wp:effectExtent l="0" t="0" r="9525" b="0"/>
            <wp:docPr id="385" name="Рисунок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5"/>
                    <pic:cNvPicPr>
                      <a:picLocks noChangeAspect="1" noChangeArrowheads="1"/>
                    </pic:cNvPicPr>
                  </pic:nvPicPr>
                  <pic:blipFill>
                    <a:blip r:embed="rId880" r:link="rId8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> - радиусы стыков,</w:t>
      </w:r>
      <w:r>
        <w:rPr>
          <w:b/>
          <w:bCs/>
        </w:rPr>
        <w:t xml:space="preserve"> </w:t>
      </w:r>
      <w:r>
        <w:rPr>
          <w:b/>
          <w:bCs/>
          <w:noProof/>
        </w:rPr>
        <w:drawing>
          <wp:inline distT="0" distB="0" distL="0" distR="0">
            <wp:extent cx="561975" cy="161925"/>
            <wp:effectExtent l="0" t="0" r="9525" b="9525"/>
            <wp:docPr id="386" name="Рисунок 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6"/>
                    <pic:cNvPicPr>
                      <a:picLocks noChangeAspect="1" noChangeArrowheads="1"/>
                    </pic:cNvPicPr>
                  </pic:nvPicPr>
                  <pic:blipFill>
                    <a:blip r:embed="rId882" r:link="rId8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>- углы стыко</w:t>
      </w:r>
      <w:r>
        <w:rPr>
          <w:b/>
          <w:bCs/>
        </w:rPr>
        <w:t>в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4114800" cy="3933825"/>
            <wp:effectExtent l="0" t="0" r="0" b="9525"/>
            <wp:docPr id="387" name="Рисунок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"/>
                    <pic:cNvPicPr>
                      <a:picLocks noChangeAspect="1" noChangeArrowheads="1"/>
                    </pic:cNvPicPr>
                  </pic:nvPicPr>
                  <pic:blipFill>
                    <a:blip r:embed="rId884" r:link="rId8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В Таблице Л.4 приведены данные по радиусам стыков блоков обделки относительно центра многоугольника.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Таблица Л.4 - Данные по радиусам стыков блоков обделки</w:t>
      </w:r>
    </w:p>
    <w:p w:rsidR="00000000" w:rsidRDefault="00AC4B68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7"/>
        <w:gridCol w:w="1327"/>
        <w:gridCol w:w="1319"/>
        <w:gridCol w:w="1328"/>
        <w:gridCol w:w="1328"/>
        <w:gridCol w:w="1319"/>
        <w:gridCol w:w="1347"/>
      </w:tblGrid>
      <w:tr w:rsidR="00000000">
        <w:trPr>
          <w:trHeight w:val="20"/>
        </w:trPr>
        <w:tc>
          <w:tcPr>
            <w:tcW w:w="934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Длина радиуса стыка блока обделки, м</w:t>
            </w:r>
          </w:p>
        </w:tc>
      </w:tr>
      <w:tr w:rsidR="00000000">
        <w:trPr>
          <w:trHeight w:val="20"/>
        </w:trPr>
        <w:tc>
          <w:tcPr>
            <w:tcW w:w="13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fr-FR"/>
              </w:rPr>
              <w:t>R</w:t>
            </w:r>
            <w:r>
              <w:rPr>
                <w:vertAlign w:val="subscript"/>
              </w:rPr>
              <w:t>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fr-FR"/>
              </w:rPr>
              <w:t>R</w:t>
            </w:r>
            <w:r>
              <w:rPr>
                <w:vertAlign w:val="subscript"/>
                <w:lang w:val="fr-FR"/>
              </w:rPr>
              <w:t>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fr-FR"/>
              </w:rPr>
              <w:t>R</w:t>
            </w:r>
            <w:r>
              <w:rPr>
                <w:vertAlign w:val="subscript"/>
                <w:lang w:val="fr-FR"/>
              </w:rPr>
              <w:t>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fr-FR"/>
              </w:rPr>
              <w:t>R</w:t>
            </w:r>
            <w:r>
              <w:rPr>
                <w:vertAlign w:val="subscript"/>
                <w:lang w:val="fr-FR"/>
              </w:rPr>
              <w:t>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fr-FR"/>
              </w:rPr>
              <w:t>R</w:t>
            </w:r>
            <w:r>
              <w:rPr>
                <w:vertAlign w:val="subscript"/>
                <w:lang w:val="fr-FR"/>
              </w:rPr>
              <w:t>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fr-FR"/>
              </w:rPr>
              <w:t>R</w:t>
            </w:r>
            <w:r>
              <w:rPr>
                <w:vertAlign w:val="subscript"/>
                <w:lang w:val="fr-FR"/>
              </w:rPr>
              <w:t>6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fr-FR"/>
              </w:rPr>
              <w:t>R</w:t>
            </w:r>
            <w:r>
              <w:rPr>
                <w:vertAlign w:val="subscript"/>
                <w:lang w:val="fr-FR"/>
              </w:rPr>
              <w:t>7</w:t>
            </w:r>
          </w:p>
        </w:tc>
      </w:tr>
      <w:tr w:rsidR="00000000">
        <w:trPr>
          <w:trHeight w:val="20"/>
        </w:trPr>
        <w:tc>
          <w:tcPr>
            <w:tcW w:w="13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2,550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2,564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2,545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2,543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2,534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2,545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2,591</w:t>
            </w:r>
          </w:p>
        </w:tc>
      </w:tr>
    </w:tbl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Далее определяются расстояния от центра многоугольника до внутренних точек сопряжения (стыков) блоков, находящихся на расчетной оси обделки (Рисунок Л.6).</w:t>
      </w:r>
    </w:p>
    <w:p w:rsidR="00000000" w:rsidRDefault="00AC4B68">
      <w:pPr>
        <w:ind w:firstLine="426"/>
        <w:jc w:val="both"/>
      </w:pPr>
      <w:r>
        <w:t xml:space="preserve">Расстояния </w:t>
      </w:r>
      <w:r>
        <w:rPr>
          <w:i/>
          <w:iCs/>
        </w:rPr>
        <w:t>R</w:t>
      </w:r>
      <w:r>
        <w:t>′</w:t>
      </w:r>
      <w:r>
        <w:rPr>
          <w:i/>
          <w:iCs/>
          <w:vertAlign w:val="subscript"/>
        </w:rPr>
        <w:t xml:space="preserve">i </w:t>
      </w:r>
      <w:r>
        <w:t>от центра многоугольника до расчетной оси блоков кольца обделки определяются из зависи</w:t>
      </w:r>
      <w:r>
        <w:t>мости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809625" cy="381000"/>
            <wp:effectExtent l="0" t="0" r="9525" b="0"/>
            <wp:docPr id="388" name="Рисунок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"/>
                    <pic:cNvPicPr>
                      <a:picLocks noChangeAspect="1" noChangeArrowheads="1"/>
                    </pic:cNvPicPr>
                  </pic:nvPicPr>
                  <pic:blipFill>
                    <a:blip r:embed="rId886" r:link="rId8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(Л.5)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 xml:space="preserve">где </w:t>
      </w:r>
      <w:r>
        <w:rPr>
          <w:i/>
          <w:iCs/>
          <w:lang w:val="fr-FR"/>
        </w:rPr>
        <w:t xml:space="preserve">h </w:t>
      </w:r>
      <w:r>
        <w:rPr>
          <w:i/>
          <w:iCs/>
        </w:rPr>
        <w:t xml:space="preserve">- </w:t>
      </w:r>
      <w:r>
        <w:t>толщина обделки.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Расчетной осью кольца обделки считается геомет</w:t>
      </w:r>
      <w:r>
        <w:t>рическое место центров тяжести ненарушенного материала расчетных сечений.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Л.6 - К определению радиусов стыков блоков,</w:t>
      </w:r>
    </w:p>
    <w:p w:rsidR="00000000" w:rsidRDefault="00AC4B68">
      <w:pPr>
        <w:ind w:firstLine="426"/>
        <w:jc w:val="center"/>
      </w:pPr>
      <w:r>
        <w:rPr>
          <w:b/>
          <w:bCs/>
        </w:rPr>
        <w:t>определяющих положение расчетной оси обделки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857625" cy="3324225"/>
            <wp:effectExtent l="0" t="0" r="9525" b="9525"/>
            <wp:docPr id="389" name="Рисунок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9"/>
                    <pic:cNvPicPr>
                      <a:picLocks noChangeAspect="1" noChangeArrowheads="1"/>
                    </pic:cNvPicPr>
                  </pic:nvPicPr>
                  <pic:blipFill>
                    <a:blip r:embed="rId888" r:link="rId8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Л.2.7 Криволинейное очертание расчетной оси обделки заменяется ломаной линией. На Рисунке Л.7 показано положение расчетной оси кольца обделки, которая определяется двадца</w:t>
      </w:r>
      <w:r>
        <w:t>тью восемью вершинами многоугольника.</w:t>
      </w:r>
    </w:p>
    <w:p w:rsidR="00000000" w:rsidRDefault="00AC4B68">
      <w:pPr>
        <w:ind w:firstLine="426"/>
        <w:jc w:val="both"/>
      </w:pPr>
      <w:r>
        <w:t>Координаты этих вершин определяются из зависимостей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381250" cy="323850"/>
            <wp:effectExtent l="0" t="0" r="0" b="0"/>
            <wp:docPr id="390" name="Рисунок 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"/>
                    <pic:cNvPicPr>
                      <a:picLocks noChangeAspect="1" noChangeArrowheads="1"/>
                    </pic:cNvPicPr>
                  </pic:nvPicPr>
                  <pic:blipFill>
                    <a:blip r:embed="rId890" r:link="rId8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</w:t>
      </w:r>
      <w:r>
        <w:t>Л.6)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 xml:space="preserve">где </w:t>
      </w:r>
      <w:r>
        <w:rPr>
          <w:i/>
          <w:iCs/>
        </w:rPr>
        <w:t>R</w:t>
      </w:r>
      <w:r>
        <w:t>′</w:t>
      </w:r>
      <w:r>
        <w:rPr>
          <w:i/>
          <w:iCs/>
          <w:vertAlign w:val="subscript"/>
        </w:rPr>
        <w:t xml:space="preserve">i </w:t>
      </w:r>
      <w:r>
        <w:t xml:space="preserve">- радиус от центра до </w:t>
      </w:r>
      <w:r>
        <w:rPr>
          <w:lang w:val="fr-FR"/>
        </w:rPr>
        <w:t>i</w:t>
      </w:r>
      <w:r>
        <w:t>-ой вершины многоугольника;</w:t>
      </w:r>
    </w:p>
    <w:p w:rsidR="00000000" w:rsidRDefault="00AC4B68">
      <w:pPr>
        <w:ind w:firstLine="426"/>
        <w:jc w:val="both"/>
      </w:pPr>
      <w:r>
        <w:t xml:space="preserve">φ - промежуточный угол между радиусами </w:t>
      </w:r>
      <w:r>
        <w:rPr>
          <w:i/>
          <w:iCs/>
        </w:rPr>
        <w:t>R</w:t>
      </w:r>
      <w:r>
        <w:t>′</w:t>
      </w:r>
      <w:r>
        <w:rPr>
          <w:i/>
          <w:iCs/>
          <w:vertAlign w:val="subscript"/>
        </w:rPr>
        <w:t xml:space="preserve">i </w:t>
      </w:r>
      <w:r>
        <w:t xml:space="preserve">и </w:t>
      </w:r>
      <w:r>
        <w:rPr>
          <w:i/>
          <w:iCs/>
        </w:rPr>
        <w:t>R</w:t>
      </w:r>
      <w:r>
        <w:t>′</w:t>
      </w:r>
      <w:r>
        <w:rPr>
          <w:i/>
          <w:iCs/>
          <w:vertAlign w:val="subscript"/>
        </w:rPr>
        <w:t>i+1</w:t>
      </w:r>
      <w:r>
        <w:rPr>
          <w:vertAlign w:val="subscript"/>
        </w:rPr>
        <w:t>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Л.7 - К определению промежуточных углов, радиусов и координат вершин многоугольника,</w:t>
      </w:r>
    </w:p>
    <w:p w:rsidR="00000000" w:rsidRDefault="00AC4B68">
      <w:pPr>
        <w:ind w:firstLine="426"/>
        <w:jc w:val="center"/>
      </w:pPr>
      <w:r>
        <w:rPr>
          <w:b/>
          <w:bCs/>
        </w:rPr>
        <w:t>определяющих расчетную ось обделки: 1÷28 - вершины многоугольника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4105275" cy="3638550"/>
            <wp:effectExtent l="0" t="0" r="9525" b="0"/>
            <wp:docPr id="391" name="Рисунок 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"/>
                    <pic:cNvPicPr>
                      <a:picLocks noChangeAspect="1" noChangeArrowheads="1"/>
                    </pic:cNvPicPr>
                  </pic:nvPicPr>
                  <pic:blipFill>
                    <a:blip r:embed="rId892" r:link="rId8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В Таблице Л.5 приведены данные по промежуточным углам, радиусам и координатам узловых точек на расчетной оси кольца обделки</w:t>
      </w:r>
    </w:p>
    <w:p w:rsidR="00000000" w:rsidRDefault="00AC4B68">
      <w:pPr>
        <w:ind w:firstLine="426"/>
        <w:jc w:val="both"/>
      </w:pPr>
      <w:r>
        <w:t>Л.2.8 Для оценки очертания обделки с измененной геометрией о</w:t>
      </w:r>
      <w:r>
        <w:t>пределяются ее вертикальная и горизонтальная эллиптичность. Для определения вертикальной и горизонтальной эллиптичности обделки используются результаты радиальной съёмки.</w:t>
      </w:r>
    </w:p>
    <w:p w:rsidR="00000000" w:rsidRDefault="00AC4B68">
      <w:pPr>
        <w:ind w:firstLine="426"/>
        <w:jc w:val="both"/>
      </w:pPr>
      <w:r>
        <w:t xml:space="preserve">Определяется фактический верхний вертикальный радиус кольца обделки </w:t>
      </w:r>
      <w:r>
        <w:rPr>
          <w:i/>
          <w:iCs/>
        </w:rPr>
        <w:t>R</w:t>
      </w:r>
      <w:r>
        <w:rPr>
          <w:i/>
          <w:iCs/>
          <w:vertAlign w:val="subscript"/>
        </w:rPr>
        <w:t>ф.в.в</w:t>
      </w:r>
      <w:r>
        <w:t>и фактическ</w:t>
      </w:r>
      <w:r>
        <w:t xml:space="preserve">ий внутренний нижний вертикальный радиус кольца обделки </w:t>
      </w:r>
      <w:r>
        <w:rPr>
          <w:i/>
          <w:iCs/>
        </w:rPr>
        <w:t>R</w:t>
      </w:r>
      <w:r>
        <w:rPr>
          <w:i/>
          <w:iCs/>
          <w:vertAlign w:val="subscript"/>
        </w:rPr>
        <w:t>ф.в.н</w:t>
      </w:r>
      <w:r>
        <w:t>(Рисунок Л.8).</w:t>
      </w:r>
    </w:p>
    <w:p w:rsidR="00000000" w:rsidRDefault="00AC4B68">
      <w:pPr>
        <w:ind w:firstLine="426"/>
        <w:jc w:val="both"/>
      </w:pPr>
      <w:r>
        <w:t xml:space="preserve">Сумма этих радиусов дает фактический внутренний вертикальный диаметр </w:t>
      </w:r>
      <w:r>
        <w:rPr>
          <w:i/>
          <w:iCs/>
          <w:lang w:val="en-US"/>
        </w:rPr>
        <w:t>D</w:t>
      </w:r>
      <w:r>
        <w:rPr>
          <w:i/>
          <w:iCs/>
          <w:vertAlign w:val="subscript"/>
        </w:rPr>
        <w:t xml:space="preserve">ф,в </w:t>
      </w:r>
      <w:r>
        <w:t>кольца обделки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i/>
          <w:iCs/>
          <w:lang w:val="en-US"/>
        </w:rPr>
        <w:t>D</w:t>
      </w:r>
      <w:r>
        <w:rPr>
          <w:i/>
          <w:iCs/>
          <w:vertAlign w:val="subscript"/>
        </w:rPr>
        <w:t>ф,в</w:t>
      </w:r>
      <w:r>
        <w:t xml:space="preserve"> = </w:t>
      </w:r>
      <w:r>
        <w:rPr>
          <w:i/>
          <w:iCs/>
        </w:rPr>
        <w:t>R</w:t>
      </w:r>
      <w:r>
        <w:rPr>
          <w:i/>
          <w:iCs/>
          <w:vertAlign w:val="subscript"/>
        </w:rPr>
        <w:t>ф.в.в</w:t>
      </w:r>
      <w:r>
        <w:rPr>
          <w:i/>
          <w:iCs/>
        </w:rPr>
        <w:t xml:space="preserve"> + R</w:t>
      </w:r>
      <w:r>
        <w:rPr>
          <w:i/>
          <w:iCs/>
          <w:vertAlign w:val="subscript"/>
        </w:rPr>
        <w:t>ф.в.н</w:t>
      </w:r>
      <w:r>
        <w:t xml:space="preserve"> (Л.7)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Л.2.9 Вычитая из фактического внутреннего вертикального д</w:t>
      </w:r>
      <w:r>
        <w:t xml:space="preserve">иаметра кольца обделки с измененной геометрией </w:t>
      </w:r>
      <w:r>
        <w:rPr>
          <w:i/>
          <w:iCs/>
          <w:lang w:val="en-US"/>
        </w:rPr>
        <w:t>D</w:t>
      </w:r>
      <w:r>
        <w:rPr>
          <w:i/>
          <w:iCs/>
          <w:vertAlign w:val="subscript"/>
        </w:rPr>
        <w:t>ф,в</w:t>
      </w:r>
      <w:r>
        <w:t xml:space="preserve"> проектный внутренний вертикальный диаметр кольца </w:t>
      </w:r>
      <w:r>
        <w:rPr>
          <w:i/>
          <w:iCs/>
          <w:lang w:val="en-US"/>
        </w:rPr>
        <w:t>D</w:t>
      </w:r>
      <w:r>
        <w:rPr>
          <w:i/>
          <w:iCs/>
          <w:vertAlign w:val="subscript"/>
        </w:rPr>
        <w:t>п,в</w:t>
      </w:r>
      <w:r>
        <w:rPr>
          <w:i/>
          <w:iCs/>
          <w:lang w:val="de-DE"/>
        </w:rPr>
        <w:t xml:space="preserve">, </w:t>
      </w:r>
      <w:r>
        <w:t>определяется вертикальная эллиптичность обделки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i/>
          <w:iCs/>
          <w:lang w:val="kk-KZ"/>
        </w:rPr>
        <w:t>Э</w:t>
      </w:r>
      <w:r>
        <w:rPr>
          <w:i/>
          <w:iCs/>
          <w:vertAlign w:val="subscript"/>
        </w:rPr>
        <w:t>в</w:t>
      </w:r>
      <w:r>
        <w:t xml:space="preserve"> = </w:t>
      </w:r>
      <w:r>
        <w:rPr>
          <w:i/>
          <w:iCs/>
          <w:lang w:val="en-US"/>
        </w:rPr>
        <w:t>D</w:t>
      </w:r>
      <w:r>
        <w:rPr>
          <w:i/>
          <w:iCs/>
          <w:vertAlign w:val="subscript"/>
        </w:rPr>
        <w:t>ф,в</w:t>
      </w:r>
      <w:r>
        <w:t xml:space="preserve"> - </w:t>
      </w:r>
      <w:r>
        <w:rPr>
          <w:i/>
          <w:iCs/>
          <w:lang w:val="en-US"/>
        </w:rPr>
        <w:t>D</w:t>
      </w:r>
      <w:r>
        <w:rPr>
          <w:i/>
          <w:iCs/>
          <w:vertAlign w:val="subscript"/>
        </w:rPr>
        <w:t>п,в</w:t>
      </w:r>
      <w:r>
        <w:t xml:space="preserve"> (Л.8)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Для определения горизонтальной эллиптичности кольца обделки по результатам</w:t>
      </w:r>
      <w:r>
        <w:t xml:space="preserve"> радиальной съемки находится фактический внутренний правый горизонтальный радиус кольца обделки </w:t>
      </w:r>
      <w:r>
        <w:rPr>
          <w:i/>
          <w:iCs/>
        </w:rPr>
        <w:t>R</w:t>
      </w:r>
      <w:r>
        <w:rPr>
          <w:i/>
          <w:iCs/>
          <w:vertAlign w:val="subscript"/>
        </w:rPr>
        <w:t>ф.г.п</w:t>
      </w:r>
      <w:r>
        <w:t xml:space="preserve">и фактический внутренний левый горизонтальный радиус кольца обделки </w:t>
      </w:r>
      <w:r>
        <w:rPr>
          <w:i/>
          <w:iCs/>
        </w:rPr>
        <w:t>R</w:t>
      </w:r>
      <w:r>
        <w:rPr>
          <w:i/>
          <w:iCs/>
          <w:vertAlign w:val="subscript"/>
        </w:rPr>
        <w:t>ф.г.л</w:t>
      </w:r>
      <w:r>
        <w:t>(Рисунок Л.8). Сумма этих радиусов дает фактический внутренний горизонтальный ди</w:t>
      </w:r>
      <w:r>
        <w:t xml:space="preserve">аметр </w:t>
      </w:r>
      <w:r>
        <w:rPr>
          <w:i/>
          <w:iCs/>
        </w:rPr>
        <w:t>D</w:t>
      </w:r>
      <w:r>
        <w:rPr>
          <w:i/>
          <w:iCs/>
          <w:vertAlign w:val="subscript"/>
        </w:rPr>
        <w:t>ф.г</w:t>
      </w:r>
      <w:r>
        <w:t>кольца обделки.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Таблица Л.5 - Данные по промежуточным углам, радиусам и координатам узловых точек на расчетной оси кольца обделки</w:t>
      </w:r>
    </w:p>
    <w:p w:rsidR="00000000" w:rsidRDefault="00AC4B68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4"/>
        <w:gridCol w:w="665"/>
        <w:gridCol w:w="954"/>
        <w:gridCol w:w="1243"/>
        <w:gridCol w:w="1243"/>
        <w:gridCol w:w="1245"/>
        <w:gridCol w:w="1103"/>
        <w:gridCol w:w="973"/>
        <w:gridCol w:w="935"/>
      </w:tblGrid>
      <w:tr w:rsidR="00000000">
        <w:trPr>
          <w:trHeight w:val="20"/>
        </w:trPr>
        <w:tc>
          <w:tcPr>
            <w:tcW w:w="2054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Промежуточный угол между узловыми точками на расчетной оси кольца обделки</w:t>
            </w:r>
          </w:p>
        </w:tc>
        <w:tc>
          <w:tcPr>
            <w:tcW w:w="133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Радиус узловой точки на расчетной оси кольца обделки</w:t>
            </w:r>
          </w:p>
        </w:tc>
        <w:tc>
          <w:tcPr>
            <w:tcW w:w="161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Координата узловой точки на расчетной оси кольца обделки, м</w:t>
            </w:r>
          </w:p>
        </w:tc>
      </w:tr>
      <w:tr w:rsidR="00000000">
        <w:trPr>
          <w:trHeight w:val="20"/>
        </w:trPr>
        <w:tc>
          <w:tcPr>
            <w:tcW w:w="8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номер узловых точек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α</w:t>
            </w:r>
            <w:r>
              <w:rPr>
                <w:vertAlign w:val="subscript"/>
                <w:lang w:val="en-US"/>
              </w:rPr>
              <w:t>i,і+1</w:t>
            </w:r>
            <w:r>
              <w:rPr>
                <w:lang w:val="en-US"/>
              </w:rPr>
              <w:t xml:space="preserve">, </w:t>
            </w:r>
            <w:r>
              <w:t>градус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α</w:t>
            </w:r>
            <w:r>
              <w:rPr>
                <w:vertAlign w:val="subscript"/>
                <w:lang w:val="en-US"/>
              </w:rPr>
              <w:t>i,і+1</w:t>
            </w:r>
            <w:r>
              <w:rPr>
                <w:lang w:val="en-US"/>
              </w:rPr>
              <w:t xml:space="preserve">, </w:t>
            </w:r>
            <w:r>
              <w:t>радиан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 xml:space="preserve">номер радиуса </w:t>
            </w:r>
            <w:r>
              <w:rPr>
                <w:i/>
                <w:iCs/>
                <w:lang w:val="en-US"/>
              </w:rPr>
              <w:t>R</w:t>
            </w:r>
            <w:r>
              <w:rPr>
                <w:i/>
                <w:iCs/>
                <w:vertAlign w:val="subscript"/>
                <w:lang w:val="en-US"/>
              </w:rPr>
              <w:t>i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 xml:space="preserve">длина радиуса </w:t>
            </w:r>
            <w:r>
              <w:rPr>
                <w:noProof/>
              </w:rPr>
              <w:drawing>
                <wp:inline distT="0" distB="0" distL="0" distR="0">
                  <wp:extent cx="266700" cy="180975"/>
                  <wp:effectExtent l="0" t="0" r="0" b="9525"/>
                  <wp:docPr id="392" name="Рисунок 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4" r:link="rId8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 м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узловая точка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en-US"/>
              </w:rPr>
              <w:t>x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у</w:t>
            </w:r>
          </w:p>
        </w:tc>
      </w:tr>
      <w:tr w:rsidR="00000000">
        <w:trPr>
          <w:trHeight w:val="20"/>
        </w:trPr>
        <w:tc>
          <w:tcPr>
            <w:tcW w:w="5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ось у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4,077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0,071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fr-FR"/>
              </w:rPr>
              <w:t>R</w:t>
            </w:r>
            <w:r>
              <w:rPr>
                <w:vertAlign w:val="subscript"/>
                <w:lang w:val="fr-FR"/>
              </w:rPr>
              <w:t>1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2,650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0,19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2,64</w:t>
            </w:r>
          </w:p>
        </w:tc>
      </w:tr>
      <w:tr w:rsidR="00000000">
        <w:trPr>
          <w:trHeight w:val="20"/>
        </w:trPr>
        <w:tc>
          <w:tcPr>
            <w:tcW w:w="5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13,075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0,228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fr-FR"/>
              </w:rPr>
              <w:t>R</w:t>
            </w:r>
            <w:r>
              <w:rPr>
                <w:vertAlign w:val="subscript"/>
                <w:lang w:val="fr-FR"/>
              </w:rPr>
              <w:t>2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2,653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0,78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2,54</w:t>
            </w:r>
          </w:p>
        </w:tc>
      </w:tr>
      <w:tr w:rsidR="00000000">
        <w:trPr>
          <w:trHeight w:val="20"/>
        </w:trPr>
        <w:tc>
          <w:tcPr>
            <w:tcW w:w="5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13,075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0,228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fr-FR"/>
              </w:rPr>
              <w:t>R</w:t>
            </w:r>
            <w:r>
              <w:rPr>
                <w:vertAlign w:val="subscript"/>
                <w:lang w:val="fr-FR"/>
              </w:rPr>
              <w:t>3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2,657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1,34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2,30</w:t>
            </w:r>
          </w:p>
        </w:tc>
      </w:tr>
      <w:tr w:rsidR="00000000">
        <w:trPr>
          <w:trHeight w:val="20"/>
        </w:trPr>
        <w:tc>
          <w:tcPr>
            <w:tcW w:w="5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13,075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0,228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fr-FR"/>
              </w:rPr>
              <w:t>R</w:t>
            </w:r>
            <w:r>
              <w:rPr>
                <w:vertAlign w:val="subscript"/>
                <w:lang w:val="fr-FR"/>
              </w:rPr>
              <w:t>4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2,660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1,82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1,94</w:t>
            </w:r>
          </w:p>
        </w:tc>
      </w:tr>
      <w:tr w:rsidR="00000000">
        <w:trPr>
          <w:trHeight w:val="20"/>
        </w:trPr>
        <w:tc>
          <w:tcPr>
            <w:tcW w:w="5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13,075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0,228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fr-FR"/>
              </w:rPr>
              <w:t>R</w:t>
            </w:r>
            <w:r>
              <w:rPr>
                <w:vertAlign w:val="subscript"/>
                <w:lang w:val="fr-FR"/>
              </w:rPr>
              <w:t>5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2,664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2,22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1,48</w:t>
            </w:r>
          </w:p>
        </w:tc>
      </w:tr>
      <w:tr w:rsidR="00000000">
        <w:trPr>
          <w:trHeight w:val="20"/>
        </w:trPr>
        <w:tc>
          <w:tcPr>
            <w:tcW w:w="5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12,639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0,221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smallCaps/>
                <w:lang w:val="de-DE"/>
              </w:rPr>
              <w:t>R</w:t>
            </w:r>
            <w:r>
              <w:rPr>
                <w:smallCaps/>
                <w:vertAlign w:val="subscript"/>
                <w:lang w:val="de-DE"/>
              </w:rPr>
              <w:t>6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2,659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2,48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0,95</w:t>
            </w:r>
          </w:p>
        </w:tc>
      </w:tr>
      <w:tr w:rsidR="00000000">
        <w:trPr>
          <w:trHeight w:val="20"/>
        </w:trPr>
        <w:tc>
          <w:tcPr>
            <w:tcW w:w="5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7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12,639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0,221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fr-FR"/>
              </w:rPr>
              <w:t>R</w:t>
            </w:r>
            <w:r>
              <w:rPr>
                <w:vertAlign w:val="subscript"/>
                <w:lang w:val="fr-FR"/>
              </w:rPr>
              <w:t>7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2,655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7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2,63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0,39</w:t>
            </w:r>
          </w:p>
        </w:tc>
      </w:tr>
      <w:tr w:rsidR="00000000">
        <w:trPr>
          <w:trHeight w:val="20"/>
        </w:trPr>
        <w:tc>
          <w:tcPr>
            <w:tcW w:w="5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8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12,639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0,221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fr-FR"/>
              </w:rPr>
              <w:t>R</w:t>
            </w:r>
            <w:r>
              <w:rPr>
                <w:vertAlign w:val="subscript"/>
                <w:lang w:val="fr-FR"/>
              </w:rPr>
              <w:t>8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2,650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8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2,64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-0,20</w:t>
            </w:r>
          </w:p>
        </w:tc>
      </w:tr>
      <w:tr w:rsidR="00000000">
        <w:trPr>
          <w:trHeight w:val="20"/>
        </w:trPr>
        <w:tc>
          <w:tcPr>
            <w:tcW w:w="5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9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12,639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0,221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fr-FR"/>
              </w:rPr>
              <w:t>R</w:t>
            </w:r>
            <w:r>
              <w:rPr>
                <w:vertAlign w:val="subscript"/>
                <w:lang w:val="fr-FR"/>
              </w:rPr>
              <w:t>9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2,645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9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2,53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-0,77</w:t>
            </w:r>
          </w:p>
        </w:tc>
      </w:tr>
      <w:tr w:rsidR="00000000">
        <w:trPr>
          <w:trHeight w:val="20"/>
        </w:trPr>
        <w:tc>
          <w:tcPr>
            <w:tcW w:w="5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12,767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0,223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fr-FR"/>
              </w:rPr>
              <w:t>R</w:t>
            </w:r>
            <w:r>
              <w:rPr>
                <w:vertAlign w:val="subscript"/>
                <w:lang w:val="fr-FR"/>
              </w:rPr>
              <w:t>10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2,645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2,30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-1,31</w:t>
            </w:r>
          </w:p>
        </w:tc>
      </w:tr>
      <w:tr w:rsidR="00000000">
        <w:trPr>
          <w:trHeight w:val="20"/>
        </w:trPr>
        <w:tc>
          <w:tcPr>
            <w:tcW w:w="5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12,767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0,223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fr-FR"/>
              </w:rPr>
              <w:t>R</w:t>
            </w:r>
            <w:r>
              <w:rPr>
                <w:vertAlign w:val="subscript"/>
                <w:lang w:val="fr-FR"/>
              </w:rPr>
              <w:t>11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2,644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1,95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-1,78</w:t>
            </w:r>
          </w:p>
        </w:tc>
      </w:tr>
      <w:tr w:rsidR="00000000">
        <w:trPr>
          <w:trHeight w:val="20"/>
        </w:trPr>
        <w:tc>
          <w:tcPr>
            <w:tcW w:w="5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12,767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0,223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fr-FR"/>
              </w:rPr>
              <w:t>R</w:t>
            </w:r>
            <w:r>
              <w:rPr>
                <w:vertAlign w:val="subscript"/>
                <w:lang w:val="fr-FR"/>
              </w:rPr>
              <w:t>12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2,643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1,51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-2,17</w:t>
            </w:r>
          </w:p>
        </w:tc>
      </w:tr>
      <w:tr w:rsidR="00000000">
        <w:trPr>
          <w:trHeight w:val="20"/>
        </w:trPr>
        <w:tc>
          <w:tcPr>
            <w:tcW w:w="5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13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12,767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0,223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fr-FR"/>
              </w:rPr>
              <w:t>R</w:t>
            </w:r>
            <w:r>
              <w:rPr>
                <w:vertAlign w:val="subscript"/>
                <w:lang w:val="fr-FR"/>
              </w:rPr>
              <w:t>13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2,643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13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0,99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-2,45</w:t>
            </w:r>
          </w:p>
        </w:tc>
      </w:tr>
      <w:tr w:rsidR="00000000">
        <w:trPr>
          <w:trHeight w:val="20"/>
        </w:trPr>
        <w:tc>
          <w:tcPr>
            <w:tcW w:w="5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12,966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0,226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fr-FR"/>
              </w:rPr>
              <w:t>R</w:t>
            </w:r>
            <w:r>
              <w:rPr>
                <w:vertAlign w:val="subscript"/>
                <w:lang w:val="fr-FR"/>
              </w:rPr>
              <w:t>14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2,543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14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0,40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-2,51</w:t>
            </w:r>
          </w:p>
        </w:tc>
      </w:tr>
      <w:tr w:rsidR="00000000">
        <w:trPr>
          <w:trHeight w:val="20"/>
        </w:trPr>
        <w:tc>
          <w:tcPr>
            <w:tcW w:w="5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15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12,966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0,226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fr-FR"/>
              </w:rPr>
              <w:t>R</w:t>
            </w:r>
            <w:r>
              <w:rPr>
                <w:vertAlign w:val="subscript"/>
                <w:lang w:val="fr-FR"/>
              </w:rPr>
              <w:t>15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2,510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15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-0,17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-2,50</w:t>
            </w:r>
          </w:p>
        </w:tc>
      </w:tr>
      <w:tr w:rsidR="00000000">
        <w:trPr>
          <w:trHeight w:val="20"/>
        </w:trPr>
        <w:tc>
          <w:tcPr>
            <w:tcW w:w="5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12,966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0,226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fr-FR"/>
              </w:rPr>
              <w:t>R</w:t>
            </w:r>
            <w:r>
              <w:rPr>
                <w:vertAlign w:val="subscript"/>
                <w:lang w:val="fr-FR"/>
              </w:rPr>
              <w:t>16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2,543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16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-0,74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-2,43</w:t>
            </w:r>
          </w:p>
        </w:tc>
      </w:tr>
      <w:tr w:rsidR="00000000">
        <w:trPr>
          <w:trHeight w:val="20"/>
        </w:trPr>
        <w:tc>
          <w:tcPr>
            <w:tcW w:w="5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17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12,966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0,226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fr-FR"/>
              </w:rPr>
              <w:t>R</w:t>
            </w:r>
            <w:r>
              <w:rPr>
                <w:vertAlign w:val="subscript"/>
                <w:lang w:val="fr-FR"/>
              </w:rPr>
              <w:t>17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2,634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17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-1,31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-2,28</w:t>
            </w:r>
          </w:p>
        </w:tc>
      </w:tr>
      <w:tr w:rsidR="00000000">
        <w:trPr>
          <w:trHeight w:val="20"/>
        </w:trPr>
        <w:tc>
          <w:tcPr>
            <w:tcW w:w="5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18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12,788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0,223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fr-FR"/>
              </w:rPr>
              <w:t>R</w:t>
            </w:r>
            <w:r>
              <w:rPr>
                <w:vertAlign w:val="subscript"/>
                <w:lang w:val="fr-FR"/>
              </w:rPr>
              <w:t>18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2,637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18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-1,79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-1,94</w:t>
            </w:r>
          </w:p>
        </w:tc>
      </w:tr>
      <w:tr w:rsidR="00000000">
        <w:trPr>
          <w:trHeight w:val="20"/>
        </w:trPr>
        <w:tc>
          <w:tcPr>
            <w:tcW w:w="5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19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12,788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0,223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fr-FR"/>
              </w:rPr>
              <w:t>R</w:t>
            </w:r>
            <w:r>
              <w:rPr>
                <w:vertAlign w:val="subscript"/>
                <w:lang w:val="fr-FR"/>
              </w:rPr>
              <w:t>19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2,640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19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-2,17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-1,50</w:t>
            </w:r>
          </w:p>
        </w:tc>
      </w:tr>
      <w:tr w:rsidR="00000000">
        <w:trPr>
          <w:trHeight w:val="20"/>
        </w:trPr>
        <w:tc>
          <w:tcPr>
            <w:tcW w:w="5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12,788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0,223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fr-FR"/>
              </w:rPr>
              <w:t>R</w:t>
            </w:r>
            <w:r>
              <w:rPr>
                <w:vertAlign w:val="subscript"/>
                <w:lang w:val="fr-FR"/>
              </w:rPr>
              <w:t>20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2,643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-2,45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-0,98</w:t>
            </w:r>
          </w:p>
        </w:tc>
      </w:tr>
      <w:tr w:rsidR="00000000">
        <w:trPr>
          <w:trHeight w:val="20"/>
        </w:trPr>
        <w:tc>
          <w:tcPr>
            <w:tcW w:w="5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12,788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0,223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fr-FR"/>
              </w:rPr>
              <w:t>R</w:t>
            </w:r>
            <w:r>
              <w:rPr>
                <w:vertAlign w:val="subscript"/>
                <w:lang w:val="fr-FR"/>
              </w:rPr>
              <w:t>21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2,645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-2,61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-0,41</w:t>
            </w:r>
          </w:p>
        </w:tc>
      </w:tr>
      <w:tr w:rsidR="00000000">
        <w:trPr>
          <w:trHeight w:val="20"/>
        </w:trPr>
        <w:tc>
          <w:tcPr>
            <w:tcW w:w="5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12,728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0,222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fr-FR"/>
              </w:rPr>
              <w:t>R</w:t>
            </w:r>
            <w:r>
              <w:rPr>
                <w:vertAlign w:val="subscript"/>
                <w:lang w:val="fr-FR"/>
              </w:rPr>
              <w:t>22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2,657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22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-2,65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0,17</w:t>
            </w:r>
          </w:p>
        </w:tc>
      </w:tr>
      <w:tr w:rsidR="00000000">
        <w:trPr>
          <w:trHeight w:val="20"/>
        </w:trPr>
        <w:tc>
          <w:tcPr>
            <w:tcW w:w="5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23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12,728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0,222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fr-FR"/>
              </w:rPr>
              <w:t>R</w:t>
            </w:r>
            <w:r>
              <w:rPr>
                <w:vertAlign w:val="subscript"/>
                <w:lang w:val="fr-FR"/>
              </w:rPr>
              <w:t>23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2,668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23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-2,56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0,76</w:t>
            </w:r>
          </w:p>
        </w:tc>
      </w:tr>
      <w:tr w:rsidR="00000000">
        <w:trPr>
          <w:trHeight w:val="20"/>
        </w:trPr>
        <w:tc>
          <w:tcPr>
            <w:tcW w:w="5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12,728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0,222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fr-FR"/>
              </w:rPr>
              <w:t>R</w:t>
            </w:r>
            <w:r>
              <w:rPr>
                <w:vertAlign w:val="subscript"/>
                <w:lang w:val="fr-FR"/>
              </w:rPr>
              <w:t>24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2,680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24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-2,34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1,31</w:t>
            </w:r>
          </w:p>
        </w:tc>
      </w:tr>
      <w:tr w:rsidR="00000000">
        <w:trPr>
          <w:trHeight w:val="20"/>
        </w:trPr>
        <w:tc>
          <w:tcPr>
            <w:tcW w:w="5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25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12,728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0,222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fr-FR"/>
              </w:rPr>
              <w:t>R</w:t>
            </w:r>
            <w:r>
              <w:rPr>
                <w:vertAlign w:val="subscript"/>
                <w:lang w:val="fr-FR"/>
              </w:rPr>
              <w:t>25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2,691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25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-2,00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1,80</w:t>
            </w:r>
          </w:p>
        </w:tc>
      </w:tr>
      <w:tr w:rsidR="00000000">
        <w:trPr>
          <w:trHeight w:val="20"/>
        </w:trPr>
        <w:tc>
          <w:tcPr>
            <w:tcW w:w="5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13,038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0,228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fr-FR"/>
              </w:rPr>
              <w:t>R</w:t>
            </w:r>
            <w:r>
              <w:rPr>
                <w:vertAlign w:val="subscript"/>
                <w:lang w:val="fr-FR"/>
              </w:rPr>
              <w:t>26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2,681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26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-1,54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2,19</w:t>
            </w:r>
          </w:p>
        </w:tc>
      </w:tr>
      <w:tr w:rsidR="00000000">
        <w:trPr>
          <w:trHeight w:val="20"/>
        </w:trPr>
        <w:tc>
          <w:tcPr>
            <w:tcW w:w="5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27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13,038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0,228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fr-FR"/>
              </w:rPr>
              <w:t>R</w:t>
            </w:r>
            <w:r>
              <w:rPr>
                <w:vertAlign w:val="subscript"/>
                <w:lang w:val="fr-FR"/>
              </w:rPr>
              <w:t>27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2,670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27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-1,00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2,48</w:t>
            </w:r>
          </w:p>
        </w:tc>
      </w:tr>
      <w:tr w:rsidR="00000000">
        <w:trPr>
          <w:trHeight w:val="20"/>
        </w:trPr>
        <w:tc>
          <w:tcPr>
            <w:tcW w:w="5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28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13,038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0,228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fr-FR"/>
              </w:rPr>
              <w:t>R</w:t>
            </w:r>
            <w:r>
              <w:rPr>
                <w:vertAlign w:val="subscript"/>
                <w:lang w:val="fr-FR"/>
              </w:rPr>
              <w:t>28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2,660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28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-0,41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2,63</w:t>
            </w:r>
          </w:p>
        </w:tc>
      </w:tr>
      <w:tr w:rsidR="00000000">
        <w:trPr>
          <w:trHeight w:val="20"/>
        </w:trPr>
        <w:tc>
          <w:tcPr>
            <w:tcW w:w="5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13,038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0,228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fr-FR"/>
              </w:rPr>
              <w:t>R</w:t>
            </w:r>
            <w:r>
              <w:rPr>
                <w:vertAlign w:val="subscript"/>
                <w:lang w:val="fr-FR"/>
              </w:rPr>
              <w:t>1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2,650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0,19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2,64</w:t>
            </w:r>
          </w:p>
        </w:tc>
      </w:tr>
    </w:tbl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371600" cy="266700"/>
            <wp:effectExtent l="0" t="0" r="0" b="0"/>
            <wp:docPr id="393" name="Рисунок 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3"/>
                    <pic:cNvPicPr>
                      <a:picLocks noChangeAspect="1" noChangeArrowheads="1"/>
                    </pic:cNvPicPr>
                  </pic:nvPicPr>
                  <pic:blipFill>
                    <a:blip r:embed="rId896" r:link="rId8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(Л.9)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Вычитая из фактического внутреннего горизонтального диаметра кольца обделки проектный</w:t>
      </w:r>
      <w:r>
        <w:t xml:space="preserve"> внутренний горизонтальный диаметр кольца </w:t>
      </w:r>
      <w:r>
        <w:rPr>
          <w:i/>
          <w:iCs/>
          <w:lang w:val="en-US"/>
        </w:rPr>
        <w:t>D</w:t>
      </w:r>
      <w:r>
        <w:rPr>
          <w:i/>
          <w:iCs/>
          <w:vertAlign w:val="subscript"/>
        </w:rPr>
        <w:t>п.г</w:t>
      </w:r>
      <w:r>
        <w:t>определяется горизонтальная эллиптичность кольца обделки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123950" cy="266700"/>
            <wp:effectExtent l="0" t="0" r="0" b="0"/>
            <wp:docPr id="394" name="Рисунок 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4"/>
                    <pic:cNvPicPr>
                      <a:picLocks noChangeAspect="1" noChangeArrowheads="1"/>
                    </pic:cNvPicPr>
                  </pic:nvPicPr>
                  <pic:blipFill>
                    <a:blip r:embed="rId898" r:link="rId8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(Л.10)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Л.8 - Схема к определению вертикальной и горизонтальной эллиптичности кольца обделки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4295775" cy="4162425"/>
            <wp:effectExtent l="0" t="0" r="9525" b="9525"/>
            <wp:docPr id="395" name="Рисунок 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"/>
                    <pic:cNvPicPr>
                      <a:picLocks noChangeAspect="1" noChangeArrowheads="1"/>
                    </pic:cNvPicPr>
                  </pic:nvPicPr>
                  <pic:blipFill>
                    <a:blip r:embed="rId900" r:link="rId9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rPr>
          <w:lang w:val="en-US"/>
        </w:rPr>
        <w:t>R</w:t>
      </w:r>
      <w:r>
        <w:rPr>
          <w:vertAlign w:val="subscript"/>
        </w:rPr>
        <w:t>п.в.в</w:t>
      </w:r>
      <w:r>
        <w:t xml:space="preserve">, </w:t>
      </w:r>
      <w:r>
        <w:rPr>
          <w:lang w:val="en-US"/>
        </w:rPr>
        <w:t>R</w:t>
      </w:r>
      <w:r>
        <w:rPr>
          <w:vertAlign w:val="subscript"/>
        </w:rPr>
        <w:t>п.в.н</w:t>
      </w:r>
      <w:r>
        <w:t xml:space="preserve"> - проектные внутренние радиусы: вертикальный верхний и вертикальный нижний;</w:t>
      </w:r>
    </w:p>
    <w:p w:rsidR="00000000" w:rsidRDefault="00AC4B68">
      <w:pPr>
        <w:ind w:firstLine="426"/>
        <w:jc w:val="both"/>
      </w:pPr>
      <w:r>
        <w:rPr>
          <w:lang w:val="en-US"/>
        </w:rPr>
        <w:t>R</w:t>
      </w:r>
      <w:r>
        <w:rPr>
          <w:vertAlign w:val="subscript"/>
        </w:rPr>
        <w:t>п.г.л</w:t>
      </w:r>
      <w:r>
        <w:t xml:space="preserve">, </w:t>
      </w:r>
      <w:r>
        <w:rPr>
          <w:lang w:val="fr-FR"/>
        </w:rPr>
        <w:t>R</w:t>
      </w:r>
      <w:r>
        <w:rPr>
          <w:vertAlign w:val="subscript"/>
        </w:rPr>
        <w:t>п.г.п</w:t>
      </w:r>
      <w:r>
        <w:t xml:space="preserve"> - проектные внутренние радиусы: горизонтальный левый и горизонтальный правый;</w:t>
      </w:r>
    </w:p>
    <w:p w:rsidR="00000000" w:rsidRDefault="00AC4B68">
      <w:pPr>
        <w:ind w:firstLine="426"/>
        <w:jc w:val="both"/>
      </w:pPr>
      <w:r>
        <w:rPr>
          <w:lang w:val="en-US"/>
        </w:rPr>
        <w:t>R</w:t>
      </w:r>
      <w:r>
        <w:rPr>
          <w:vertAlign w:val="subscript"/>
        </w:rPr>
        <w:t>ф.в.в</w:t>
      </w:r>
      <w:r>
        <w:t xml:space="preserve">, </w:t>
      </w:r>
      <w:r>
        <w:rPr>
          <w:lang w:val="en-US"/>
        </w:rPr>
        <w:t>R</w:t>
      </w:r>
      <w:r>
        <w:rPr>
          <w:vertAlign w:val="subscript"/>
        </w:rPr>
        <w:t>ф.в.н</w:t>
      </w:r>
      <w:r>
        <w:t xml:space="preserve"> </w:t>
      </w:r>
      <w:r>
        <w:t>- фактические внутренние радиусы: вертикальный верхний и вертикальный нижний;</w:t>
      </w:r>
    </w:p>
    <w:p w:rsidR="00000000" w:rsidRDefault="00AC4B68">
      <w:pPr>
        <w:ind w:firstLine="426"/>
        <w:jc w:val="both"/>
      </w:pPr>
      <w:r>
        <w:rPr>
          <w:lang w:val="en-US"/>
        </w:rPr>
        <w:t>R</w:t>
      </w:r>
      <w:r>
        <w:rPr>
          <w:vertAlign w:val="subscript"/>
        </w:rPr>
        <w:t>ф.г.л</w:t>
      </w:r>
      <w:r>
        <w:t xml:space="preserve">, </w:t>
      </w:r>
      <w:r>
        <w:rPr>
          <w:lang w:val="fr-FR"/>
        </w:rPr>
        <w:t>R</w:t>
      </w:r>
      <w:r>
        <w:rPr>
          <w:vertAlign w:val="subscript"/>
        </w:rPr>
        <w:t>ф</w:t>
      </w:r>
      <w:r>
        <w:rPr>
          <w:vertAlign w:val="subscript"/>
          <w:lang w:val="fr-FR"/>
        </w:rPr>
        <w:t>.</w:t>
      </w:r>
      <w:r>
        <w:rPr>
          <w:vertAlign w:val="subscript"/>
        </w:rPr>
        <w:t>г</w:t>
      </w:r>
      <w:r>
        <w:rPr>
          <w:vertAlign w:val="subscript"/>
          <w:lang w:val="fr-FR"/>
        </w:rPr>
        <w:t>.</w:t>
      </w:r>
      <w:r>
        <w:rPr>
          <w:vertAlign w:val="subscript"/>
        </w:rPr>
        <w:t>п</w:t>
      </w:r>
      <w:r>
        <w:t xml:space="preserve"> - фактические внутренние радиусы: горизонтальный левый и горизонтальный правый.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Л.2.10 В Таблице Л.6 приведены данные по эллиптичности кольца эталонного и кольца</w:t>
      </w:r>
      <w:r>
        <w:t xml:space="preserve"> с измененной геометрией. Анализ данных по эллиптичности кольца с измененной геометрией свидетельствует:</w:t>
      </w:r>
    </w:p>
    <w:p w:rsidR="00000000" w:rsidRDefault="00AC4B68">
      <w:pPr>
        <w:ind w:firstLine="426"/>
        <w:jc w:val="both"/>
      </w:pPr>
      <w:r>
        <w:t>- вертикальная эллиптичность составляет «минус» 16 мм;</w:t>
      </w:r>
    </w:p>
    <w:p w:rsidR="00000000" w:rsidRDefault="00AC4B68">
      <w:pPr>
        <w:ind w:firstLine="426"/>
        <w:jc w:val="both"/>
      </w:pPr>
      <w:r>
        <w:t>- горизонтальная эллиптичность составляет «плюс» 7 мм.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 xml:space="preserve">Таблица Л.6 - Данные по вертикальной и </w:t>
      </w:r>
      <w:r>
        <w:rPr>
          <w:b/>
          <w:bCs/>
        </w:rPr>
        <w:t>горизонтальной эллиптичности</w:t>
      </w:r>
    </w:p>
    <w:p w:rsidR="00000000" w:rsidRDefault="00AC4B6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9"/>
        <w:gridCol w:w="1584"/>
        <w:gridCol w:w="1524"/>
        <w:gridCol w:w="1749"/>
        <w:gridCol w:w="1749"/>
        <w:gridCol w:w="1524"/>
        <w:gridCol w:w="1524"/>
        <w:gridCol w:w="1749"/>
        <w:gridCol w:w="1749"/>
        <w:gridCol w:w="1511"/>
        <w:gridCol w:w="1737"/>
      </w:tblGrid>
      <w:tr w:rsidR="00000000">
        <w:trPr>
          <w:trHeight w:val="20"/>
        </w:trPr>
        <w:tc>
          <w:tcPr>
            <w:tcW w:w="44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Наименование элемента</w:t>
            </w:r>
          </w:p>
        </w:tc>
        <w:tc>
          <w:tcPr>
            <w:tcW w:w="182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Проектный внутренний радиус, м</w:t>
            </w:r>
          </w:p>
        </w:tc>
        <w:tc>
          <w:tcPr>
            <w:tcW w:w="182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Фактический внутренний радиус, м</w:t>
            </w:r>
          </w:p>
        </w:tc>
        <w:tc>
          <w:tcPr>
            <w:tcW w:w="89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Эллиптичность, мм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 xml:space="preserve"> вертикальный верхний, </w:t>
            </w:r>
            <w:r>
              <w:rPr>
                <w:lang w:val="en-US"/>
              </w:rPr>
              <w:t>R</w:t>
            </w:r>
            <w:r>
              <w:rPr>
                <w:vertAlign w:val="subscript"/>
              </w:rPr>
              <w:t>п.в.в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 xml:space="preserve">вертикальный нижний, </w:t>
            </w:r>
            <w:r>
              <w:rPr>
                <w:lang w:val="en-US"/>
              </w:rPr>
              <w:t>R</w:t>
            </w:r>
            <w:r>
              <w:rPr>
                <w:vertAlign w:val="subscript"/>
              </w:rPr>
              <w:t>п.в.н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 xml:space="preserve">горизонтальный правый, </w:t>
            </w:r>
            <w:r>
              <w:rPr>
                <w:lang w:val="fr-FR"/>
              </w:rPr>
              <w:t>R</w:t>
            </w:r>
            <w:r>
              <w:rPr>
                <w:vertAlign w:val="subscript"/>
              </w:rPr>
              <w:t>п.г.п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 xml:space="preserve">горизонтальный левый, </w:t>
            </w:r>
            <w:r>
              <w:rPr>
                <w:lang w:val="fr-FR"/>
              </w:rPr>
              <w:t>R</w:t>
            </w:r>
            <w:r>
              <w:rPr>
                <w:vertAlign w:val="subscript"/>
              </w:rPr>
              <w:t>п.г.л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 xml:space="preserve">вертикальный верхний, </w:t>
            </w:r>
            <w:r>
              <w:rPr>
                <w:lang w:val="en-US"/>
              </w:rPr>
              <w:t>R</w:t>
            </w:r>
            <w:r>
              <w:rPr>
                <w:vertAlign w:val="subscript"/>
              </w:rPr>
              <w:t>ф.в.в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 xml:space="preserve">вертикальный нижний, </w:t>
            </w:r>
            <w:r>
              <w:rPr>
                <w:lang w:val="en-US"/>
              </w:rPr>
              <w:t>R</w:t>
            </w:r>
            <w:r>
              <w:rPr>
                <w:vertAlign w:val="subscript"/>
              </w:rPr>
              <w:t>ф.в.н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 xml:space="preserve">горизонтальный правый, </w:t>
            </w:r>
            <w:r>
              <w:rPr>
                <w:lang w:val="fr-FR"/>
              </w:rPr>
              <w:t>R</w:t>
            </w:r>
            <w:r>
              <w:rPr>
                <w:vertAlign w:val="subscript"/>
              </w:rPr>
              <w:t>ф</w:t>
            </w:r>
            <w:r>
              <w:rPr>
                <w:vertAlign w:val="subscript"/>
                <w:lang w:val="fr-FR"/>
              </w:rPr>
              <w:t>.</w:t>
            </w:r>
            <w:r>
              <w:rPr>
                <w:vertAlign w:val="subscript"/>
              </w:rPr>
              <w:t>г</w:t>
            </w:r>
            <w:r>
              <w:rPr>
                <w:vertAlign w:val="subscript"/>
                <w:lang w:val="fr-FR"/>
              </w:rPr>
              <w:t>.</w:t>
            </w:r>
            <w:r>
              <w:rPr>
                <w:vertAlign w:val="subscript"/>
              </w:rPr>
              <w:t>п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 xml:space="preserve">горизонтальный левый, </w:t>
            </w:r>
            <w:r>
              <w:rPr>
                <w:lang w:val="fr-FR"/>
              </w:rPr>
              <w:t>R</w:t>
            </w:r>
            <w:r>
              <w:rPr>
                <w:vertAlign w:val="subscript"/>
              </w:rPr>
              <w:t>ф</w:t>
            </w:r>
            <w:r>
              <w:rPr>
                <w:vertAlign w:val="subscript"/>
                <w:lang w:val="fr-FR"/>
              </w:rPr>
              <w:t>.</w:t>
            </w:r>
            <w:r>
              <w:rPr>
                <w:vertAlign w:val="subscript"/>
              </w:rPr>
              <w:t>г</w:t>
            </w:r>
            <w:r>
              <w:rPr>
                <w:vertAlign w:val="subscript"/>
                <w:lang w:val="fr-FR"/>
              </w:rPr>
              <w:t>.</w:t>
            </w:r>
            <w:r>
              <w:rPr>
                <w:vertAlign w:val="subscript"/>
              </w:rPr>
              <w:t>л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вертикальная, Эв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горизонтальная, Эг</w:t>
            </w:r>
          </w:p>
        </w:tc>
      </w:tr>
      <w:tr w:rsidR="00000000">
        <w:trPr>
          <w:trHeight w:val="20"/>
        </w:trPr>
        <w:tc>
          <w:tcPr>
            <w:tcW w:w="4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Кольцо обделки с измененной геометрией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2,550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2,302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2,550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2,550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2,550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2,286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2,550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2,557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7</w:t>
            </w:r>
          </w:p>
        </w:tc>
      </w:tr>
    </w:tbl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both"/>
      </w:pPr>
      <w:r>
        <w:rPr>
          <w:b/>
          <w:bCs/>
        </w:rPr>
        <w:t>Л.3 Расчет кольца обделки с измененной геометрией на основное сочетание действия нагрузки</w:t>
      </w:r>
    </w:p>
    <w:p w:rsidR="00000000" w:rsidRDefault="00AC4B68">
      <w:pPr>
        <w:ind w:firstLine="426"/>
        <w:jc w:val="both"/>
      </w:pPr>
      <w:r>
        <w:rPr>
          <w:b/>
          <w:bCs/>
        </w:rPr>
        <w:t>Л.3.1 Определение нагрузок на кольцо обделки</w:t>
      </w:r>
    </w:p>
    <w:p w:rsidR="00000000" w:rsidRDefault="00AC4B68">
      <w:pPr>
        <w:ind w:firstLine="426"/>
        <w:jc w:val="both"/>
      </w:pPr>
      <w:r>
        <w:t>Л.3.1.1 Излагается методика расчета нагрузок, воздействующих на кольцо обделки перегонного тоннеля глубокого заложения ши</w:t>
      </w:r>
      <w:r>
        <w:t>риной 1,0 м при основном сочетании действия нагрузки.</w:t>
      </w:r>
    </w:p>
    <w:p w:rsidR="00000000" w:rsidRDefault="00AC4B68">
      <w:pPr>
        <w:ind w:firstLine="426"/>
        <w:jc w:val="both"/>
      </w:pPr>
      <w:r>
        <w:t xml:space="preserve">Л.3.1.2 В грунтах, обладающих способностью к сводообразованию, при расчете обделки тоннелей глубокого заложения (заложение шелыги свода не менее трех максимальных поперечных размеров выработки) следует </w:t>
      </w:r>
      <w:r>
        <w:t>учитывать нагрузку от свода обрушения.</w:t>
      </w:r>
    </w:p>
    <w:p w:rsidR="00000000" w:rsidRDefault="00AC4B68">
      <w:pPr>
        <w:ind w:firstLine="426"/>
        <w:jc w:val="both"/>
      </w:pPr>
      <w:r>
        <w:t>Л.3.1.3 Высота свода обрушения над верхней точкой обделки перегонного тоннеля в условиях сводообразования (Рисунок Л.9) определяется по формуле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704850" cy="447675"/>
            <wp:effectExtent l="0" t="0" r="0" b="9525"/>
            <wp:docPr id="396" name="Рисунок 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6"/>
                    <pic:cNvPicPr>
                      <a:picLocks noChangeAspect="1" noChangeArrowheads="1"/>
                    </pic:cNvPicPr>
                  </pic:nvPicPr>
                  <pic:blipFill>
                    <a:blip r:embed="rId902" r:link="rId9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(Л.11)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 xml:space="preserve">где </w:t>
      </w:r>
      <w:r>
        <w:rPr>
          <w:i/>
          <w:iCs/>
          <w:lang w:val="fr-FR"/>
        </w:rPr>
        <w:t xml:space="preserve">L </w:t>
      </w:r>
      <w:r>
        <w:rPr>
          <w:i/>
          <w:iCs/>
        </w:rPr>
        <w:t xml:space="preserve">- </w:t>
      </w:r>
      <w:r>
        <w:t>величина пролета свода обрушения, определяемая по Формуле (Л.12)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Л.9 - Схема для определения горного давления на кольцо обделки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4362450" cy="2790825"/>
            <wp:effectExtent l="0" t="0" r="0" b="9525"/>
            <wp:docPr id="397" name="Рисунок 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"/>
                    <pic:cNvPicPr>
                      <a:picLocks noChangeAspect="1" noChangeArrowheads="1"/>
                    </pic:cNvPicPr>
                  </pic:nvPicPr>
                  <pic:blipFill>
                    <a:blip r:embed="rId904" r:link="rId9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895475" cy="514350"/>
            <wp:effectExtent l="0" t="0" r="9525" b="0"/>
            <wp:docPr id="398" name="Рисунок 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"/>
                    <pic:cNvPicPr>
                      <a:picLocks noChangeAspect="1" noChangeArrowheads="1"/>
                    </pic:cNvPicPr>
                  </pic:nvPicPr>
                  <pic:blipFill>
                    <a:blip r:embed="rId906" r:link="rId9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(Л.12)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 xml:space="preserve">f </w:t>
      </w:r>
      <w:r>
        <w:rPr>
          <w:i/>
          <w:iCs/>
        </w:rPr>
        <w:t xml:space="preserve">- </w:t>
      </w:r>
      <w:r>
        <w:t>коэффициент крепости породы по Протодъяконову;</w:t>
      </w:r>
    </w:p>
    <w:p w:rsidR="00000000" w:rsidRDefault="00AC4B68">
      <w:pPr>
        <w:ind w:firstLine="426"/>
        <w:jc w:val="both"/>
      </w:pPr>
      <w:r>
        <w:rPr>
          <w:i/>
          <w:iCs/>
          <w:lang w:val="en-US"/>
        </w:rPr>
        <w:t>D</w:t>
      </w:r>
      <w:r>
        <w:rPr>
          <w:i/>
          <w:iCs/>
        </w:rPr>
        <w:t xml:space="preserve"> - </w:t>
      </w:r>
      <w:r>
        <w:t>наружный диам</w:t>
      </w:r>
      <w:r>
        <w:t>етр кольца обделки;</w:t>
      </w:r>
    </w:p>
    <w:p w:rsidR="00000000" w:rsidRDefault="00AC4B68">
      <w:pPr>
        <w:ind w:firstLine="426"/>
        <w:jc w:val="both"/>
      </w:pPr>
      <w:r>
        <w:t>φ</w:t>
      </w:r>
      <w:r>
        <w:rPr>
          <w:vertAlign w:val="subscript"/>
        </w:rPr>
        <w:t>н</w:t>
      </w:r>
      <w:r>
        <w:t xml:space="preserve"> - нормативный угол внутреннего трения грунта в уровне сечения обделки.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Л.3.1.4 Нормативная вертикальная равномерно распределенная нагрузка в условиях сводообразования при однородной толще грунта определяется по формуле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000125" cy="285750"/>
            <wp:effectExtent l="0" t="0" r="9525" b="0"/>
            <wp:docPr id="399" name="Рисунок 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9"/>
                    <pic:cNvPicPr>
                      <a:picLocks noChangeAspect="1" noChangeArrowheads="1"/>
                    </pic:cNvPicPr>
                  </pic:nvPicPr>
                  <pic:blipFill>
                    <a:blip r:embed="rId908" r:link="rId9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(Л.13)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 xml:space="preserve">где </w:t>
      </w:r>
      <w:r>
        <w:rPr>
          <w:i/>
          <w:iCs/>
        </w:rPr>
        <w:t>γ</w:t>
      </w:r>
      <w:r>
        <w:rPr>
          <w:i/>
          <w:iCs/>
          <w:vertAlign w:val="subscript"/>
        </w:rPr>
        <w:t>гр</w:t>
      </w:r>
      <w:r>
        <w:rPr>
          <w:i/>
          <w:iCs/>
        </w:rPr>
        <w:t xml:space="preserve"> - </w:t>
      </w:r>
      <w:r>
        <w:t>нормативная плотность грунта;</w:t>
      </w:r>
    </w:p>
    <w:p w:rsidR="00000000" w:rsidRDefault="00AC4B68">
      <w:pPr>
        <w:ind w:firstLine="426"/>
        <w:jc w:val="both"/>
      </w:pPr>
      <w:r>
        <w:rPr>
          <w:i/>
          <w:iCs/>
          <w:lang w:val="en-US"/>
        </w:rPr>
        <w:t>h</w:t>
      </w:r>
      <w:r>
        <w:rPr>
          <w:i/>
          <w:iCs/>
          <w:vertAlign w:val="subscript"/>
        </w:rPr>
        <w:t>1</w:t>
      </w:r>
      <w:r>
        <w:t xml:space="preserve"> - высота свода обрушения над верхней точкой обделки</w:t>
      </w:r>
      <w:r>
        <w:t>.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Л.3.1.5 Нормативная горизонтальная равномерно распределенная нагрузка в условиях сводообразования при однородной толще грунта определяется по формуле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876550" cy="600075"/>
            <wp:effectExtent l="0" t="0" r="0" b="9525"/>
            <wp:docPr id="400" name="Рисунок 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0"/>
                    <pic:cNvPicPr>
                      <a:picLocks noChangeAspect="1" noChangeArrowheads="1"/>
                    </pic:cNvPicPr>
                  </pic:nvPicPr>
                  <pic:blipFill>
                    <a:blip r:embed="rId910" r:link="rId9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(Л.14)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Л.3.1.6 При расчете обделки на основное сочетание нагрузок собственный вес обделки принимается в виде равномерно распределенной нагрузки на проекцию горизонтального диаметра обделки.</w:t>
      </w:r>
    </w:p>
    <w:p w:rsidR="00000000" w:rsidRDefault="00AC4B68">
      <w:pPr>
        <w:ind w:firstLine="426"/>
        <w:jc w:val="both"/>
      </w:pPr>
      <w:r>
        <w:t>Л</w:t>
      </w:r>
      <w:r>
        <w:t>.3.1.7 Коэффициенты надежности на постоянные нагрузки при расчете по прочности принимаются следующие:</w:t>
      </w:r>
    </w:p>
    <w:p w:rsidR="00000000" w:rsidRDefault="00AC4B68">
      <w:pPr>
        <w:ind w:firstLine="426"/>
        <w:jc w:val="both"/>
      </w:pPr>
      <w:r>
        <w:rPr>
          <w:i/>
          <w:iCs/>
          <w:lang w:val="de-DE"/>
        </w:rPr>
        <w:t>γ</w:t>
      </w:r>
      <w:r>
        <w:rPr>
          <w:i/>
          <w:iCs/>
          <w:vertAlign w:val="subscript"/>
          <w:lang w:val="de-DE"/>
        </w:rPr>
        <w:t>f</w:t>
      </w:r>
      <w:r>
        <w:rPr>
          <w:i/>
          <w:iCs/>
        </w:rPr>
        <w:t xml:space="preserve">= </w:t>
      </w:r>
      <w:r>
        <w:t>1,4 - для вертикальной нагрузки от действия грунта свода обрушения;</w:t>
      </w:r>
    </w:p>
    <w:p w:rsidR="00000000" w:rsidRDefault="00AC4B68">
      <w:pPr>
        <w:ind w:firstLine="426"/>
        <w:jc w:val="both"/>
      </w:pPr>
      <w:r>
        <w:rPr>
          <w:i/>
          <w:iCs/>
          <w:lang w:val="de-DE"/>
        </w:rPr>
        <w:t>γ</w:t>
      </w:r>
      <w:r>
        <w:rPr>
          <w:i/>
          <w:iCs/>
          <w:vertAlign w:val="subscript"/>
          <w:lang w:val="de-DE"/>
        </w:rPr>
        <w:t>f</w:t>
      </w:r>
      <w:r>
        <w:t xml:space="preserve"> </w:t>
      </w:r>
      <w:r>
        <w:t>= 0,8 - для горизонтальной нагрузки от действия грунта;</w:t>
      </w:r>
    </w:p>
    <w:p w:rsidR="00000000" w:rsidRDefault="00AC4B68">
      <w:pPr>
        <w:ind w:firstLine="426"/>
        <w:jc w:val="both"/>
      </w:pPr>
      <w:r>
        <w:rPr>
          <w:i/>
          <w:iCs/>
          <w:lang w:val="de-DE"/>
        </w:rPr>
        <w:t>γ</w:t>
      </w:r>
      <w:r>
        <w:rPr>
          <w:i/>
          <w:iCs/>
          <w:vertAlign w:val="subscript"/>
          <w:lang w:val="de-DE"/>
        </w:rPr>
        <w:t>f</w:t>
      </w:r>
      <w:r>
        <w:t>= 1,1 - для собственного веса блоков обделки.</w:t>
      </w:r>
    </w:p>
    <w:p w:rsidR="00000000" w:rsidRDefault="00AC4B68">
      <w:pPr>
        <w:ind w:firstLine="426"/>
        <w:jc w:val="both"/>
      </w:pPr>
      <w:r>
        <w:t>Расчетные нагрузки на кольцо обделки перегонного тоннеля определяются умножением нормативных нагрузок на коэффициенты надежности по нагрузке.</w:t>
      </w:r>
    </w:p>
    <w:p w:rsidR="00000000" w:rsidRDefault="00AC4B68">
      <w:pPr>
        <w:ind w:firstLine="426"/>
        <w:jc w:val="both"/>
      </w:pPr>
      <w:r>
        <w:t xml:space="preserve">Л.3.1.8 В </w:t>
      </w:r>
      <w:r>
        <w:t>Таблице Л.7 приведены физико-механические характеристики грунтов, нормативные и расчетные нагрузки на кольцо обделки при основном сочетании действия нагрузки.</w:t>
      </w:r>
    </w:p>
    <w:p w:rsidR="00000000" w:rsidRDefault="00AC4B68">
      <w:pPr>
        <w:ind w:firstLine="426"/>
        <w:jc w:val="both"/>
      </w:pPr>
      <w:r>
        <w:t xml:space="preserve">Л.3.1.9 В Таблицах Л.5 и Л.8 приведены координаты узлов и исходные данные по нагрузкам к расчету </w:t>
      </w:r>
      <w:r>
        <w:t>кольца обделки, а на Рисунке Л.10 показана расчетная схема приложения этих нагрузок на кольцо обделки.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Таблица Л.7 - Исходные данные и нагрузки на кольцо обделки</w:t>
      </w:r>
    </w:p>
    <w:p w:rsidR="00000000" w:rsidRDefault="00AC4B68">
      <w:pPr>
        <w:ind w:firstLine="426"/>
        <w:jc w:val="center"/>
      </w:pPr>
      <w:r>
        <w:rPr>
          <w:b/>
          <w:bCs/>
        </w:rPr>
        <w:t>при основном сочетании действия нагрузки</w:t>
      </w:r>
    </w:p>
    <w:p w:rsidR="00000000" w:rsidRDefault="00AC4B68">
      <w:pPr>
        <w:ind w:firstLine="426"/>
        <w:jc w:val="both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7"/>
        <w:gridCol w:w="4872"/>
        <w:gridCol w:w="2846"/>
      </w:tblGrid>
      <w:tr w:rsidR="00000000">
        <w:trPr>
          <w:trHeight w:val="20"/>
        </w:trPr>
        <w:tc>
          <w:tcPr>
            <w:tcW w:w="66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Исходные данные</w:t>
            </w:r>
          </w:p>
        </w:tc>
        <w:tc>
          <w:tcPr>
            <w:tcW w:w="29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Значение</w:t>
            </w:r>
          </w:p>
        </w:tc>
      </w:tr>
      <w:tr w:rsidR="00000000">
        <w:trPr>
          <w:trHeight w:val="20"/>
        </w:trPr>
        <w:tc>
          <w:tcPr>
            <w:tcW w:w="66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>Глубина заложения щелы</w:t>
            </w:r>
            <w:r>
              <w:t>ги свода, м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66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>Плотность грунта, γ</w:t>
            </w:r>
            <w:r>
              <w:rPr>
                <w:vertAlign w:val="subscript"/>
              </w:rPr>
              <w:t>гр</w:t>
            </w:r>
            <w:r>
              <w:t>, МН/м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0,0228</w:t>
            </w:r>
          </w:p>
        </w:tc>
      </w:tr>
      <w:tr w:rsidR="00000000">
        <w:trPr>
          <w:trHeight w:val="20"/>
        </w:trPr>
        <w:tc>
          <w:tcPr>
            <w:tcW w:w="66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>Угол внутреннего трения φ, градус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41</w:t>
            </w:r>
          </w:p>
        </w:tc>
      </w:tr>
      <w:tr w:rsidR="00000000">
        <w:trPr>
          <w:trHeight w:val="20"/>
        </w:trPr>
        <w:tc>
          <w:tcPr>
            <w:tcW w:w="66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 xml:space="preserve">Коэффициент крепости, </w:t>
            </w:r>
            <w:r>
              <w:rPr>
                <w:lang w:val="de-DE"/>
              </w:rPr>
              <w:t>f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1,20</w:t>
            </w:r>
          </w:p>
        </w:tc>
      </w:tr>
      <w:tr w:rsidR="00000000">
        <w:trPr>
          <w:trHeight w:val="20"/>
        </w:trPr>
        <w:tc>
          <w:tcPr>
            <w:tcW w:w="66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 xml:space="preserve">Высота свода обрушения </w:t>
            </w:r>
            <w:r>
              <w:rPr>
                <w:lang w:val="en-US"/>
              </w:rPr>
              <w:t>h</w:t>
            </w:r>
            <w:r>
              <w:rPr>
                <w:vertAlign w:val="subscript"/>
              </w:rPr>
              <w:t>1</w:t>
            </w:r>
            <w:r>
              <w:t>, м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4,38</w:t>
            </w:r>
          </w:p>
        </w:tc>
      </w:tr>
      <w:tr w:rsidR="00000000">
        <w:trPr>
          <w:trHeight w:val="20"/>
        </w:trPr>
        <w:tc>
          <w:tcPr>
            <w:tcW w:w="158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>Нормативная нагрузка, кН/м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 xml:space="preserve">вертикальная нагрузка от свода обрушения, </w:t>
            </w:r>
            <w:r>
              <w:rPr>
                <w:lang w:val="en-US"/>
              </w:rPr>
              <w:t>q</w:t>
            </w:r>
            <w:r>
              <w:rPr>
                <w:vertAlign w:val="subscript"/>
                <w:lang w:val="en-US"/>
              </w:rPr>
              <w:t>H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99,8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5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>горизонтальная нагрузка грунта, Р</w:t>
            </w:r>
            <w:r>
              <w:rPr>
                <w:vertAlign w:val="subscript"/>
              </w:rPr>
              <w:t>Н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33,7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5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 xml:space="preserve">собственный вес обделки </w:t>
            </w:r>
            <w:r>
              <w:rPr>
                <w:lang w:val="en-US"/>
              </w:rPr>
              <w:t>q</w:t>
            </w:r>
            <w:r>
              <w:rPr>
                <w:vertAlign w:val="subscript"/>
                <w:lang w:val="en-US"/>
              </w:rPr>
              <w:t>H</w:t>
            </w:r>
            <w:r>
              <w:rPr>
                <w:vertAlign w:val="subscript"/>
              </w:rPr>
              <w:t>,</w:t>
            </w:r>
            <w:r>
              <w:rPr>
                <w:vertAlign w:val="subscript"/>
                <w:lang w:val="en-US"/>
              </w:rPr>
              <w:t>CB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8,5</w:t>
            </w:r>
          </w:p>
        </w:tc>
      </w:tr>
      <w:tr w:rsidR="00000000">
        <w:trPr>
          <w:trHeight w:val="20"/>
        </w:trPr>
        <w:tc>
          <w:tcPr>
            <w:tcW w:w="158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>Расчетная нагрузка, кН/м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 xml:space="preserve">вертикальная нагрузка от свода обрушения, </w:t>
            </w:r>
            <w:r>
              <w:rPr>
                <w:lang w:val="en-US"/>
              </w:rPr>
              <w:t>q</w:t>
            </w:r>
            <w:r>
              <w:rPr>
                <w:vertAlign w:val="subscript"/>
                <w:lang w:val="en-US"/>
              </w:rPr>
              <w:t>P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139,8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5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>горизонтальная нагрузка грунта, Р</w:t>
            </w:r>
            <w:r>
              <w:rPr>
                <w:vertAlign w:val="subscript"/>
              </w:rPr>
              <w:t>ρ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27,0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5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r>
              <w:t xml:space="preserve">собственный вес обделки </w:t>
            </w:r>
            <w:r>
              <w:rPr>
                <w:lang w:val="en-US"/>
              </w:rPr>
              <w:t>q</w:t>
            </w:r>
            <w:r>
              <w:rPr>
                <w:vertAlign w:val="subscript"/>
                <w:lang w:val="en-US"/>
              </w:rPr>
              <w:t>P</w:t>
            </w:r>
            <w:r>
              <w:rPr>
                <w:vertAlign w:val="subscript"/>
              </w:rPr>
              <w:t>,</w:t>
            </w:r>
            <w:r>
              <w:rPr>
                <w:vertAlign w:val="subscript"/>
                <w:lang w:val="en-US"/>
              </w:rPr>
              <w:t>CB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9,4</w:t>
            </w:r>
          </w:p>
        </w:tc>
      </w:tr>
    </w:tbl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Л.10 - Расчетная схема кольца обделки и ее нагружение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028950" cy="2562225"/>
            <wp:effectExtent l="0" t="0" r="0" b="9525"/>
            <wp:docPr id="401" name="Рисунок 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1"/>
                    <pic:cNvPicPr>
                      <a:picLocks noChangeAspect="1" noChangeArrowheads="1"/>
                    </pic:cNvPicPr>
                  </pic:nvPicPr>
                  <pic:blipFill>
                    <a:blip r:embed="rId912" r:link="rId9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Таблица Л.8 - Исходные данные к расчету кольца обделки с измененной геометрией</w:t>
      </w:r>
    </w:p>
    <w:p w:rsidR="00000000" w:rsidRDefault="00AC4B68">
      <w:pPr>
        <w:ind w:firstLine="426"/>
        <w:jc w:val="center"/>
      </w:pPr>
      <w:r>
        <w:rPr>
          <w:b/>
          <w:bCs/>
        </w:rPr>
        <w:t>при основно</w:t>
      </w:r>
      <w:r>
        <w:rPr>
          <w:b/>
          <w:bCs/>
        </w:rPr>
        <w:t>м сочетании действия нагрузок</w:t>
      </w:r>
    </w:p>
    <w:p w:rsidR="00000000" w:rsidRDefault="00AC4B68">
      <w:pPr>
        <w:ind w:firstLine="426"/>
        <w:jc w:val="center"/>
      </w:pPr>
      <w:r>
        <w:t> </w:t>
      </w:r>
    </w:p>
    <w:tbl>
      <w:tblPr>
        <w:tblW w:w="0" w:type="auto"/>
        <w:tblInd w:w="-4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0"/>
        <w:gridCol w:w="1664"/>
        <w:gridCol w:w="3090"/>
        <w:gridCol w:w="3250"/>
      </w:tblGrid>
      <w:tr w:rsidR="00000000">
        <w:trPr>
          <w:trHeight w:val="20"/>
        </w:trPr>
        <w:tc>
          <w:tcPr>
            <w:tcW w:w="3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Номер узла</w:t>
            </w:r>
          </w:p>
        </w:tc>
        <w:tc>
          <w:tcPr>
            <w:tcW w:w="347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Вертикальная равномерно-распределенная нагрузка, кН/м</w:t>
            </w:r>
          </w:p>
        </w:tc>
        <w:tc>
          <w:tcPr>
            <w:tcW w:w="366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Горизонтальная равномерно-распределенная нагрузка, кН/м</w:t>
            </w:r>
          </w:p>
        </w:tc>
      </w:tr>
      <w:tr w:rsidR="00000000">
        <w:trPr>
          <w:trHeight w:val="20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начало элемента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 xml:space="preserve">конец элемента 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</w:tr>
      <w:tr w:rsidR="00000000">
        <w:trPr>
          <w:trHeight w:val="20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149,2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27,0</w:t>
            </w:r>
          </w:p>
        </w:tc>
      </w:tr>
      <w:tr w:rsidR="00000000">
        <w:trPr>
          <w:trHeight w:val="20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149,2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27,0</w:t>
            </w:r>
          </w:p>
        </w:tc>
      </w:tr>
      <w:tr w:rsidR="00000000">
        <w:trPr>
          <w:trHeight w:val="20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149,2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27,0</w:t>
            </w:r>
          </w:p>
        </w:tc>
      </w:tr>
      <w:tr w:rsidR="00000000">
        <w:trPr>
          <w:trHeight w:val="20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149,2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27,0</w:t>
            </w:r>
          </w:p>
        </w:tc>
      </w:tr>
      <w:tr w:rsidR="00000000">
        <w:trPr>
          <w:trHeight w:val="20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149,2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27,0</w:t>
            </w:r>
          </w:p>
        </w:tc>
      </w:tr>
      <w:tr w:rsidR="00000000">
        <w:trPr>
          <w:trHeight w:val="20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7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149,2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27,0</w:t>
            </w:r>
          </w:p>
        </w:tc>
      </w:tr>
      <w:tr w:rsidR="00000000">
        <w:trPr>
          <w:trHeight w:val="20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8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149,2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27,0</w:t>
            </w:r>
          </w:p>
        </w:tc>
      </w:tr>
      <w:tr w:rsidR="00000000">
        <w:trPr>
          <w:trHeight w:val="20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9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27,0</w:t>
            </w:r>
          </w:p>
        </w:tc>
      </w:tr>
      <w:tr w:rsidR="00000000">
        <w:trPr>
          <w:trHeight w:val="20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10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27,0</w:t>
            </w:r>
          </w:p>
        </w:tc>
      </w:tr>
      <w:tr w:rsidR="00000000">
        <w:trPr>
          <w:trHeight w:val="20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11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27,0</w:t>
            </w:r>
          </w:p>
        </w:tc>
      </w:tr>
      <w:tr w:rsidR="00000000">
        <w:trPr>
          <w:trHeight w:val="20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27,0</w:t>
            </w:r>
          </w:p>
        </w:tc>
      </w:tr>
      <w:tr w:rsidR="00000000">
        <w:trPr>
          <w:trHeight w:val="20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13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27,0</w:t>
            </w:r>
          </w:p>
        </w:tc>
      </w:tr>
      <w:tr w:rsidR="00000000">
        <w:trPr>
          <w:trHeight w:val="20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14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27,0</w:t>
            </w:r>
          </w:p>
        </w:tc>
      </w:tr>
      <w:tr w:rsidR="00000000">
        <w:trPr>
          <w:trHeight w:val="20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15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27,0</w:t>
            </w:r>
          </w:p>
        </w:tc>
      </w:tr>
      <w:tr w:rsidR="00000000">
        <w:trPr>
          <w:trHeight w:val="20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16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-27,0</w:t>
            </w:r>
          </w:p>
        </w:tc>
      </w:tr>
      <w:tr w:rsidR="00000000">
        <w:trPr>
          <w:trHeight w:val="20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17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-27,0</w:t>
            </w:r>
          </w:p>
        </w:tc>
      </w:tr>
      <w:tr w:rsidR="00000000">
        <w:trPr>
          <w:trHeight w:val="20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18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-27,0</w:t>
            </w:r>
          </w:p>
        </w:tc>
      </w:tr>
      <w:tr w:rsidR="00000000">
        <w:trPr>
          <w:trHeight w:val="20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19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-27,0</w:t>
            </w:r>
          </w:p>
        </w:tc>
      </w:tr>
      <w:tr w:rsidR="00000000">
        <w:trPr>
          <w:trHeight w:val="20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20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-27,0</w:t>
            </w:r>
          </w:p>
        </w:tc>
      </w:tr>
      <w:tr w:rsidR="00000000">
        <w:trPr>
          <w:trHeight w:val="20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21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-27,0</w:t>
            </w:r>
          </w:p>
        </w:tc>
      </w:tr>
      <w:tr w:rsidR="00000000">
        <w:trPr>
          <w:trHeight w:val="20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22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-27,0</w:t>
            </w:r>
          </w:p>
        </w:tc>
      </w:tr>
      <w:tr w:rsidR="00000000">
        <w:trPr>
          <w:trHeight w:val="20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23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149,2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-27,0</w:t>
            </w:r>
          </w:p>
        </w:tc>
      </w:tr>
      <w:tr w:rsidR="00000000">
        <w:trPr>
          <w:trHeight w:val="20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24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149,2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-27,0</w:t>
            </w:r>
          </w:p>
        </w:tc>
      </w:tr>
      <w:tr w:rsidR="00000000">
        <w:trPr>
          <w:trHeight w:val="20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25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149,2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-27,0</w:t>
            </w:r>
          </w:p>
        </w:tc>
      </w:tr>
      <w:tr w:rsidR="00000000">
        <w:trPr>
          <w:trHeight w:val="20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26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149,2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-27,0</w:t>
            </w:r>
          </w:p>
        </w:tc>
      </w:tr>
      <w:tr w:rsidR="00000000">
        <w:trPr>
          <w:trHeight w:val="20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27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149,2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-27,0</w:t>
            </w:r>
          </w:p>
        </w:tc>
      </w:tr>
      <w:tr w:rsidR="00000000">
        <w:trPr>
          <w:trHeight w:val="20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28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149,2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-27,0</w:t>
            </w:r>
          </w:p>
        </w:tc>
      </w:tr>
      <w:tr w:rsidR="00000000">
        <w:trPr>
          <w:trHeight w:val="20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149,2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-27,0</w:t>
            </w:r>
          </w:p>
        </w:tc>
      </w:tr>
    </w:tbl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both"/>
      </w:pPr>
      <w:r>
        <w:rPr>
          <w:b/>
          <w:bCs/>
        </w:rPr>
        <w:t>Л.3.2 Определение усилий в кольце обделки</w:t>
      </w:r>
    </w:p>
    <w:p w:rsidR="00000000" w:rsidRDefault="00AC4B68">
      <w:pPr>
        <w:ind w:firstLine="426"/>
        <w:jc w:val="both"/>
      </w:pPr>
      <w:r>
        <w:t>Л.3.2.1 На Рисунке Л.11 представлена расчетная схема обделки, которая представляет собой многоугольник, состоящий из двадцати восьми прямолинейных отрезков с двадцатью одной опорами, моделирующими упругий отпор грунта. Стыки между нормальными и лотковым бл</w:t>
      </w:r>
      <w:r>
        <w:t>оками в расчетной схеме моделируются путем введения шарниров в узлах 1, 5, 9, 13, 17, 21, 25 обделки.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Л.11 - Расчетная схема обделки при основном сочетании действия нагрузок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381375" cy="2962275"/>
            <wp:effectExtent l="0" t="0" r="9525" b="9525"/>
            <wp:docPr id="402" name="Рисунок 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2"/>
                    <pic:cNvPicPr>
                      <a:picLocks noChangeAspect="1" noChangeArrowheads="1"/>
                    </pic:cNvPicPr>
                  </pic:nvPicPr>
                  <pic:blipFill>
                    <a:blip r:embed="rId914" r:link="rId9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1, 5, 9, 13, 17, 21, 25 - Узлы с шарнирными стыками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Л.3.2.2 Упругий отпор грунта принимается по всему периметру кольца обделки. Коэффициент упругого отпора грунта в случае галечниковых грунтов принимается равным К=100 МН/м</w:t>
      </w:r>
      <w:r>
        <w:rPr>
          <w:vertAlign w:val="superscript"/>
        </w:rPr>
        <w:t>3</w:t>
      </w:r>
      <w:r>
        <w:t>.</w:t>
      </w:r>
    </w:p>
    <w:p w:rsidR="00000000" w:rsidRDefault="00AC4B68">
      <w:pPr>
        <w:ind w:firstLine="426"/>
        <w:jc w:val="both"/>
      </w:pPr>
      <w:r>
        <w:t>Л.3.2.3 Вертикальная расчетная нагрузка, воздействующая на кольцо обделки, представ</w:t>
      </w:r>
      <w:r>
        <w:t>ляет собой сумму нагрузок от горного давления и собственного веса обделки, а горизонтальная расчетная нагрузка представляет собой также нагрузку от горного давления, но в долях от вертикальной нагрузки.</w:t>
      </w:r>
    </w:p>
    <w:p w:rsidR="00000000" w:rsidRDefault="00AC4B68">
      <w:pPr>
        <w:ind w:firstLine="426"/>
        <w:jc w:val="both"/>
      </w:pPr>
      <w:r>
        <w:t>Л.3.2.4 По результатам выполненных расчетов определяю</w:t>
      </w:r>
      <w:r>
        <w:t>тся перемещения и усилия (изгибающие моменты, нормальные и поперечные силы в двадцати восьми узлах кольца обделки при основном сочетании действия нагрузки (Таблица Л.9).</w:t>
      </w:r>
    </w:p>
    <w:p w:rsidR="00000000" w:rsidRDefault="00AC4B68">
      <w:pPr>
        <w:ind w:firstLine="426"/>
        <w:jc w:val="both"/>
      </w:pPr>
      <w:r>
        <w:t>На Рисунке Л.12 показаны эпюры перемещений, изгибающих моментов и нормальных сил в узл</w:t>
      </w:r>
      <w:r>
        <w:t>ах кольца обделки.</w:t>
      </w:r>
    </w:p>
    <w:p w:rsidR="00000000" w:rsidRDefault="00AC4B68">
      <w:pPr>
        <w:ind w:firstLine="426"/>
        <w:jc w:val="both"/>
      </w:pPr>
      <w:r>
        <w:t>Л.3.2.5 В Таблице Л.10 приведены максимальные расчетные усилия в железобетонных блоках и максимальные перемещения контура обделки.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Таблица Л.9 - Внутренние усилия в элементах и перемещения узлов кольца обделки</w:t>
      </w:r>
    </w:p>
    <w:p w:rsidR="00000000" w:rsidRDefault="00AC4B68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"/>
        <w:gridCol w:w="1008"/>
        <w:gridCol w:w="1008"/>
        <w:gridCol w:w="1008"/>
        <w:gridCol w:w="1327"/>
        <w:gridCol w:w="1301"/>
        <w:gridCol w:w="1074"/>
        <w:gridCol w:w="1746"/>
        <w:gridCol w:w="1521"/>
      </w:tblGrid>
      <w:tr w:rsidR="00000000">
        <w:trPr>
          <w:trHeight w:val="20"/>
        </w:trPr>
        <w:tc>
          <w:tcPr>
            <w:tcW w:w="27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Номер</w:t>
            </w:r>
          </w:p>
          <w:p w:rsidR="00000000" w:rsidRDefault="00AC4B68">
            <w:pPr>
              <w:jc w:val="center"/>
            </w:pPr>
            <w:r>
              <w:t>узла</w:t>
            </w:r>
          </w:p>
        </w:tc>
        <w:tc>
          <w:tcPr>
            <w:tcW w:w="56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Начало и кон</w:t>
            </w:r>
            <w:r>
              <w:t>ец элемента</w:t>
            </w:r>
          </w:p>
        </w:tc>
        <w:tc>
          <w:tcPr>
            <w:tcW w:w="91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Изгибающий момент, кНм</w:t>
            </w:r>
          </w:p>
        </w:tc>
        <w:tc>
          <w:tcPr>
            <w:tcW w:w="60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Нормальная сила в элементе, кН</w:t>
            </w:r>
          </w:p>
        </w:tc>
        <w:tc>
          <w:tcPr>
            <w:tcW w:w="66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Поперечная сила в элементе, кН</w:t>
            </w:r>
          </w:p>
        </w:tc>
        <w:tc>
          <w:tcPr>
            <w:tcW w:w="198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Перемещение узла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 начало элемента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конец элемента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угол поворота, рад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горизонтальное, м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вертикальное, м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1-2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13,0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-350,8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-21,6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0,00048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0,01141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2-3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-13,0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24,7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-375,6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-19,3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-0,00480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0,00002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0,00850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3-4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-24,7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22,9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-409,6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3,1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-0,00421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-0,00103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0,00595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4-5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-22,9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-442,1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37,6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-0,00349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-0,00239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0,00408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5-6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-10,0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-464,7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17,0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-0,00314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-0,00385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0,00274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6-7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-3,9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-485,5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-10,6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0,00160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-0,00293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0,00314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7-8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3,9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-3,3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-493,4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-1,1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0,00139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-0,00209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0,00332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8-9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3,3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-494,3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-5,6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0,00129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-0,00130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0,00328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9-10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0,1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-497,5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-0,1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0,00124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-0,00060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0,00309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10-11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-4,6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-501,4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8,0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0,00060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-0,00029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0,00291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11-12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4,6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-2,2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-507,7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-4,1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0,00053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-0,00005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0,00267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12-13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-514,9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-3,7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0,00043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0,00010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0,00243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13-14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-46,6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-502,6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78,6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0,00040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0,00017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0,00219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14-15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46,6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-60,7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-497,4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24,7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0,00023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0,00016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0,00196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15-16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60,7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-43,0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-496,9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-30,8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0,00006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0,00013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0,00188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16-17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43,0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-501,0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-73,0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0,00011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0,00011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0,00189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17-18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1,3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-510,0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-2,30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-0,00031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0,00011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0,00204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18-19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-1,4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-503,1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4,80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-0,00050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0,00025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0,00231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19-20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-1,0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-496,5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-0,7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-0,00050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0,00043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0,00254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20-21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-492,8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-1,7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-0,00053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0,00067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0,00273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21-22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-492,1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-0,4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-0,00055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0,00097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0,00286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22-23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-1,7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-487,7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3,1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-0,00116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0,00164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0,00295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23-24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-4,1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-471,2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4,1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-0,00118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0,00234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0,00290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24-25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4,1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-444,1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-6,8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-0,00127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0,00303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0,00267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25-26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9,2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-414,6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-15,3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-0,00133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0,00369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0,00227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26-27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-9,2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8,2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-381,5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1,6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0,00392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0,00223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0,00405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27-28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-8,2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1,9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-354,8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10,5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0,00419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0,00109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0,00626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28-1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-343,5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3,1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0,00434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0,00049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0,00880</w:t>
            </w:r>
          </w:p>
        </w:tc>
      </w:tr>
    </w:tbl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Л.12 - Результаты расчета кольца обделки при основном сочетании действия нагрузки</w:t>
      </w:r>
    </w:p>
    <w:p w:rsidR="00000000" w:rsidRDefault="00AC4B68">
      <w:pPr>
        <w:ind w:firstLine="426"/>
        <w:jc w:val="center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8562975" cy="3400425"/>
            <wp:effectExtent l="0" t="0" r="9525" b="9525"/>
            <wp:docPr id="403" name="Рисунок 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3"/>
                    <pic:cNvPicPr>
                      <a:picLocks noChangeAspect="1" noChangeArrowheads="1"/>
                    </pic:cNvPicPr>
                  </pic:nvPicPr>
                  <pic:blipFill>
                    <a:blip r:embed="rId916" r:link="rId9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2975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Таблица Л.10 - Максимальные расчетные усилия и перемещения в кольце обделки при основном сочетании действия нагрузки</w:t>
      </w:r>
    </w:p>
    <w:p w:rsidR="00000000" w:rsidRDefault="00AC4B6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2"/>
        <w:gridCol w:w="954"/>
        <w:gridCol w:w="1282"/>
        <w:gridCol w:w="888"/>
        <w:gridCol w:w="1028"/>
        <w:gridCol w:w="1282"/>
        <w:gridCol w:w="888"/>
        <w:gridCol w:w="954"/>
        <w:gridCol w:w="1282"/>
        <w:gridCol w:w="888"/>
        <w:gridCol w:w="759"/>
        <w:gridCol w:w="633"/>
        <w:gridCol w:w="762"/>
      </w:tblGrid>
      <w:tr w:rsidR="00000000">
        <w:trPr>
          <w:trHeight w:val="20"/>
        </w:trPr>
        <w:tc>
          <w:tcPr>
            <w:tcW w:w="56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Тип кольца</w:t>
            </w:r>
          </w:p>
        </w:tc>
        <w:tc>
          <w:tcPr>
            <w:tcW w:w="118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Нормальный блок</w:t>
            </w:r>
          </w:p>
        </w:tc>
        <w:tc>
          <w:tcPr>
            <w:tcW w:w="119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Нормальный блок</w:t>
            </w:r>
          </w:p>
        </w:tc>
        <w:tc>
          <w:tcPr>
            <w:tcW w:w="122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Лотковый блок</w:t>
            </w:r>
          </w:p>
        </w:tc>
        <w:tc>
          <w:tcPr>
            <w:tcW w:w="84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Максимальное перемещение контура обделки, мм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45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макс. отрицат. изгиб. момент,</w:t>
            </w:r>
          </w:p>
          <w:p w:rsidR="00000000" w:rsidRDefault="00AC4B68">
            <w:pPr>
              <w:jc w:val="center"/>
            </w:pPr>
            <w:r>
              <w:t>-М, кН·м</w:t>
            </w:r>
          </w:p>
        </w:tc>
        <w:tc>
          <w:tcPr>
            <w:tcW w:w="4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 xml:space="preserve">нормальная сила, </w:t>
            </w:r>
            <w:r>
              <w:rPr>
                <w:lang w:val="fr-FR"/>
              </w:rPr>
              <w:t xml:space="preserve">N, </w:t>
            </w:r>
            <w:r>
              <w:t>кН</w:t>
            </w:r>
          </w:p>
        </w:tc>
        <w:tc>
          <w:tcPr>
            <w:tcW w:w="32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номер сечения</w:t>
            </w:r>
          </w:p>
        </w:tc>
        <w:tc>
          <w:tcPr>
            <w:tcW w:w="44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макс. положит. изгиб. момент, +М, кН·м</w:t>
            </w:r>
          </w:p>
        </w:tc>
        <w:tc>
          <w:tcPr>
            <w:tcW w:w="42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 xml:space="preserve">нормальная сила, </w:t>
            </w:r>
            <w:r>
              <w:rPr>
                <w:lang w:val="fr-FR"/>
              </w:rPr>
              <w:t xml:space="preserve">N, </w:t>
            </w:r>
            <w:r>
              <w:t>кН</w:t>
            </w:r>
          </w:p>
        </w:tc>
        <w:tc>
          <w:tcPr>
            <w:tcW w:w="32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номер сечения</w:t>
            </w:r>
          </w:p>
        </w:tc>
        <w:tc>
          <w:tcPr>
            <w:tcW w:w="46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макс. отрицат. изгиб. момент,</w:t>
            </w:r>
          </w:p>
          <w:p w:rsidR="00000000" w:rsidRDefault="00AC4B68">
            <w:pPr>
              <w:jc w:val="center"/>
            </w:pPr>
            <w:r>
              <w:t>-М, кН·м</w:t>
            </w:r>
          </w:p>
        </w:tc>
        <w:tc>
          <w:tcPr>
            <w:tcW w:w="40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нормальная сила,</w:t>
            </w:r>
            <w:r>
              <w:t xml:space="preserve"> </w:t>
            </w:r>
            <w:r>
              <w:rPr>
                <w:lang w:val="fr-FR"/>
              </w:rPr>
              <w:t xml:space="preserve">N, </w:t>
            </w:r>
            <w:r>
              <w:t>кН</w:t>
            </w:r>
          </w:p>
        </w:tc>
        <w:tc>
          <w:tcPr>
            <w:tcW w:w="35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номер сечения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верт.</w:t>
            </w:r>
          </w:p>
        </w:tc>
        <w:tc>
          <w:tcPr>
            <w:tcW w:w="5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гориз. в сторону грунта на уровне гориз. диаметра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осадка свода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слева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справа</w:t>
            </w:r>
          </w:p>
        </w:tc>
      </w:tr>
      <w:tr w:rsidR="00000000">
        <w:trPr>
          <w:trHeight w:val="20"/>
        </w:trPr>
        <w:tc>
          <w:tcPr>
            <w:tcW w:w="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7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8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13</w:t>
            </w:r>
          </w:p>
        </w:tc>
      </w:tr>
      <w:tr w:rsidR="00000000">
        <w:trPr>
          <w:trHeight w:val="20"/>
        </w:trPr>
        <w:tc>
          <w:tcPr>
            <w:tcW w:w="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Кольцо с измененной геометрией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-464,7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24,70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-375,60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-60,70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-497,40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11,4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1,64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1,3</w:t>
            </w:r>
          </w:p>
        </w:tc>
      </w:tr>
    </w:tbl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both"/>
      </w:pPr>
      <w:r>
        <w:rPr>
          <w:b/>
          <w:bCs/>
        </w:rPr>
        <w:t>Л.4 Расчет кольца обделки с измененной геометрией на особое сочетание действия нагрузки</w:t>
      </w:r>
    </w:p>
    <w:p w:rsidR="00000000" w:rsidRDefault="00AC4B68">
      <w:pPr>
        <w:ind w:firstLine="426"/>
        <w:jc w:val="both"/>
      </w:pPr>
      <w:r>
        <w:rPr>
          <w:b/>
          <w:bCs/>
        </w:rPr>
        <w:t>Л.4.1 Определение нагрузок на кольцо обделки</w:t>
      </w:r>
    </w:p>
    <w:p w:rsidR="00000000" w:rsidRDefault="00AC4B68">
      <w:pPr>
        <w:ind w:firstLine="426"/>
        <w:jc w:val="both"/>
      </w:pPr>
      <w:r>
        <w:t>Л.4.1.1 Расчет кольца тоннельной обделки при особом сочетании действия нагрузки в данном примере ведется на воздействие пос</w:t>
      </w:r>
      <w:r>
        <w:t>тоянных и сейсмических нагрузок.</w:t>
      </w:r>
    </w:p>
    <w:p w:rsidR="00000000" w:rsidRDefault="00AC4B68">
      <w:pPr>
        <w:ind w:firstLine="426"/>
        <w:jc w:val="both"/>
      </w:pPr>
      <w:r>
        <w:t>Л.4.1.2 При расчете кольца обделки перегонного тоннеля глубокого заложения на особое сочетание действия нагрузки в качестве примера принимаются следующие исходные данные:</w:t>
      </w:r>
    </w:p>
    <w:p w:rsidR="00000000" w:rsidRDefault="00AC4B68">
      <w:pPr>
        <w:ind w:firstLine="426"/>
        <w:jc w:val="both"/>
      </w:pPr>
      <w:r>
        <w:t>1. Сейсмичность площадки строительства - 9 баллов;</w:t>
      </w:r>
    </w:p>
    <w:p w:rsidR="00000000" w:rsidRDefault="00AC4B68">
      <w:pPr>
        <w:ind w:firstLine="426"/>
        <w:jc w:val="both"/>
      </w:pPr>
      <w:r>
        <w:t>2</w:t>
      </w:r>
      <w:r>
        <w:t>. Расчетная сейсмичность железобетонного кольца обделки тоннеля принята - 9 баллов;</w:t>
      </w:r>
    </w:p>
    <w:p w:rsidR="00000000" w:rsidRDefault="00AC4B68">
      <w:pPr>
        <w:ind w:firstLine="426"/>
        <w:jc w:val="both"/>
      </w:pPr>
      <w:r>
        <w:t xml:space="preserve">3. В качестве грунтового основания принимается галечниковый маловлажный грунт, имеющий </w:t>
      </w:r>
      <w:r>
        <w:rPr>
          <w:lang w:val="en-US"/>
        </w:rPr>
        <w:t>II</w:t>
      </w:r>
      <w:r>
        <w:t xml:space="preserve"> категорию по сейсмическим свойствам;</w:t>
      </w:r>
    </w:p>
    <w:p w:rsidR="00000000" w:rsidRDefault="00AC4B68">
      <w:pPr>
        <w:ind w:firstLine="426"/>
        <w:jc w:val="both"/>
      </w:pPr>
      <w:r>
        <w:t xml:space="preserve">4. Скорость распространения продольных волн сжатия </w:t>
      </w:r>
      <w:r>
        <w:rPr>
          <w:lang w:val="en-US"/>
        </w:rPr>
        <w:t>C</w:t>
      </w:r>
      <w:r>
        <w:rPr>
          <w:vertAlign w:val="subscript"/>
        </w:rPr>
        <w:t xml:space="preserve">1 </w:t>
      </w:r>
      <w:r>
        <w:t>= 1150 м/сек;</w:t>
      </w:r>
    </w:p>
    <w:p w:rsidR="00000000" w:rsidRDefault="00AC4B68">
      <w:pPr>
        <w:ind w:firstLine="426"/>
        <w:jc w:val="both"/>
      </w:pPr>
      <w:r>
        <w:t>5. Скорость распространения поперечных волн сдвига С</w:t>
      </w:r>
      <w:r>
        <w:rPr>
          <w:vertAlign w:val="subscript"/>
        </w:rPr>
        <w:t xml:space="preserve">2 </w:t>
      </w:r>
      <w:r>
        <w:t>= 700 м/сек;</w:t>
      </w:r>
    </w:p>
    <w:p w:rsidR="00000000" w:rsidRDefault="00AC4B68">
      <w:pPr>
        <w:ind w:firstLine="426"/>
        <w:jc w:val="both"/>
      </w:pPr>
      <w:r>
        <w:t>6. Преобладающий период колебаний частиц породы Т</w:t>
      </w:r>
      <w:r>
        <w:rPr>
          <w:vertAlign w:val="subscript"/>
        </w:rPr>
        <w:t xml:space="preserve">0 </w:t>
      </w:r>
      <w:r>
        <w:t>= 0,5 сек;</w:t>
      </w:r>
    </w:p>
    <w:p w:rsidR="00000000" w:rsidRDefault="00AC4B68">
      <w:pPr>
        <w:ind w:firstLine="426"/>
        <w:jc w:val="both"/>
      </w:pPr>
      <w:r>
        <w:t xml:space="preserve">7. Коэффициент Пуассона грунта </w:t>
      </w:r>
      <w:r>
        <w:rPr>
          <w:lang w:val="en-US"/>
        </w:rPr>
        <w:t>v</w:t>
      </w:r>
      <w:r>
        <w:rPr>
          <w:vertAlign w:val="subscript"/>
        </w:rPr>
        <w:t xml:space="preserve">0 </w:t>
      </w:r>
      <w:r>
        <w:t>= 0,27;</w:t>
      </w:r>
    </w:p>
    <w:p w:rsidR="00000000" w:rsidRDefault="00AC4B68">
      <w:pPr>
        <w:ind w:firstLine="426"/>
        <w:jc w:val="both"/>
      </w:pPr>
      <w:r>
        <w:t xml:space="preserve">8. Коэффициент сейсмичности для площадки строительства сейсмичностью 9 баллов (грунты </w:t>
      </w:r>
      <w:r>
        <w:rPr>
          <w:lang w:val="en-US"/>
        </w:rPr>
        <w:t>II</w:t>
      </w:r>
      <w:r>
        <w:t xml:space="preserve"> категории по сейсмическим свойствам) принимается </w:t>
      </w:r>
      <w:r>
        <w:rPr>
          <w:lang w:val="en-US"/>
        </w:rPr>
        <w:t>k</w:t>
      </w:r>
      <w:r>
        <w:rPr>
          <w:vertAlign w:val="subscript"/>
        </w:rPr>
        <w:t xml:space="preserve">с </w:t>
      </w:r>
      <w:r>
        <w:t>= 0,1;</w:t>
      </w:r>
    </w:p>
    <w:p w:rsidR="00000000" w:rsidRDefault="00AC4B68">
      <w:pPr>
        <w:ind w:firstLine="426"/>
        <w:jc w:val="both"/>
      </w:pPr>
      <w:r>
        <w:t xml:space="preserve">9. Коэффициент сочетания </w:t>
      </w:r>
      <w:r>
        <w:rPr>
          <w:i/>
          <w:iCs/>
          <w:lang w:val="en-US"/>
        </w:rPr>
        <w:t>n</w:t>
      </w:r>
      <w:r>
        <w:rPr>
          <w:i/>
          <w:iCs/>
          <w:vertAlign w:val="subscript"/>
        </w:rPr>
        <w:t>с</w:t>
      </w:r>
      <w:r>
        <w:t>при расчете кольца обделки с учетом сей</w:t>
      </w:r>
      <w:r>
        <w:t xml:space="preserve">смических воздействий принимается равным </w:t>
      </w:r>
      <w:r>
        <w:rPr>
          <w:i/>
          <w:iCs/>
          <w:lang w:val="en-US"/>
        </w:rPr>
        <w:t>n</w:t>
      </w:r>
      <w:r>
        <w:rPr>
          <w:i/>
          <w:iCs/>
          <w:vertAlign w:val="subscript"/>
        </w:rPr>
        <w:t>с</w:t>
      </w:r>
      <w:r>
        <w:t>= 1.</w:t>
      </w:r>
    </w:p>
    <w:p w:rsidR="00000000" w:rsidRDefault="00AC4B68">
      <w:pPr>
        <w:ind w:firstLine="426"/>
        <w:jc w:val="both"/>
      </w:pPr>
      <w:r>
        <w:t>Л.4.1.3 Для кольца обделки, имеющей очертание достаточно близкое к круговому, в целях упрощения, в данном примере выполняется расчет при вертикальном и горизонтальном падении сейсмических волн.</w:t>
      </w:r>
    </w:p>
    <w:p w:rsidR="00000000" w:rsidRDefault="00AC4B68">
      <w:pPr>
        <w:ind w:firstLine="426"/>
        <w:jc w:val="both"/>
      </w:pPr>
      <w:r>
        <w:t>На Рисунке Л.1</w:t>
      </w:r>
      <w:r>
        <w:t>3 показано четыре варианта силового воздействия на кольцо обделки продольных (сжатия) и поперечных (сдвига) сейсмических волн.</w:t>
      </w:r>
    </w:p>
    <w:p w:rsidR="00000000" w:rsidRDefault="00AC4B68">
      <w:pPr>
        <w:ind w:firstLine="426"/>
        <w:jc w:val="both"/>
      </w:pPr>
      <w:r>
        <w:t>Л.4.1.4 Напряженное состояние, возникающее при сейсмических воздействиях в среде, содержащей подкрепленное отверстие, согласно 5.</w:t>
      </w:r>
      <w:r>
        <w:t>2.17 настоящего свода правил, определяется с учетом двухосного сжатия и сдвига на бесконечности напряжениями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057400" cy="447675"/>
            <wp:effectExtent l="0" t="0" r="0" b="9525"/>
            <wp:docPr id="404" name="Рисунок 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4"/>
                    <pic:cNvPicPr>
                      <a:picLocks noChangeAspect="1" noChangeArrowheads="1"/>
                    </pic:cNvPicPr>
                  </pic:nvPicPr>
                  <pic:blipFill>
                    <a:blip r:embed="rId918" r:link="rId9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(Л.15)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209675" cy="419100"/>
            <wp:effectExtent l="0" t="0" r="9525" b="0"/>
            <wp:docPr id="405" name="Рисунок 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5"/>
                    <pic:cNvPicPr>
                      <a:picLocks noChangeAspect="1" noChangeArrowheads="1"/>
                    </pic:cNvPicPr>
                  </pic:nvPicPr>
                  <pic:blipFill>
                    <a:blip r:embed="rId920" r:link="rId9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(Л.16)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Л.4.1.5 Для определения наиболее неблагоприятного напря</w:t>
      </w:r>
      <w:r>
        <w:t>женного состояния в обделке тоннеля при различных комбинациях воздействия продольных волн сжатия и поперечных волн сдвига, одновременно учитывается воздействие горного давления и собственного веса обделки.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 xml:space="preserve">Рисунок 13 - Расчетные схемы кольца обделки при </w:t>
      </w:r>
      <w:r>
        <w:rPr>
          <w:b/>
          <w:bCs/>
        </w:rPr>
        <w:t>особом сочетании действия нагрузки</w:t>
      </w:r>
    </w:p>
    <w:p w:rsidR="00000000" w:rsidRDefault="00AC4B68">
      <w:pPr>
        <w:ind w:firstLine="426"/>
        <w:jc w:val="center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7962900" cy="3657600"/>
            <wp:effectExtent l="0" t="0" r="0" b="0"/>
            <wp:docPr id="406" name="Рисунок 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6"/>
                    <pic:cNvPicPr>
                      <a:picLocks noChangeAspect="1" noChangeArrowheads="1"/>
                    </pic:cNvPicPr>
                  </pic:nvPicPr>
                  <pic:blipFill>
                    <a:blip r:embed="rId922" r:link="rId9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29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7829550" cy="3495675"/>
            <wp:effectExtent l="0" t="0" r="0" b="9525"/>
            <wp:docPr id="407" name="Рисунок 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7"/>
                    <pic:cNvPicPr>
                      <a:picLocks noChangeAspect="1" noChangeArrowheads="1"/>
                    </pic:cNvPicPr>
                  </pic:nvPicPr>
                  <pic:blipFill>
                    <a:blip r:embed="rId924" r:link="rId9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0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Л.4.1.6 На Рисунке Л.14 показана расчетная схема в соответствие с которой определяются расчетные постоянные вертикальные и горизонтальные нагрузки, воздействующие на кольцо обделки.</w:t>
      </w:r>
    </w:p>
    <w:p w:rsidR="00000000" w:rsidRDefault="00AC4B68">
      <w:pPr>
        <w:ind w:firstLine="426"/>
        <w:jc w:val="both"/>
      </w:pPr>
      <w:r>
        <w:t xml:space="preserve">Л.4.1.7 Расчетная постоянная вертикальная нагрузка </w:t>
      </w:r>
      <w:r>
        <w:rPr>
          <w:i/>
          <w:iCs/>
          <w:lang w:val="en-US"/>
        </w:rPr>
        <w:t>q</w:t>
      </w:r>
      <w:r>
        <w:rPr>
          <w:i/>
          <w:iCs/>
          <w:vertAlign w:val="subscript"/>
          <w:lang w:val="en-US"/>
        </w:rPr>
        <w:t>p</w:t>
      </w:r>
      <w:r>
        <w:t>принимается равной су</w:t>
      </w:r>
      <w:r>
        <w:t xml:space="preserve">мме нормативных нагрузок от давления грунта (горное давление) </w:t>
      </w:r>
      <w:r>
        <w:rPr>
          <w:i/>
          <w:iCs/>
          <w:lang w:val="en-US"/>
        </w:rPr>
        <w:t>q</w:t>
      </w:r>
      <w:r>
        <w:rPr>
          <w:i/>
          <w:iCs/>
          <w:vertAlign w:val="subscript"/>
        </w:rPr>
        <w:t>н</w:t>
      </w:r>
      <w:r>
        <w:t xml:space="preserve">и собственного веса обделки </w:t>
      </w:r>
      <w:r>
        <w:rPr>
          <w:i/>
          <w:iCs/>
          <w:lang w:val="en-US"/>
        </w:rPr>
        <w:t>q</w:t>
      </w:r>
      <w:r>
        <w:rPr>
          <w:i/>
          <w:iCs/>
          <w:vertAlign w:val="subscript"/>
        </w:rPr>
        <w:t>н,с,в</w:t>
      </w:r>
      <w:r>
        <w:t xml:space="preserve">с коэффициентами надежности по нагрузке равным </w:t>
      </w:r>
      <w:r>
        <w:rPr>
          <w:i/>
          <w:iCs/>
        </w:rPr>
        <w:t>γ</w:t>
      </w:r>
      <w:r>
        <w:rPr>
          <w:i/>
          <w:iCs/>
          <w:vertAlign w:val="subscript"/>
          <w:lang w:val="en-US"/>
        </w:rPr>
        <w:t>f</w:t>
      </w:r>
      <w:r>
        <w:t>= 1,0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904875" cy="219075"/>
            <wp:effectExtent l="0" t="0" r="9525" b="9525"/>
            <wp:docPr id="408" name="Рисунок 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8"/>
                    <pic:cNvPicPr>
                      <a:picLocks noChangeAspect="1" noChangeArrowheads="1"/>
                    </pic:cNvPicPr>
                  </pic:nvPicPr>
                  <pic:blipFill>
                    <a:blip r:embed="rId926" r:link="rId9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(Л.17)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 xml:space="preserve">Расчетная горизонтальная нагрузка </w:t>
      </w:r>
      <w:r>
        <w:rPr>
          <w:i/>
          <w:iCs/>
        </w:rPr>
        <w:t>Р</w:t>
      </w:r>
      <w:r>
        <w:rPr>
          <w:i/>
          <w:iCs/>
          <w:vertAlign w:val="subscript"/>
        </w:rPr>
        <w:t>р</w:t>
      </w:r>
      <w:r>
        <w:t xml:space="preserve">принимается равной нормативной горизонтальной нагрузке от воздействия грунта </w:t>
      </w:r>
      <w:r>
        <w:rPr>
          <w:i/>
          <w:iCs/>
        </w:rPr>
        <w:t>Р</w:t>
      </w:r>
      <w:r>
        <w:rPr>
          <w:i/>
          <w:iCs/>
          <w:vertAlign w:val="subscript"/>
        </w:rPr>
        <w:t>н</w:t>
      </w:r>
      <w:r>
        <w:t xml:space="preserve">с коэффициентом надежности по нагрузке равным </w:t>
      </w:r>
      <w:r>
        <w:rPr>
          <w:i/>
          <w:iCs/>
        </w:rPr>
        <w:t>γ</w:t>
      </w:r>
      <w:r>
        <w:rPr>
          <w:i/>
          <w:iCs/>
          <w:vertAlign w:val="subscript"/>
          <w:lang w:val="en-US"/>
        </w:rPr>
        <w:t>f</w:t>
      </w:r>
      <w:r>
        <w:t>= 1,0</w:t>
      </w:r>
    </w:p>
    <w:p w:rsidR="00000000" w:rsidRDefault="00AC4B68">
      <w:pPr>
        <w:ind w:firstLine="426"/>
        <w:jc w:val="both"/>
      </w:pPr>
      <w:r>
        <w:rPr>
          <w:i/>
          <w:iCs/>
          <w:smallCaps/>
        </w:rPr>
        <w:t> </w:t>
      </w:r>
    </w:p>
    <w:p w:rsidR="00000000" w:rsidRDefault="00AC4B68">
      <w:pPr>
        <w:ind w:firstLine="426"/>
        <w:jc w:val="center"/>
      </w:pPr>
      <w:r>
        <w:rPr>
          <w:i/>
          <w:iCs/>
        </w:rPr>
        <w:t>р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= р</w:t>
      </w:r>
      <w:r>
        <w:rPr>
          <w:i/>
          <w:iCs/>
          <w:vertAlign w:val="subscript"/>
        </w:rPr>
        <w:t>н</w:t>
      </w:r>
      <w:r>
        <w:rPr>
          <w:smallCaps/>
        </w:rPr>
        <w:t xml:space="preserve">, </w:t>
      </w:r>
      <w:r>
        <w:t>(Л.18)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Л.14 - Расчетная схема к определению напряженного состояния в обделке</w:t>
      </w:r>
    </w:p>
    <w:p w:rsidR="00000000" w:rsidRDefault="00AC4B68">
      <w:pPr>
        <w:ind w:firstLine="426"/>
        <w:jc w:val="center"/>
      </w:pPr>
      <w:r>
        <w:rPr>
          <w:b/>
          <w:bCs/>
        </w:rPr>
        <w:t>при воздействии горного давления и собственного веса обделки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800475" cy="3162300"/>
            <wp:effectExtent l="0" t="0" r="9525" b="0"/>
            <wp:docPr id="409" name="Рисунок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9"/>
                    <pic:cNvPicPr>
                      <a:picLocks noChangeAspect="1" noChangeArrowheads="1"/>
                    </pic:cNvPicPr>
                  </pic:nvPicPr>
                  <pic:blipFill>
                    <a:blip r:embed="rId928" r:link="rId9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 xml:space="preserve">Л.4.1.8 В Таблице Л.11 приведены расчетные нагрузки на кольцо обделки при особом сочетании действия нагрузки. Физико-механические характеристики грунта в среде которого находится кольцо обделки приведены </w:t>
      </w:r>
      <w:r>
        <w:t>в Таблице Л.7.</w:t>
      </w:r>
    </w:p>
    <w:p w:rsidR="00000000" w:rsidRDefault="00AC4B68">
      <w:pPr>
        <w:ind w:firstLine="426"/>
        <w:jc w:val="both"/>
      </w:pPr>
      <w:r>
        <w:t>Л.4.1.9 В Таблицах Л.5, Л.12 и Л.13 приведены координаты узлов и исходные данные по нагрузкам к расчету кольца обделки, а на Рисунке Л.13 показана расчетная схема приложения этих нагрузок на кольцо обделки.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Таблица Л.11 - Исходные данные и</w:t>
      </w:r>
      <w:r>
        <w:rPr>
          <w:b/>
          <w:bCs/>
        </w:rPr>
        <w:t xml:space="preserve"> нагрузки на кольцо обделки при особом сочетании действия нагрузки</w:t>
      </w:r>
    </w:p>
    <w:p w:rsidR="00000000" w:rsidRDefault="00AC4B68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6"/>
        <w:gridCol w:w="1401"/>
        <w:gridCol w:w="1161"/>
        <w:gridCol w:w="1281"/>
        <w:gridCol w:w="976"/>
        <w:gridCol w:w="1104"/>
        <w:gridCol w:w="824"/>
        <w:gridCol w:w="684"/>
        <w:gridCol w:w="1508"/>
      </w:tblGrid>
      <w:tr w:rsidR="00000000">
        <w:trPr>
          <w:trHeight w:val="20"/>
        </w:trPr>
        <w:tc>
          <w:tcPr>
            <w:tcW w:w="46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Тип кольца</w:t>
            </w:r>
          </w:p>
        </w:tc>
        <w:tc>
          <w:tcPr>
            <w:tcW w:w="68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Внутренний/ наружный диаметр кольца, м</w:t>
            </w:r>
          </w:p>
        </w:tc>
        <w:tc>
          <w:tcPr>
            <w:tcW w:w="57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Глубина заложения щелыги свода, м</w:t>
            </w:r>
          </w:p>
        </w:tc>
        <w:tc>
          <w:tcPr>
            <w:tcW w:w="117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Расчетная вертикальная нагрузка, кН/м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6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Расчетная горизонт. нагрузка от грунта, Р</w:t>
            </w:r>
            <w:r>
              <w:rPr>
                <w:vertAlign w:val="subscript"/>
              </w:rPr>
              <w:t>р</w:t>
            </w:r>
          </w:p>
          <w:p w:rsidR="00000000" w:rsidRDefault="00AC4B68">
            <w:pPr>
              <w:jc w:val="center"/>
            </w:pPr>
            <w:r>
              <w:t>кН/м</w:t>
            </w:r>
            <w:r>
              <w:rPr>
                <w:vertAlign w:val="superscript"/>
              </w:rPr>
              <w:t>2</w:t>
            </w:r>
          </w:p>
        </w:tc>
        <w:tc>
          <w:tcPr>
            <w:tcW w:w="78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Воздействие се</w:t>
            </w:r>
            <w:r>
              <w:t>йсмической волны сжатия, кН/м</w:t>
            </w:r>
            <w:r>
              <w:rPr>
                <w:vertAlign w:val="superscript"/>
              </w:rPr>
              <w:t>2</w:t>
            </w:r>
          </w:p>
        </w:tc>
        <w:tc>
          <w:tcPr>
            <w:tcW w:w="7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Воздействие сейсмической волны сдвига, кН/м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 xml:space="preserve"> от свода обрушения, </w:t>
            </w:r>
            <w:r>
              <w:rPr>
                <w:lang w:val="en-US"/>
              </w:rPr>
              <w:t>q</w:t>
            </w:r>
            <w:r>
              <w:rPr>
                <w:vertAlign w:val="subscript"/>
                <w:lang w:val="en-US"/>
              </w:rPr>
              <w:t>p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 xml:space="preserve">от веса обделки, </w:t>
            </w:r>
            <w:r>
              <w:rPr>
                <w:lang w:val="en-US"/>
              </w:rPr>
              <w:t>q</w:t>
            </w:r>
            <w:r>
              <w:rPr>
                <w:vertAlign w:val="subscript"/>
                <w:lang w:val="en-US"/>
              </w:rPr>
              <w:t>p</w:t>
            </w:r>
            <w:r>
              <w:rPr>
                <w:vertAlign w:val="subscript"/>
              </w:rPr>
              <w:t>,св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Р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ξР</w:t>
            </w:r>
          </w:p>
        </w:tc>
        <w:tc>
          <w:tcPr>
            <w:tcW w:w="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fr-FR"/>
              </w:rPr>
              <w:t>Q</w:t>
            </w:r>
          </w:p>
        </w:tc>
      </w:tr>
      <w:tr w:rsidR="00000000">
        <w:trPr>
          <w:trHeight w:val="20"/>
        </w:trPr>
        <w:tc>
          <w:tcPr>
            <w:tcW w:w="4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8</w:t>
            </w:r>
          </w:p>
        </w:tc>
        <w:tc>
          <w:tcPr>
            <w:tcW w:w="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4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Кольцо обделки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5,1/5,5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99,8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8,50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33,70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208,0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77,2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127,1</w:t>
            </w:r>
          </w:p>
        </w:tc>
      </w:tr>
    </w:tbl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Таблица Л.12 - Исходные данные к расчету кольца обделки при особом сочетании действия нагрузки при расчетных схемах а) и б)</w:t>
      </w:r>
    </w:p>
    <w:p w:rsidR="00000000" w:rsidRDefault="00AC4B68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8"/>
        <w:gridCol w:w="1008"/>
        <w:gridCol w:w="1828"/>
        <w:gridCol w:w="1828"/>
        <w:gridCol w:w="1828"/>
        <w:gridCol w:w="1835"/>
      </w:tblGrid>
      <w:tr w:rsidR="00000000">
        <w:trPr>
          <w:trHeight w:val="20"/>
        </w:trPr>
        <w:tc>
          <w:tcPr>
            <w:tcW w:w="78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Номер узла</w:t>
            </w:r>
          </w:p>
        </w:tc>
        <w:tc>
          <w:tcPr>
            <w:tcW w:w="210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При расчетной схеме а) (см. Рисунок 13)</w:t>
            </w:r>
          </w:p>
        </w:tc>
        <w:tc>
          <w:tcPr>
            <w:tcW w:w="210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При расчетной схеме б) (см. Рисунок 13)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начало элемента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конец элемента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вертикальная равномерно-распределенная нагрузка, кН/м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горизонтальная равномерно-распределенная нагрузка, кН/м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вертикальная равномерно-распределенная нагрузка, кН/м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горизонтальная равномерно-распределенная нагрузка, кН/м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58,4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115,4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312,6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369,6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58,4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115,4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312,6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369,6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58,4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115,4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312,6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369,6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58,4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115,4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312,6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369,6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58,4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115,4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312,6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369,6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7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58,4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115,4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312,6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369,6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8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58,4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115,4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312,6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369,6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9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58,4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115,4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49,9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115,4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9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10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-204,3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369,6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49,9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115,4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11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-204,3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369,6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49,9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115,4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-204,3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369,6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49,9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115,4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13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-204,3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369,6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49,9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115,4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13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14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-204,3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369,6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49,9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115,4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14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15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-204,3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369,6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49,9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115,4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16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49,9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-115,4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-204,3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-369,6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16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17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49,9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-115,4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-204,3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-369,6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17</w:t>
            </w:r>
          </w:p>
        </w:tc>
        <w:tc>
          <w:tcPr>
            <w:tcW w:w="3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18</w:t>
            </w:r>
          </w:p>
        </w:tc>
        <w:tc>
          <w:tcPr>
            <w:tcW w:w="10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49,9</w:t>
            </w:r>
          </w:p>
        </w:tc>
        <w:tc>
          <w:tcPr>
            <w:tcW w:w="10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-115,4</w:t>
            </w:r>
          </w:p>
        </w:tc>
        <w:tc>
          <w:tcPr>
            <w:tcW w:w="10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-204,3</w:t>
            </w:r>
          </w:p>
        </w:tc>
        <w:tc>
          <w:tcPr>
            <w:tcW w:w="10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-369,6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19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49,9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-115,4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-204,3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-369,6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19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20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49,9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-115,4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-204,3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-369,6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21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49,9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-115,4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-204,3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-369,6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22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49,9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-115,4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-204,3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-369,6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23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312,6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-369,6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58,4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-115,4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23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24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312,6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-369,6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58,4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-115,4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24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25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312,6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-369,6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58,4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-115,4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26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312,6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-369,6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58,4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-115,4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27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312,6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-369,6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58,4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-115,4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28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312,6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-369,6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58,4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-115,4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312,6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-369,6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58,4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-115,4</w:t>
            </w:r>
          </w:p>
        </w:tc>
      </w:tr>
    </w:tbl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Таблица Л.13 - Исходные данные к расчету кольца обделки при особом сочетании действия нагрузки при расчетных схемах в) и г)</w:t>
      </w:r>
    </w:p>
    <w:p w:rsidR="00000000" w:rsidRDefault="00AC4B68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8"/>
        <w:gridCol w:w="1008"/>
        <w:gridCol w:w="1830"/>
        <w:gridCol w:w="1830"/>
        <w:gridCol w:w="1830"/>
        <w:gridCol w:w="1829"/>
      </w:tblGrid>
      <w:tr w:rsidR="00000000">
        <w:trPr>
          <w:trHeight w:val="20"/>
        </w:trPr>
        <w:tc>
          <w:tcPr>
            <w:tcW w:w="78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Номер узла</w:t>
            </w:r>
          </w:p>
        </w:tc>
        <w:tc>
          <w:tcPr>
            <w:tcW w:w="210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При расчетной схеме в) (см. Рисунок 13)</w:t>
            </w:r>
          </w:p>
        </w:tc>
        <w:tc>
          <w:tcPr>
            <w:tcW w:w="210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При расчетной схеме г) (см. Рисунок 13)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начало элемента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конец элемента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вертикальная равномерно-распределенная нагрузка, кН/м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горизонтальная равномерно-распределенная нагрузка, кН/м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вертикальная равномерно-распределенная нагрузка, кН/м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горизонтальная равн</w:t>
            </w:r>
            <w:r>
              <w:t>омерно-распределенная нагрузка, кН/м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444,2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238,0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190,0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-16,2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444,2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238,0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190,0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-16,2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444,2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238,0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190,0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-16,2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444,2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238,0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190,0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-16,2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444,2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238,0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190,0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-16,2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7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444,2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238,0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190,0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-16,2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7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8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444,2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238,0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190,0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-16,2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8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9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-81,7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-16,2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-335,9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238,0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9</w:t>
            </w:r>
          </w:p>
        </w:tc>
        <w:tc>
          <w:tcPr>
            <w:tcW w:w="39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10</w:t>
            </w:r>
          </w:p>
        </w:tc>
        <w:tc>
          <w:tcPr>
            <w:tcW w:w="10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-81,7</w:t>
            </w:r>
          </w:p>
        </w:tc>
        <w:tc>
          <w:tcPr>
            <w:tcW w:w="10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-16,2</w:t>
            </w:r>
          </w:p>
        </w:tc>
        <w:tc>
          <w:tcPr>
            <w:tcW w:w="10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-335,9</w:t>
            </w:r>
          </w:p>
        </w:tc>
        <w:tc>
          <w:tcPr>
            <w:tcW w:w="10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238,0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10</w:t>
            </w:r>
          </w:p>
        </w:tc>
        <w:tc>
          <w:tcPr>
            <w:tcW w:w="3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11</w:t>
            </w:r>
          </w:p>
        </w:tc>
        <w:tc>
          <w:tcPr>
            <w:tcW w:w="10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-81,7</w:t>
            </w:r>
          </w:p>
        </w:tc>
        <w:tc>
          <w:tcPr>
            <w:tcW w:w="10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-16,2</w:t>
            </w:r>
          </w:p>
        </w:tc>
        <w:tc>
          <w:tcPr>
            <w:tcW w:w="10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-335,9</w:t>
            </w:r>
          </w:p>
        </w:tc>
        <w:tc>
          <w:tcPr>
            <w:tcW w:w="10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238,0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-81,7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-16,2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-335,9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238,0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13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-81,7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-16,2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-335,9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238,0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13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14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-81,7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-16,2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-335,9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238,0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14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15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-81,7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-16,2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-335,9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238,0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15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16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-335,9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-238,0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-81,7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16,2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17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-335,9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-238,0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-81,7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16,2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17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18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-335,9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-238,0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-81,7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16,2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18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19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-335,9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-238,0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-81,7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16,2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19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20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-335,9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-238,0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-81,7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16,2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21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-335,9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-238,0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-81,7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16,2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22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-335,9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-238,0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-81,7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16,2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22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23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190,0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16,2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444,2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-238,0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23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24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190,0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16,2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444,2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-238,0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24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25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190,0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16,2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444,2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-238,0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25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26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190,0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16,2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444,2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-238,0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27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190,0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16,2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444,2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-238,0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27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28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190,0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16,2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444,2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-238,0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28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190,0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16,2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444,2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-238,0</w:t>
            </w:r>
          </w:p>
        </w:tc>
      </w:tr>
    </w:tbl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both"/>
      </w:pPr>
      <w:r>
        <w:rPr>
          <w:b/>
          <w:bCs/>
        </w:rPr>
        <w:t>Л.4.2 Определение усилий в кольце обделки</w:t>
      </w:r>
    </w:p>
    <w:p w:rsidR="00000000" w:rsidRDefault="00AC4B68">
      <w:pPr>
        <w:ind w:firstLine="426"/>
        <w:jc w:val="both"/>
      </w:pPr>
      <w:r>
        <w:t>Л.4.2.1 По результатам выполненных расчетов определены перемещения и внутренние усилия в кольце обделки при особом сочетании действия нагрузки.</w:t>
      </w:r>
    </w:p>
    <w:p w:rsidR="00000000" w:rsidRDefault="00AC4B68">
      <w:pPr>
        <w:ind w:firstLine="426"/>
        <w:jc w:val="both"/>
      </w:pPr>
      <w:r>
        <w:t>В таблицах Л.14÷Л.17 приведены данные по перемещениям узлов обделки, изгибающим моментам, нормальным и поперечны</w:t>
      </w:r>
      <w:r>
        <w:t>м силам в узлах 1÷28 кольца обделки при расчетных схемах а), б), в) и г) воздействия нагрузок.</w:t>
      </w:r>
    </w:p>
    <w:p w:rsidR="00000000" w:rsidRDefault="00AC4B68">
      <w:pPr>
        <w:ind w:firstLine="426"/>
        <w:jc w:val="both"/>
      </w:pPr>
      <w:r>
        <w:t>На Рисунках Л.15÷Л.18 приведены эпюры изгибающих моментов и нормальных сил в элементах кольца обделки, по данным, приведенным в таблицах Л.14÷Л.17.</w:t>
      </w:r>
    </w:p>
    <w:p w:rsidR="00000000" w:rsidRDefault="00AC4B68">
      <w:pPr>
        <w:ind w:firstLine="426"/>
        <w:jc w:val="both"/>
      </w:pPr>
      <w:r>
        <w:t>Л.4.2.2 В Таб</w:t>
      </w:r>
      <w:r>
        <w:t>лице Л. 18 приведены максимальные расчетные усилия в блоках обделки и данные по максимальным перемещениям контура обделки.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Таблица Л.14 - Внутренние усилия в элементах и перемещения узлов кольца обделки при расчетной схеме а)</w:t>
      </w:r>
    </w:p>
    <w:p w:rsidR="00000000" w:rsidRDefault="00AC4B68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"/>
        <w:gridCol w:w="1008"/>
        <w:gridCol w:w="1008"/>
        <w:gridCol w:w="1008"/>
        <w:gridCol w:w="1327"/>
        <w:gridCol w:w="1301"/>
        <w:gridCol w:w="1074"/>
        <w:gridCol w:w="1746"/>
        <w:gridCol w:w="1521"/>
      </w:tblGrid>
      <w:tr w:rsidR="00000000">
        <w:trPr>
          <w:trHeight w:val="20"/>
        </w:trPr>
        <w:tc>
          <w:tcPr>
            <w:tcW w:w="27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Номер</w:t>
            </w:r>
          </w:p>
          <w:p w:rsidR="00000000" w:rsidRDefault="00AC4B68">
            <w:pPr>
              <w:jc w:val="center"/>
            </w:pPr>
            <w:r>
              <w:t>узла</w:t>
            </w:r>
          </w:p>
        </w:tc>
        <w:tc>
          <w:tcPr>
            <w:tcW w:w="56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 xml:space="preserve">Начало и конец </w:t>
            </w:r>
            <w:r>
              <w:t>элемента</w:t>
            </w:r>
          </w:p>
        </w:tc>
        <w:tc>
          <w:tcPr>
            <w:tcW w:w="9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Изгибающий момент, кНм</w:t>
            </w:r>
          </w:p>
        </w:tc>
        <w:tc>
          <w:tcPr>
            <w:tcW w:w="60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Нормальная сила в элементе, кН</w:t>
            </w:r>
          </w:p>
        </w:tc>
        <w:tc>
          <w:tcPr>
            <w:tcW w:w="66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Поперечная сила в элементе, кН</w:t>
            </w:r>
          </w:p>
        </w:tc>
        <w:tc>
          <w:tcPr>
            <w:tcW w:w="197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Перемещение узла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 начало элемента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 xml:space="preserve">конец элемента 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угол поворота, рад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горизонтальное, м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вертикальное, м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1-2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6,4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-895,5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-10,6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-0,00110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-0,00006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2-3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-6,4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0,5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-877,9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9,6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0,00024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-0,00099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0,00003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3-4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-5,1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-853,9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9,4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0,00035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-0,00083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0,00017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4-5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5,1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-832,0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8,4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0,00028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-0,00065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0,00027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5-6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-2,9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-811,8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0,00020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-0,00049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0,00030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6-7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15,9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-801,6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-32,3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0,00017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-0,00034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0,00028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7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7-8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-15,9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15,4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-798,4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0,00036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-0,00020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0,00023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8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8-9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-15,4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-796,8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26,5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0,00083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0,00015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0,00016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9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9-10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5,2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-821,8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0,00105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0,00070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-0,00002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10-11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-5,2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5,4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-864,8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-0,00047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0,00038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0,00002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11-12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-5,4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-0,7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-912,1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10,3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-0,00031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0,00015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0,00009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12-13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-956,2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-0,00024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-0,00002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0,00014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13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13-14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-56,5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-967,0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95,3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-0,00025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-0,00017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0,00023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14-15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56,5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-61,3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-969,4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8,3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-0,00003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-0,00023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0,00013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15-16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61,3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-39,0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-972,3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-38,7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-0,00022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-0,00028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0,00020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16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16-17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39,0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-962,3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-66,2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-0,00038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-0,00030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0,00038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17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17-18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-2,7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-946,7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-0,00056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-0,00029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0,00068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18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18-19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-3,9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-904,6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-0,00014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-0,00032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0,00079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19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19-20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3,9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-2,1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-865,9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-0,00024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-0,00030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0,00093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20-21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-840,4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-0,00033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-0,00019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0,00109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21-22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5,7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-833,0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-0,00036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-0,00002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0,00122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22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22-23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-5,7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-11,7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-821,7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29,2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0,00138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-0,00079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0,00125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23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23-24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11,7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-12,5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-826,3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0,00129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-0,00159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0,00146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24-25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12,5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-843,1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-21,0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0,00093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-0,00218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0,00178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25-26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-863,2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0,00074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-0,00252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0,00212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26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26-27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14,4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-881,6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-20,1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-0,00142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-0,00189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0,00152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27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27-28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-14,4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13,1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-895,6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-0,00117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-0,00143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0,00084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28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28-1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-13,1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-897,6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21,8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-0,00075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-0,00120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0,00030</w:t>
            </w:r>
          </w:p>
        </w:tc>
      </w:tr>
    </w:tbl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Таблица Л.15 - Внутренние усилия в элементах и перемещения узлов кольца обделки при расчетной схеме б)</w:t>
      </w:r>
    </w:p>
    <w:p w:rsidR="00000000" w:rsidRDefault="00AC4B68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"/>
        <w:gridCol w:w="1008"/>
        <w:gridCol w:w="1008"/>
        <w:gridCol w:w="1008"/>
        <w:gridCol w:w="1327"/>
        <w:gridCol w:w="1301"/>
        <w:gridCol w:w="1074"/>
        <w:gridCol w:w="1746"/>
        <w:gridCol w:w="1521"/>
      </w:tblGrid>
      <w:tr w:rsidR="00000000">
        <w:trPr>
          <w:trHeight w:val="20"/>
        </w:trPr>
        <w:tc>
          <w:tcPr>
            <w:tcW w:w="26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Номер</w:t>
            </w:r>
          </w:p>
          <w:p w:rsidR="00000000" w:rsidRDefault="00AC4B68">
            <w:pPr>
              <w:jc w:val="center"/>
            </w:pPr>
            <w:r>
              <w:t>узла</w:t>
            </w:r>
          </w:p>
        </w:tc>
        <w:tc>
          <w:tcPr>
            <w:tcW w:w="56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Начало и конец элемента</w:t>
            </w:r>
          </w:p>
        </w:tc>
        <w:tc>
          <w:tcPr>
            <w:tcW w:w="91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Изгибающий момент, кНм</w:t>
            </w:r>
          </w:p>
        </w:tc>
        <w:tc>
          <w:tcPr>
            <w:tcW w:w="61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Нормальная сила в элементе, кН</w:t>
            </w:r>
          </w:p>
        </w:tc>
        <w:tc>
          <w:tcPr>
            <w:tcW w:w="66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Поперечная сила в элементе, кН</w:t>
            </w:r>
          </w:p>
        </w:tc>
        <w:tc>
          <w:tcPr>
            <w:tcW w:w="198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Перемещение узла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начало элемента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 xml:space="preserve">конец элемента 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угол поворота, рад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горизонтальное, м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вертикальное, м</w:t>
            </w:r>
          </w:p>
        </w:tc>
      </w:tr>
      <w:tr w:rsidR="00000000">
        <w:trPr>
          <w:trHeight w:val="20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1-2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17,8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-931,7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-29,8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0,00103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-0,00025</w:t>
            </w:r>
          </w:p>
        </w:tc>
      </w:tr>
      <w:tr w:rsidR="00000000">
        <w:trPr>
          <w:trHeight w:val="20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2-3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-17,8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17,9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-925,7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-0,2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0,00073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0,00118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0,00006</w:t>
            </w:r>
          </w:p>
        </w:tc>
      </w:tr>
      <w:tr w:rsidR="00000000">
        <w:trPr>
          <w:trHeight w:val="20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3-4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-17,9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4,7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-908,3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22,1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0,00128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0,00151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0,00059</w:t>
            </w:r>
          </w:p>
        </w:tc>
      </w:tr>
      <w:tr w:rsidR="00000000">
        <w:trPr>
          <w:trHeight w:val="20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4-5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-4,7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-887,8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7,7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0,00163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0,00212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0,00125</w:t>
            </w:r>
          </w:p>
        </w:tc>
      </w:tr>
      <w:tr w:rsidR="00000000">
        <w:trPr>
          <w:trHeight w:val="20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5-6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-15,2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-868,1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25,7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0,00170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0,00295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0,00185</w:t>
            </w:r>
          </w:p>
        </w:tc>
      </w:tr>
      <w:tr w:rsidR="00000000">
        <w:trPr>
          <w:trHeight w:val="20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6-7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15,2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-4,6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-856,6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-18,3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-0,00117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0,00245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0,00151</w:t>
            </w:r>
          </w:p>
        </w:tc>
      </w:tr>
      <w:tr w:rsidR="00000000">
        <w:trPr>
          <w:trHeight w:val="20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7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7-8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4,6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-9,0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-856,9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-23,1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-0,00146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0,00172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0,00123</w:t>
            </w:r>
          </w:p>
        </w:tc>
      </w:tr>
      <w:tr w:rsidR="00000000">
        <w:trPr>
          <w:trHeight w:val="20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8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8-9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-9,0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-874,4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15,5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-0,00139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0,00087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0,00113</w:t>
            </w:r>
          </w:p>
        </w:tc>
      </w:tr>
      <w:tr w:rsidR="00000000">
        <w:trPr>
          <w:trHeight w:val="20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9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9-10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-0,9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-891,8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-0,00126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0,00011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0,00119</w:t>
            </w:r>
          </w:p>
        </w:tc>
      </w:tr>
      <w:tr w:rsidR="00000000">
        <w:trPr>
          <w:trHeight w:val="20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10-11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-6,6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-923,9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9,8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0,00034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0,00026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0,00102</w:t>
            </w:r>
          </w:p>
        </w:tc>
      </w:tr>
      <w:tr w:rsidR="00000000">
        <w:trPr>
          <w:trHeight w:val="20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11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11-12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6,6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-5,5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-966,1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-1,9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0,00023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0,00035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0,00084</w:t>
            </w:r>
          </w:p>
        </w:tc>
      </w:tr>
      <w:tr w:rsidR="00000000">
        <w:trPr>
          <w:trHeight w:val="20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12-13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5,5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-1007,6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-9,3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0,00005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0,00033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0,00072</w:t>
            </w:r>
          </w:p>
        </w:tc>
      </w:tr>
      <w:tr w:rsidR="00000000">
        <w:trPr>
          <w:trHeight w:val="20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13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13-14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-47,9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-1010,8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80,8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-0,00003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0,00024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0,00067</w:t>
            </w:r>
          </w:p>
        </w:tc>
      </w:tr>
      <w:tr w:rsidR="00000000">
        <w:trPr>
          <w:trHeight w:val="20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14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14-15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47,9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-65,7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-1009,2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31,2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0,00038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0,00021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0,00035</w:t>
            </w:r>
          </w:p>
        </w:tc>
      </w:tr>
      <w:tr w:rsidR="00000000">
        <w:trPr>
          <w:trHeight w:val="20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15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15-16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65,7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-54,7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-999,0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-19,1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0,00020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0,00016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0,00018</w:t>
            </w:r>
          </w:p>
        </w:tc>
      </w:tr>
      <w:tr w:rsidR="00000000">
        <w:trPr>
          <w:trHeight w:val="20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16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16-17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54,7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-988,3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-92,8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0,00010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0,00013</w:t>
            </w:r>
          </w:p>
        </w:tc>
      </w:tr>
      <w:tr w:rsidR="00000000">
        <w:trPr>
          <w:trHeight w:val="20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17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17-18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9,9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-971,8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-16,8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-0,00025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0,00006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0,00024</w:t>
            </w:r>
          </w:p>
        </w:tc>
      </w:tr>
      <w:tr w:rsidR="00000000">
        <w:trPr>
          <w:trHeight w:val="20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18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18-19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-9,9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8,8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-927,3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1,8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0,00031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-0,00009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0,00019</w:t>
            </w:r>
          </w:p>
        </w:tc>
      </w:tr>
      <w:tr w:rsidR="00000000">
        <w:trPr>
          <w:trHeight w:val="20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19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19-20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-8,8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-880,2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14,5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0,00059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-0,00035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0,00009</w:t>
            </w:r>
          </w:p>
        </w:tc>
      </w:tr>
      <w:tr w:rsidR="00000000">
        <w:trPr>
          <w:trHeight w:val="20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20-21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-844,6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0,4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0,00072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-0,00074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-0,00002</w:t>
            </w:r>
          </w:p>
        </w:tc>
      </w:tr>
      <w:tr w:rsidR="00000000">
        <w:trPr>
          <w:trHeight w:val="20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21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21-22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24,0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-832,6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-41,3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0,00072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-0,00117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-0,00005</w:t>
            </w:r>
          </w:p>
        </w:tc>
      </w:tr>
      <w:tr w:rsidR="00000000">
        <w:trPr>
          <w:trHeight w:val="20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22-23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-24,0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22,7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-844,2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2,2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-0,00122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-0,00033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0,00009</w:t>
            </w:r>
          </w:p>
        </w:tc>
      </w:tr>
      <w:tr w:rsidR="00000000">
        <w:trPr>
          <w:trHeight w:val="20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23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23-24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-22,7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1,4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-849,6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36,0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-0,00052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0,00019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0,00009</w:t>
            </w:r>
          </w:p>
        </w:tc>
      </w:tr>
      <w:tr w:rsidR="00000000">
        <w:trPr>
          <w:trHeight w:val="20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24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24-25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-1,4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-861,4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2,3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-0,00016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0,00038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0,00011</w:t>
            </w:r>
          </w:p>
        </w:tc>
      </w:tr>
      <w:tr w:rsidR="00000000">
        <w:trPr>
          <w:trHeight w:val="20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25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25-26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-5,9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-881,1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9,8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-0,00014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0,00050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0,00013</w:t>
            </w:r>
          </w:p>
        </w:tc>
      </w:tr>
      <w:tr w:rsidR="00000000">
        <w:trPr>
          <w:trHeight w:val="20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26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26-27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5,9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0,7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-901,1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-10,8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-0,00024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0,00064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0,00011</w:t>
            </w:r>
          </w:p>
        </w:tc>
      </w:tr>
      <w:tr w:rsidR="00000000">
        <w:trPr>
          <w:trHeight w:val="20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27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27-28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-0,7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5,5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-922,0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-7,9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-0,00032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0,00080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-0,00001</w:t>
            </w:r>
          </w:p>
        </w:tc>
      </w:tr>
      <w:tr w:rsidR="00000000">
        <w:trPr>
          <w:trHeight w:val="20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28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28-1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-5,5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-934,0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9,2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-0,00022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0,00094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-0,00015</w:t>
            </w:r>
          </w:p>
        </w:tc>
      </w:tr>
    </w:tbl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Таблица Л.16 - Внутренние усилия в элементах и перемещения узлов кольца обделки при расчетной схеме в)</w:t>
      </w:r>
    </w:p>
    <w:p w:rsidR="00000000" w:rsidRDefault="00AC4B68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"/>
        <w:gridCol w:w="1008"/>
        <w:gridCol w:w="1008"/>
        <w:gridCol w:w="1008"/>
        <w:gridCol w:w="1327"/>
        <w:gridCol w:w="1301"/>
        <w:gridCol w:w="1074"/>
        <w:gridCol w:w="1746"/>
        <w:gridCol w:w="1521"/>
      </w:tblGrid>
      <w:tr w:rsidR="00000000">
        <w:trPr>
          <w:trHeight w:val="20"/>
        </w:trPr>
        <w:tc>
          <w:tcPr>
            <w:tcW w:w="27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Номер</w:t>
            </w:r>
          </w:p>
          <w:p w:rsidR="00000000" w:rsidRDefault="00AC4B68">
            <w:pPr>
              <w:jc w:val="center"/>
            </w:pPr>
            <w:r>
              <w:t>узла</w:t>
            </w:r>
          </w:p>
        </w:tc>
        <w:tc>
          <w:tcPr>
            <w:tcW w:w="56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Начало и конец элемента</w:t>
            </w:r>
          </w:p>
        </w:tc>
        <w:tc>
          <w:tcPr>
            <w:tcW w:w="9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Изгибающий момент, кНм</w:t>
            </w:r>
          </w:p>
        </w:tc>
        <w:tc>
          <w:tcPr>
            <w:tcW w:w="60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Нормальная сила в элементе, кН</w:t>
            </w:r>
          </w:p>
        </w:tc>
        <w:tc>
          <w:tcPr>
            <w:tcW w:w="66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Поперечная сила в элементе, кН</w:t>
            </w:r>
          </w:p>
        </w:tc>
        <w:tc>
          <w:tcPr>
            <w:tcW w:w="197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Перемещение узла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начало элемента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конец элемента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угол поворота, рад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горизонтальное, м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вертикальное, м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1-2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-38,5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-813,2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64,4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0,00112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0,00424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2-3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38,5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-40,3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-838,8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-0,00034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0,00121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0,00425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3-4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40,3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-24,3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-895,8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-26,6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-0,00156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0,00106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0,00369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4-5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24,3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-964,9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-39,8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-0,00254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0,00038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0,00263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5-6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-2,2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-1022,5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-0,00291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-0,00084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0,00144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6-7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1,1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-1056,9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-5,7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0,00035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-0,00059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0,00144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7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7-8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rPr>
                <w:lang w:val="en-US"/>
              </w:rPr>
              <w:t>-</w:t>
            </w:r>
            <w:r>
              <w:t>1,1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-3,5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-1060,3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7,9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0,00034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-0,00038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0,00139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8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8-9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3,5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-1055,7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-6,1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0,00030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-0,00018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0,00129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9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9-10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1,3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-1033,2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0,00025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-0,00005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0,00116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10-11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-5,9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-999,7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0,00040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0,00012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0,00098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11-12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5,9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-4,9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-965,4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0,00033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0,00024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0,00077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12-13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4,9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-935,1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0,00016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0,00026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0,00060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13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13-14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-45,0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-897,3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75,8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0,00009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0,00021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0,00049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14-15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45,0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-62,4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-888,2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30,5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0,00036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0,00018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0,00019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15-16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62,4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-52,6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-887,2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-17,0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0,00019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0,00014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0,00003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16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16-17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52,6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-904,8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-8,93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0,00009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-0,00002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17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17-18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-1,2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-942,5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-0,00024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0,00005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0,00008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18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18-19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-2,5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-971,6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-0,00005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0,00015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19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19-20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-0,5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-999,9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-0,00010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-0,00004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0,00025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20-21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-1023,0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-0,00015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-0,00002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0,00038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21-22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1,7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-1036,3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-0,00015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0,00004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0,00050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22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22-23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3,6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-1042,1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-0,00046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0,00031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0,00062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23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23-24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-3,6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3,9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-1016,4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-0,00038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0,00058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0,00069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24-25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3,9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-972,1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-6,6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-0,00039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0,00081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0,00070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25-26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14,1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-926,5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-23,3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-0,00044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0,00108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0,00064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26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26-27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-14,1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72,2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-889,7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-94,8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-0,00026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0,00131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0,00051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27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27-28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-72,2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61,1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-856,7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18,1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0,00108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0,00131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0,00070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28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28-1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-61,1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-826,3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101,9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0,00314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0,00108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0,00198</w:t>
            </w:r>
          </w:p>
        </w:tc>
      </w:tr>
    </w:tbl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Таблица Л.17 - Внутренние усилия в элементах и перемещения узлов кольца обделки при расчетной схеме г)</w:t>
      </w:r>
    </w:p>
    <w:p w:rsidR="00000000" w:rsidRDefault="00AC4B68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"/>
        <w:gridCol w:w="1008"/>
        <w:gridCol w:w="1008"/>
        <w:gridCol w:w="1008"/>
        <w:gridCol w:w="1327"/>
        <w:gridCol w:w="1301"/>
        <w:gridCol w:w="1074"/>
        <w:gridCol w:w="1746"/>
        <w:gridCol w:w="1521"/>
      </w:tblGrid>
      <w:tr w:rsidR="00000000">
        <w:trPr>
          <w:trHeight w:val="20"/>
        </w:trPr>
        <w:tc>
          <w:tcPr>
            <w:tcW w:w="27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Номер</w:t>
            </w:r>
          </w:p>
          <w:p w:rsidR="00000000" w:rsidRDefault="00AC4B68">
            <w:pPr>
              <w:jc w:val="center"/>
            </w:pPr>
            <w:r>
              <w:t>узла</w:t>
            </w:r>
          </w:p>
        </w:tc>
        <w:tc>
          <w:tcPr>
            <w:tcW w:w="56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Начало и конец элемента</w:t>
            </w:r>
          </w:p>
        </w:tc>
        <w:tc>
          <w:tcPr>
            <w:tcW w:w="9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Изгибающий момент, кНм</w:t>
            </w:r>
          </w:p>
        </w:tc>
        <w:tc>
          <w:tcPr>
            <w:tcW w:w="60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Нормальная сила в элементе, кН</w:t>
            </w:r>
          </w:p>
        </w:tc>
        <w:tc>
          <w:tcPr>
            <w:tcW w:w="66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Поперечная сила в элементе, кН</w:t>
            </w:r>
          </w:p>
        </w:tc>
        <w:tc>
          <w:tcPr>
            <w:tcW w:w="198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Перемещение узла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 </w:t>
            </w:r>
            <w:r>
              <w:t>начало элемента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конец элемента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угол поворота, рад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горизонтальное, м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вертикальное, м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1-2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67,3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-875,6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-112,4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-0,00071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0,00415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2-3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-67,3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69,1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-923,1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-0,00299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-0,00099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0,00197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3-4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-69,1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11,7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-960,9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95,7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-0,00088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-0,00137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0,00084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4-5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-11,7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-1000,7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19,2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0,00034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-0,00133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0,00073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5-6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-6,8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-1041,4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11,4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0,00052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-0,00105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0,00083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6-7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6,8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7,2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-1076,6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-24,0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0,00040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-0,00076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0,00086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7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7-8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-7,2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-0,9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-1086,4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13,7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0,00041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-0,00052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0,00082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8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8-9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-1068,9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0,00050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-0.00024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0,00071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9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9-10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-1049,7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0,00049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0,00002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0,00055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10-11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-5,2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-1020,5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11,7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0,00021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0,00008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0,00042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11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11-12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5,2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-4,1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-989,2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0,00016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0,00012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0,00026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12-13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4,1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-961,8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-7,0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0,00002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0,00008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0,00016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13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13-14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-59,3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-926,5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100,1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-0,00004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-0,00002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0,00013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14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14-15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59,3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-64,5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-920,3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9,1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-0,00007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15-16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64,5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-41,2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-932,2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-40,6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-0,00019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-0,00011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0,00006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16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16-17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41,2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-950,6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-69,9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-0,00036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-0,00013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0,00022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17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17-18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-990,8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4,6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-0,00055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-0,00012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0,00051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18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18-19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-3,3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-1023,5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-0,00020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-0,00014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0,00066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19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19-20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3,3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-0,6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-1055,6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-4,7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-0,00029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-0,00010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0,00083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20-21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-1083,0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-0,00035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0,00002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0,00101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21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21-22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-0,8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-1099,7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-0,00036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0,00020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0,00117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22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22-23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-1,0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-1092,9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-0,00030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0,00036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0,00129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23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23-24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2,5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-1074,1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-6,0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-0,00033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0,00056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0,00137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24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24-25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-2,5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-1029,8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4,2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-0,00031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0,00078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0,00140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25-26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-38,8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-959,4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64,3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-0,00027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0,00097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0,00139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26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26-27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38,8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-56,8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-891,1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29,3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0,00290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-0,00024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0,00297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27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27-28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56,8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-49,1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-846,5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-12,5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0,00142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-0,00080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0,00421</w:t>
            </w:r>
          </w:p>
        </w:tc>
      </w:tr>
      <w:tr w:rsidR="00000000">
        <w:trPr>
          <w:trHeight w:val="2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28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28-1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49,1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-841,3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-81,9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-0,00021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-0,00080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0,00457</w:t>
            </w:r>
          </w:p>
        </w:tc>
      </w:tr>
    </w:tbl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Л.15 - Эпюры внутренних усилий в кольце обделки при особом сочетании действия нагрузки согласно расчетной схемы а)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5734050" cy="3429000"/>
            <wp:effectExtent l="0" t="0" r="0" b="0"/>
            <wp:docPr id="410" name="Рисунок 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0"/>
                    <pic:cNvPicPr>
                      <a:picLocks noChangeAspect="1" noChangeArrowheads="1"/>
                    </pic:cNvPicPr>
                  </pic:nvPicPr>
                  <pic:blipFill>
                    <a:blip r:embed="rId930" r:link="rId9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Л.16 - Эпюры внутренних усилий в кольце обделки при особом сочетании действия нагрузки согласно расчетной схемы б)</w:t>
      </w:r>
    </w:p>
    <w:p w:rsidR="00000000" w:rsidRDefault="00AC4B68">
      <w:pPr>
        <w:ind w:firstLine="426"/>
        <w:jc w:val="center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5895975" cy="3324225"/>
            <wp:effectExtent l="0" t="0" r="9525" b="9525"/>
            <wp:docPr id="411" name="Рисунок 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1"/>
                    <pic:cNvPicPr>
                      <a:picLocks noChangeAspect="1" noChangeArrowheads="1"/>
                    </pic:cNvPicPr>
                  </pic:nvPicPr>
                  <pic:blipFill>
                    <a:blip r:embed="rId932" r:link="rId9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Л.17 - Эпюры внутренних усилий в кольце обделки при особом сочетании действия нагрузки согласно расчетной схемы в)</w:t>
      </w:r>
    </w:p>
    <w:p w:rsidR="00000000" w:rsidRDefault="00AC4B68">
      <w:pPr>
        <w:ind w:firstLine="426"/>
        <w:jc w:val="center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5915025" cy="3286125"/>
            <wp:effectExtent l="0" t="0" r="9525" b="9525"/>
            <wp:docPr id="412" name="Рисунок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2"/>
                    <pic:cNvPicPr>
                      <a:picLocks noChangeAspect="1" noChangeArrowheads="1"/>
                    </pic:cNvPicPr>
                  </pic:nvPicPr>
                  <pic:blipFill>
                    <a:blip r:embed="rId934" r:link="rId9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Л.18 - Эпюры внутренних усилий в кольце обделки при особом сочетании действия нагрузки согласно расчетной схемы г)</w:t>
      </w:r>
    </w:p>
    <w:p w:rsidR="00000000" w:rsidRDefault="00AC4B68">
      <w:pPr>
        <w:ind w:firstLine="426"/>
        <w:jc w:val="center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5867400" cy="3276600"/>
            <wp:effectExtent l="0" t="0" r="0" b="0"/>
            <wp:docPr id="413" name="Рисунок 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3"/>
                    <pic:cNvPicPr>
                      <a:picLocks noChangeAspect="1" noChangeArrowheads="1"/>
                    </pic:cNvPicPr>
                  </pic:nvPicPr>
                  <pic:blipFill>
                    <a:blip r:embed="rId936" r:link="rId9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Таблица Л.18 - Максимальные расчетные усилия и перемещения в кольце обделки при особом сочетании действия нагрузок при расчетных схемах а), б), в) и г)</w:t>
      </w:r>
    </w:p>
    <w:p w:rsidR="00000000" w:rsidRDefault="00AC4B6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4"/>
        <w:gridCol w:w="1183"/>
        <w:gridCol w:w="1282"/>
        <w:gridCol w:w="888"/>
        <w:gridCol w:w="1183"/>
        <w:gridCol w:w="1282"/>
        <w:gridCol w:w="888"/>
        <w:gridCol w:w="1183"/>
        <w:gridCol w:w="1282"/>
        <w:gridCol w:w="888"/>
        <w:gridCol w:w="1093"/>
        <w:gridCol w:w="888"/>
      </w:tblGrid>
      <w:tr w:rsidR="00000000">
        <w:trPr>
          <w:trHeight w:val="20"/>
        </w:trPr>
        <w:tc>
          <w:tcPr>
            <w:tcW w:w="39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Расчетная схема</w:t>
            </w:r>
          </w:p>
        </w:tc>
        <w:tc>
          <w:tcPr>
            <w:tcW w:w="128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Нормальный блок</w:t>
            </w:r>
          </w:p>
        </w:tc>
        <w:tc>
          <w:tcPr>
            <w:tcW w:w="128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Нормальный блок</w:t>
            </w:r>
          </w:p>
        </w:tc>
        <w:tc>
          <w:tcPr>
            <w:tcW w:w="124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Лотковый блок</w:t>
            </w:r>
          </w:p>
        </w:tc>
        <w:tc>
          <w:tcPr>
            <w:tcW w:w="78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Максимальное перемещение контура обделки, мм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макс. отрицат. изгибающ. момент, -М, кН·м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 xml:space="preserve">нормальная сила, </w:t>
            </w:r>
            <w:r>
              <w:rPr>
                <w:lang w:val="fr-FR"/>
              </w:rPr>
              <w:t xml:space="preserve">N, </w:t>
            </w:r>
            <w:r>
              <w:t>кН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номер сечения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макс. положит, изгибающ. момент, +М, кН·м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 xml:space="preserve">нормальная сила, </w:t>
            </w:r>
            <w:r>
              <w:rPr>
                <w:lang w:val="fr-FR"/>
              </w:rPr>
              <w:t xml:space="preserve">N, </w:t>
            </w:r>
            <w:r>
              <w:t>кН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номер сечения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макс. изгибающ. момент, М, кН·м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 xml:space="preserve">нормальная сила, </w:t>
            </w:r>
            <w:r>
              <w:rPr>
                <w:lang w:val="fr-FR"/>
              </w:rPr>
              <w:t xml:space="preserve">N, </w:t>
            </w:r>
            <w:r>
              <w:t>кН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номер сечения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макс, величина,</w:t>
            </w:r>
          </w:p>
          <w:p w:rsidR="00000000" w:rsidRDefault="00AC4B68">
            <w:pPr>
              <w:jc w:val="center"/>
            </w:pPr>
            <w:r>
              <w:t>мм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номер сечения</w:t>
            </w:r>
          </w:p>
        </w:tc>
      </w:tr>
      <w:tr w:rsidR="00000000">
        <w:trPr>
          <w:trHeight w:val="20"/>
        </w:trPr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а)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-12,5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-826,8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15,9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-801,6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-61,3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-969,4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б)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-15,2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-868,1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24,0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-832,6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-65,7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-1009,2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3,0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в)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-40,3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-838,8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72,2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-889,7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-62,4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-888,2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4,3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г)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-56,8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-891,1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69,1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-923,1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-64,5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-920,3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4,6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28</w:t>
            </w:r>
          </w:p>
        </w:tc>
      </w:tr>
    </w:tbl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both"/>
      </w:pPr>
      <w:r>
        <w:rPr>
          <w:b/>
          <w:bCs/>
        </w:rPr>
        <w:t>Л.5 Расчет прочности и оценка надежности кольца обделки</w:t>
      </w:r>
    </w:p>
    <w:p w:rsidR="00000000" w:rsidRDefault="00AC4B68">
      <w:pPr>
        <w:ind w:firstLine="426"/>
        <w:jc w:val="both"/>
      </w:pPr>
      <w:r>
        <w:t xml:space="preserve">Л.5.1 Расчет несущей способности железобетонных лоткового и нормальных блоков кольца обделки перегонного тоннеля выполняется по общему случаю в соответствии с положениями норм </w:t>
      </w:r>
      <w:hyperlink r:id="rId938" w:history="1">
        <w:r>
          <w:rPr>
            <w:rStyle w:val="a3"/>
          </w:rPr>
          <w:t>СНиП 2.03.01-84</w:t>
        </w:r>
      </w:hyperlink>
      <w:r>
        <w:t>*</w:t>
      </w:r>
      <w:r>
        <w:t xml:space="preserve"> «Бетонные и железобетонные конструкции». Опалубочные и арматурные чертежи нормального и лоткового блоков показаны на Рисунках Л. 19 и Л. 20.</w:t>
      </w:r>
    </w:p>
    <w:p w:rsidR="00000000" w:rsidRDefault="00AC4B68">
      <w:pPr>
        <w:ind w:firstLine="426"/>
        <w:jc w:val="both"/>
      </w:pPr>
      <w:r>
        <w:t>Л.5.2 Несущая способность нормального сечения блоков колец обделки определяется с использованием метода последоват</w:t>
      </w:r>
      <w:r>
        <w:t>ельных приближений.</w:t>
      </w:r>
    </w:p>
    <w:p w:rsidR="00000000" w:rsidRDefault="00AC4B68">
      <w:pPr>
        <w:ind w:firstLine="426"/>
        <w:jc w:val="both"/>
      </w:pPr>
      <w:r>
        <w:t xml:space="preserve">Л.5.3 На первом этапе расчета задается высота сжатой зоны бетона </w:t>
      </w:r>
      <w:r>
        <w:rPr>
          <w:i/>
          <w:iCs/>
        </w:rPr>
        <w:t xml:space="preserve">х. </w:t>
      </w:r>
      <w:r>
        <w:t>Далее определяются относительные высоты сжатой зоны бетона ξ</w:t>
      </w:r>
      <w:r>
        <w:rPr>
          <w:vertAlign w:val="subscript"/>
        </w:rPr>
        <w:t>1</w:t>
      </w:r>
      <w:r>
        <w:t xml:space="preserve"> и £</w:t>
      </w:r>
      <w:r>
        <w:rPr>
          <w:vertAlign w:val="subscript"/>
        </w:rPr>
        <w:t>2</w:t>
      </w:r>
      <w:r>
        <w:t>по формулам: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628775" cy="409575"/>
            <wp:effectExtent l="0" t="0" r="9525" b="9525"/>
            <wp:docPr id="414" name="Рисунок 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4"/>
                    <pic:cNvPicPr>
                      <a:picLocks noChangeAspect="1" noChangeArrowheads="1"/>
                    </pic:cNvPicPr>
                  </pic:nvPicPr>
                  <pic:blipFill>
                    <a:blip r:embed="rId939" r:link="rId9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(Л.19)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h</w:t>
      </w:r>
      <w:r>
        <w:rPr>
          <w:i/>
          <w:iCs/>
          <w:vertAlign w:val="subscript"/>
        </w:rPr>
        <w:t>01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h</w:t>
      </w:r>
      <w:r>
        <w:rPr>
          <w:i/>
          <w:iCs/>
          <w:vertAlign w:val="subscript"/>
        </w:rPr>
        <w:t>02</w:t>
      </w:r>
      <w:r>
        <w:rPr>
          <w:i/>
          <w:iCs/>
        </w:rPr>
        <w:t xml:space="preserve"> - </w:t>
      </w:r>
      <w:r>
        <w:t>расстояния от осей, проходящих через центр тяжести сечений 1-го и 2-г</w:t>
      </w:r>
      <w:r>
        <w:t>о рядов арматуры до наиболее сжатого волокна бетона сечения (Рисунки Л.21 и Л.22).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На Рисунках Л.21 и Л.22 показаны поперечные сечения и армирование нормального и лоткового блоков.</w:t>
      </w:r>
    </w:p>
    <w:p w:rsidR="00000000" w:rsidRDefault="00AC4B68">
      <w:pPr>
        <w:ind w:firstLine="426"/>
        <w:jc w:val="both"/>
      </w:pPr>
      <w:r>
        <w:t>Далее определяется характеристика сжатой зоны бетона по формуле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314450" cy="295275"/>
            <wp:effectExtent l="0" t="0" r="0" b="9525"/>
            <wp:docPr id="415" name="Рисунок 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5"/>
                    <pic:cNvPicPr>
                      <a:picLocks noChangeAspect="1" noChangeArrowheads="1"/>
                    </pic:cNvPicPr>
                  </pic:nvPicPr>
                  <pic:blipFill>
                    <a:blip r:embed="rId941" r:link="rId9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(Л.20)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b</w:t>
      </w:r>
      <w:r>
        <w:rPr>
          <w:i/>
          <w:iCs/>
        </w:rPr>
        <w:t xml:space="preserve">- </w:t>
      </w:r>
      <w:r>
        <w:t>призменная прочность бетона.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Л.5.4 На следующем этапе расчета определяются напряжения в 1-ом и во 2-ом рядах арматуры σ</w:t>
      </w:r>
      <w:r>
        <w:rPr>
          <w:smallCaps/>
          <w:vertAlign w:val="subscript"/>
          <w:lang w:val="en-US"/>
        </w:rPr>
        <w:t>s</w:t>
      </w:r>
      <w:r>
        <w:rPr>
          <w:smallCaps/>
          <w:vertAlign w:val="subscript"/>
        </w:rPr>
        <w:t>1</w:t>
      </w:r>
      <w:r>
        <w:t>и σ</w:t>
      </w:r>
      <w:r>
        <w:rPr>
          <w:smallCaps/>
          <w:vertAlign w:val="subscript"/>
          <w:lang w:val="en-US"/>
        </w:rPr>
        <w:t>s</w:t>
      </w:r>
      <w:r>
        <w:rPr>
          <w:smallCaps/>
          <w:vertAlign w:val="subscript"/>
        </w:rPr>
        <w:t>2</w:t>
      </w:r>
      <w:r>
        <w:t>железобетонного блока обделки по формулам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552825" cy="647700"/>
            <wp:effectExtent l="0" t="0" r="9525" b="0"/>
            <wp:docPr id="416" name="Рисунок 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6"/>
                    <pic:cNvPicPr>
                      <a:picLocks noChangeAspect="1" noChangeArrowheads="1"/>
                    </pic:cNvPicPr>
                  </pic:nvPicPr>
                  <pic:blipFill>
                    <a:blip r:embed="rId943" r:link="rId9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(Л.21)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где σ</w:t>
      </w:r>
      <w:r>
        <w:rPr>
          <w:vertAlign w:val="subscript"/>
        </w:rPr>
        <w:t>sc,</w:t>
      </w:r>
      <w:r>
        <w:rPr>
          <w:vertAlign w:val="subscript"/>
          <w:lang w:val="en-US"/>
        </w:rPr>
        <w:t>u</w:t>
      </w:r>
      <w:r>
        <w:t xml:space="preserve">= 500 </w:t>
      </w:r>
      <w:r>
        <w:rPr>
          <w:lang w:val="kk-KZ"/>
        </w:rPr>
        <w:t>МПа</w:t>
      </w:r>
      <w:r>
        <w:t xml:space="preserve"> - предельное напряжение в арматуре сжатой зоны бетона</w:t>
      </w:r>
      <w:r>
        <w:t>;</w:t>
      </w:r>
    </w:p>
    <w:p w:rsidR="00000000" w:rsidRDefault="00AC4B68">
      <w:pPr>
        <w:ind w:firstLine="426"/>
        <w:jc w:val="both"/>
      </w:pPr>
      <w:r>
        <w:rPr>
          <w:lang w:val="en-US"/>
        </w:rPr>
        <w:t>R</w:t>
      </w:r>
      <w:r>
        <w:rPr>
          <w:vertAlign w:val="subscript"/>
          <w:lang w:val="en-US"/>
        </w:rPr>
        <w:t>sc</w:t>
      </w:r>
      <w:r>
        <w:t xml:space="preserve">, </w:t>
      </w:r>
      <w:r>
        <w:rPr>
          <w:lang w:val="en-US"/>
        </w:rPr>
        <w:t>R</w:t>
      </w:r>
      <w:r>
        <w:rPr>
          <w:vertAlign w:val="subscript"/>
          <w:lang w:val="en-US"/>
        </w:rPr>
        <w:t>s</w:t>
      </w:r>
      <w:r>
        <w:t>- расчетные сопротивления арматуры при сжатии и растяжении.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Л.19 - Опалубочный и арматурные чертежи нормального блока</w:t>
      </w:r>
    </w:p>
    <w:p w:rsidR="00000000" w:rsidRDefault="00AC4B68">
      <w:pPr>
        <w:ind w:firstLine="426"/>
        <w:jc w:val="center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6772275" cy="8162925"/>
            <wp:effectExtent l="0" t="0" r="9525" b="9525"/>
            <wp:docPr id="417" name="Рисунок 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7"/>
                    <pic:cNvPicPr>
                      <a:picLocks noChangeAspect="1" noChangeArrowheads="1"/>
                    </pic:cNvPicPr>
                  </pic:nvPicPr>
                  <pic:blipFill>
                    <a:blip r:embed="rId945" r:link="rId9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27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Л.20 - Опалубочный и арматурные чертежи лоткового блока</w:t>
      </w:r>
    </w:p>
    <w:p w:rsidR="00000000" w:rsidRDefault="00AC4B68">
      <w:pPr>
        <w:ind w:firstLine="426"/>
        <w:jc w:val="center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6248400" cy="8239125"/>
            <wp:effectExtent l="0" t="0" r="0" b="9525"/>
            <wp:docPr id="418" name="Рисунок 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8"/>
                    <pic:cNvPicPr>
                      <a:picLocks noChangeAspect="1" noChangeArrowheads="1"/>
                    </pic:cNvPicPr>
                  </pic:nvPicPr>
                  <pic:blipFill>
                    <a:blip r:embed="rId947" r:link="rId9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823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Л.21 - Схема армирования нормального блока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714750" cy="1638300"/>
            <wp:effectExtent l="0" t="0" r="0" b="0"/>
            <wp:docPr id="419" name="Рисунок 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9"/>
                    <pic:cNvPicPr>
                      <a:picLocks noChangeAspect="1" noChangeArrowheads="1"/>
                    </pic:cNvPicPr>
                  </pic:nvPicPr>
                  <pic:blipFill>
                    <a:blip r:embed="rId949" r:link="rId9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Рисунок Л.22 - Схема армирования лоткового блока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3514725" cy="1895475"/>
            <wp:effectExtent l="0" t="0" r="9525" b="9525"/>
            <wp:docPr id="420" name="Рисунок 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0"/>
                    <pic:cNvPicPr>
                      <a:picLocks noChangeAspect="1" noChangeArrowheads="1"/>
                    </pic:cNvPicPr>
                  </pic:nvPicPr>
                  <pic:blipFill>
                    <a:blip r:embed="rId951" r:link="rId9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Л.5.5 На основе реше</w:t>
      </w:r>
      <w:r>
        <w:t xml:space="preserve">ния двух уравнений, в каждом из них, определяется величина нормальной силы </w:t>
      </w:r>
      <w:r>
        <w:rPr>
          <w:i/>
          <w:iCs/>
          <w:lang w:val="en-US"/>
        </w:rPr>
        <w:t>N</w:t>
      </w:r>
      <w:r>
        <w:t>, соответствующая предельному состоянию сечения элемента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2200275" cy="476250"/>
            <wp:effectExtent l="0" t="0" r="9525" b="0"/>
            <wp:docPr id="421" name="Рисунок 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1"/>
                    <pic:cNvPicPr>
                      <a:picLocks noChangeAspect="1" noChangeArrowheads="1"/>
                    </pic:cNvPicPr>
                  </pic:nvPicPr>
                  <pic:blipFill>
                    <a:blip r:embed="rId953" r:link="rId9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(Л.22)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1714500" cy="438150"/>
            <wp:effectExtent l="0" t="0" r="0" b="0"/>
            <wp:docPr id="422" name="Рисунок 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2"/>
                    <pic:cNvPicPr>
                      <a:picLocks noChangeAspect="1" noChangeArrowheads="1"/>
                    </pic:cNvPicPr>
                  </pic:nvPicPr>
                  <pic:blipFill>
                    <a:blip r:embed="rId955" r:link="rId9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(Л.23)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S</w:t>
      </w:r>
      <w:r>
        <w:rPr>
          <w:i/>
          <w:iCs/>
          <w:vertAlign w:val="subscript"/>
          <w:lang w:val="en-US"/>
        </w:rPr>
        <w:t>b</w:t>
      </w:r>
      <w:r>
        <w:rPr>
          <w:i/>
          <w:iCs/>
        </w:rPr>
        <w:t xml:space="preserve">- </w:t>
      </w:r>
      <w:r>
        <w:t>статический момент площади сечения сжатой зоны бетона относительно 2-го ряда арматуры;</w:t>
      </w:r>
    </w:p>
    <w:p w:rsidR="00000000" w:rsidRDefault="00AC4B68">
      <w:pPr>
        <w:ind w:firstLine="426"/>
        <w:jc w:val="both"/>
      </w:pPr>
      <w:r>
        <w:rPr>
          <w:i/>
          <w:iCs/>
          <w:lang w:val="en-US"/>
        </w:rPr>
        <w:t>S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</w:rPr>
        <w:t xml:space="preserve">- </w:t>
      </w:r>
      <w:r>
        <w:t xml:space="preserve">статический момент площади сечения </w:t>
      </w:r>
      <w:r>
        <w:rPr>
          <w:lang w:val="en-US"/>
        </w:rPr>
        <w:t>i</w:t>
      </w:r>
      <w:r>
        <w:t>-го ряда арматуры относительно 2-го ряда арматуры;</w:t>
      </w:r>
    </w:p>
    <w:p w:rsidR="00000000" w:rsidRDefault="00AC4B68">
      <w:pPr>
        <w:ind w:firstLine="426"/>
        <w:jc w:val="both"/>
      </w:pPr>
      <w:r>
        <w:rPr>
          <w:i/>
          <w:iCs/>
        </w:rPr>
        <w:t>А</w:t>
      </w:r>
      <w:r>
        <w:rPr>
          <w:i/>
          <w:iCs/>
          <w:vertAlign w:val="subscript"/>
          <w:lang w:val="en-US"/>
        </w:rPr>
        <w:t>b</w:t>
      </w:r>
      <w:r>
        <w:rPr>
          <w:i/>
          <w:iCs/>
        </w:rPr>
        <w:t xml:space="preserve"> - </w:t>
      </w:r>
      <w:r>
        <w:t>площадь сечения сжатой зоны бетона;</w:t>
      </w:r>
    </w:p>
    <w:p w:rsidR="00000000" w:rsidRDefault="00AC4B68">
      <w:pPr>
        <w:ind w:firstLine="426"/>
        <w:jc w:val="both"/>
      </w:pPr>
      <w:r>
        <w:rPr>
          <w:i/>
          <w:iCs/>
          <w:lang w:val="fr-FR"/>
        </w:rPr>
        <w:t xml:space="preserve">h </w:t>
      </w:r>
      <w:r>
        <w:rPr>
          <w:i/>
          <w:iCs/>
        </w:rPr>
        <w:t xml:space="preserve">- </w:t>
      </w:r>
      <w:r>
        <w:t>высота се</w:t>
      </w:r>
      <w:r>
        <w:t>чения элемента.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 xml:space="preserve">Л.5.6 Величина эксцентриситета </w:t>
      </w:r>
      <w:r>
        <w:rPr>
          <w:i/>
          <w:iCs/>
        </w:rPr>
        <w:t>е</w:t>
      </w:r>
      <w:r>
        <w:rPr>
          <w:i/>
          <w:iCs/>
          <w:vertAlign w:val="subscript"/>
        </w:rPr>
        <w:t>0</w:t>
      </w:r>
      <w:r>
        <w:t xml:space="preserve">нормальной силы </w:t>
      </w:r>
      <w:r>
        <w:rPr>
          <w:i/>
          <w:iCs/>
        </w:rPr>
        <w:t>N</w:t>
      </w:r>
      <w:r>
        <w:rPr>
          <w:i/>
          <w:iCs/>
          <w:vertAlign w:val="subscript"/>
        </w:rPr>
        <w:t>р</w:t>
      </w:r>
      <w:r>
        <w:t>от действия расчетных нагрузок относительно центра тяжести сечения определяется из зависимости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752475" cy="466725"/>
            <wp:effectExtent l="0" t="0" r="9525" b="9525"/>
            <wp:docPr id="423" name="Рисунок 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3"/>
                    <pic:cNvPicPr>
                      <a:picLocks noChangeAspect="1" noChangeArrowheads="1"/>
                    </pic:cNvPicPr>
                  </pic:nvPicPr>
                  <pic:blipFill>
                    <a:blip r:embed="rId957" r:link="rId9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(Л.24)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 xml:space="preserve">где </w:t>
      </w:r>
      <w:r>
        <w:rPr>
          <w:i/>
          <w:iCs/>
          <w:lang w:val="fr-FR"/>
        </w:rPr>
        <w:t>M</w:t>
      </w:r>
      <w:r>
        <w:rPr>
          <w:i/>
          <w:iCs/>
          <w:vertAlign w:val="subscript"/>
          <w:lang w:val="fr-FR"/>
        </w:rPr>
        <w:t>p</w:t>
      </w:r>
      <w:r>
        <w:rPr>
          <w:i/>
          <w:iCs/>
        </w:rPr>
        <w:t xml:space="preserve">- </w:t>
      </w:r>
      <w:r>
        <w:t>изгибающий момент в сечении элемента от действия расчетных нагрузок.</w:t>
      </w:r>
    </w:p>
    <w:p w:rsidR="00000000" w:rsidRDefault="00AC4B68">
      <w:pPr>
        <w:ind w:firstLine="426"/>
        <w:jc w:val="both"/>
      </w:pPr>
      <w:r>
        <w:t xml:space="preserve">Значения </w:t>
      </w:r>
      <w:r>
        <w:rPr>
          <w:i/>
          <w:iCs/>
          <w:lang w:val="fr-FR"/>
        </w:rPr>
        <w:t>M</w:t>
      </w:r>
      <w:r>
        <w:rPr>
          <w:i/>
          <w:iCs/>
          <w:vertAlign w:val="subscript"/>
        </w:rPr>
        <w:t>р</w:t>
      </w:r>
      <w:r>
        <w:t xml:space="preserve">и </w:t>
      </w:r>
      <w:r>
        <w:rPr>
          <w:i/>
          <w:iCs/>
        </w:rPr>
        <w:t>N</w:t>
      </w:r>
      <w:r>
        <w:rPr>
          <w:i/>
          <w:iCs/>
          <w:vertAlign w:val="subscript"/>
        </w:rPr>
        <w:t>р</w:t>
      </w:r>
      <w:r>
        <w:t>принимаются по результатам расчета кольца обделки.</w:t>
      </w:r>
    </w:p>
    <w:p w:rsidR="00000000" w:rsidRDefault="00AC4B68">
      <w:pPr>
        <w:ind w:firstLine="426"/>
        <w:jc w:val="both"/>
      </w:pPr>
      <w:r>
        <w:t>Л.5.7 Из решения двух вышеуказа</w:t>
      </w:r>
      <w:r>
        <w:t xml:space="preserve">нных уравнений Л.22 и Л.23 определяются нормальные силы </w:t>
      </w:r>
      <w:r>
        <w:rPr>
          <w:i/>
          <w:iCs/>
          <w:lang w:val="fr-FR"/>
        </w:rPr>
        <w:t>N</w:t>
      </w:r>
      <w:r>
        <w:rPr>
          <w:lang w:val="fr-FR"/>
        </w:rPr>
        <w:t xml:space="preserve">, </w:t>
      </w:r>
      <w:r>
        <w:t xml:space="preserve">соответствующие предельному состоянию сечения элемента. Решение считается завершенным при условии совпадения значений нормальных сил </w:t>
      </w:r>
      <w:r>
        <w:rPr>
          <w:i/>
          <w:iCs/>
          <w:lang w:val="fr-FR"/>
        </w:rPr>
        <w:t>N</w:t>
      </w:r>
      <w:r>
        <w:rPr>
          <w:lang w:val="fr-FR"/>
        </w:rPr>
        <w:t xml:space="preserve">, </w:t>
      </w:r>
      <w:r>
        <w:t>полученных из решения данных двух уравнений.</w:t>
      </w:r>
    </w:p>
    <w:p w:rsidR="00000000" w:rsidRDefault="00AC4B68">
      <w:pPr>
        <w:ind w:firstLine="426"/>
        <w:jc w:val="both"/>
      </w:pPr>
      <w:r>
        <w:t xml:space="preserve">Л.5.8 При несовпадении значений </w:t>
      </w:r>
      <w:r>
        <w:rPr>
          <w:i/>
          <w:iCs/>
          <w:lang w:val="fr-FR"/>
        </w:rPr>
        <w:t>N</w:t>
      </w:r>
      <w:r>
        <w:rPr>
          <w:lang w:val="fr-FR"/>
        </w:rPr>
        <w:t>,</w:t>
      </w:r>
      <w:r>
        <w:t xml:space="preserve">следует задаться новым значением высоты сжатой зоны бетона </w:t>
      </w:r>
      <w:r>
        <w:rPr>
          <w:i/>
          <w:iCs/>
        </w:rPr>
        <w:t xml:space="preserve">х </w:t>
      </w:r>
      <w:r>
        <w:t xml:space="preserve">и решение повторить до сходимости </w:t>
      </w:r>
      <w:r>
        <w:rPr>
          <w:i/>
          <w:iCs/>
        </w:rPr>
        <w:t>N.</w:t>
      </w:r>
    </w:p>
    <w:p w:rsidR="00000000" w:rsidRDefault="00AC4B68">
      <w:pPr>
        <w:ind w:firstLine="426"/>
        <w:jc w:val="both"/>
      </w:pPr>
      <w:r>
        <w:t>Л.5.9 На последнем этапе расчета определяется коэффициент запаса сечения элемен</w:t>
      </w:r>
      <w:r>
        <w:t>та по формуле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center"/>
      </w:pPr>
      <w:r>
        <w:rPr>
          <w:noProof/>
        </w:rPr>
        <w:drawing>
          <wp:inline distT="0" distB="0" distL="0" distR="0">
            <wp:extent cx="838200" cy="504825"/>
            <wp:effectExtent l="0" t="0" r="0" b="9525"/>
            <wp:docPr id="424" name="Рисунок 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4"/>
                    <pic:cNvPicPr>
                      <a:picLocks noChangeAspect="1" noChangeArrowheads="1"/>
                    </pic:cNvPicPr>
                  </pic:nvPicPr>
                  <pic:blipFill>
                    <a:blip r:embed="rId959" r:link="rId9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(Л.25)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Л.5.10 По результатам выполненных расчетов определяются несущая спос</w:t>
      </w:r>
      <w:r>
        <w:t>обность нормального и лоткового блоков и делается сравнительный анализ с усилиями, имеющими место в этих блоках при основном и особом сочетаниях действия нагрузок.</w:t>
      </w:r>
    </w:p>
    <w:p w:rsidR="00000000" w:rsidRDefault="00AC4B68">
      <w:pPr>
        <w:ind w:firstLine="426"/>
        <w:jc w:val="both"/>
      </w:pPr>
      <w:r>
        <w:t>Л.5.11 В Таблице Л.19 приведены результаты сравнительного анализа несущей способности блоков</w:t>
      </w:r>
      <w:r>
        <w:t xml:space="preserve"> с усилиями, имеющими место в этих блоках при основном и особом сочетаниях действия нагрузок в виде коэффициентов запаса, свидетельствующих о надежности кольца обделки с измененной геометрией.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Таблица Л.19 - Коэффициенты запаса в нормальных и лотковом бл</w:t>
      </w:r>
      <w:r>
        <w:rPr>
          <w:b/>
          <w:bCs/>
        </w:rPr>
        <w:t>оках</w:t>
      </w:r>
    </w:p>
    <w:p w:rsidR="00000000" w:rsidRDefault="00AC4B6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0"/>
        <w:gridCol w:w="1704"/>
        <w:gridCol w:w="1578"/>
        <w:gridCol w:w="1534"/>
        <w:gridCol w:w="1630"/>
        <w:gridCol w:w="1704"/>
        <w:gridCol w:w="1578"/>
      </w:tblGrid>
      <w:tr w:rsidR="00000000">
        <w:trPr>
          <w:trHeight w:val="20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Коэффициент запаса</w:t>
            </w:r>
          </w:p>
        </w:tc>
      </w:tr>
      <w:tr w:rsidR="00000000">
        <w:trPr>
          <w:trHeight w:val="20"/>
        </w:trPr>
        <w:tc>
          <w:tcPr>
            <w:tcW w:w="2223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основное сочетание действия нагрузки</w:t>
            </w:r>
          </w:p>
        </w:tc>
        <w:tc>
          <w:tcPr>
            <w:tcW w:w="57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наименование расчетной схемы</w:t>
            </w:r>
          </w:p>
        </w:tc>
        <w:tc>
          <w:tcPr>
            <w:tcW w:w="220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особое сочетание действия нагрузки</w:t>
            </w:r>
          </w:p>
        </w:tc>
      </w:tr>
      <w:tr w:rsidR="00000000">
        <w:trPr>
          <w:trHeight w:val="20"/>
        </w:trPr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при максимальном отрицательном изгибающем моменте в нормальном блоке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при максимальном положительном изгибающем моменте в нормальном блоке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при максимальном изгибающем моменте в лотковом блоке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при максимальном отрицательном изгибающем моменте в нормальном б</w:t>
            </w:r>
            <w:r>
              <w:t>локе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при максимальном положительном изгибающем моменте в нормальном блоке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при максимальном изгибающем моменте в лотковом блоке</w:t>
            </w:r>
          </w:p>
        </w:tc>
      </w:tr>
      <w:tr w:rsidR="00000000">
        <w:trPr>
          <w:trHeight w:val="20"/>
        </w:trPr>
        <w:tc>
          <w:tcPr>
            <w:tcW w:w="77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6,8</w:t>
            </w:r>
          </w:p>
        </w:tc>
        <w:tc>
          <w:tcPr>
            <w:tcW w:w="77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4,6</w:t>
            </w:r>
          </w:p>
        </w:tc>
        <w:tc>
          <w:tcPr>
            <w:tcW w:w="67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9,0</w:t>
            </w:r>
          </w:p>
          <w:p w:rsidR="00000000" w:rsidRDefault="00AC4B68">
            <w:pPr>
              <w:jc w:val="center"/>
            </w:pPr>
            <w:r>
              <w:t> </w:t>
            </w:r>
          </w:p>
          <w:p w:rsidR="00000000" w:rsidRDefault="00AC4B68">
            <w:pPr>
              <w:jc w:val="center"/>
            </w:pPr>
            <w: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а)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4,2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4,1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6,6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б)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3,8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3,4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6,3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в)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2,6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1,5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6,9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C4B68"/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г)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2,0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1,6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C4B68">
            <w:pPr>
              <w:jc w:val="center"/>
            </w:pPr>
            <w:r>
              <w:t>6,7</w:t>
            </w:r>
          </w:p>
        </w:tc>
      </w:tr>
    </w:tbl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center"/>
      </w:pPr>
      <w:r>
        <w:rPr>
          <w:b/>
          <w:bCs/>
        </w:rPr>
        <w:t>БИБЛИОГРАФИЯ</w:t>
      </w:r>
    </w:p>
    <w:p w:rsidR="00000000" w:rsidRDefault="00AC4B68">
      <w:pPr>
        <w:ind w:firstLine="426"/>
        <w:jc w:val="center"/>
      </w:pPr>
      <w:r>
        <w:t> </w:t>
      </w:r>
    </w:p>
    <w:p w:rsidR="00000000" w:rsidRDefault="00AC4B68">
      <w:pPr>
        <w:ind w:firstLine="426"/>
        <w:jc w:val="both"/>
      </w:pPr>
      <w:r>
        <w:t>[1] Дорман И.Я. Сейсмостойкость транспортных тоннелей. - Москва, ТИМР, 2000.</w:t>
      </w:r>
    </w:p>
    <w:p w:rsidR="00000000" w:rsidRDefault="00AC4B68">
      <w:pPr>
        <w:ind w:firstLine="426"/>
        <w:jc w:val="both"/>
      </w:pPr>
      <w:r>
        <w:t>[2] Руководство по проектированию подземных сооружений в сейсмических районах. - Москва, ТИМР, 1996.</w:t>
      </w:r>
    </w:p>
    <w:p w:rsidR="00000000" w:rsidRDefault="00AC4B68">
      <w:pPr>
        <w:ind w:firstLine="426"/>
        <w:jc w:val="both"/>
      </w:pPr>
      <w:r>
        <w:t xml:space="preserve">[3] Рашидов Т.Р. Динамическая теория сейсмостойкости сложных систем подземных </w:t>
      </w:r>
      <w:r>
        <w:t>сооружений. - Ташкент, Фан, 1973.</w:t>
      </w:r>
    </w:p>
    <w:p w:rsidR="00000000" w:rsidRDefault="00AC4B68">
      <w:pPr>
        <w:ind w:firstLine="426"/>
        <w:jc w:val="both"/>
      </w:pPr>
      <w:r>
        <w:t>[4] ТУ 14-1-5526-2006 Прокат арматурный класса А500СП с эффективным периодическим профилем. Технические условия - Москва, 2006.</w:t>
      </w:r>
    </w:p>
    <w:p w:rsidR="00000000" w:rsidRDefault="00AC4B68">
      <w:pPr>
        <w:ind w:firstLine="426"/>
        <w:jc w:val="both"/>
      </w:pPr>
      <w:r>
        <w:t>[5] Напетваридзе Ш.Г. Сейсмостойкость гидротехнических сооружений. - Москва, Госстройиздат, 19</w:t>
      </w:r>
      <w:r>
        <w:t>59.</w:t>
      </w:r>
    </w:p>
    <w:p w:rsidR="00000000" w:rsidRDefault="00AC4B68">
      <w:pPr>
        <w:ind w:firstLine="426"/>
        <w:jc w:val="both"/>
      </w:pPr>
      <w:r>
        <w:t>[6] Ержанов Ж.С., Айталиев Ш.М., Масанов Ж.К. Сейсмонапряженное состояние подземных сооружений в анизотропном слоистом массиве. - Алма-Ата, Наука, 1980.</w:t>
      </w:r>
    </w:p>
    <w:p w:rsidR="00000000" w:rsidRDefault="00AC4B68">
      <w:pPr>
        <w:ind w:firstLine="426"/>
        <w:jc w:val="both"/>
      </w:pPr>
      <w:r>
        <w:t>[7] Фотиева H.H. Расчет крепи подземных сооружений в сейсмически активных районах. - Москва, Недра,</w:t>
      </w:r>
      <w:r>
        <w:t xml:space="preserve"> 1980.</w:t>
      </w:r>
    </w:p>
    <w:p w:rsidR="00000000" w:rsidRDefault="00AC4B68">
      <w:pPr>
        <w:ind w:firstLine="426"/>
        <w:jc w:val="both"/>
      </w:pPr>
      <w:r>
        <w:t>[8] Мелентьев П.В. Приближенные вычисления. - Москва, Физматгиз, 1962.</w:t>
      </w:r>
    </w:p>
    <w:p w:rsidR="00000000" w:rsidRDefault="00AC4B68">
      <w:pPr>
        <w:ind w:firstLine="426"/>
        <w:jc w:val="both"/>
      </w:pPr>
      <w:r>
        <w:t>[9] Булычев Н.С. Механика подземных сооружений. - Москва, Недра, 1989.</w:t>
      </w:r>
    </w:p>
    <w:p w:rsidR="00000000" w:rsidRDefault="00AC4B68">
      <w:pPr>
        <w:ind w:firstLine="426"/>
        <w:jc w:val="both"/>
      </w:pPr>
      <w:r>
        <w:t>[10] Методические рекомендации по расчету временной крепи тоннельных выработок - Москва, ЦНИИС, 1984.</w:t>
      </w:r>
    </w:p>
    <w:p w:rsidR="00000000" w:rsidRDefault="00AC4B68">
      <w:pPr>
        <w:ind w:firstLine="426"/>
        <w:jc w:val="both"/>
      </w:pPr>
      <w:r>
        <w:rPr>
          <w:b/>
          <w:bCs/>
        </w:rPr>
        <w:t> </w:t>
      </w:r>
    </w:p>
    <w:p w:rsidR="00000000" w:rsidRDefault="00AC4B68">
      <w:pPr>
        <w:ind w:firstLine="426"/>
        <w:jc w:val="both"/>
      </w:pPr>
      <w:r>
        <w:rPr>
          <w:b/>
          <w:bCs/>
        </w:rPr>
        <w:t>Клю</w:t>
      </w:r>
      <w:r>
        <w:rPr>
          <w:b/>
          <w:bCs/>
        </w:rPr>
        <w:t xml:space="preserve">чевые слова: </w:t>
      </w:r>
      <w:r>
        <w:t>транспортные тоннели, подземные сооружения, линии метрополитена, инженерно-геологические изыскания, нагрузки и воздействия, расчет, изотропные свойства грунта, анизотропные свойства грунта, продольные сейсмические волны, поперечные сейсмически</w:t>
      </w:r>
      <w:r>
        <w:t>е волны сдвига, период колебаний, зона разлома, обделка тоннеля, перегонный тоннель.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 </w:t>
      </w:r>
    </w:p>
    <w:p w:rsidR="00000000" w:rsidRDefault="00AC4B68">
      <w:pPr>
        <w:ind w:firstLine="426"/>
        <w:jc w:val="both"/>
      </w:pPr>
      <w:r>
        <w:t> </w:t>
      </w:r>
    </w:p>
    <w:sectPr w:rsidR="00000000">
      <w:headerReference w:type="even" r:id="rId961"/>
      <w:headerReference w:type="default" r:id="rId962"/>
      <w:footerReference w:type="even" r:id="rId963"/>
      <w:footerReference w:type="default" r:id="rId964"/>
      <w:headerReference w:type="first" r:id="rId965"/>
      <w:footerReference w:type="first" r:id="rId96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4B68" w:rsidRDefault="00AC4B68" w:rsidP="00AC4B68">
      <w:r>
        <w:separator/>
      </w:r>
    </w:p>
  </w:endnote>
  <w:endnote w:type="continuationSeparator" w:id="0">
    <w:p w:rsidR="00AC4B68" w:rsidRDefault="00AC4B68" w:rsidP="00AC4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4B68" w:rsidRDefault="00AC4B68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4B68" w:rsidRDefault="00AC4B68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4B68" w:rsidRDefault="00AC4B6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4B68" w:rsidRDefault="00AC4B68" w:rsidP="00AC4B68">
      <w:r>
        <w:separator/>
      </w:r>
    </w:p>
  </w:footnote>
  <w:footnote w:type="continuationSeparator" w:id="0">
    <w:p w:rsidR="00AC4B68" w:rsidRDefault="00AC4B68" w:rsidP="00AC4B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4B68" w:rsidRDefault="00AC4B6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4B68" w:rsidRDefault="00AC4B68" w:rsidP="00AC4B68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AC4B68" w:rsidRDefault="00AC4B68" w:rsidP="00AC4B68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2.03-107-2013 «Подземные сооружения в сейсмических районах»</w:t>
    </w:r>
  </w:p>
  <w:p w:rsidR="00AC4B68" w:rsidRPr="00AC4B68" w:rsidRDefault="00AC4B68" w:rsidP="00AC4B68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4B68" w:rsidRDefault="00AC4B6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B68"/>
    <w:rsid w:val="00AC4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9C9C0A-ECFF-4FBD-8439-FD96A4719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AC4B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C4B68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AC4B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C4B68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https://prod-prg-document-store-api.azurewebsites.net/api/DocumentObject/GetImageAsync?ImageId=41189787" TargetMode="External"/><Relationship Id="rId671" Type="http://schemas.openxmlformats.org/officeDocument/2006/relationships/image" Target="https://prod-prg-document-store-api.azurewebsites.net/api/DocumentObject/GetImageAsync?ImageId=41190045" TargetMode="External"/><Relationship Id="rId769" Type="http://schemas.openxmlformats.org/officeDocument/2006/relationships/image" Target="https://prod-prg-document-store-api.azurewebsites.net/api/DocumentObject/GetImageAsync?ImageId=41190094" TargetMode="External"/><Relationship Id="rId21" Type="http://schemas.openxmlformats.org/officeDocument/2006/relationships/hyperlink" Target="http://online.zakon.kz/Document/?doc_id=39965242" TargetMode="External"/><Relationship Id="rId324" Type="http://schemas.openxmlformats.org/officeDocument/2006/relationships/image" Target="media/image107.jpeg"/><Relationship Id="rId531" Type="http://schemas.openxmlformats.org/officeDocument/2006/relationships/image" Target="https://prod-prg-document-store-api.azurewebsites.net/api/DocumentObject/GetImageAsync?ImageId=41189975" TargetMode="External"/><Relationship Id="rId629" Type="http://schemas.openxmlformats.org/officeDocument/2006/relationships/image" Target="https://prod-prg-document-store-api.azurewebsites.net/api/DocumentObject/GetImageAsync?ImageId=41190024" TargetMode="External"/><Relationship Id="rId170" Type="http://schemas.openxmlformats.org/officeDocument/2006/relationships/image" Target="https://prod-prg-document-store-api.azurewebsites.net/api/DocumentObject/GetImageAsync?ImageId=41189806" TargetMode="External"/><Relationship Id="rId836" Type="http://schemas.openxmlformats.org/officeDocument/2006/relationships/image" Target="media/image363.jpeg"/><Relationship Id="rId268" Type="http://schemas.openxmlformats.org/officeDocument/2006/relationships/hyperlink" Target="http://online.zakon.kz/Document/?doc_id=32733243" TargetMode="External"/><Relationship Id="rId475" Type="http://schemas.openxmlformats.org/officeDocument/2006/relationships/image" Target="https://prod-prg-document-store-api.azurewebsites.net/api/DocumentObject/GetImageAsync?ImageId=41189947" TargetMode="External"/><Relationship Id="rId682" Type="http://schemas.openxmlformats.org/officeDocument/2006/relationships/image" Target="media/image286.jpeg"/><Relationship Id="rId903" Type="http://schemas.openxmlformats.org/officeDocument/2006/relationships/image" Target="https://prod-prg-document-store-api.azurewebsites.net/api/DocumentObject/GetImageAsync?ImageId=41190161" TargetMode="External"/><Relationship Id="rId32" Type="http://schemas.openxmlformats.org/officeDocument/2006/relationships/hyperlink" Target="http://online.zakon.kz/Document/?doc_id=39965242" TargetMode="External"/><Relationship Id="rId128" Type="http://schemas.openxmlformats.org/officeDocument/2006/relationships/hyperlink" Target="http://online.zakon.kz/Document/?doc_id=39965242" TargetMode="External"/><Relationship Id="rId335" Type="http://schemas.openxmlformats.org/officeDocument/2006/relationships/image" Target="https://prod-prg-document-store-api.azurewebsites.net/api/DocumentObject/GetImageAsync?ImageId=41189877" TargetMode="External"/><Relationship Id="rId542" Type="http://schemas.openxmlformats.org/officeDocument/2006/relationships/image" Target="media/image216.jpeg"/><Relationship Id="rId181" Type="http://schemas.openxmlformats.org/officeDocument/2006/relationships/hyperlink" Target="http://online.zakon.kz/Document/?doc_id=39965242" TargetMode="External"/><Relationship Id="rId402" Type="http://schemas.openxmlformats.org/officeDocument/2006/relationships/image" Target="media/image146.jpeg"/><Relationship Id="rId847" Type="http://schemas.openxmlformats.org/officeDocument/2006/relationships/image" Target="https://prod-prg-document-store-api.azurewebsites.net/api/DocumentObject/GetImageAsync?ImageId=41190133" TargetMode="External"/><Relationship Id="rId279" Type="http://schemas.openxmlformats.org/officeDocument/2006/relationships/image" Target="https://prod-prg-document-store-api.azurewebsites.net/api/DocumentObject/GetImageAsync?ImageId=41189849" TargetMode="External"/><Relationship Id="rId486" Type="http://schemas.openxmlformats.org/officeDocument/2006/relationships/image" Target="media/image188.jpeg"/><Relationship Id="rId693" Type="http://schemas.openxmlformats.org/officeDocument/2006/relationships/image" Target="https://prod-prg-document-store-api.azurewebsites.net/api/DocumentObject/GetImageAsync?ImageId=41190056" TargetMode="External"/><Relationship Id="rId707" Type="http://schemas.openxmlformats.org/officeDocument/2006/relationships/image" Target="https://prod-prg-document-store-api.azurewebsites.net/api/DocumentObject/GetImageAsync?ImageId=41190063" TargetMode="External"/><Relationship Id="rId914" Type="http://schemas.openxmlformats.org/officeDocument/2006/relationships/image" Target="media/image402.jpeg"/><Relationship Id="rId43" Type="http://schemas.openxmlformats.org/officeDocument/2006/relationships/hyperlink" Target="http://online.zakon.kz/Document/?doc_id=31436608" TargetMode="External"/><Relationship Id="rId139" Type="http://schemas.openxmlformats.org/officeDocument/2006/relationships/image" Target="https://prod-prg-document-store-api.azurewebsites.net/api/DocumentObject/GetImageAsync?ImageId=41189795" TargetMode="External"/><Relationship Id="rId346" Type="http://schemas.openxmlformats.org/officeDocument/2006/relationships/image" Target="media/image118.jpeg"/><Relationship Id="rId553" Type="http://schemas.openxmlformats.org/officeDocument/2006/relationships/image" Target="https://prod-prg-document-store-api.azurewebsites.net/api/DocumentObject/GetImageAsync?ImageId=41189986" TargetMode="External"/><Relationship Id="rId760" Type="http://schemas.openxmlformats.org/officeDocument/2006/relationships/image" Target="media/image325.jpeg"/><Relationship Id="rId192" Type="http://schemas.openxmlformats.org/officeDocument/2006/relationships/image" Target="media/image52.jpeg"/><Relationship Id="rId206" Type="http://schemas.openxmlformats.org/officeDocument/2006/relationships/image" Target="https://prod-prg-document-store-api.azurewebsites.net/api/DocumentObject/GetImageAsync?ImageId=41189821" TargetMode="External"/><Relationship Id="rId413" Type="http://schemas.openxmlformats.org/officeDocument/2006/relationships/image" Target="https://prod-prg-document-store-api.azurewebsites.net/api/DocumentObject/GetImageAsync?ImageId=41189916" TargetMode="External"/><Relationship Id="rId858" Type="http://schemas.openxmlformats.org/officeDocument/2006/relationships/image" Target="media/image374.jpeg"/><Relationship Id="rId497" Type="http://schemas.openxmlformats.org/officeDocument/2006/relationships/image" Target="https://prod-prg-document-store-api.azurewebsites.net/api/DocumentObject/GetImageAsync?ImageId=41189958" TargetMode="External"/><Relationship Id="rId620" Type="http://schemas.openxmlformats.org/officeDocument/2006/relationships/image" Target="media/image255.jpeg"/><Relationship Id="rId718" Type="http://schemas.openxmlformats.org/officeDocument/2006/relationships/image" Target="media/image304.jpeg"/><Relationship Id="rId925" Type="http://schemas.openxmlformats.org/officeDocument/2006/relationships/image" Target="https://prod-prg-document-store-api.azurewebsites.net/api/DocumentObject/GetImageAsync?ImageId=41190172" TargetMode="External"/><Relationship Id="rId357" Type="http://schemas.openxmlformats.org/officeDocument/2006/relationships/image" Target="https://prod-prg-document-store-api.azurewebsites.net/api/DocumentObject/GetImageAsync?ImageId=41189888" TargetMode="External"/><Relationship Id="rId54" Type="http://schemas.openxmlformats.org/officeDocument/2006/relationships/image" Target="https://prod-prg-document-store-api.azurewebsites.net/api/DocumentObject/GetImageAsync?ImageId=41189767" TargetMode="External"/><Relationship Id="rId217" Type="http://schemas.openxmlformats.org/officeDocument/2006/relationships/image" Target="https://prod-prg-document-store-api.azurewebsites.net/api/DocumentObject/GetImageAsync?ImageId=41189825" TargetMode="External"/><Relationship Id="rId564" Type="http://schemas.openxmlformats.org/officeDocument/2006/relationships/image" Target="media/image227.jpeg"/><Relationship Id="rId771" Type="http://schemas.openxmlformats.org/officeDocument/2006/relationships/image" Target="https://prod-prg-document-store-api.azurewebsites.net/api/DocumentObject/GetImageAsync?ImageId=41190095" TargetMode="External"/><Relationship Id="rId869" Type="http://schemas.openxmlformats.org/officeDocument/2006/relationships/image" Target="https://prod-prg-document-store-api.azurewebsites.net/api/DocumentObject/GetImageAsync?ImageId=41190144" TargetMode="External"/><Relationship Id="rId424" Type="http://schemas.openxmlformats.org/officeDocument/2006/relationships/image" Target="media/image157.jpeg"/><Relationship Id="rId631" Type="http://schemas.openxmlformats.org/officeDocument/2006/relationships/image" Target="https://prod-prg-document-store-api.azurewebsites.net/api/DocumentObject/GetImageAsync?ImageId=41190025" TargetMode="External"/><Relationship Id="rId729" Type="http://schemas.openxmlformats.org/officeDocument/2006/relationships/image" Target="https://prod-prg-document-store-api.azurewebsites.net/api/DocumentObject/GetImageAsync?ImageId=41190074" TargetMode="External"/><Relationship Id="rId270" Type="http://schemas.openxmlformats.org/officeDocument/2006/relationships/image" Target="media/image81.jpeg"/><Relationship Id="rId936" Type="http://schemas.openxmlformats.org/officeDocument/2006/relationships/image" Target="media/image413.jpeg"/><Relationship Id="rId65" Type="http://schemas.openxmlformats.org/officeDocument/2006/relationships/image" Target="media/image8.jpeg"/><Relationship Id="rId130" Type="http://schemas.openxmlformats.org/officeDocument/2006/relationships/image" Target="https://prod-prg-document-store-api.azurewebsites.net/api/DocumentObject/GetImageAsync?ImageId=41189792" TargetMode="External"/><Relationship Id="rId368" Type="http://schemas.openxmlformats.org/officeDocument/2006/relationships/image" Target="media/image129.jpeg"/><Relationship Id="rId575" Type="http://schemas.openxmlformats.org/officeDocument/2006/relationships/image" Target="https://prod-prg-document-store-api.azurewebsites.net/api/DocumentObject/GetImageAsync?ImageId=41189997" TargetMode="External"/><Relationship Id="rId782" Type="http://schemas.openxmlformats.org/officeDocument/2006/relationships/image" Target="media/image336.jpeg"/><Relationship Id="rId228" Type="http://schemas.openxmlformats.org/officeDocument/2006/relationships/hyperlink" Target="http://online.zakon.kz/Document/?doc_id=39965242" TargetMode="External"/><Relationship Id="rId435" Type="http://schemas.openxmlformats.org/officeDocument/2006/relationships/image" Target="https://prod-prg-document-store-api.azurewebsites.net/api/DocumentObject/GetImageAsync?ImageId=41189927" TargetMode="External"/><Relationship Id="rId642" Type="http://schemas.openxmlformats.org/officeDocument/2006/relationships/image" Target="media/image266.jpeg"/><Relationship Id="rId281" Type="http://schemas.openxmlformats.org/officeDocument/2006/relationships/image" Target="https://prod-prg-document-store-api.azurewebsites.net/api/DocumentObject/GetImageAsync?ImageId=41189850" TargetMode="External"/><Relationship Id="rId502" Type="http://schemas.openxmlformats.org/officeDocument/2006/relationships/image" Target="media/image196.jpeg"/><Relationship Id="rId947" Type="http://schemas.openxmlformats.org/officeDocument/2006/relationships/image" Target="media/image418.jpeg"/><Relationship Id="rId76" Type="http://schemas.openxmlformats.org/officeDocument/2006/relationships/hyperlink" Target="http://online.zakon.kz/Document/?doc_id=31436608" TargetMode="External"/><Relationship Id="rId141" Type="http://schemas.openxmlformats.org/officeDocument/2006/relationships/image" Target="media/image31.jpeg"/><Relationship Id="rId379" Type="http://schemas.openxmlformats.org/officeDocument/2006/relationships/image" Target="https://prod-prg-document-store-api.azurewebsites.net/api/DocumentObject/GetImageAsync?ImageId=41189899" TargetMode="External"/><Relationship Id="rId586" Type="http://schemas.openxmlformats.org/officeDocument/2006/relationships/image" Target="media/image238.jpeg"/><Relationship Id="rId793" Type="http://schemas.openxmlformats.org/officeDocument/2006/relationships/image" Target="https://prod-prg-document-store-api.azurewebsites.net/api/DocumentObject/GetImageAsync?ImageId=41190106" TargetMode="External"/><Relationship Id="rId807" Type="http://schemas.openxmlformats.org/officeDocument/2006/relationships/image" Target="https://prod-prg-document-store-api.azurewebsites.net/api/DocumentObject/GetImageAsync?ImageId=41190113" TargetMode="External"/><Relationship Id="rId7" Type="http://schemas.openxmlformats.org/officeDocument/2006/relationships/hyperlink" Target="http://online.zakon.kz/Document/?doc_id=39965242" TargetMode="External"/><Relationship Id="rId239" Type="http://schemas.openxmlformats.org/officeDocument/2006/relationships/image" Target="media/image67.jpeg"/><Relationship Id="rId446" Type="http://schemas.openxmlformats.org/officeDocument/2006/relationships/image" Target="media/image168.jpeg"/><Relationship Id="rId653" Type="http://schemas.openxmlformats.org/officeDocument/2006/relationships/image" Target="https://prod-prg-document-store-api.azurewebsites.net/api/DocumentObject/GetImageAsync?ImageId=41190036" TargetMode="External"/><Relationship Id="rId292" Type="http://schemas.openxmlformats.org/officeDocument/2006/relationships/image" Target="media/image91.jpeg"/><Relationship Id="rId306" Type="http://schemas.openxmlformats.org/officeDocument/2006/relationships/image" Target="media/image98.jpeg"/><Relationship Id="rId860" Type="http://schemas.openxmlformats.org/officeDocument/2006/relationships/image" Target="media/image375.jpeg"/><Relationship Id="rId958" Type="http://schemas.openxmlformats.org/officeDocument/2006/relationships/image" Target="https://prod-prg-document-store-api.azurewebsites.net/api/DocumentObject/GetImageAsync?ImageId=41190188" TargetMode="External"/><Relationship Id="rId87" Type="http://schemas.openxmlformats.org/officeDocument/2006/relationships/image" Target="https://prod-prg-document-store-api.azurewebsites.net/api/DocumentObject/GetImageAsync?ImageId=41189778" TargetMode="External"/><Relationship Id="rId513" Type="http://schemas.openxmlformats.org/officeDocument/2006/relationships/image" Target="https://prod-prg-document-store-api.azurewebsites.net/api/DocumentObject/GetImageAsync?ImageId=41189966" TargetMode="External"/><Relationship Id="rId597" Type="http://schemas.openxmlformats.org/officeDocument/2006/relationships/image" Target="https://prod-prg-document-store-api.azurewebsites.net/api/DocumentObject/GetImageAsync?ImageId=41190008" TargetMode="External"/><Relationship Id="rId720" Type="http://schemas.openxmlformats.org/officeDocument/2006/relationships/image" Target="media/image305.jpeg"/><Relationship Id="rId818" Type="http://schemas.openxmlformats.org/officeDocument/2006/relationships/image" Target="media/image354.jpeg"/><Relationship Id="rId152" Type="http://schemas.openxmlformats.org/officeDocument/2006/relationships/hyperlink" Target="http://online.zakon.kz/Document/?doc_id=39965242" TargetMode="External"/><Relationship Id="rId457" Type="http://schemas.openxmlformats.org/officeDocument/2006/relationships/image" Target="https://prod-prg-document-store-api.azurewebsites.net/api/DocumentObject/GetImageAsync?ImageId=41189938" TargetMode="External"/><Relationship Id="rId664" Type="http://schemas.openxmlformats.org/officeDocument/2006/relationships/image" Target="media/image277.jpeg"/><Relationship Id="rId871" Type="http://schemas.openxmlformats.org/officeDocument/2006/relationships/image" Target="https://prod-prg-document-store-api.azurewebsites.net/api/DocumentObject/GetImageAsync?ImageId=41190145" TargetMode="External"/><Relationship Id="rId14" Type="http://schemas.openxmlformats.org/officeDocument/2006/relationships/hyperlink" Target="http://online.zakon.kz/Document/?doc_id=39965242" TargetMode="External"/><Relationship Id="rId317" Type="http://schemas.openxmlformats.org/officeDocument/2006/relationships/image" Target="https://prod-prg-document-store-api.azurewebsites.net/api/DocumentObject/GetImageAsync?ImageId=41189868" TargetMode="External"/><Relationship Id="rId524" Type="http://schemas.openxmlformats.org/officeDocument/2006/relationships/image" Target="media/image207.jpeg"/><Relationship Id="rId731" Type="http://schemas.openxmlformats.org/officeDocument/2006/relationships/image" Target="https://prod-prg-document-store-api.azurewebsites.net/api/DocumentObject/GetImageAsync?ImageId=41190075" TargetMode="External"/><Relationship Id="rId98" Type="http://schemas.openxmlformats.org/officeDocument/2006/relationships/hyperlink" Target="http://online.zakon.kz/Document/?doc_id=39965242" TargetMode="External"/><Relationship Id="rId163" Type="http://schemas.openxmlformats.org/officeDocument/2006/relationships/image" Target="media/image38.jpeg"/><Relationship Id="rId370" Type="http://schemas.openxmlformats.org/officeDocument/2006/relationships/image" Target="media/image130.jpeg"/><Relationship Id="rId829" Type="http://schemas.openxmlformats.org/officeDocument/2006/relationships/image" Target="https://prod-prg-document-store-api.azurewebsites.net/api/DocumentObject/GetImageAsync?ImageId=41190124" TargetMode="External"/><Relationship Id="rId230" Type="http://schemas.openxmlformats.org/officeDocument/2006/relationships/image" Target="https://prod-prg-document-store-api.azurewebsites.net/api/DocumentObject/GetImageAsync?ImageId=41189829" TargetMode="External"/><Relationship Id="rId468" Type="http://schemas.openxmlformats.org/officeDocument/2006/relationships/image" Target="media/image179.jpeg"/><Relationship Id="rId675" Type="http://schemas.openxmlformats.org/officeDocument/2006/relationships/image" Target="https://prod-prg-document-store-api.azurewebsites.net/api/DocumentObject/GetImageAsync?ImageId=41190047" TargetMode="External"/><Relationship Id="rId882" Type="http://schemas.openxmlformats.org/officeDocument/2006/relationships/image" Target="media/image386.jpeg"/><Relationship Id="rId25" Type="http://schemas.openxmlformats.org/officeDocument/2006/relationships/hyperlink" Target="http://online.zakon.kz/Document/?doc_id=39965242" TargetMode="External"/><Relationship Id="rId328" Type="http://schemas.openxmlformats.org/officeDocument/2006/relationships/image" Target="media/image109.jpeg"/><Relationship Id="rId535" Type="http://schemas.openxmlformats.org/officeDocument/2006/relationships/image" Target="https://prod-prg-document-store-api.azurewebsites.net/api/DocumentObject/GetImageAsync?ImageId=41189977" TargetMode="External"/><Relationship Id="rId742" Type="http://schemas.openxmlformats.org/officeDocument/2006/relationships/image" Target="media/image316.jpeg"/><Relationship Id="rId174" Type="http://schemas.openxmlformats.org/officeDocument/2006/relationships/image" Target="https://prod-prg-document-store-api.azurewebsites.net/api/DocumentObject/GetImageAsync?ImageId=41189808" TargetMode="External"/><Relationship Id="rId381" Type="http://schemas.openxmlformats.org/officeDocument/2006/relationships/image" Target="https://prod-prg-document-store-api.azurewebsites.net/api/DocumentObject/GetImageAsync?ImageId=41189900" TargetMode="External"/><Relationship Id="rId602" Type="http://schemas.openxmlformats.org/officeDocument/2006/relationships/image" Target="media/image246.jpeg"/><Relationship Id="rId241" Type="http://schemas.openxmlformats.org/officeDocument/2006/relationships/image" Target="media/image68.jpeg"/><Relationship Id="rId479" Type="http://schemas.openxmlformats.org/officeDocument/2006/relationships/image" Target="https://prod-prg-document-store-api.azurewebsites.net/api/DocumentObject/GetImageAsync?ImageId=41189949" TargetMode="External"/><Relationship Id="rId686" Type="http://schemas.openxmlformats.org/officeDocument/2006/relationships/image" Target="media/image288.jpeg"/><Relationship Id="rId893" Type="http://schemas.openxmlformats.org/officeDocument/2006/relationships/image" Target="https://prod-prg-document-store-api.azurewebsites.net/api/DocumentObject/GetImageAsync?ImageId=41190156" TargetMode="External"/><Relationship Id="rId907" Type="http://schemas.openxmlformats.org/officeDocument/2006/relationships/image" Target="https://prod-prg-document-store-api.azurewebsites.net/api/DocumentObject/GetImageAsync?ImageId=41190163" TargetMode="External"/><Relationship Id="rId36" Type="http://schemas.openxmlformats.org/officeDocument/2006/relationships/hyperlink" Target="http://online.zakon.kz/Document/?doc_id=33359655" TargetMode="External"/><Relationship Id="rId339" Type="http://schemas.openxmlformats.org/officeDocument/2006/relationships/image" Target="https://prod-prg-document-store-api.azurewebsites.net/api/DocumentObject/GetImageAsync?ImageId=41189879" TargetMode="External"/><Relationship Id="rId546" Type="http://schemas.openxmlformats.org/officeDocument/2006/relationships/image" Target="media/image218.jpeg"/><Relationship Id="rId753" Type="http://schemas.openxmlformats.org/officeDocument/2006/relationships/image" Target="https://prod-prg-document-store-api.azurewebsites.net/api/DocumentObject/GetImageAsync?ImageId=41190086" TargetMode="External"/><Relationship Id="rId101" Type="http://schemas.openxmlformats.org/officeDocument/2006/relationships/image" Target="https://prod-prg-document-store-api.azurewebsites.net/api/DocumentObject/GetImageAsync?ImageId=41189780" TargetMode="External"/><Relationship Id="rId185" Type="http://schemas.openxmlformats.org/officeDocument/2006/relationships/image" Target="https://prod-prg-document-store-api.azurewebsites.net/api/DocumentObject/GetImageAsync?ImageId=41189813" TargetMode="External"/><Relationship Id="rId406" Type="http://schemas.openxmlformats.org/officeDocument/2006/relationships/image" Target="media/image148.jpeg"/><Relationship Id="rId960" Type="http://schemas.openxmlformats.org/officeDocument/2006/relationships/image" Target="https://prod-prg-document-store-api.azurewebsites.net/api/DocumentObject/GetImageAsync?ImageId=41190189" TargetMode="External"/><Relationship Id="rId392" Type="http://schemas.openxmlformats.org/officeDocument/2006/relationships/image" Target="media/image141.jpeg"/><Relationship Id="rId613" Type="http://schemas.openxmlformats.org/officeDocument/2006/relationships/image" Target="https://prod-prg-document-store-api.azurewebsites.net/api/DocumentObject/GetImageAsync?ImageId=41190016" TargetMode="External"/><Relationship Id="rId697" Type="http://schemas.openxmlformats.org/officeDocument/2006/relationships/image" Target="https://prod-prg-document-store-api.azurewebsites.net/api/DocumentObject/GetImageAsync?ImageId=41190058" TargetMode="External"/><Relationship Id="rId820" Type="http://schemas.openxmlformats.org/officeDocument/2006/relationships/image" Target="media/image355.jpeg"/><Relationship Id="rId918" Type="http://schemas.openxmlformats.org/officeDocument/2006/relationships/image" Target="media/image404.jpeg"/><Relationship Id="rId252" Type="http://schemas.openxmlformats.org/officeDocument/2006/relationships/image" Target="https://prod-prg-document-store-api.azurewebsites.net/api/DocumentObject/GetImageAsync?ImageId=41189838" TargetMode="External"/><Relationship Id="rId47" Type="http://schemas.openxmlformats.org/officeDocument/2006/relationships/hyperlink" Target="http://online.zakon.kz/Document/?doc_id=30845608" TargetMode="External"/><Relationship Id="rId112" Type="http://schemas.openxmlformats.org/officeDocument/2006/relationships/image" Target="media/image20.jpeg"/><Relationship Id="rId557" Type="http://schemas.openxmlformats.org/officeDocument/2006/relationships/image" Target="https://prod-prg-document-store-api.azurewebsites.net/api/DocumentObject/GetImageAsync?ImageId=41189988" TargetMode="External"/><Relationship Id="rId764" Type="http://schemas.openxmlformats.org/officeDocument/2006/relationships/image" Target="media/image327.jpeg"/><Relationship Id="rId196" Type="http://schemas.openxmlformats.org/officeDocument/2006/relationships/image" Target="https://prod-prg-document-store-api.azurewebsites.net/api/DocumentObject/GetImageAsync?ImageId=41189818" TargetMode="External"/><Relationship Id="rId417" Type="http://schemas.openxmlformats.org/officeDocument/2006/relationships/image" Target="https://prod-prg-document-store-api.azurewebsites.net/api/DocumentObject/GetImageAsync?ImageId=41189918" TargetMode="External"/><Relationship Id="rId624" Type="http://schemas.openxmlformats.org/officeDocument/2006/relationships/image" Target="media/image257.jpeg"/><Relationship Id="rId831" Type="http://schemas.openxmlformats.org/officeDocument/2006/relationships/image" Target="https://prod-prg-document-store-api.azurewebsites.net/api/DocumentObject/GetImageAsync?ImageId=41190125" TargetMode="External"/><Relationship Id="rId263" Type="http://schemas.openxmlformats.org/officeDocument/2006/relationships/image" Target="media/image79.jpeg"/><Relationship Id="rId470" Type="http://schemas.openxmlformats.org/officeDocument/2006/relationships/image" Target="media/image180.jpeg"/><Relationship Id="rId929" Type="http://schemas.openxmlformats.org/officeDocument/2006/relationships/image" Target="https://prod-prg-document-store-api.azurewebsites.net/api/DocumentObject/GetImageAsync?ImageId=41190174" TargetMode="External"/><Relationship Id="rId58" Type="http://schemas.openxmlformats.org/officeDocument/2006/relationships/image" Target="https://prod-prg-document-store-api.azurewebsites.net/api/DocumentObject/GetImageAsync?ImageId=41189769" TargetMode="External"/><Relationship Id="rId123" Type="http://schemas.openxmlformats.org/officeDocument/2006/relationships/image" Target="media/image25.jpeg"/><Relationship Id="rId330" Type="http://schemas.openxmlformats.org/officeDocument/2006/relationships/image" Target="media/image110.jpeg"/><Relationship Id="rId568" Type="http://schemas.openxmlformats.org/officeDocument/2006/relationships/image" Target="media/image229.jpeg"/><Relationship Id="rId775" Type="http://schemas.openxmlformats.org/officeDocument/2006/relationships/image" Target="https://prod-prg-document-store-api.azurewebsites.net/api/DocumentObject/GetImageAsync?ImageId=41190097" TargetMode="External"/><Relationship Id="rId428" Type="http://schemas.openxmlformats.org/officeDocument/2006/relationships/image" Target="media/image159.jpeg"/><Relationship Id="rId635" Type="http://schemas.openxmlformats.org/officeDocument/2006/relationships/image" Target="https://prod-prg-document-store-api.azurewebsites.net/api/DocumentObject/GetImageAsync?ImageId=41190027" TargetMode="External"/><Relationship Id="rId842" Type="http://schemas.openxmlformats.org/officeDocument/2006/relationships/image" Target="media/image366.jpeg"/><Relationship Id="rId274" Type="http://schemas.openxmlformats.org/officeDocument/2006/relationships/image" Target="media/image82.gif"/><Relationship Id="rId481" Type="http://schemas.openxmlformats.org/officeDocument/2006/relationships/image" Target="https://prod-prg-document-store-api.azurewebsites.net/api/DocumentObject/GetImageAsync?ImageId=41189950" TargetMode="External"/><Relationship Id="rId702" Type="http://schemas.openxmlformats.org/officeDocument/2006/relationships/image" Target="media/image296.jpeg"/><Relationship Id="rId69" Type="http://schemas.openxmlformats.org/officeDocument/2006/relationships/image" Target="media/image10.jpeg"/><Relationship Id="rId134" Type="http://schemas.openxmlformats.org/officeDocument/2006/relationships/image" Target="https://prod-prg-document-store-api.azurewebsites.net/api/DocumentObject/GetImageAsync?ImageId=41189793" TargetMode="External"/><Relationship Id="rId579" Type="http://schemas.openxmlformats.org/officeDocument/2006/relationships/image" Target="https://prod-prg-document-store-api.azurewebsites.net/api/DocumentObject/GetImageAsync?ImageId=41189999" TargetMode="External"/><Relationship Id="rId786" Type="http://schemas.openxmlformats.org/officeDocument/2006/relationships/image" Target="media/image338.jpeg"/><Relationship Id="rId341" Type="http://schemas.openxmlformats.org/officeDocument/2006/relationships/image" Target="https://prod-prg-document-store-api.azurewebsites.net/api/DocumentObject/GetImageAsync?ImageId=41189880" TargetMode="External"/><Relationship Id="rId439" Type="http://schemas.openxmlformats.org/officeDocument/2006/relationships/image" Target="https://prod-prg-document-store-api.azurewebsites.net/api/DocumentObject/GetImageAsync?ImageId=41189929" TargetMode="External"/><Relationship Id="rId646" Type="http://schemas.openxmlformats.org/officeDocument/2006/relationships/image" Target="media/image268.jpeg"/><Relationship Id="rId201" Type="http://schemas.openxmlformats.org/officeDocument/2006/relationships/image" Target="media/image54.jpeg"/><Relationship Id="rId285" Type="http://schemas.openxmlformats.org/officeDocument/2006/relationships/image" Target="https://prod-prg-document-store-api.azurewebsites.net/api/DocumentObject/GetImageAsync?ImageId=41189852" TargetMode="External"/><Relationship Id="rId506" Type="http://schemas.openxmlformats.org/officeDocument/2006/relationships/image" Target="media/image198.jpeg"/><Relationship Id="rId853" Type="http://schemas.openxmlformats.org/officeDocument/2006/relationships/image" Target="https://prod-prg-document-store-api.azurewebsites.net/api/DocumentObject/GetImageAsync?ImageId=41190136" TargetMode="External"/><Relationship Id="rId492" Type="http://schemas.openxmlformats.org/officeDocument/2006/relationships/image" Target="media/image191.jpeg"/><Relationship Id="rId713" Type="http://schemas.openxmlformats.org/officeDocument/2006/relationships/image" Target="https://prod-prg-document-store-api.azurewebsites.net/api/DocumentObject/GetImageAsync?ImageId=41190066" TargetMode="External"/><Relationship Id="rId797" Type="http://schemas.openxmlformats.org/officeDocument/2006/relationships/image" Target="https://prod-prg-document-store-api.azurewebsites.net/api/DocumentObject/GetImageAsync?ImageId=41190108" TargetMode="External"/><Relationship Id="rId920" Type="http://schemas.openxmlformats.org/officeDocument/2006/relationships/image" Target="media/image405.jpeg"/><Relationship Id="rId145" Type="http://schemas.openxmlformats.org/officeDocument/2006/relationships/hyperlink" Target="http://online.zakon.kz/Document/?doc_id=39965242" TargetMode="External"/><Relationship Id="rId352" Type="http://schemas.openxmlformats.org/officeDocument/2006/relationships/image" Target="media/image121.jpeg"/><Relationship Id="rId212" Type="http://schemas.openxmlformats.org/officeDocument/2006/relationships/image" Target="media/image58.jpeg"/><Relationship Id="rId657" Type="http://schemas.openxmlformats.org/officeDocument/2006/relationships/image" Target="https://prod-prg-document-store-api.azurewebsites.net/api/DocumentObject/GetImageAsync?ImageId=41190038" TargetMode="External"/><Relationship Id="rId864" Type="http://schemas.openxmlformats.org/officeDocument/2006/relationships/image" Target="media/image377.jpeg"/><Relationship Id="rId296" Type="http://schemas.openxmlformats.org/officeDocument/2006/relationships/image" Target="media/image93.jpeg"/><Relationship Id="rId517" Type="http://schemas.openxmlformats.org/officeDocument/2006/relationships/image" Target="https://prod-prg-document-store-api.azurewebsites.net/api/DocumentObject/GetImageAsync?ImageId=41189968" TargetMode="External"/><Relationship Id="rId724" Type="http://schemas.openxmlformats.org/officeDocument/2006/relationships/image" Target="media/image307.jpeg"/><Relationship Id="rId931" Type="http://schemas.openxmlformats.org/officeDocument/2006/relationships/image" Target="https://prod-prg-document-store-api.azurewebsites.net/api/DocumentObject/GetImageAsync?ImageId=41190175" TargetMode="External"/><Relationship Id="rId60" Type="http://schemas.openxmlformats.org/officeDocument/2006/relationships/image" Target="https://prod-prg-document-store-api.azurewebsites.net/api/DocumentObject/GetImageAsync?ImageId=41189770" TargetMode="External"/><Relationship Id="rId156" Type="http://schemas.openxmlformats.org/officeDocument/2006/relationships/hyperlink" Target="http://online.zakon.kz/Document/?doc_id=39965242" TargetMode="External"/><Relationship Id="rId363" Type="http://schemas.openxmlformats.org/officeDocument/2006/relationships/image" Target="https://prod-prg-document-store-api.azurewebsites.net/api/DocumentObject/GetImageAsync?ImageId=41189891" TargetMode="External"/><Relationship Id="rId570" Type="http://schemas.openxmlformats.org/officeDocument/2006/relationships/image" Target="media/image230.jpeg"/><Relationship Id="rId223" Type="http://schemas.openxmlformats.org/officeDocument/2006/relationships/image" Target="media/image62.jpeg"/><Relationship Id="rId430" Type="http://schemas.openxmlformats.org/officeDocument/2006/relationships/image" Target="media/image160.jpeg"/><Relationship Id="rId668" Type="http://schemas.openxmlformats.org/officeDocument/2006/relationships/image" Target="media/image279.jpeg"/><Relationship Id="rId875" Type="http://schemas.openxmlformats.org/officeDocument/2006/relationships/image" Target="https://prod-prg-document-store-api.azurewebsites.net/api/DocumentObject/GetImageAsync?ImageId=41190147" TargetMode="External"/><Relationship Id="rId18" Type="http://schemas.openxmlformats.org/officeDocument/2006/relationships/hyperlink" Target="http://online.zakon.kz/Document/?doc_id=39965242" TargetMode="External"/><Relationship Id="rId528" Type="http://schemas.openxmlformats.org/officeDocument/2006/relationships/image" Target="media/image209.jpeg"/><Relationship Id="rId735" Type="http://schemas.openxmlformats.org/officeDocument/2006/relationships/image" Target="https://prod-prg-document-store-api.azurewebsites.net/api/DocumentObject/GetImageAsync?ImageId=41190077" TargetMode="External"/><Relationship Id="rId942" Type="http://schemas.openxmlformats.org/officeDocument/2006/relationships/image" Target="https://prod-prg-document-store-api.azurewebsites.net/api/DocumentObject/GetImageAsync?ImageId=41190180" TargetMode="External"/><Relationship Id="rId167" Type="http://schemas.openxmlformats.org/officeDocument/2006/relationships/image" Target="media/image40.jpeg"/><Relationship Id="rId374" Type="http://schemas.openxmlformats.org/officeDocument/2006/relationships/image" Target="media/image132.jpeg"/><Relationship Id="rId581" Type="http://schemas.openxmlformats.org/officeDocument/2006/relationships/image" Target="https://prod-prg-document-store-api.azurewebsites.net/api/DocumentObject/GetImageAsync?ImageId=41190000" TargetMode="External"/><Relationship Id="rId71" Type="http://schemas.openxmlformats.org/officeDocument/2006/relationships/image" Target="media/image11.jpeg"/><Relationship Id="rId234" Type="http://schemas.openxmlformats.org/officeDocument/2006/relationships/image" Target="https://prod-prg-document-store-api.azurewebsites.net/api/DocumentObject/GetImageAsync?ImageId=41189831" TargetMode="External"/><Relationship Id="rId679" Type="http://schemas.openxmlformats.org/officeDocument/2006/relationships/image" Target="https://prod-prg-document-store-api.azurewebsites.net/api/DocumentObject/GetImageAsync?ImageId=41190049" TargetMode="External"/><Relationship Id="rId802" Type="http://schemas.openxmlformats.org/officeDocument/2006/relationships/image" Target="media/image346.jpeg"/><Relationship Id="rId886" Type="http://schemas.openxmlformats.org/officeDocument/2006/relationships/image" Target="media/image388.jpeg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9965242" TargetMode="External"/><Relationship Id="rId441" Type="http://schemas.openxmlformats.org/officeDocument/2006/relationships/image" Target="https://prod-prg-document-store-api.azurewebsites.net/api/DocumentObject/GetImageAsync?ImageId=41189930" TargetMode="External"/><Relationship Id="rId539" Type="http://schemas.openxmlformats.org/officeDocument/2006/relationships/image" Target="https://prod-prg-document-store-api.azurewebsites.net/api/DocumentObject/GetImageAsync?ImageId=41189979" TargetMode="External"/><Relationship Id="rId746" Type="http://schemas.openxmlformats.org/officeDocument/2006/relationships/image" Target="media/image318.jpeg"/><Relationship Id="rId178" Type="http://schemas.openxmlformats.org/officeDocument/2006/relationships/image" Target="https://prod-prg-document-store-api.azurewebsites.net/api/DocumentObject/GetImageAsync?ImageId=41189810" TargetMode="External"/><Relationship Id="rId301" Type="http://schemas.openxmlformats.org/officeDocument/2006/relationships/image" Target="https://prod-prg-document-store-api.azurewebsites.net/api/DocumentObject/GetImageAsync?ImageId=41189860" TargetMode="External"/><Relationship Id="rId953" Type="http://schemas.openxmlformats.org/officeDocument/2006/relationships/image" Target="media/image421.jpeg"/><Relationship Id="rId82" Type="http://schemas.openxmlformats.org/officeDocument/2006/relationships/hyperlink" Target="http://online.zakon.kz/Document/?doc_id=31753168" TargetMode="External"/><Relationship Id="rId385" Type="http://schemas.openxmlformats.org/officeDocument/2006/relationships/image" Target="https://prod-prg-document-store-api.azurewebsites.net/api/DocumentObject/GetImageAsync?ImageId=41189902" TargetMode="External"/><Relationship Id="rId592" Type="http://schemas.openxmlformats.org/officeDocument/2006/relationships/image" Target="media/image241.jpeg"/><Relationship Id="rId606" Type="http://schemas.openxmlformats.org/officeDocument/2006/relationships/image" Target="media/image248.jpeg"/><Relationship Id="rId813" Type="http://schemas.openxmlformats.org/officeDocument/2006/relationships/image" Target="https://prod-prg-document-store-api.azurewebsites.net/api/DocumentObject/GetImageAsync?ImageId=41190116" TargetMode="External"/><Relationship Id="rId245" Type="http://schemas.openxmlformats.org/officeDocument/2006/relationships/image" Target="media/image70.jpeg"/><Relationship Id="rId452" Type="http://schemas.openxmlformats.org/officeDocument/2006/relationships/image" Target="media/image171.jpeg"/><Relationship Id="rId897" Type="http://schemas.openxmlformats.org/officeDocument/2006/relationships/image" Target="https://prod-prg-document-store-api.azurewebsites.net/api/DocumentObject/GetImageAsync?ImageId=41190158" TargetMode="External"/><Relationship Id="rId105" Type="http://schemas.openxmlformats.org/officeDocument/2006/relationships/image" Target="https://prod-prg-document-store-api.azurewebsites.net/api/DocumentObject/GetImageAsync?ImageId=41189782" TargetMode="External"/><Relationship Id="rId312" Type="http://schemas.openxmlformats.org/officeDocument/2006/relationships/image" Target="media/image101.jpeg"/><Relationship Id="rId757" Type="http://schemas.openxmlformats.org/officeDocument/2006/relationships/image" Target="https://prod-prg-document-store-api.azurewebsites.net/api/DocumentObject/GetImageAsync?ImageId=41190088" TargetMode="External"/><Relationship Id="rId964" Type="http://schemas.openxmlformats.org/officeDocument/2006/relationships/footer" Target="footer2.xml"/><Relationship Id="rId93" Type="http://schemas.openxmlformats.org/officeDocument/2006/relationships/hyperlink" Target="http://online.zakon.kz/Document/?doc_id=30039108" TargetMode="External"/><Relationship Id="rId189" Type="http://schemas.openxmlformats.org/officeDocument/2006/relationships/image" Target="https://prod-prg-document-store-api.azurewebsites.net/api/DocumentObject/GetImageAsync?ImageId=41189815" TargetMode="External"/><Relationship Id="rId396" Type="http://schemas.openxmlformats.org/officeDocument/2006/relationships/image" Target="media/image143.jpeg"/><Relationship Id="rId617" Type="http://schemas.openxmlformats.org/officeDocument/2006/relationships/image" Target="https://prod-prg-document-store-api.azurewebsites.net/api/DocumentObject/GetImageAsync?ImageId=41190018" TargetMode="External"/><Relationship Id="rId824" Type="http://schemas.openxmlformats.org/officeDocument/2006/relationships/image" Target="media/image357.jpeg"/><Relationship Id="rId256" Type="http://schemas.openxmlformats.org/officeDocument/2006/relationships/image" Target="https://prod-prg-document-store-api.azurewebsites.net/api/DocumentObject/GetImageAsync?ImageId=41189840" TargetMode="External"/><Relationship Id="rId463" Type="http://schemas.openxmlformats.org/officeDocument/2006/relationships/image" Target="https://prod-prg-document-store-api.azurewebsites.net/api/DocumentObject/GetImageAsync?ImageId=41189941" TargetMode="External"/><Relationship Id="rId670" Type="http://schemas.openxmlformats.org/officeDocument/2006/relationships/image" Target="media/image280.jpeg"/><Relationship Id="rId116" Type="http://schemas.openxmlformats.org/officeDocument/2006/relationships/image" Target="media/image22.jpeg"/><Relationship Id="rId323" Type="http://schemas.openxmlformats.org/officeDocument/2006/relationships/image" Target="https://prod-prg-document-store-api.azurewebsites.net/api/DocumentObject/GetImageAsync?ImageId=41189871" TargetMode="External"/><Relationship Id="rId530" Type="http://schemas.openxmlformats.org/officeDocument/2006/relationships/image" Target="media/image210.jpeg"/><Relationship Id="rId768" Type="http://schemas.openxmlformats.org/officeDocument/2006/relationships/image" Target="media/image329.jpeg"/><Relationship Id="rId20" Type="http://schemas.openxmlformats.org/officeDocument/2006/relationships/hyperlink" Target="http://online.zakon.kz/Document/?doc_id=39965242" TargetMode="External"/><Relationship Id="rId628" Type="http://schemas.openxmlformats.org/officeDocument/2006/relationships/image" Target="media/image259.gif"/><Relationship Id="rId835" Type="http://schemas.openxmlformats.org/officeDocument/2006/relationships/image" Target="https://prod-prg-document-store-api.azurewebsites.net/api/DocumentObject/GetImageAsync?ImageId=41190127" TargetMode="External"/><Relationship Id="rId267" Type="http://schemas.openxmlformats.org/officeDocument/2006/relationships/hyperlink" Target="http://online.zakon.kz/Document/?doc_id=33359655" TargetMode="External"/><Relationship Id="rId474" Type="http://schemas.openxmlformats.org/officeDocument/2006/relationships/image" Target="media/image182.jpeg"/><Relationship Id="rId127" Type="http://schemas.openxmlformats.org/officeDocument/2006/relationships/image" Target="https://prod-prg-document-store-api.azurewebsites.net/api/DocumentObject/GetImageAsync?ImageId=41189791" TargetMode="External"/><Relationship Id="rId681" Type="http://schemas.openxmlformats.org/officeDocument/2006/relationships/image" Target="https://prod-prg-document-store-api.azurewebsites.net/api/DocumentObject/GetImageAsync?ImageId=41190050" TargetMode="External"/><Relationship Id="rId779" Type="http://schemas.openxmlformats.org/officeDocument/2006/relationships/image" Target="https://prod-prg-document-store-api.azurewebsites.net/api/DocumentObject/GetImageAsync?ImageId=41190099" TargetMode="External"/><Relationship Id="rId902" Type="http://schemas.openxmlformats.org/officeDocument/2006/relationships/image" Target="media/image396.jpeg"/><Relationship Id="rId31" Type="http://schemas.openxmlformats.org/officeDocument/2006/relationships/hyperlink" Target="http://online.zakon.kz/Document/?doc_id=39965242" TargetMode="External"/><Relationship Id="rId334" Type="http://schemas.openxmlformats.org/officeDocument/2006/relationships/image" Target="media/image112.jpeg"/><Relationship Id="rId541" Type="http://schemas.openxmlformats.org/officeDocument/2006/relationships/image" Target="https://prod-prg-document-store-api.azurewebsites.net/api/DocumentObject/GetImageAsync?ImageId=41189980" TargetMode="External"/><Relationship Id="rId639" Type="http://schemas.openxmlformats.org/officeDocument/2006/relationships/image" Target="https://prod-prg-document-store-api.azurewebsites.net/api/DocumentObject/GetImageAsync?ImageId=41190029" TargetMode="External"/><Relationship Id="rId180" Type="http://schemas.openxmlformats.org/officeDocument/2006/relationships/image" Target="https://prod-prg-document-store-api.azurewebsites.net/api/DocumentObject/GetImageAsync?ImageId=41189811" TargetMode="External"/><Relationship Id="rId278" Type="http://schemas.openxmlformats.org/officeDocument/2006/relationships/image" Target="media/image84.jpeg"/><Relationship Id="rId401" Type="http://schemas.openxmlformats.org/officeDocument/2006/relationships/image" Target="https://prod-prg-document-store-api.azurewebsites.net/api/DocumentObject/GetImageAsync?ImageId=41189910" TargetMode="External"/><Relationship Id="rId846" Type="http://schemas.openxmlformats.org/officeDocument/2006/relationships/image" Target="media/image368.jpeg"/><Relationship Id="rId485" Type="http://schemas.openxmlformats.org/officeDocument/2006/relationships/image" Target="https://prod-prg-document-store-api.azurewebsites.net/api/DocumentObject/GetImageAsync?ImageId=41189952" TargetMode="External"/><Relationship Id="rId692" Type="http://schemas.openxmlformats.org/officeDocument/2006/relationships/image" Target="media/image291.jpeg"/><Relationship Id="rId706" Type="http://schemas.openxmlformats.org/officeDocument/2006/relationships/image" Target="media/image298.jpeg"/><Relationship Id="rId913" Type="http://schemas.openxmlformats.org/officeDocument/2006/relationships/image" Target="https://prod-prg-document-store-api.azurewebsites.net/api/DocumentObject/GetImageAsync?ImageId=41190166" TargetMode="External"/><Relationship Id="rId42" Type="http://schemas.openxmlformats.org/officeDocument/2006/relationships/hyperlink" Target="http://online.zakon.kz/Document/?doc_id=30108088" TargetMode="External"/><Relationship Id="rId138" Type="http://schemas.openxmlformats.org/officeDocument/2006/relationships/image" Target="media/image30.jpeg"/><Relationship Id="rId345" Type="http://schemas.openxmlformats.org/officeDocument/2006/relationships/image" Target="https://prod-prg-document-store-api.azurewebsites.net/api/DocumentObject/GetImageAsync?ImageId=41189882" TargetMode="External"/><Relationship Id="rId552" Type="http://schemas.openxmlformats.org/officeDocument/2006/relationships/image" Target="media/image221.jpeg"/><Relationship Id="rId191" Type="http://schemas.openxmlformats.org/officeDocument/2006/relationships/image" Target="https://prod-prg-document-store-api.azurewebsites.net/api/DocumentObject/GetImageAsync?ImageId=41189816" TargetMode="External"/><Relationship Id="rId205" Type="http://schemas.openxmlformats.org/officeDocument/2006/relationships/image" Target="media/image56.jpeg"/><Relationship Id="rId412" Type="http://schemas.openxmlformats.org/officeDocument/2006/relationships/image" Target="media/image151.jpeg"/><Relationship Id="rId857" Type="http://schemas.openxmlformats.org/officeDocument/2006/relationships/image" Target="https://prod-prg-document-store-api.azurewebsites.net/api/DocumentObject/GetImageAsync?ImageId=41190138" TargetMode="External"/><Relationship Id="rId289" Type="http://schemas.openxmlformats.org/officeDocument/2006/relationships/image" Target="https://prod-prg-document-store-api.azurewebsites.net/api/DocumentObject/GetImageAsync?ImageId=41189854" TargetMode="External"/><Relationship Id="rId496" Type="http://schemas.openxmlformats.org/officeDocument/2006/relationships/image" Target="media/image193.jpeg"/><Relationship Id="rId717" Type="http://schemas.openxmlformats.org/officeDocument/2006/relationships/image" Target="https://prod-prg-document-store-api.azurewebsites.net/api/DocumentObject/GetImageAsync?ImageId=41190068" TargetMode="External"/><Relationship Id="rId924" Type="http://schemas.openxmlformats.org/officeDocument/2006/relationships/image" Target="media/image407.jpeg"/><Relationship Id="rId53" Type="http://schemas.openxmlformats.org/officeDocument/2006/relationships/image" Target="media/image2.jpeg"/><Relationship Id="rId149" Type="http://schemas.openxmlformats.org/officeDocument/2006/relationships/image" Target="https://prod-prg-document-store-api.azurewebsites.net/api/DocumentObject/GetImageAsync?ImageId=41189799" TargetMode="External"/><Relationship Id="rId356" Type="http://schemas.openxmlformats.org/officeDocument/2006/relationships/image" Target="media/image123.jpeg"/><Relationship Id="rId563" Type="http://schemas.openxmlformats.org/officeDocument/2006/relationships/image" Target="https://prod-prg-document-store-api.azurewebsites.net/api/DocumentObject/GetImageAsync?ImageId=41189991" TargetMode="External"/><Relationship Id="rId770" Type="http://schemas.openxmlformats.org/officeDocument/2006/relationships/image" Target="media/image330.jpeg"/><Relationship Id="rId216" Type="http://schemas.openxmlformats.org/officeDocument/2006/relationships/image" Target="media/image60.jpeg"/><Relationship Id="rId423" Type="http://schemas.openxmlformats.org/officeDocument/2006/relationships/image" Target="https://prod-prg-document-store-api.azurewebsites.net/api/DocumentObject/GetImageAsync?ImageId=41189921" TargetMode="External"/><Relationship Id="rId868" Type="http://schemas.openxmlformats.org/officeDocument/2006/relationships/image" Target="media/image379.jpeg"/><Relationship Id="rId630" Type="http://schemas.openxmlformats.org/officeDocument/2006/relationships/image" Target="media/image260.jpeg"/><Relationship Id="rId728" Type="http://schemas.openxmlformats.org/officeDocument/2006/relationships/image" Target="media/image309.jpeg"/><Relationship Id="rId935" Type="http://schemas.openxmlformats.org/officeDocument/2006/relationships/image" Target="https://prod-prg-document-store-api.azurewebsites.net/api/DocumentObject/GetImageAsync?ImageId=41190177" TargetMode="External"/><Relationship Id="rId64" Type="http://schemas.openxmlformats.org/officeDocument/2006/relationships/image" Target="https://prod-prg-document-store-api.azurewebsites.net/api/DocumentObject/GetImageAsync?ImageId=41189772" TargetMode="External"/><Relationship Id="rId367" Type="http://schemas.openxmlformats.org/officeDocument/2006/relationships/image" Target="https://prod-prg-document-store-api.azurewebsites.net/api/DocumentObject/GetImageAsync?ImageId=41189893" TargetMode="External"/><Relationship Id="rId574" Type="http://schemas.openxmlformats.org/officeDocument/2006/relationships/image" Target="media/image232.jpeg"/><Relationship Id="rId227" Type="http://schemas.openxmlformats.org/officeDocument/2006/relationships/image" Target="https://prod-prg-document-store-api.azurewebsites.net/api/DocumentObject/GetImageAsync?ImageId=41189828" TargetMode="External"/><Relationship Id="rId781" Type="http://schemas.openxmlformats.org/officeDocument/2006/relationships/image" Target="https://prod-prg-document-store-api.azurewebsites.net/api/DocumentObject/GetImageAsync?ImageId=41190100" TargetMode="External"/><Relationship Id="rId879" Type="http://schemas.openxmlformats.org/officeDocument/2006/relationships/image" Target="https://prod-prg-document-store-api.azurewebsites.net/api/DocumentObject/GetImageAsync?ImageId=41190149" TargetMode="External"/><Relationship Id="rId434" Type="http://schemas.openxmlformats.org/officeDocument/2006/relationships/image" Target="media/image162.jpeg"/><Relationship Id="rId641" Type="http://schemas.openxmlformats.org/officeDocument/2006/relationships/image" Target="https://prod-prg-document-store-api.azurewebsites.net/api/DocumentObject/GetImageAsync?ImageId=41190030" TargetMode="External"/><Relationship Id="rId739" Type="http://schemas.openxmlformats.org/officeDocument/2006/relationships/image" Target="https://prod-prg-document-store-api.azurewebsites.net/api/DocumentObject/GetImageAsync?ImageId=41190079" TargetMode="External"/><Relationship Id="rId280" Type="http://schemas.openxmlformats.org/officeDocument/2006/relationships/image" Target="media/image85.jpeg"/><Relationship Id="rId501" Type="http://schemas.openxmlformats.org/officeDocument/2006/relationships/image" Target="https://prod-prg-document-store-api.azurewebsites.net/api/DocumentObject/GetImageAsync?ImageId=41189960" TargetMode="External"/><Relationship Id="rId946" Type="http://schemas.openxmlformats.org/officeDocument/2006/relationships/image" Target="https://prod-prg-document-store-api.azurewebsites.net/api/DocumentObject/GetImageAsync?ImageId=41190182" TargetMode="External"/><Relationship Id="rId75" Type="http://schemas.openxmlformats.org/officeDocument/2006/relationships/hyperlink" Target="http://online.zakon.kz/Document/?doc_id=39965242" TargetMode="External"/><Relationship Id="rId140" Type="http://schemas.openxmlformats.org/officeDocument/2006/relationships/hyperlink" Target="http://online.zakon.kz/Document/?doc_id=39965242" TargetMode="External"/><Relationship Id="rId378" Type="http://schemas.openxmlformats.org/officeDocument/2006/relationships/image" Target="media/image134.jpeg"/><Relationship Id="rId585" Type="http://schemas.openxmlformats.org/officeDocument/2006/relationships/image" Target="https://prod-prg-document-store-api.azurewebsites.net/api/DocumentObject/GetImageAsync?ImageId=41190002" TargetMode="External"/><Relationship Id="rId792" Type="http://schemas.openxmlformats.org/officeDocument/2006/relationships/image" Target="media/image341.jpeg"/><Relationship Id="rId806" Type="http://schemas.openxmlformats.org/officeDocument/2006/relationships/image" Target="media/image348.jpeg"/><Relationship Id="rId6" Type="http://schemas.openxmlformats.org/officeDocument/2006/relationships/hyperlink" Target="http://online.zakon.kz/Document/?doc_id=39965242" TargetMode="External"/><Relationship Id="rId238" Type="http://schemas.openxmlformats.org/officeDocument/2006/relationships/hyperlink" Target="http://online.zakon.kz/Document/?doc_id=39965242" TargetMode="External"/><Relationship Id="rId445" Type="http://schemas.openxmlformats.org/officeDocument/2006/relationships/image" Target="https://prod-prg-document-store-api.azurewebsites.net/api/DocumentObject/GetImageAsync?ImageId=41189932" TargetMode="External"/><Relationship Id="rId652" Type="http://schemas.openxmlformats.org/officeDocument/2006/relationships/image" Target="media/image271.jpeg"/><Relationship Id="rId291" Type="http://schemas.openxmlformats.org/officeDocument/2006/relationships/image" Target="https://prod-prg-document-store-api.azurewebsites.net/api/DocumentObject/GetImageAsync?ImageId=41189855" TargetMode="External"/><Relationship Id="rId305" Type="http://schemas.openxmlformats.org/officeDocument/2006/relationships/image" Target="https://prod-prg-document-store-api.azurewebsites.net/api/DocumentObject/GetImageAsync?ImageId=41189862" TargetMode="External"/><Relationship Id="rId512" Type="http://schemas.openxmlformats.org/officeDocument/2006/relationships/image" Target="media/image201.jpeg"/><Relationship Id="rId957" Type="http://schemas.openxmlformats.org/officeDocument/2006/relationships/image" Target="media/image423.jpeg"/><Relationship Id="rId86" Type="http://schemas.openxmlformats.org/officeDocument/2006/relationships/image" Target="media/image13.jpeg"/><Relationship Id="rId151" Type="http://schemas.openxmlformats.org/officeDocument/2006/relationships/image" Target="https://prod-prg-document-store-api.azurewebsites.net/api/DocumentObject/GetImageAsync?ImageId=41189800" TargetMode="External"/><Relationship Id="rId389" Type="http://schemas.openxmlformats.org/officeDocument/2006/relationships/image" Target="https://prod-prg-document-store-api.azurewebsites.net/api/DocumentObject/GetImageAsync?ImageId=41189904" TargetMode="External"/><Relationship Id="rId596" Type="http://schemas.openxmlformats.org/officeDocument/2006/relationships/image" Target="media/image243.jpeg"/><Relationship Id="rId817" Type="http://schemas.openxmlformats.org/officeDocument/2006/relationships/image" Target="https://prod-prg-document-store-api.azurewebsites.net/api/DocumentObject/GetImageAsync?ImageId=41190118" TargetMode="External"/><Relationship Id="rId249" Type="http://schemas.openxmlformats.org/officeDocument/2006/relationships/image" Target="media/image72.jpeg"/><Relationship Id="rId456" Type="http://schemas.openxmlformats.org/officeDocument/2006/relationships/image" Target="media/image173.jpeg"/><Relationship Id="rId663" Type="http://schemas.openxmlformats.org/officeDocument/2006/relationships/image" Target="https://prod-prg-document-store-api.azurewebsites.net/api/DocumentObject/GetImageAsync?ImageId=41190041" TargetMode="External"/><Relationship Id="rId870" Type="http://schemas.openxmlformats.org/officeDocument/2006/relationships/image" Target="media/image380.jpeg"/><Relationship Id="rId13" Type="http://schemas.openxmlformats.org/officeDocument/2006/relationships/hyperlink" Target="http://online.zakon.kz/Document/?doc_id=39965242" TargetMode="External"/><Relationship Id="rId109" Type="http://schemas.openxmlformats.org/officeDocument/2006/relationships/hyperlink" Target="http://online.zakon.kz/Document/?doc_id=39965242" TargetMode="External"/><Relationship Id="rId316" Type="http://schemas.openxmlformats.org/officeDocument/2006/relationships/image" Target="media/image103.jpeg"/><Relationship Id="rId523" Type="http://schemas.openxmlformats.org/officeDocument/2006/relationships/image" Target="https://prod-prg-document-store-api.azurewebsites.net/api/DocumentObject/GetImageAsync?ImageId=41189971" TargetMode="External"/><Relationship Id="rId968" Type="http://schemas.openxmlformats.org/officeDocument/2006/relationships/theme" Target="theme/theme1.xml"/><Relationship Id="rId97" Type="http://schemas.openxmlformats.org/officeDocument/2006/relationships/hyperlink" Target="http://online.zakon.kz/Document/?doc_id=39965242" TargetMode="External"/><Relationship Id="rId730" Type="http://schemas.openxmlformats.org/officeDocument/2006/relationships/image" Target="media/image310.jpeg"/><Relationship Id="rId828" Type="http://schemas.openxmlformats.org/officeDocument/2006/relationships/image" Target="media/image359.jpeg"/><Relationship Id="rId162" Type="http://schemas.openxmlformats.org/officeDocument/2006/relationships/image" Target="https://prod-prg-document-store-api.azurewebsites.net/api/DocumentObject/GetImageAsync?ImageId=41189802" TargetMode="External"/><Relationship Id="rId467" Type="http://schemas.openxmlformats.org/officeDocument/2006/relationships/image" Target="https://prod-prg-document-store-api.azurewebsites.net/api/DocumentObject/GetImageAsync?ImageId=41189943" TargetMode="External"/><Relationship Id="rId674" Type="http://schemas.openxmlformats.org/officeDocument/2006/relationships/image" Target="media/image282.jpeg"/><Relationship Id="rId881" Type="http://schemas.openxmlformats.org/officeDocument/2006/relationships/image" Target="https://prod-prg-document-store-api.azurewebsites.net/api/DocumentObject/GetImageAsync?ImageId=41190150" TargetMode="External"/><Relationship Id="rId24" Type="http://schemas.openxmlformats.org/officeDocument/2006/relationships/hyperlink" Target="http://online.zakon.kz/Document/?doc_id=39965242" TargetMode="External"/><Relationship Id="rId327" Type="http://schemas.openxmlformats.org/officeDocument/2006/relationships/image" Target="https://prod-prg-document-store-api.azurewebsites.net/api/DocumentObject/GetImageAsync?ImageId=41189873" TargetMode="External"/><Relationship Id="rId534" Type="http://schemas.openxmlformats.org/officeDocument/2006/relationships/image" Target="media/image212.jpeg"/><Relationship Id="rId741" Type="http://schemas.openxmlformats.org/officeDocument/2006/relationships/image" Target="https://prod-prg-document-store-api.azurewebsites.net/api/DocumentObject/GetImageAsync?ImageId=41190080" TargetMode="External"/><Relationship Id="rId839" Type="http://schemas.openxmlformats.org/officeDocument/2006/relationships/image" Target="https://prod-prg-document-store-api.azurewebsites.net/api/DocumentObject/GetImageAsync?ImageId=41190129" TargetMode="External"/><Relationship Id="rId173" Type="http://schemas.openxmlformats.org/officeDocument/2006/relationships/image" Target="media/image43.jpeg"/><Relationship Id="rId380" Type="http://schemas.openxmlformats.org/officeDocument/2006/relationships/image" Target="media/image135.jpeg"/><Relationship Id="rId601" Type="http://schemas.openxmlformats.org/officeDocument/2006/relationships/image" Target="https://prod-prg-document-store-api.azurewebsites.net/api/DocumentObject/GetImageAsync?ImageId=41190010" TargetMode="External"/><Relationship Id="rId240" Type="http://schemas.openxmlformats.org/officeDocument/2006/relationships/image" Target="https://prod-prg-document-store-api.azurewebsites.net/api/DocumentObject/GetImageAsync?ImageId=41189832" TargetMode="External"/><Relationship Id="rId478" Type="http://schemas.openxmlformats.org/officeDocument/2006/relationships/image" Target="media/image184.jpeg"/><Relationship Id="rId685" Type="http://schemas.openxmlformats.org/officeDocument/2006/relationships/image" Target="https://prod-prg-document-store-api.azurewebsites.net/api/DocumentObject/GetImageAsync?ImageId=41190052" TargetMode="External"/><Relationship Id="rId892" Type="http://schemas.openxmlformats.org/officeDocument/2006/relationships/image" Target="media/image391.jpeg"/><Relationship Id="rId906" Type="http://schemas.openxmlformats.org/officeDocument/2006/relationships/image" Target="media/image398.jpeg"/><Relationship Id="rId35" Type="http://schemas.openxmlformats.org/officeDocument/2006/relationships/hyperlink" Target="http://online.zakon.kz/Document/?link_id=1005540777" TargetMode="External"/><Relationship Id="rId100" Type="http://schemas.openxmlformats.org/officeDocument/2006/relationships/image" Target="media/image15.jpeg"/><Relationship Id="rId338" Type="http://schemas.openxmlformats.org/officeDocument/2006/relationships/image" Target="media/image114.jpeg"/><Relationship Id="rId545" Type="http://schemas.openxmlformats.org/officeDocument/2006/relationships/image" Target="https://prod-prg-document-store-api.azurewebsites.net/api/DocumentObject/GetImageAsync?ImageId=41189982" TargetMode="External"/><Relationship Id="rId752" Type="http://schemas.openxmlformats.org/officeDocument/2006/relationships/image" Target="media/image321.jpeg"/><Relationship Id="rId184" Type="http://schemas.openxmlformats.org/officeDocument/2006/relationships/image" Target="media/image48.jpeg"/><Relationship Id="rId391" Type="http://schemas.openxmlformats.org/officeDocument/2006/relationships/image" Target="https://prod-prg-document-store-api.azurewebsites.net/api/DocumentObject/GetImageAsync?ImageId=41189905" TargetMode="External"/><Relationship Id="rId405" Type="http://schemas.openxmlformats.org/officeDocument/2006/relationships/image" Target="https://prod-prg-document-store-api.azurewebsites.net/api/DocumentObject/GetImageAsync?ImageId=41189912" TargetMode="External"/><Relationship Id="rId612" Type="http://schemas.openxmlformats.org/officeDocument/2006/relationships/image" Target="media/image251.jpeg"/><Relationship Id="rId251" Type="http://schemas.openxmlformats.org/officeDocument/2006/relationships/image" Target="media/image73.jpeg"/><Relationship Id="rId489" Type="http://schemas.openxmlformats.org/officeDocument/2006/relationships/image" Target="https://prod-prg-document-store-api.azurewebsites.net/api/DocumentObject/GetImageAsync?ImageId=41189954" TargetMode="External"/><Relationship Id="rId696" Type="http://schemas.openxmlformats.org/officeDocument/2006/relationships/image" Target="media/image293.jpeg"/><Relationship Id="rId917" Type="http://schemas.openxmlformats.org/officeDocument/2006/relationships/image" Target="https://prod-prg-document-store-api.azurewebsites.net/api/DocumentObject/GetImageAsync?ImageId=41190168" TargetMode="External"/><Relationship Id="rId46" Type="http://schemas.openxmlformats.org/officeDocument/2006/relationships/hyperlink" Target="http://online.zakon.kz/Document/?doc_id=30001912" TargetMode="External"/><Relationship Id="rId349" Type="http://schemas.openxmlformats.org/officeDocument/2006/relationships/image" Target="https://prod-prg-document-store-api.azurewebsites.net/api/DocumentObject/GetImageAsync?ImageId=41189884" TargetMode="External"/><Relationship Id="rId556" Type="http://schemas.openxmlformats.org/officeDocument/2006/relationships/image" Target="media/image223.jpeg"/><Relationship Id="rId763" Type="http://schemas.openxmlformats.org/officeDocument/2006/relationships/image" Target="https://prod-prg-document-store-api.azurewebsites.net/api/DocumentObject/GetImageAsync?ImageId=41190091" TargetMode="External"/><Relationship Id="rId111" Type="http://schemas.openxmlformats.org/officeDocument/2006/relationships/image" Target="https://prod-prg-document-store-api.azurewebsites.net/api/DocumentObject/GetImageAsync?ImageId=41189784" TargetMode="External"/><Relationship Id="rId195" Type="http://schemas.openxmlformats.org/officeDocument/2006/relationships/image" Target="media/image53.jpeg"/><Relationship Id="rId209" Type="http://schemas.openxmlformats.org/officeDocument/2006/relationships/hyperlink" Target="http://online.zakon.kz/Document/?doc_id=39965242" TargetMode="External"/><Relationship Id="rId416" Type="http://schemas.openxmlformats.org/officeDocument/2006/relationships/image" Target="media/image153.jpeg"/><Relationship Id="rId623" Type="http://schemas.openxmlformats.org/officeDocument/2006/relationships/image" Target="https://prod-prg-document-store-api.azurewebsites.net/api/DocumentObject/GetImageAsync?ImageId=41190021" TargetMode="External"/><Relationship Id="rId830" Type="http://schemas.openxmlformats.org/officeDocument/2006/relationships/image" Target="media/image360.jpeg"/><Relationship Id="rId928" Type="http://schemas.openxmlformats.org/officeDocument/2006/relationships/image" Target="media/image409.jpeg"/><Relationship Id="rId57" Type="http://schemas.openxmlformats.org/officeDocument/2006/relationships/image" Target="media/image4.jpeg"/><Relationship Id="rId262" Type="http://schemas.openxmlformats.org/officeDocument/2006/relationships/image" Target="https://prod-prg-document-store-api.azurewebsites.net/api/DocumentObject/GetImageAsync?ImageId=41189843" TargetMode="External"/><Relationship Id="rId567" Type="http://schemas.openxmlformats.org/officeDocument/2006/relationships/image" Target="https://prod-prg-document-store-api.azurewebsites.net/api/DocumentObject/GetImageAsync?ImageId=41189993" TargetMode="External"/><Relationship Id="rId122" Type="http://schemas.openxmlformats.org/officeDocument/2006/relationships/hyperlink" Target="http://online.zakon.kz/Document/?doc_id=39965242" TargetMode="External"/><Relationship Id="rId774" Type="http://schemas.openxmlformats.org/officeDocument/2006/relationships/image" Target="media/image332.jpeg"/><Relationship Id="rId427" Type="http://schemas.openxmlformats.org/officeDocument/2006/relationships/image" Target="https://prod-prg-document-store-api.azurewebsites.net/api/DocumentObject/GetImageAsync?ImageId=41189923" TargetMode="External"/><Relationship Id="rId634" Type="http://schemas.openxmlformats.org/officeDocument/2006/relationships/image" Target="media/image262.jpeg"/><Relationship Id="rId841" Type="http://schemas.openxmlformats.org/officeDocument/2006/relationships/image" Target="https://prod-prg-document-store-api.azurewebsites.net/api/DocumentObject/GetImageAsync?ImageId=41190130" TargetMode="External"/><Relationship Id="rId273" Type="http://schemas.openxmlformats.org/officeDocument/2006/relationships/hyperlink" Target="http://online.zakon.kz/Document/?doc_id=39965242" TargetMode="External"/><Relationship Id="rId480" Type="http://schemas.openxmlformats.org/officeDocument/2006/relationships/image" Target="media/image185.jpeg"/><Relationship Id="rId701" Type="http://schemas.openxmlformats.org/officeDocument/2006/relationships/image" Target="https://prod-prg-document-store-api.azurewebsites.net/api/DocumentObject/GetImageAsync?ImageId=41190060" TargetMode="External"/><Relationship Id="rId939" Type="http://schemas.openxmlformats.org/officeDocument/2006/relationships/image" Target="media/image414.jpeg"/><Relationship Id="rId68" Type="http://schemas.openxmlformats.org/officeDocument/2006/relationships/image" Target="https://prod-prg-document-store-api.azurewebsites.net/api/DocumentObject/GetImageAsync?ImageId=41189774" TargetMode="External"/><Relationship Id="rId133" Type="http://schemas.openxmlformats.org/officeDocument/2006/relationships/image" Target="media/image28.jpeg"/><Relationship Id="rId340" Type="http://schemas.openxmlformats.org/officeDocument/2006/relationships/image" Target="media/image115.jpeg"/><Relationship Id="rId578" Type="http://schemas.openxmlformats.org/officeDocument/2006/relationships/image" Target="media/image234.jpeg"/><Relationship Id="rId785" Type="http://schemas.openxmlformats.org/officeDocument/2006/relationships/image" Target="https://prod-prg-document-store-api.azurewebsites.net/api/DocumentObject/GetImageAsync?ImageId=41190102" TargetMode="External"/><Relationship Id="rId200" Type="http://schemas.openxmlformats.org/officeDocument/2006/relationships/hyperlink" Target="http://online.zakon.kz/Document/?doc_id=39965242" TargetMode="External"/><Relationship Id="rId438" Type="http://schemas.openxmlformats.org/officeDocument/2006/relationships/image" Target="media/image164.jpeg"/><Relationship Id="rId645" Type="http://schemas.openxmlformats.org/officeDocument/2006/relationships/image" Target="https://prod-prg-document-store-api.azurewebsites.net/api/DocumentObject/GetImageAsync?ImageId=41190032" TargetMode="External"/><Relationship Id="rId852" Type="http://schemas.openxmlformats.org/officeDocument/2006/relationships/image" Target="media/image371.jpeg"/><Relationship Id="rId284" Type="http://schemas.openxmlformats.org/officeDocument/2006/relationships/image" Target="media/image87.jpeg"/><Relationship Id="rId491" Type="http://schemas.openxmlformats.org/officeDocument/2006/relationships/image" Target="https://prod-prg-document-store-api.azurewebsites.net/api/DocumentObject/GetImageAsync?ImageId=41189955" TargetMode="External"/><Relationship Id="rId505" Type="http://schemas.openxmlformats.org/officeDocument/2006/relationships/image" Target="https://prod-prg-document-store-api.azurewebsites.net/api/DocumentObject/GetImageAsync?ImageId=41189962" TargetMode="External"/><Relationship Id="rId712" Type="http://schemas.openxmlformats.org/officeDocument/2006/relationships/image" Target="media/image301.jpeg"/><Relationship Id="rId79" Type="http://schemas.openxmlformats.org/officeDocument/2006/relationships/hyperlink" Target="http://online.zakon.kz/Document/?doc_id=30001919" TargetMode="External"/><Relationship Id="rId144" Type="http://schemas.openxmlformats.org/officeDocument/2006/relationships/image" Target="https://prod-prg-document-store-api.azurewebsites.net/api/DocumentObject/GetImageAsync?ImageId=41189797" TargetMode="External"/><Relationship Id="rId589" Type="http://schemas.openxmlformats.org/officeDocument/2006/relationships/image" Target="https://prod-prg-document-store-api.azurewebsites.net/api/DocumentObject/GetImageAsync?ImageId=41190004" TargetMode="External"/><Relationship Id="rId796" Type="http://schemas.openxmlformats.org/officeDocument/2006/relationships/image" Target="media/image343.jpeg"/><Relationship Id="rId351" Type="http://schemas.openxmlformats.org/officeDocument/2006/relationships/image" Target="https://prod-prg-document-store-api.azurewebsites.net/api/DocumentObject/GetImageAsync?ImageId=41189885" TargetMode="External"/><Relationship Id="rId449" Type="http://schemas.openxmlformats.org/officeDocument/2006/relationships/image" Target="https://prod-prg-document-store-api.azurewebsites.net/api/DocumentObject/GetImageAsync?ImageId=41189934" TargetMode="External"/><Relationship Id="rId656" Type="http://schemas.openxmlformats.org/officeDocument/2006/relationships/image" Target="media/image273.jpeg"/><Relationship Id="rId863" Type="http://schemas.openxmlformats.org/officeDocument/2006/relationships/image" Target="https://prod-prg-document-store-api.azurewebsites.net/api/DocumentObject/GetImageAsync?ImageId=41190141" TargetMode="External"/><Relationship Id="rId211" Type="http://schemas.openxmlformats.org/officeDocument/2006/relationships/hyperlink" Target="http://online.zakon.kz/Document/?doc_id=39965242" TargetMode="External"/><Relationship Id="rId295" Type="http://schemas.openxmlformats.org/officeDocument/2006/relationships/image" Target="https://prod-prg-document-store-api.azurewebsites.net/api/DocumentObject/GetImageAsync?ImageId=41189857" TargetMode="External"/><Relationship Id="rId309" Type="http://schemas.openxmlformats.org/officeDocument/2006/relationships/image" Target="https://prod-prg-document-store-api.azurewebsites.net/api/DocumentObject/GetImageAsync?ImageId=41189864" TargetMode="External"/><Relationship Id="rId516" Type="http://schemas.openxmlformats.org/officeDocument/2006/relationships/image" Target="media/image203.jpeg"/><Relationship Id="rId723" Type="http://schemas.openxmlformats.org/officeDocument/2006/relationships/image" Target="https://prod-prg-document-store-api.azurewebsites.net/api/DocumentObject/GetImageAsync?ImageId=41190071" TargetMode="External"/><Relationship Id="rId930" Type="http://schemas.openxmlformats.org/officeDocument/2006/relationships/image" Target="media/image410.jpeg"/><Relationship Id="rId155" Type="http://schemas.openxmlformats.org/officeDocument/2006/relationships/hyperlink" Target="http://online.zakon.kz/Document/?doc_id=39965242" TargetMode="External"/><Relationship Id="rId362" Type="http://schemas.openxmlformats.org/officeDocument/2006/relationships/image" Target="media/image126.jpeg"/><Relationship Id="rId222" Type="http://schemas.openxmlformats.org/officeDocument/2006/relationships/image" Target="https://prod-prg-document-store-api.azurewebsites.net/api/DocumentObject/GetImageAsync?ImageId=41189826" TargetMode="External"/><Relationship Id="rId667" Type="http://schemas.openxmlformats.org/officeDocument/2006/relationships/image" Target="https://prod-prg-document-store-api.azurewebsites.net/api/DocumentObject/GetImageAsync?ImageId=41190043" TargetMode="External"/><Relationship Id="rId874" Type="http://schemas.openxmlformats.org/officeDocument/2006/relationships/image" Target="media/image382.jpeg"/><Relationship Id="rId17" Type="http://schemas.openxmlformats.org/officeDocument/2006/relationships/hyperlink" Target="http://online.zakon.kz/Document/?doc_id=39965242" TargetMode="External"/><Relationship Id="rId527" Type="http://schemas.openxmlformats.org/officeDocument/2006/relationships/image" Target="https://prod-prg-document-store-api.azurewebsites.net/api/DocumentObject/GetImageAsync?ImageId=41189973" TargetMode="External"/><Relationship Id="rId734" Type="http://schemas.openxmlformats.org/officeDocument/2006/relationships/image" Target="media/image312.jpeg"/><Relationship Id="rId941" Type="http://schemas.openxmlformats.org/officeDocument/2006/relationships/image" Target="media/image415.jpeg"/><Relationship Id="rId70" Type="http://schemas.openxmlformats.org/officeDocument/2006/relationships/image" Target="https://prod-prg-document-store-api.azurewebsites.net/api/DocumentObject/GetImageAsync?ImageId=41189775" TargetMode="External"/><Relationship Id="rId166" Type="http://schemas.openxmlformats.org/officeDocument/2006/relationships/image" Target="https://prod-prg-document-store-api.azurewebsites.net/api/DocumentObject/GetImageAsync?ImageId=41189804" TargetMode="External"/><Relationship Id="rId373" Type="http://schemas.openxmlformats.org/officeDocument/2006/relationships/image" Target="https://prod-prg-document-store-api.azurewebsites.net/api/DocumentObject/GetImageAsync?ImageId=41189896" TargetMode="External"/><Relationship Id="rId580" Type="http://schemas.openxmlformats.org/officeDocument/2006/relationships/image" Target="media/image235.jpeg"/><Relationship Id="rId801" Type="http://schemas.openxmlformats.org/officeDocument/2006/relationships/image" Target="https://prod-prg-document-store-api.azurewebsites.net/api/DocumentObject/GetImageAsync?ImageId=41190110" TargetMode="External"/><Relationship Id="rId1" Type="http://schemas.openxmlformats.org/officeDocument/2006/relationships/styles" Target="styles.xml"/><Relationship Id="rId233" Type="http://schemas.openxmlformats.org/officeDocument/2006/relationships/image" Target="media/image66.jpeg"/><Relationship Id="rId440" Type="http://schemas.openxmlformats.org/officeDocument/2006/relationships/image" Target="media/image165.jpeg"/><Relationship Id="rId678" Type="http://schemas.openxmlformats.org/officeDocument/2006/relationships/image" Target="media/image284.jpeg"/><Relationship Id="rId885" Type="http://schemas.openxmlformats.org/officeDocument/2006/relationships/image" Target="https://prod-prg-document-store-api.azurewebsites.net/api/DocumentObject/GetImageAsync?ImageId=41190152" TargetMode="External"/><Relationship Id="rId28" Type="http://schemas.openxmlformats.org/officeDocument/2006/relationships/hyperlink" Target="http://online.zakon.kz/Document/?doc_id=39965242" TargetMode="External"/><Relationship Id="rId300" Type="http://schemas.openxmlformats.org/officeDocument/2006/relationships/image" Target="media/image95.jpeg"/><Relationship Id="rId538" Type="http://schemas.openxmlformats.org/officeDocument/2006/relationships/image" Target="media/image214.jpeg"/><Relationship Id="rId745" Type="http://schemas.openxmlformats.org/officeDocument/2006/relationships/image" Target="https://prod-prg-document-store-api.azurewebsites.net/api/DocumentObject/GetImageAsync?ImageId=41190082" TargetMode="External"/><Relationship Id="rId952" Type="http://schemas.openxmlformats.org/officeDocument/2006/relationships/image" Target="https://prod-prg-document-store-api.azurewebsites.net/api/DocumentObject/GetImageAsync?ImageId=41190185" TargetMode="External"/><Relationship Id="rId81" Type="http://schemas.openxmlformats.org/officeDocument/2006/relationships/hyperlink" Target="http://online.zakon.kz/Document/?doc_id=33359655" TargetMode="External"/><Relationship Id="rId177" Type="http://schemas.openxmlformats.org/officeDocument/2006/relationships/image" Target="media/image45.jpeg"/><Relationship Id="rId384" Type="http://schemas.openxmlformats.org/officeDocument/2006/relationships/image" Target="media/image137.jpeg"/><Relationship Id="rId591" Type="http://schemas.openxmlformats.org/officeDocument/2006/relationships/image" Target="https://prod-prg-document-store-api.azurewebsites.net/api/DocumentObject/GetImageAsync?ImageId=41190005" TargetMode="External"/><Relationship Id="rId605" Type="http://schemas.openxmlformats.org/officeDocument/2006/relationships/image" Target="https://prod-prg-document-store-api.azurewebsites.net/api/DocumentObject/GetImageAsync?ImageId=41190012" TargetMode="External"/><Relationship Id="rId812" Type="http://schemas.openxmlformats.org/officeDocument/2006/relationships/image" Target="media/image351.jpeg"/><Relationship Id="rId244" Type="http://schemas.openxmlformats.org/officeDocument/2006/relationships/image" Target="https://prod-prg-document-store-api.azurewebsites.net/api/DocumentObject/GetImageAsync?ImageId=41189834" TargetMode="External"/><Relationship Id="rId689" Type="http://schemas.openxmlformats.org/officeDocument/2006/relationships/image" Target="https://prod-prg-document-store-api.azurewebsites.net/api/DocumentObject/GetImageAsync?ImageId=41190054" TargetMode="External"/><Relationship Id="rId896" Type="http://schemas.openxmlformats.org/officeDocument/2006/relationships/image" Target="media/image393.jpeg"/><Relationship Id="rId39" Type="http://schemas.openxmlformats.org/officeDocument/2006/relationships/hyperlink" Target="http://online.zakon.kz/Document/?doc_id=30086309" TargetMode="External"/><Relationship Id="rId451" Type="http://schemas.openxmlformats.org/officeDocument/2006/relationships/image" Target="https://prod-prg-document-store-api.azurewebsites.net/api/DocumentObject/GetImageAsync?ImageId=41189935" TargetMode="External"/><Relationship Id="rId549" Type="http://schemas.openxmlformats.org/officeDocument/2006/relationships/image" Target="https://prod-prg-document-store-api.azurewebsites.net/api/DocumentObject/GetImageAsync?ImageId=41189984" TargetMode="External"/><Relationship Id="rId756" Type="http://schemas.openxmlformats.org/officeDocument/2006/relationships/image" Target="media/image323.jpeg"/><Relationship Id="rId104" Type="http://schemas.openxmlformats.org/officeDocument/2006/relationships/image" Target="media/image17.jpeg"/><Relationship Id="rId188" Type="http://schemas.openxmlformats.org/officeDocument/2006/relationships/image" Target="media/image50.jpeg"/><Relationship Id="rId311" Type="http://schemas.openxmlformats.org/officeDocument/2006/relationships/image" Target="https://prod-prg-document-store-api.azurewebsites.net/api/DocumentObject/GetImageAsync?ImageId=41189865" TargetMode="External"/><Relationship Id="rId395" Type="http://schemas.openxmlformats.org/officeDocument/2006/relationships/image" Target="https://prod-prg-document-store-api.azurewebsites.net/api/DocumentObject/GetImageAsync?ImageId=41189907" TargetMode="External"/><Relationship Id="rId409" Type="http://schemas.openxmlformats.org/officeDocument/2006/relationships/image" Target="https://prod-prg-document-store-api.azurewebsites.net/api/DocumentObject/GetImageAsync?ImageId=41189914" TargetMode="External"/><Relationship Id="rId963" Type="http://schemas.openxmlformats.org/officeDocument/2006/relationships/footer" Target="footer1.xml"/><Relationship Id="rId92" Type="http://schemas.openxmlformats.org/officeDocument/2006/relationships/hyperlink" Target="http://online.zakon.kz/Document/?doc_id=30032969" TargetMode="External"/><Relationship Id="rId213" Type="http://schemas.openxmlformats.org/officeDocument/2006/relationships/image" Target="https://prod-prg-document-store-api.azurewebsites.net/api/DocumentObject/GetImageAsync?ImageId=41189823" TargetMode="External"/><Relationship Id="rId420" Type="http://schemas.openxmlformats.org/officeDocument/2006/relationships/image" Target="media/image155.gif"/><Relationship Id="rId616" Type="http://schemas.openxmlformats.org/officeDocument/2006/relationships/image" Target="media/image253.jpeg"/><Relationship Id="rId658" Type="http://schemas.openxmlformats.org/officeDocument/2006/relationships/image" Target="media/image274.jpeg"/><Relationship Id="rId823" Type="http://schemas.openxmlformats.org/officeDocument/2006/relationships/image" Target="https://prod-prg-document-store-api.azurewebsites.net/api/DocumentObject/GetImageAsync?ImageId=41190121" TargetMode="External"/><Relationship Id="rId865" Type="http://schemas.openxmlformats.org/officeDocument/2006/relationships/image" Target="https://prod-prg-document-store-api.azurewebsites.net/api/DocumentObject/GetImageAsync?ImageId=41190142" TargetMode="External"/><Relationship Id="rId255" Type="http://schemas.openxmlformats.org/officeDocument/2006/relationships/image" Target="media/image75.jpeg"/><Relationship Id="rId297" Type="http://schemas.openxmlformats.org/officeDocument/2006/relationships/image" Target="https://prod-prg-document-store-api.azurewebsites.net/api/DocumentObject/GetImageAsync?ImageId=41189858" TargetMode="External"/><Relationship Id="rId462" Type="http://schemas.openxmlformats.org/officeDocument/2006/relationships/image" Target="media/image176.jpeg"/><Relationship Id="rId518" Type="http://schemas.openxmlformats.org/officeDocument/2006/relationships/image" Target="media/image204.jpeg"/><Relationship Id="rId725" Type="http://schemas.openxmlformats.org/officeDocument/2006/relationships/image" Target="https://prod-prg-document-store-api.azurewebsites.net/api/DocumentObject/GetImageAsync?ImageId=41190072" TargetMode="External"/><Relationship Id="rId932" Type="http://schemas.openxmlformats.org/officeDocument/2006/relationships/image" Target="media/image411.jpeg"/><Relationship Id="rId115" Type="http://schemas.openxmlformats.org/officeDocument/2006/relationships/image" Target="https://prod-prg-document-store-api.azurewebsites.net/api/DocumentObject/GetImageAsync?ImageId=41189786" TargetMode="External"/><Relationship Id="rId157" Type="http://schemas.openxmlformats.org/officeDocument/2006/relationships/hyperlink" Target="http://online.zakon.kz/Document/?doc_id=39965242" TargetMode="External"/><Relationship Id="rId322" Type="http://schemas.openxmlformats.org/officeDocument/2006/relationships/image" Target="media/image106.jpeg"/><Relationship Id="rId364" Type="http://schemas.openxmlformats.org/officeDocument/2006/relationships/image" Target="media/image127.jpeg"/><Relationship Id="rId767" Type="http://schemas.openxmlformats.org/officeDocument/2006/relationships/image" Target="https://prod-prg-document-store-api.azurewebsites.net/api/DocumentObject/GetImageAsync?ImageId=41190093" TargetMode="External"/><Relationship Id="rId61" Type="http://schemas.openxmlformats.org/officeDocument/2006/relationships/image" Target="media/image6.jpeg"/><Relationship Id="rId199" Type="http://schemas.openxmlformats.org/officeDocument/2006/relationships/hyperlink" Target="http://online.zakon.kz/Document/?doc_id=39965242" TargetMode="External"/><Relationship Id="rId571" Type="http://schemas.openxmlformats.org/officeDocument/2006/relationships/image" Target="https://prod-prg-document-store-api.azurewebsites.net/api/DocumentObject/GetImageAsync?ImageId=41189995" TargetMode="External"/><Relationship Id="rId627" Type="http://schemas.openxmlformats.org/officeDocument/2006/relationships/image" Target="https://prod-prg-document-store-api.azurewebsites.net/api/DocumentObject/GetImageAsync?ImageId=41190023" TargetMode="External"/><Relationship Id="rId669" Type="http://schemas.openxmlformats.org/officeDocument/2006/relationships/image" Target="https://prod-prg-document-store-api.azurewebsites.net/api/DocumentObject/GetImageAsync?ImageId=41190044" TargetMode="External"/><Relationship Id="rId834" Type="http://schemas.openxmlformats.org/officeDocument/2006/relationships/image" Target="media/image362.jpeg"/><Relationship Id="rId876" Type="http://schemas.openxmlformats.org/officeDocument/2006/relationships/image" Target="media/image383.jpeg"/><Relationship Id="rId19" Type="http://schemas.openxmlformats.org/officeDocument/2006/relationships/hyperlink" Target="http://online.zakon.kz/Document/?doc_id=39965242" TargetMode="External"/><Relationship Id="rId224" Type="http://schemas.openxmlformats.org/officeDocument/2006/relationships/image" Target="https://prod-prg-document-store-api.azurewebsites.net/api/DocumentObject/GetImageAsync?ImageId=41189827" TargetMode="External"/><Relationship Id="rId266" Type="http://schemas.openxmlformats.org/officeDocument/2006/relationships/image" Target="https://prod-prg-document-store-api.azurewebsites.net/api/DocumentObject/GetImageAsync?ImageId=41189845" TargetMode="External"/><Relationship Id="rId431" Type="http://schemas.openxmlformats.org/officeDocument/2006/relationships/image" Target="https://prod-prg-document-store-api.azurewebsites.net/api/DocumentObject/GetImageAsync?ImageId=41189925" TargetMode="External"/><Relationship Id="rId473" Type="http://schemas.openxmlformats.org/officeDocument/2006/relationships/image" Target="https://prod-prg-document-store-api.azurewebsites.net/api/DocumentObject/GetImageAsync?ImageId=41189946" TargetMode="External"/><Relationship Id="rId529" Type="http://schemas.openxmlformats.org/officeDocument/2006/relationships/image" Target="https://prod-prg-document-store-api.azurewebsites.net/api/DocumentObject/GetImageAsync?ImageId=41189974" TargetMode="External"/><Relationship Id="rId680" Type="http://schemas.openxmlformats.org/officeDocument/2006/relationships/image" Target="media/image285.jpeg"/><Relationship Id="rId736" Type="http://schemas.openxmlformats.org/officeDocument/2006/relationships/image" Target="media/image313.jpeg"/><Relationship Id="rId901" Type="http://schemas.openxmlformats.org/officeDocument/2006/relationships/image" Target="https://prod-prg-document-store-api.azurewebsites.net/api/DocumentObject/GetImageAsync?ImageId=41190160" TargetMode="External"/><Relationship Id="rId30" Type="http://schemas.openxmlformats.org/officeDocument/2006/relationships/hyperlink" Target="http://online.zakon.kz/Document/?doc_id=39965242" TargetMode="External"/><Relationship Id="rId126" Type="http://schemas.openxmlformats.org/officeDocument/2006/relationships/image" Target="media/image26.jpeg"/><Relationship Id="rId168" Type="http://schemas.openxmlformats.org/officeDocument/2006/relationships/image" Target="https://prod-prg-document-store-api.azurewebsites.net/api/DocumentObject/GetImageAsync?ImageId=41189805" TargetMode="External"/><Relationship Id="rId333" Type="http://schemas.openxmlformats.org/officeDocument/2006/relationships/image" Target="https://prod-prg-document-store-api.azurewebsites.net/api/DocumentObject/GetImageAsync?ImageId=41189876" TargetMode="External"/><Relationship Id="rId540" Type="http://schemas.openxmlformats.org/officeDocument/2006/relationships/image" Target="media/image215.jpeg"/><Relationship Id="rId778" Type="http://schemas.openxmlformats.org/officeDocument/2006/relationships/image" Target="media/image334.jpeg"/><Relationship Id="rId943" Type="http://schemas.openxmlformats.org/officeDocument/2006/relationships/image" Target="media/image416.jpeg"/><Relationship Id="rId72" Type="http://schemas.openxmlformats.org/officeDocument/2006/relationships/image" Target="https://prod-prg-document-store-api.azurewebsites.net/api/DocumentObject/GetImageAsync?ImageId=41189776" TargetMode="External"/><Relationship Id="rId375" Type="http://schemas.openxmlformats.org/officeDocument/2006/relationships/image" Target="https://prod-prg-document-store-api.azurewebsites.net/api/DocumentObject/GetImageAsync?ImageId=41189897" TargetMode="External"/><Relationship Id="rId582" Type="http://schemas.openxmlformats.org/officeDocument/2006/relationships/image" Target="media/image236.jpeg"/><Relationship Id="rId638" Type="http://schemas.openxmlformats.org/officeDocument/2006/relationships/image" Target="media/image264.jpeg"/><Relationship Id="rId803" Type="http://schemas.openxmlformats.org/officeDocument/2006/relationships/image" Target="https://prod-prg-document-store-api.azurewebsites.net/api/DocumentObject/GetImageAsync?ImageId=41190111" TargetMode="External"/><Relationship Id="rId845" Type="http://schemas.openxmlformats.org/officeDocument/2006/relationships/image" Target="https://prod-prg-document-store-api.azurewebsites.net/api/DocumentObject/GetImageAsync?ImageId=41190132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://online.zakon.kz/Document/?doc_id=30001912" TargetMode="External"/><Relationship Id="rId277" Type="http://schemas.openxmlformats.org/officeDocument/2006/relationships/image" Target="https://prod-prg-document-store-api.azurewebsites.net/api/DocumentObject/GetImageAsync?ImageId=41189848" TargetMode="External"/><Relationship Id="rId400" Type="http://schemas.openxmlformats.org/officeDocument/2006/relationships/image" Target="media/image145.jpeg"/><Relationship Id="rId442" Type="http://schemas.openxmlformats.org/officeDocument/2006/relationships/image" Target="media/image166.jpeg"/><Relationship Id="rId484" Type="http://schemas.openxmlformats.org/officeDocument/2006/relationships/image" Target="media/image187.jpeg"/><Relationship Id="rId705" Type="http://schemas.openxmlformats.org/officeDocument/2006/relationships/image" Target="https://prod-prg-document-store-api.azurewebsites.net/api/DocumentObject/GetImageAsync?ImageId=41190062" TargetMode="External"/><Relationship Id="rId887" Type="http://schemas.openxmlformats.org/officeDocument/2006/relationships/image" Target="https://prod-prg-document-store-api.azurewebsites.net/api/DocumentObject/GetImageAsync?ImageId=41190153" TargetMode="External"/><Relationship Id="rId137" Type="http://schemas.openxmlformats.org/officeDocument/2006/relationships/image" Target="https://prod-prg-document-store-api.azurewebsites.net/api/DocumentObject/GetImageAsync?ImageId=41189794" TargetMode="External"/><Relationship Id="rId302" Type="http://schemas.openxmlformats.org/officeDocument/2006/relationships/image" Target="media/image96.jpeg"/><Relationship Id="rId344" Type="http://schemas.openxmlformats.org/officeDocument/2006/relationships/image" Target="media/image117.jpeg"/><Relationship Id="rId691" Type="http://schemas.openxmlformats.org/officeDocument/2006/relationships/image" Target="https://prod-prg-document-store-api.azurewebsites.net/api/DocumentObject/GetImageAsync?ImageId=41190055" TargetMode="External"/><Relationship Id="rId747" Type="http://schemas.openxmlformats.org/officeDocument/2006/relationships/image" Target="https://prod-prg-document-store-api.azurewebsites.net/api/DocumentObject/GetImageAsync?ImageId=41190083" TargetMode="External"/><Relationship Id="rId789" Type="http://schemas.openxmlformats.org/officeDocument/2006/relationships/image" Target="https://prod-prg-document-store-api.azurewebsites.net/api/DocumentObject/GetImageAsync?ImageId=41190104" TargetMode="External"/><Relationship Id="rId912" Type="http://schemas.openxmlformats.org/officeDocument/2006/relationships/image" Target="media/image401.jpeg"/><Relationship Id="rId954" Type="http://schemas.openxmlformats.org/officeDocument/2006/relationships/image" Target="https://prod-prg-document-store-api.azurewebsites.net/api/DocumentObject/GetImageAsync?ImageId=41190186" TargetMode="External"/><Relationship Id="rId41" Type="http://schemas.openxmlformats.org/officeDocument/2006/relationships/hyperlink" Target="http://online.zakon.kz/Document/?doc_id=1046604" TargetMode="External"/><Relationship Id="rId83" Type="http://schemas.openxmlformats.org/officeDocument/2006/relationships/hyperlink" Target="http://online.zakon.kz/Document/?doc_id=32733243" TargetMode="External"/><Relationship Id="rId179" Type="http://schemas.openxmlformats.org/officeDocument/2006/relationships/image" Target="media/image46.jpeg"/><Relationship Id="rId386" Type="http://schemas.openxmlformats.org/officeDocument/2006/relationships/image" Target="media/image138.jpeg"/><Relationship Id="rId551" Type="http://schemas.openxmlformats.org/officeDocument/2006/relationships/image" Target="https://prod-prg-document-store-api.azurewebsites.net/api/DocumentObject/GetImageAsync?ImageId=41189985" TargetMode="External"/><Relationship Id="rId593" Type="http://schemas.openxmlformats.org/officeDocument/2006/relationships/image" Target="https://prod-prg-document-store-api.azurewebsites.net/api/DocumentObject/GetImageAsync?ImageId=41190006" TargetMode="External"/><Relationship Id="rId607" Type="http://schemas.openxmlformats.org/officeDocument/2006/relationships/image" Target="https://prod-prg-document-store-api.azurewebsites.net/api/DocumentObject/GetImageAsync?ImageId=41190013" TargetMode="External"/><Relationship Id="rId649" Type="http://schemas.openxmlformats.org/officeDocument/2006/relationships/image" Target="https://prod-prg-document-store-api.azurewebsites.net/api/DocumentObject/GetImageAsync?ImageId=41190034" TargetMode="External"/><Relationship Id="rId814" Type="http://schemas.openxmlformats.org/officeDocument/2006/relationships/image" Target="media/image352.jpeg"/><Relationship Id="rId856" Type="http://schemas.openxmlformats.org/officeDocument/2006/relationships/image" Target="media/image373.jpeg"/><Relationship Id="rId190" Type="http://schemas.openxmlformats.org/officeDocument/2006/relationships/image" Target="media/image51.jpeg"/><Relationship Id="rId204" Type="http://schemas.openxmlformats.org/officeDocument/2006/relationships/image" Target="https://prod-prg-document-store-api.azurewebsites.net/api/DocumentObject/GetImageAsync?ImageId=41189820" TargetMode="External"/><Relationship Id="rId246" Type="http://schemas.openxmlformats.org/officeDocument/2006/relationships/image" Target="https://prod-prg-document-store-api.azurewebsites.net/api/DocumentObject/GetImageAsync?ImageId=41189835" TargetMode="External"/><Relationship Id="rId288" Type="http://schemas.openxmlformats.org/officeDocument/2006/relationships/image" Target="media/image89.jpeg"/><Relationship Id="rId411" Type="http://schemas.openxmlformats.org/officeDocument/2006/relationships/image" Target="https://prod-prg-document-store-api.azurewebsites.net/api/DocumentObject/GetImageAsync?ImageId=41189915" TargetMode="External"/><Relationship Id="rId453" Type="http://schemas.openxmlformats.org/officeDocument/2006/relationships/image" Target="https://prod-prg-document-store-api.azurewebsites.net/api/DocumentObject/GetImageAsync?ImageId=41189936" TargetMode="External"/><Relationship Id="rId509" Type="http://schemas.openxmlformats.org/officeDocument/2006/relationships/image" Target="https://prod-prg-document-store-api.azurewebsites.net/api/DocumentObject/GetImageAsync?ImageId=41189964" TargetMode="External"/><Relationship Id="rId660" Type="http://schemas.openxmlformats.org/officeDocument/2006/relationships/image" Target="media/image275.jpeg"/><Relationship Id="rId898" Type="http://schemas.openxmlformats.org/officeDocument/2006/relationships/image" Target="media/image394.jpeg"/><Relationship Id="rId106" Type="http://schemas.openxmlformats.org/officeDocument/2006/relationships/image" Target="media/image18.jpeg"/><Relationship Id="rId313" Type="http://schemas.openxmlformats.org/officeDocument/2006/relationships/image" Target="https://prod-prg-document-store-api.azurewebsites.net/api/DocumentObject/GetImageAsync?ImageId=41189866" TargetMode="External"/><Relationship Id="rId495" Type="http://schemas.openxmlformats.org/officeDocument/2006/relationships/image" Target="https://prod-prg-document-store-api.azurewebsites.net/api/DocumentObject/GetImageAsync?ImageId=41189957" TargetMode="External"/><Relationship Id="rId716" Type="http://schemas.openxmlformats.org/officeDocument/2006/relationships/image" Target="media/image303.jpeg"/><Relationship Id="rId758" Type="http://schemas.openxmlformats.org/officeDocument/2006/relationships/image" Target="media/image324.jpeg"/><Relationship Id="rId923" Type="http://schemas.openxmlformats.org/officeDocument/2006/relationships/image" Target="https://prod-prg-document-store-api.azurewebsites.net/api/DocumentObject/GetImageAsync?ImageId=41190171" TargetMode="External"/><Relationship Id="rId965" Type="http://schemas.openxmlformats.org/officeDocument/2006/relationships/header" Target="header3.xml"/><Relationship Id="rId10" Type="http://schemas.openxmlformats.org/officeDocument/2006/relationships/hyperlink" Target="http://online.zakon.kz/Document/?doc_id=39965242" TargetMode="External"/><Relationship Id="rId52" Type="http://schemas.openxmlformats.org/officeDocument/2006/relationships/image" Target="https://prod-prg-document-store-api.azurewebsites.net/api/DocumentObject/GetImageAsync?ImageId=41189766" TargetMode="External"/><Relationship Id="rId94" Type="http://schemas.openxmlformats.org/officeDocument/2006/relationships/hyperlink" Target="http://online.zakon.kz/Document/?doc_id=30108088" TargetMode="External"/><Relationship Id="rId148" Type="http://schemas.openxmlformats.org/officeDocument/2006/relationships/image" Target="media/image34.jpeg"/><Relationship Id="rId355" Type="http://schemas.openxmlformats.org/officeDocument/2006/relationships/image" Target="https://prod-prg-document-store-api.azurewebsites.net/api/DocumentObject/GetImageAsync?ImageId=41189887" TargetMode="External"/><Relationship Id="rId397" Type="http://schemas.openxmlformats.org/officeDocument/2006/relationships/image" Target="https://prod-prg-document-store-api.azurewebsites.net/api/DocumentObject/GetImageAsync?ImageId=41189908" TargetMode="External"/><Relationship Id="rId520" Type="http://schemas.openxmlformats.org/officeDocument/2006/relationships/image" Target="media/image205.jpeg"/><Relationship Id="rId562" Type="http://schemas.openxmlformats.org/officeDocument/2006/relationships/image" Target="media/image226.jpeg"/><Relationship Id="rId618" Type="http://schemas.openxmlformats.org/officeDocument/2006/relationships/image" Target="media/image254.jpeg"/><Relationship Id="rId825" Type="http://schemas.openxmlformats.org/officeDocument/2006/relationships/image" Target="https://prod-prg-document-store-api.azurewebsites.net/api/DocumentObject/GetImageAsync?ImageId=41190122" TargetMode="External"/><Relationship Id="rId215" Type="http://schemas.openxmlformats.org/officeDocument/2006/relationships/image" Target="https://prod-prg-document-store-api.azurewebsites.net/api/DocumentObject/GetImageAsync?ImageId=41189824" TargetMode="External"/><Relationship Id="rId257" Type="http://schemas.openxmlformats.org/officeDocument/2006/relationships/image" Target="media/image76.jpeg"/><Relationship Id="rId422" Type="http://schemas.openxmlformats.org/officeDocument/2006/relationships/image" Target="media/image156.jpeg"/><Relationship Id="rId464" Type="http://schemas.openxmlformats.org/officeDocument/2006/relationships/image" Target="media/image177.jpeg"/><Relationship Id="rId867" Type="http://schemas.openxmlformats.org/officeDocument/2006/relationships/image" Target="https://prod-prg-document-store-api.azurewebsites.net/api/DocumentObject/GetImageAsync?ImageId=41190143" TargetMode="External"/><Relationship Id="rId299" Type="http://schemas.openxmlformats.org/officeDocument/2006/relationships/image" Target="https://prod-prg-document-store-api.azurewebsites.net/api/DocumentObject/GetImageAsync?ImageId=41189859" TargetMode="External"/><Relationship Id="rId727" Type="http://schemas.openxmlformats.org/officeDocument/2006/relationships/image" Target="https://prod-prg-document-store-api.azurewebsites.net/api/DocumentObject/GetImageAsync?ImageId=41190073" TargetMode="External"/><Relationship Id="rId934" Type="http://schemas.openxmlformats.org/officeDocument/2006/relationships/image" Target="media/image412.jpeg"/><Relationship Id="rId63" Type="http://schemas.openxmlformats.org/officeDocument/2006/relationships/image" Target="media/image7.jpeg"/><Relationship Id="rId159" Type="http://schemas.openxmlformats.org/officeDocument/2006/relationships/image" Target="media/image36.jpeg"/><Relationship Id="rId366" Type="http://schemas.openxmlformats.org/officeDocument/2006/relationships/image" Target="media/image128.jpeg"/><Relationship Id="rId573" Type="http://schemas.openxmlformats.org/officeDocument/2006/relationships/image" Target="https://prod-prg-document-store-api.azurewebsites.net/api/DocumentObject/GetImageAsync?ImageId=41189996" TargetMode="External"/><Relationship Id="rId780" Type="http://schemas.openxmlformats.org/officeDocument/2006/relationships/image" Target="media/image335.jpeg"/><Relationship Id="rId226" Type="http://schemas.openxmlformats.org/officeDocument/2006/relationships/image" Target="media/image63.jpeg"/><Relationship Id="rId433" Type="http://schemas.openxmlformats.org/officeDocument/2006/relationships/image" Target="https://prod-prg-document-store-api.azurewebsites.net/api/DocumentObject/GetImageAsync?ImageId=41189926" TargetMode="External"/><Relationship Id="rId878" Type="http://schemas.openxmlformats.org/officeDocument/2006/relationships/image" Target="media/image384.jpeg"/><Relationship Id="rId640" Type="http://schemas.openxmlformats.org/officeDocument/2006/relationships/image" Target="media/image265.jpeg"/><Relationship Id="rId738" Type="http://schemas.openxmlformats.org/officeDocument/2006/relationships/image" Target="media/image314.jpeg"/><Relationship Id="rId945" Type="http://schemas.openxmlformats.org/officeDocument/2006/relationships/image" Target="media/image417.jpeg"/><Relationship Id="rId74" Type="http://schemas.openxmlformats.org/officeDocument/2006/relationships/image" Target="https://prod-prg-document-store-api.azurewebsites.net/api/DocumentObject/GetImageAsync?ImageId=41189777" TargetMode="External"/><Relationship Id="rId377" Type="http://schemas.openxmlformats.org/officeDocument/2006/relationships/image" Target="https://prod-prg-document-store-api.azurewebsites.net/api/DocumentObject/GetImageAsync?ImageId=41189898" TargetMode="External"/><Relationship Id="rId500" Type="http://schemas.openxmlformats.org/officeDocument/2006/relationships/image" Target="media/image195.jpeg"/><Relationship Id="rId584" Type="http://schemas.openxmlformats.org/officeDocument/2006/relationships/image" Target="media/image237.jpeg"/><Relationship Id="rId805" Type="http://schemas.openxmlformats.org/officeDocument/2006/relationships/image" Target="https://prod-prg-document-store-api.azurewebsites.net/api/DocumentObject/GetImageAsync?ImageId=41190112" TargetMode="External"/><Relationship Id="rId5" Type="http://schemas.openxmlformats.org/officeDocument/2006/relationships/endnotes" Target="endnotes.xml"/><Relationship Id="rId237" Type="http://schemas.openxmlformats.org/officeDocument/2006/relationships/hyperlink" Target="http://online.zakon.kz/Document/?doc_id=39965242" TargetMode="External"/><Relationship Id="rId791" Type="http://schemas.openxmlformats.org/officeDocument/2006/relationships/image" Target="https://prod-prg-document-store-api.azurewebsites.net/api/DocumentObject/GetImageAsync?ImageId=41190105" TargetMode="External"/><Relationship Id="rId889" Type="http://schemas.openxmlformats.org/officeDocument/2006/relationships/image" Target="https://prod-prg-document-store-api.azurewebsites.net/api/DocumentObject/GetImageAsync?ImageId=41190154" TargetMode="External"/><Relationship Id="rId444" Type="http://schemas.openxmlformats.org/officeDocument/2006/relationships/image" Target="media/image167.jpeg"/><Relationship Id="rId651" Type="http://schemas.openxmlformats.org/officeDocument/2006/relationships/image" Target="https://prod-prg-document-store-api.azurewebsites.net/api/DocumentObject/GetImageAsync?ImageId=41190035" TargetMode="External"/><Relationship Id="rId749" Type="http://schemas.openxmlformats.org/officeDocument/2006/relationships/image" Target="https://prod-prg-document-store-api.azurewebsites.net/api/DocumentObject/GetImageAsync?ImageId=41190084" TargetMode="External"/><Relationship Id="rId290" Type="http://schemas.openxmlformats.org/officeDocument/2006/relationships/image" Target="media/image90.jpeg"/><Relationship Id="rId304" Type="http://schemas.openxmlformats.org/officeDocument/2006/relationships/image" Target="media/image97.gif"/><Relationship Id="rId388" Type="http://schemas.openxmlformats.org/officeDocument/2006/relationships/image" Target="media/image139.jpeg"/><Relationship Id="rId511" Type="http://schemas.openxmlformats.org/officeDocument/2006/relationships/image" Target="https://prod-prg-document-store-api.azurewebsites.net/api/DocumentObject/GetImageAsync?ImageId=41189965" TargetMode="External"/><Relationship Id="rId609" Type="http://schemas.openxmlformats.org/officeDocument/2006/relationships/image" Target="https://prod-prg-document-store-api.azurewebsites.net/api/DocumentObject/GetImageAsync?ImageId=41190014" TargetMode="External"/><Relationship Id="rId956" Type="http://schemas.openxmlformats.org/officeDocument/2006/relationships/image" Target="https://prod-prg-document-store-api.azurewebsites.net/api/DocumentObject/GetImageAsync?ImageId=41190187" TargetMode="External"/><Relationship Id="rId85" Type="http://schemas.openxmlformats.org/officeDocument/2006/relationships/hyperlink" Target="http://online.zakon.kz/Document/?doc_id=39965242" TargetMode="External"/><Relationship Id="rId150" Type="http://schemas.openxmlformats.org/officeDocument/2006/relationships/image" Target="media/image35.jpeg"/><Relationship Id="rId595" Type="http://schemas.openxmlformats.org/officeDocument/2006/relationships/image" Target="https://prod-prg-document-store-api.azurewebsites.net/api/DocumentObject/GetImageAsync?ImageId=41190007" TargetMode="External"/><Relationship Id="rId816" Type="http://schemas.openxmlformats.org/officeDocument/2006/relationships/image" Target="media/image353.jpeg"/><Relationship Id="rId248" Type="http://schemas.openxmlformats.org/officeDocument/2006/relationships/image" Target="https://prod-prg-document-store-api.azurewebsites.net/api/DocumentObject/GetImageAsync?ImageId=41189836" TargetMode="External"/><Relationship Id="rId455" Type="http://schemas.openxmlformats.org/officeDocument/2006/relationships/image" Target="https://prod-prg-document-store-api.azurewebsites.net/api/DocumentObject/GetImageAsync?ImageId=41189937" TargetMode="External"/><Relationship Id="rId662" Type="http://schemas.openxmlformats.org/officeDocument/2006/relationships/image" Target="media/image276.jpeg"/><Relationship Id="rId12" Type="http://schemas.openxmlformats.org/officeDocument/2006/relationships/hyperlink" Target="http://online.zakon.kz/Document/?doc_id=39965242" TargetMode="External"/><Relationship Id="rId108" Type="http://schemas.openxmlformats.org/officeDocument/2006/relationships/hyperlink" Target="http://online.zakon.kz/Document/?doc_id=39965242" TargetMode="External"/><Relationship Id="rId315" Type="http://schemas.openxmlformats.org/officeDocument/2006/relationships/image" Target="https://prod-prg-document-store-api.azurewebsites.net/api/DocumentObject/GetImageAsync?ImageId=41189867" TargetMode="External"/><Relationship Id="rId522" Type="http://schemas.openxmlformats.org/officeDocument/2006/relationships/image" Target="media/image206.jpeg"/><Relationship Id="rId967" Type="http://schemas.openxmlformats.org/officeDocument/2006/relationships/fontTable" Target="fontTable.xml"/><Relationship Id="rId96" Type="http://schemas.openxmlformats.org/officeDocument/2006/relationships/hyperlink" Target="http://online.zakon.kz/Document/?doc_id=39965242" TargetMode="External"/><Relationship Id="rId161" Type="http://schemas.openxmlformats.org/officeDocument/2006/relationships/image" Target="media/image37.jpeg"/><Relationship Id="rId399" Type="http://schemas.openxmlformats.org/officeDocument/2006/relationships/image" Target="https://prod-prg-document-store-api.azurewebsites.net/api/DocumentObject/GetImageAsync?ImageId=41189909" TargetMode="External"/><Relationship Id="rId827" Type="http://schemas.openxmlformats.org/officeDocument/2006/relationships/image" Target="https://prod-prg-document-store-api.azurewebsites.net/api/DocumentObject/GetImageAsync?ImageId=41190123" TargetMode="External"/><Relationship Id="rId259" Type="http://schemas.openxmlformats.org/officeDocument/2006/relationships/image" Target="media/image77.jpeg"/><Relationship Id="rId466" Type="http://schemas.openxmlformats.org/officeDocument/2006/relationships/image" Target="media/image178.jpeg"/><Relationship Id="rId673" Type="http://schemas.openxmlformats.org/officeDocument/2006/relationships/image" Target="https://prod-prg-document-store-api.azurewebsites.net/api/DocumentObject/GetImageAsync?ImageId=41190046" TargetMode="External"/><Relationship Id="rId880" Type="http://schemas.openxmlformats.org/officeDocument/2006/relationships/image" Target="media/image385.jpeg"/><Relationship Id="rId23" Type="http://schemas.openxmlformats.org/officeDocument/2006/relationships/hyperlink" Target="http://online.zakon.kz/Document/?doc_id=39965242" TargetMode="External"/><Relationship Id="rId119" Type="http://schemas.openxmlformats.org/officeDocument/2006/relationships/image" Target="https://prod-prg-document-store-api.azurewebsites.net/api/DocumentObject/GetImageAsync?ImageId=41189788" TargetMode="External"/><Relationship Id="rId326" Type="http://schemas.openxmlformats.org/officeDocument/2006/relationships/image" Target="media/image108.jpeg"/><Relationship Id="rId533" Type="http://schemas.openxmlformats.org/officeDocument/2006/relationships/image" Target="https://prod-prg-document-store-api.azurewebsites.net/api/DocumentObject/GetImageAsync?ImageId=41189976" TargetMode="External"/><Relationship Id="rId740" Type="http://schemas.openxmlformats.org/officeDocument/2006/relationships/image" Target="media/image315.jpeg"/><Relationship Id="rId838" Type="http://schemas.openxmlformats.org/officeDocument/2006/relationships/image" Target="media/image364.jpeg"/><Relationship Id="rId172" Type="http://schemas.openxmlformats.org/officeDocument/2006/relationships/image" Target="https://prod-prg-document-store-api.azurewebsites.net/api/DocumentObject/GetImageAsync?ImageId=41189807" TargetMode="External"/><Relationship Id="rId477" Type="http://schemas.openxmlformats.org/officeDocument/2006/relationships/image" Target="https://prod-prg-document-store-api.azurewebsites.net/api/DocumentObject/GetImageAsync?ImageId=41189948" TargetMode="External"/><Relationship Id="rId600" Type="http://schemas.openxmlformats.org/officeDocument/2006/relationships/image" Target="media/image245.jpeg"/><Relationship Id="rId684" Type="http://schemas.openxmlformats.org/officeDocument/2006/relationships/image" Target="media/image287.jpeg"/><Relationship Id="rId337" Type="http://schemas.openxmlformats.org/officeDocument/2006/relationships/image" Target="https://prod-prg-document-store-api.azurewebsites.net/api/DocumentObject/GetImageAsync?ImageId=41189878" TargetMode="External"/><Relationship Id="rId891" Type="http://schemas.openxmlformats.org/officeDocument/2006/relationships/image" Target="https://prod-prg-document-store-api.azurewebsites.net/api/DocumentObject/GetImageAsync?ImageId=41190155" TargetMode="External"/><Relationship Id="rId905" Type="http://schemas.openxmlformats.org/officeDocument/2006/relationships/image" Target="https://prod-prg-document-store-api.azurewebsites.net/api/DocumentObject/GetImageAsync?ImageId=41190162" TargetMode="External"/><Relationship Id="rId34" Type="http://schemas.openxmlformats.org/officeDocument/2006/relationships/hyperlink" Target="http://online.zakon.kz/Document/?doc_id=39965242" TargetMode="External"/><Relationship Id="rId544" Type="http://schemas.openxmlformats.org/officeDocument/2006/relationships/image" Target="media/image217.jpeg"/><Relationship Id="rId751" Type="http://schemas.openxmlformats.org/officeDocument/2006/relationships/image" Target="https://prod-prg-document-store-api.azurewebsites.net/api/DocumentObject/GetImageAsync?ImageId=41190085" TargetMode="External"/><Relationship Id="rId849" Type="http://schemas.openxmlformats.org/officeDocument/2006/relationships/image" Target="https://prod-prg-document-store-api.azurewebsites.net/api/DocumentObject/GetImageAsync?ImageId=41190134" TargetMode="External"/><Relationship Id="rId183" Type="http://schemas.openxmlformats.org/officeDocument/2006/relationships/image" Target="https://prod-prg-document-store-api.azurewebsites.net/api/DocumentObject/GetImageAsync?ImageId=41189812" TargetMode="External"/><Relationship Id="rId390" Type="http://schemas.openxmlformats.org/officeDocument/2006/relationships/image" Target="media/image140.jpeg"/><Relationship Id="rId404" Type="http://schemas.openxmlformats.org/officeDocument/2006/relationships/image" Target="media/image147.jpeg"/><Relationship Id="rId611" Type="http://schemas.openxmlformats.org/officeDocument/2006/relationships/image" Target="https://prod-prg-document-store-api.azurewebsites.net/api/DocumentObject/GetImageAsync?ImageId=41190015" TargetMode="External"/><Relationship Id="rId250" Type="http://schemas.openxmlformats.org/officeDocument/2006/relationships/image" Target="https://prod-prg-document-store-api.azurewebsites.net/api/DocumentObject/GetImageAsync?ImageId=41189837" TargetMode="External"/><Relationship Id="rId488" Type="http://schemas.openxmlformats.org/officeDocument/2006/relationships/image" Target="media/image189.jpeg"/><Relationship Id="rId695" Type="http://schemas.openxmlformats.org/officeDocument/2006/relationships/image" Target="https://prod-prg-document-store-api.azurewebsites.net/api/DocumentObject/GetImageAsync?ImageId=41190057" TargetMode="External"/><Relationship Id="rId709" Type="http://schemas.openxmlformats.org/officeDocument/2006/relationships/image" Target="https://prod-prg-document-store-api.azurewebsites.net/api/DocumentObject/GetImageAsync?ImageId=41190064" TargetMode="External"/><Relationship Id="rId916" Type="http://schemas.openxmlformats.org/officeDocument/2006/relationships/image" Target="media/image403.jpeg"/><Relationship Id="rId45" Type="http://schemas.openxmlformats.org/officeDocument/2006/relationships/hyperlink" Target="http://online.zakon.kz/Document/?doc_id=37869343" TargetMode="External"/><Relationship Id="rId110" Type="http://schemas.openxmlformats.org/officeDocument/2006/relationships/image" Target="media/image19.jpeg"/><Relationship Id="rId348" Type="http://schemas.openxmlformats.org/officeDocument/2006/relationships/image" Target="media/image119.jpeg"/><Relationship Id="rId555" Type="http://schemas.openxmlformats.org/officeDocument/2006/relationships/image" Target="https://prod-prg-document-store-api.azurewebsites.net/api/DocumentObject/GetImageAsync?ImageId=41189987" TargetMode="External"/><Relationship Id="rId762" Type="http://schemas.openxmlformats.org/officeDocument/2006/relationships/image" Target="media/image326.jpeg"/><Relationship Id="rId194" Type="http://schemas.openxmlformats.org/officeDocument/2006/relationships/hyperlink" Target="http://online.zakon.kz/Document/?doc_id=39965242" TargetMode="External"/><Relationship Id="rId208" Type="http://schemas.openxmlformats.org/officeDocument/2006/relationships/image" Target="https://prod-prg-document-store-api.azurewebsites.net/api/DocumentObject/GetImageAsync?ImageId=41189822" TargetMode="External"/><Relationship Id="rId415" Type="http://schemas.openxmlformats.org/officeDocument/2006/relationships/image" Target="https://prod-prg-document-store-api.azurewebsites.net/api/DocumentObject/GetImageAsync?ImageId=41189917" TargetMode="External"/><Relationship Id="rId622" Type="http://schemas.openxmlformats.org/officeDocument/2006/relationships/image" Target="media/image256.jpeg"/><Relationship Id="rId261" Type="http://schemas.openxmlformats.org/officeDocument/2006/relationships/image" Target="media/image78.jpeg"/><Relationship Id="rId499" Type="http://schemas.openxmlformats.org/officeDocument/2006/relationships/image" Target="https://prod-prg-document-store-api.azurewebsites.net/api/DocumentObject/GetImageAsync?ImageId=41189959" TargetMode="External"/><Relationship Id="rId927" Type="http://schemas.openxmlformats.org/officeDocument/2006/relationships/image" Target="https://prod-prg-document-store-api.azurewebsites.net/api/DocumentObject/GetImageAsync?ImageId=41190173" TargetMode="External"/><Relationship Id="rId56" Type="http://schemas.openxmlformats.org/officeDocument/2006/relationships/image" Target="https://prod-prg-document-store-api.azurewebsites.net/api/DocumentObject/GetImageAsync?ImageId=41189768" TargetMode="External"/><Relationship Id="rId359" Type="http://schemas.openxmlformats.org/officeDocument/2006/relationships/image" Target="https://prod-prg-document-store-api.azurewebsites.net/api/DocumentObject/GetImageAsync?ImageId=41189889" TargetMode="External"/><Relationship Id="rId566" Type="http://schemas.openxmlformats.org/officeDocument/2006/relationships/image" Target="media/image228.jpeg"/><Relationship Id="rId773" Type="http://schemas.openxmlformats.org/officeDocument/2006/relationships/image" Target="https://prod-prg-document-store-api.azurewebsites.net/api/DocumentObject/GetImageAsync?ImageId=41190096" TargetMode="External"/><Relationship Id="rId121" Type="http://schemas.openxmlformats.org/officeDocument/2006/relationships/image" Target="https://prod-prg-document-store-api.azurewebsites.net/api/DocumentObject/GetImageAsync?ImageId=41189789" TargetMode="External"/><Relationship Id="rId219" Type="http://schemas.openxmlformats.org/officeDocument/2006/relationships/hyperlink" Target="http://online.zakon.kz/Document/?doc_id=39965242" TargetMode="External"/><Relationship Id="rId426" Type="http://schemas.openxmlformats.org/officeDocument/2006/relationships/image" Target="media/image158.gif"/><Relationship Id="rId633" Type="http://schemas.openxmlformats.org/officeDocument/2006/relationships/image" Target="https://prod-prg-document-store-api.azurewebsites.net/api/DocumentObject/GetImageAsync?ImageId=41190026" TargetMode="External"/><Relationship Id="rId840" Type="http://schemas.openxmlformats.org/officeDocument/2006/relationships/image" Target="media/image365.jpeg"/><Relationship Id="rId938" Type="http://schemas.openxmlformats.org/officeDocument/2006/relationships/hyperlink" Target="http://online.zakon.kz/Document/?doc_id=1046604" TargetMode="External"/><Relationship Id="rId67" Type="http://schemas.openxmlformats.org/officeDocument/2006/relationships/image" Target="media/image9.jpeg"/><Relationship Id="rId272" Type="http://schemas.openxmlformats.org/officeDocument/2006/relationships/hyperlink" Target="http://online.zakon.kz/Document/?doc_id=30845608" TargetMode="External"/><Relationship Id="rId577" Type="http://schemas.openxmlformats.org/officeDocument/2006/relationships/image" Target="https://prod-prg-document-store-api.azurewebsites.net/api/DocumentObject/GetImageAsync?ImageId=41189998" TargetMode="External"/><Relationship Id="rId700" Type="http://schemas.openxmlformats.org/officeDocument/2006/relationships/image" Target="media/image295.jpeg"/><Relationship Id="rId132" Type="http://schemas.openxmlformats.org/officeDocument/2006/relationships/hyperlink" Target="http://online.zakon.kz/Document/?doc_id=39965242" TargetMode="External"/><Relationship Id="rId784" Type="http://schemas.openxmlformats.org/officeDocument/2006/relationships/image" Target="media/image337.jpeg"/><Relationship Id="rId437" Type="http://schemas.openxmlformats.org/officeDocument/2006/relationships/image" Target="https://prod-prg-document-store-api.azurewebsites.net/api/DocumentObject/GetImageAsync?ImageId=41189928" TargetMode="External"/><Relationship Id="rId644" Type="http://schemas.openxmlformats.org/officeDocument/2006/relationships/image" Target="media/image267.jpeg"/><Relationship Id="rId851" Type="http://schemas.openxmlformats.org/officeDocument/2006/relationships/image" Target="https://prod-prg-document-store-api.azurewebsites.net/api/DocumentObject/GetImageAsync?ImageId=41190135" TargetMode="External"/><Relationship Id="rId283" Type="http://schemas.openxmlformats.org/officeDocument/2006/relationships/image" Target="https://prod-prg-document-store-api.azurewebsites.net/api/DocumentObject/GetImageAsync?ImageId=41189851" TargetMode="External"/><Relationship Id="rId490" Type="http://schemas.openxmlformats.org/officeDocument/2006/relationships/image" Target="media/image190.jpeg"/><Relationship Id="rId504" Type="http://schemas.openxmlformats.org/officeDocument/2006/relationships/image" Target="media/image197.jpeg"/><Relationship Id="rId711" Type="http://schemas.openxmlformats.org/officeDocument/2006/relationships/image" Target="https://prod-prg-document-store-api.azurewebsites.net/api/DocumentObject/GetImageAsync?ImageId=41190065" TargetMode="External"/><Relationship Id="rId949" Type="http://schemas.openxmlformats.org/officeDocument/2006/relationships/image" Target="media/image419.jpeg"/><Relationship Id="rId78" Type="http://schemas.openxmlformats.org/officeDocument/2006/relationships/hyperlink" Target="http://online.zakon.kz/Document/?doc_id=30002362" TargetMode="External"/><Relationship Id="rId143" Type="http://schemas.openxmlformats.org/officeDocument/2006/relationships/image" Target="media/image32.jpeg"/><Relationship Id="rId350" Type="http://schemas.openxmlformats.org/officeDocument/2006/relationships/image" Target="media/image120.jpeg"/><Relationship Id="rId588" Type="http://schemas.openxmlformats.org/officeDocument/2006/relationships/image" Target="media/image239.jpeg"/><Relationship Id="rId795" Type="http://schemas.openxmlformats.org/officeDocument/2006/relationships/image" Target="https://prod-prg-document-store-api.azurewebsites.net/api/DocumentObject/GetImageAsync?ImageId=41190107" TargetMode="External"/><Relationship Id="rId809" Type="http://schemas.openxmlformats.org/officeDocument/2006/relationships/image" Target="https://prod-prg-document-store-api.azurewebsites.net/api/DocumentObject/GetImageAsync?ImageId=41190114" TargetMode="External"/><Relationship Id="rId9" Type="http://schemas.openxmlformats.org/officeDocument/2006/relationships/hyperlink" Target="http://online.zakon.kz/Document/?doc_id=39965242" TargetMode="External"/><Relationship Id="rId210" Type="http://schemas.openxmlformats.org/officeDocument/2006/relationships/hyperlink" Target="http://online.zakon.kz/Document/?doc_id=30001912" TargetMode="External"/><Relationship Id="rId448" Type="http://schemas.openxmlformats.org/officeDocument/2006/relationships/image" Target="media/image169.jpeg"/><Relationship Id="rId655" Type="http://schemas.openxmlformats.org/officeDocument/2006/relationships/image" Target="https://prod-prg-document-store-api.azurewebsites.net/api/DocumentObject/GetImageAsync?ImageId=41190037" TargetMode="External"/><Relationship Id="rId862" Type="http://schemas.openxmlformats.org/officeDocument/2006/relationships/image" Target="media/image376.jpeg"/><Relationship Id="rId294" Type="http://schemas.openxmlformats.org/officeDocument/2006/relationships/image" Target="media/image92.jpeg"/><Relationship Id="rId308" Type="http://schemas.openxmlformats.org/officeDocument/2006/relationships/image" Target="media/image99.jpeg"/><Relationship Id="rId515" Type="http://schemas.openxmlformats.org/officeDocument/2006/relationships/image" Target="https://prod-prg-document-store-api.azurewebsites.net/api/DocumentObject/GetImageAsync?ImageId=41189967" TargetMode="External"/><Relationship Id="rId722" Type="http://schemas.openxmlformats.org/officeDocument/2006/relationships/image" Target="media/image306.jpeg"/><Relationship Id="rId89" Type="http://schemas.openxmlformats.org/officeDocument/2006/relationships/image" Target="https://prod-prg-document-store-api.azurewebsites.net/api/DocumentObject/GetImageAsync?ImageId=41189779" TargetMode="External"/><Relationship Id="rId154" Type="http://schemas.openxmlformats.org/officeDocument/2006/relationships/hyperlink" Target="http://online.zakon.kz/Document/?doc_id=39965242" TargetMode="External"/><Relationship Id="rId361" Type="http://schemas.openxmlformats.org/officeDocument/2006/relationships/image" Target="https://prod-prg-document-store-api.azurewebsites.net/api/DocumentObject/GetImageAsync?ImageId=41189890" TargetMode="External"/><Relationship Id="rId599" Type="http://schemas.openxmlformats.org/officeDocument/2006/relationships/image" Target="https://prod-prg-document-store-api.azurewebsites.net/api/DocumentObject/GetImageAsync?ImageId=41190009" TargetMode="External"/><Relationship Id="rId459" Type="http://schemas.openxmlformats.org/officeDocument/2006/relationships/image" Target="https://prod-prg-document-store-api.azurewebsites.net/api/DocumentObject/GetImageAsync?ImageId=41189939" TargetMode="External"/><Relationship Id="rId666" Type="http://schemas.openxmlformats.org/officeDocument/2006/relationships/image" Target="media/image278.jpeg"/><Relationship Id="rId873" Type="http://schemas.openxmlformats.org/officeDocument/2006/relationships/image" Target="https://prod-prg-document-store-api.azurewebsites.net/api/DocumentObject/GetImageAsync?ImageId=41190146" TargetMode="External"/><Relationship Id="rId16" Type="http://schemas.openxmlformats.org/officeDocument/2006/relationships/hyperlink" Target="http://online.zakon.kz/Document/?doc_id=39965242" TargetMode="External"/><Relationship Id="rId221" Type="http://schemas.openxmlformats.org/officeDocument/2006/relationships/image" Target="media/image61.jpeg"/><Relationship Id="rId319" Type="http://schemas.openxmlformats.org/officeDocument/2006/relationships/image" Target="https://prod-prg-document-store-api.azurewebsites.net/api/DocumentObject/GetImageAsync?ImageId=41189869" TargetMode="External"/><Relationship Id="rId526" Type="http://schemas.openxmlformats.org/officeDocument/2006/relationships/image" Target="media/image208.jpeg"/><Relationship Id="rId733" Type="http://schemas.openxmlformats.org/officeDocument/2006/relationships/image" Target="https://prod-prg-document-store-api.azurewebsites.net/api/DocumentObject/GetImageAsync?ImageId=41190076" TargetMode="External"/><Relationship Id="rId940" Type="http://schemas.openxmlformats.org/officeDocument/2006/relationships/image" Target="https://prod-prg-document-store-api.azurewebsites.net/api/DocumentObject/GetImageAsync?ImageId=41190179" TargetMode="External"/><Relationship Id="rId165" Type="http://schemas.openxmlformats.org/officeDocument/2006/relationships/image" Target="media/image39.jpeg"/><Relationship Id="rId372" Type="http://schemas.openxmlformats.org/officeDocument/2006/relationships/image" Target="media/image131.jpeg"/><Relationship Id="rId677" Type="http://schemas.openxmlformats.org/officeDocument/2006/relationships/image" Target="https://prod-prg-document-store-api.azurewebsites.net/api/DocumentObject/GetImageAsync?ImageId=41190048" TargetMode="External"/><Relationship Id="rId800" Type="http://schemas.openxmlformats.org/officeDocument/2006/relationships/image" Target="media/image345.jpeg"/><Relationship Id="rId232" Type="http://schemas.openxmlformats.org/officeDocument/2006/relationships/image" Target="https://prod-prg-document-store-api.azurewebsites.net/api/DocumentObject/GetImageAsync?ImageId=41189830" TargetMode="External"/><Relationship Id="rId884" Type="http://schemas.openxmlformats.org/officeDocument/2006/relationships/image" Target="media/image387.jpeg"/><Relationship Id="rId27" Type="http://schemas.openxmlformats.org/officeDocument/2006/relationships/hyperlink" Target="http://online.zakon.kz/Document/?doc_id=39965242" TargetMode="External"/><Relationship Id="rId537" Type="http://schemas.openxmlformats.org/officeDocument/2006/relationships/image" Target="https://prod-prg-document-store-api.azurewebsites.net/api/DocumentObject/GetImageAsync?ImageId=41189978" TargetMode="External"/><Relationship Id="rId744" Type="http://schemas.openxmlformats.org/officeDocument/2006/relationships/image" Target="media/image317.jpeg"/><Relationship Id="rId951" Type="http://schemas.openxmlformats.org/officeDocument/2006/relationships/image" Target="media/image420.jpeg"/><Relationship Id="rId80" Type="http://schemas.openxmlformats.org/officeDocument/2006/relationships/hyperlink" Target="http://online.zakon.kz/Document/?doc_id=39965242" TargetMode="External"/><Relationship Id="rId176" Type="http://schemas.openxmlformats.org/officeDocument/2006/relationships/image" Target="https://prod-prg-document-store-api.azurewebsites.net/api/DocumentObject/GetImageAsync?ImageId=41189809" TargetMode="External"/><Relationship Id="rId383" Type="http://schemas.openxmlformats.org/officeDocument/2006/relationships/image" Target="https://prod-prg-document-store-api.azurewebsites.net/api/DocumentObject/GetImageAsync?ImageId=41189901" TargetMode="External"/><Relationship Id="rId590" Type="http://schemas.openxmlformats.org/officeDocument/2006/relationships/image" Target="media/image240.jpeg"/><Relationship Id="rId604" Type="http://schemas.openxmlformats.org/officeDocument/2006/relationships/image" Target="media/image247.jpeg"/><Relationship Id="rId811" Type="http://schemas.openxmlformats.org/officeDocument/2006/relationships/image" Target="https://prod-prg-document-store-api.azurewebsites.net/api/DocumentObject/GetImageAsync?ImageId=41190115" TargetMode="External"/><Relationship Id="rId243" Type="http://schemas.openxmlformats.org/officeDocument/2006/relationships/image" Target="media/image69.jpeg"/><Relationship Id="rId450" Type="http://schemas.openxmlformats.org/officeDocument/2006/relationships/image" Target="media/image170.jpeg"/><Relationship Id="rId688" Type="http://schemas.openxmlformats.org/officeDocument/2006/relationships/image" Target="media/image289.jpeg"/><Relationship Id="rId895" Type="http://schemas.openxmlformats.org/officeDocument/2006/relationships/image" Target="https://prod-prg-document-store-api.azurewebsites.net/api/DocumentObject/GetImageAsync?ImageId=41190157" TargetMode="External"/><Relationship Id="rId909" Type="http://schemas.openxmlformats.org/officeDocument/2006/relationships/image" Target="https://prod-prg-document-store-api.azurewebsites.net/api/DocumentObject/GetImageAsync?ImageId=41190164" TargetMode="External"/><Relationship Id="rId38" Type="http://schemas.openxmlformats.org/officeDocument/2006/relationships/hyperlink" Target="http://online.zakon.kz/Document/?doc_id=30002362" TargetMode="External"/><Relationship Id="rId103" Type="http://schemas.openxmlformats.org/officeDocument/2006/relationships/image" Target="https://prod-prg-document-store-api.azurewebsites.net/api/DocumentObject/GetImageAsync?ImageId=41189781" TargetMode="External"/><Relationship Id="rId310" Type="http://schemas.openxmlformats.org/officeDocument/2006/relationships/image" Target="media/image100.jpeg"/><Relationship Id="rId548" Type="http://schemas.openxmlformats.org/officeDocument/2006/relationships/image" Target="media/image219.jpeg"/><Relationship Id="rId755" Type="http://schemas.openxmlformats.org/officeDocument/2006/relationships/image" Target="https://prod-prg-document-store-api.azurewebsites.net/api/DocumentObject/GetImageAsync?ImageId=41190087" TargetMode="External"/><Relationship Id="rId962" Type="http://schemas.openxmlformats.org/officeDocument/2006/relationships/header" Target="header2.xml"/><Relationship Id="rId91" Type="http://schemas.openxmlformats.org/officeDocument/2006/relationships/hyperlink" Target="http://online.zakon.kz/Document/?doc_id=30032969" TargetMode="External"/><Relationship Id="rId187" Type="http://schemas.openxmlformats.org/officeDocument/2006/relationships/image" Target="https://prod-prg-document-store-api.azurewebsites.net/api/DocumentObject/GetImageAsync?ImageId=41189814" TargetMode="External"/><Relationship Id="rId394" Type="http://schemas.openxmlformats.org/officeDocument/2006/relationships/image" Target="media/image142.jpeg"/><Relationship Id="rId408" Type="http://schemas.openxmlformats.org/officeDocument/2006/relationships/image" Target="media/image149.jpeg"/><Relationship Id="rId615" Type="http://schemas.openxmlformats.org/officeDocument/2006/relationships/image" Target="https://prod-prg-document-store-api.azurewebsites.net/api/DocumentObject/GetImageAsync?ImageId=41190017" TargetMode="External"/><Relationship Id="rId822" Type="http://schemas.openxmlformats.org/officeDocument/2006/relationships/image" Target="media/image356.jpeg"/><Relationship Id="rId254" Type="http://schemas.openxmlformats.org/officeDocument/2006/relationships/image" Target="https://prod-prg-document-store-api.azurewebsites.net/api/DocumentObject/GetImageAsync?ImageId=41189839" TargetMode="External"/><Relationship Id="rId699" Type="http://schemas.openxmlformats.org/officeDocument/2006/relationships/image" Target="https://prod-prg-document-store-api.azurewebsites.net/api/DocumentObject/GetImageAsync?ImageId=41190059" TargetMode="External"/><Relationship Id="rId49" Type="http://schemas.openxmlformats.org/officeDocument/2006/relationships/hyperlink" Target="http://online.zakon.kz/Document/?doc_id=30032969" TargetMode="External"/><Relationship Id="rId114" Type="http://schemas.openxmlformats.org/officeDocument/2006/relationships/image" Target="media/image21.jpeg"/><Relationship Id="rId461" Type="http://schemas.openxmlformats.org/officeDocument/2006/relationships/image" Target="https://prod-prg-document-store-api.azurewebsites.net/api/DocumentObject/GetImageAsync?ImageId=41189940" TargetMode="External"/><Relationship Id="rId559" Type="http://schemas.openxmlformats.org/officeDocument/2006/relationships/image" Target="https://prod-prg-document-store-api.azurewebsites.net/api/DocumentObject/GetImageAsync?ImageId=41189989" TargetMode="External"/><Relationship Id="rId766" Type="http://schemas.openxmlformats.org/officeDocument/2006/relationships/image" Target="media/image328.jpeg"/><Relationship Id="rId198" Type="http://schemas.openxmlformats.org/officeDocument/2006/relationships/hyperlink" Target="http://online.zakon.kz/Document/?doc_id=39965242" TargetMode="External"/><Relationship Id="rId321" Type="http://schemas.openxmlformats.org/officeDocument/2006/relationships/image" Target="https://prod-prg-document-store-api.azurewebsites.net/api/DocumentObject/GetImageAsync?ImageId=41189870" TargetMode="External"/><Relationship Id="rId419" Type="http://schemas.openxmlformats.org/officeDocument/2006/relationships/image" Target="https://prod-prg-document-store-api.azurewebsites.net/api/DocumentObject/GetImageAsync?ImageId=41189919" TargetMode="External"/><Relationship Id="rId626" Type="http://schemas.openxmlformats.org/officeDocument/2006/relationships/image" Target="media/image258.jpeg"/><Relationship Id="rId833" Type="http://schemas.openxmlformats.org/officeDocument/2006/relationships/image" Target="https://prod-prg-document-store-api.azurewebsites.net/api/DocumentObject/GetImageAsync?ImageId=41190126" TargetMode="External"/><Relationship Id="rId265" Type="http://schemas.openxmlformats.org/officeDocument/2006/relationships/image" Target="media/image80.jpeg"/><Relationship Id="rId472" Type="http://schemas.openxmlformats.org/officeDocument/2006/relationships/image" Target="media/image181.jpeg"/><Relationship Id="rId900" Type="http://schemas.openxmlformats.org/officeDocument/2006/relationships/image" Target="media/image395.jpeg"/><Relationship Id="rId125" Type="http://schemas.openxmlformats.org/officeDocument/2006/relationships/hyperlink" Target="http://online.zakon.kz/Document/?doc_id=39965242" TargetMode="External"/><Relationship Id="rId332" Type="http://schemas.openxmlformats.org/officeDocument/2006/relationships/image" Target="media/image111.jpeg"/><Relationship Id="rId777" Type="http://schemas.openxmlformats.org/officeDocument/2006/relationships/image" Target="https://prod-prg-document-store-api.azurewebsites.net/api/DocumentObject/GetImageAsync?ImageId=41190098" TargetMode="External"/><Relationship Id="rId637" Type="http://schemas.openxmlformats.org/officeDocument/2006/relationships/image" Target="https://prod-prg-document-store-api.azurewebsites.net/api/DocumentObject/GetImageAsync?ImageId=41190028" TargetMode="External"/><Relationship Id="rId844" Type="http://schemas.openxmlformats.org/officeDocument/2006/relationships/image" Target="media/image367.jpeg"/><Relationship Id="rId276" Type="http://schemas.openxmlformats.org/officeDocument/2006/relationships/image" Target="media/image83.jpeg"/><Relationship Id="rId483" Type="http://schemas.openxmlformats.org/officeDocument/2006/relationships/image" Target="https://prod-prg-document-store-api.azurewebsites.net/api/DocumentObject/GetImageAsync?ImageId=41189951" TargetMode="External"/><Relationship Id="rId690" Type="http://schemas.openxmlformats.org/officeDocument/2006/relationships/image" Target="media/image290.jpeg"/><Relationship Id="rId704" Type="http://schemas.openxmlformats.org/officeDocument/2006/relationships/image" Target="media/image297.jpeg"/><Relationship Id="rId911" Type="http://schemas.openxmlformats.org/officeDocument/2006/relationships/image" Target="https://prod-prg-document-store-api.azurewebsites.net/api/DocumentObject/GetImageAsync?ImageId=41190165" TargetMode="External"/><Relationship Id="rId40" Type="http://schemas.openxmlformats.org/officeDocument/2006/relationships/hyperlink" Target="http://online.zakon.kz/Document/?doc_id=30001689" TargetMode="External"/><Relationship Id="rId136" Type="http://schemas.openxmlformats.org/officeDocument/2006/relationships/image" Target="media/image29.jpeg"/><Relationship Id="rId343" Type="http://schemas.openxmlformats.org/officeDocument/2006/relationships/image" Target="https://prod-prg-document-store-api.azurewebsites.net/api/DocumentObject/GetImageAsync?ImageId=41189881" TargetMode="External"/><Relationship Id="rId550" Type="http://schemas.openxmlformats.org/officeDocument/2006/relationships/image" Target="media/image220.jpeg"/><Relationship Id="rId788" Type="http://schemas.openxmlformats.org/officeDocument/2006/relationships/image" Target="media/image339.jpeg"/><Relationship Id="rId203" Type="http://schemas.openxmlformats.org/officeDocument/2006/relationships/image" Target="media/image55.jpeg"/><Relationship Id="rId648" Type="http://schemas.openxmlformats.org/officeDocument/2006/relationships/image" Target="media/image269.jpeg"/><Relationship Id="rId855" Type="http://schemas.openxmlformats.org/officeDocument/2006/relationships/image" Target="https://prod-prg-document-store-api.azurewebsites.net/api/DocumentObject/GetImageAsync?ImageId=41190137" TargetMode="External"/><Relationship Id="rId287" Type="http://schemas.openxmlformats.org/officeDocument/2006/relationships/image" Target="https://prod-prg-document-store-api.azurewebsites.net/api/DocumentObject/GetImageAsync?ImageId=41189853" TargetMode="External"/><Relationship Id="rId410" Type="http://schemas.openxmlformats.org/officeDocument/2006/relationships/image" Target="media/image150.jpeg"/><Relationship Id="rId494" Type="http://schemas.openxmlformats.org/officeDocument/2006/relationships/image" Target="media/image192.jpeg"/><Relationship Id="rId508" Type="http://schemas.openxmlformats.org/officeDocument/2006/relationships/image" Target="media/image199.jpeg"/><Relationship Id="rId715" Type="http://schemas.openxmlformats.org/officeDocument/2006/relationships/image" Target="https://prod-prg-document-store-api.azurewebsites.net/api/DocumentObject/GetImageAsync?ImageId=41190067" TargetMode="External"/><Relationship Id="rId922" Type="http://schemas.openxmlformats.org/officeDocument/2006/relationships/image" Target="media/image406.jpeg"/><Relationship Id="rId147" Type="http://schemas.openxmlformats.org/officeDocument/2006/relationships/image" Target="https://prod-prg-document-store-api.azurewebsites.net/api/DocumentObject/GetImageAsync?ImageId=41189798" TargetMode="External"/><Relationship Id="rId354" Type="http://schemas.openxmlformats.org/officeDocument/2006/relationships/image" Target="media/image122.jpeg"/><Relationship Id="rId799" Type="http://schemas.openxmlformats.org/officeDocument/2006/relationships/image" Target="https://prod-prg-document-store-api.azurewebsites.net/api/DocumentObject/GetImageAsync?ImageId=41190109" TargetMode="External"/><Relationship Id="rId51" Type="http://schemas.openxmlformats.org/officeDocument/2006/relationships/image" Target="media/image1.jpeg"/><Relationship Id="rId561" Type="http://schemas.openxmlformats.org/officeDocument/2006/relationships/image" Target="https://prod-prg-document-store-api.azurewebsites.net/api/DocumentObject/GetImageAsync?ImageId=41189990" TargetMode="External"/><Relationship Id="rId659" Type="http://schemas.openxmlformats.org/officeDocument/2006/relationships/image" Target="https://prod-prg-document-store-api.azurewebsites.net/api/DocumentObject/GetImageAsync?ImageId=41190039" TargetMode="External"/><Relationship Id="rId866" Type="http://schemas.openxmlformats.org/officeDocument/2006/relationships/image" Target="media/image378.jpeg"/><Relationship Id="rId214" Type="http://schemas.openxmlformats.org/officeDocument/2006/relationships/image" Target="media/image59.jpeg"/><Relationship Id="rId298" Type="http://schemas.openxmlformats.org/officeDocument/2006/relationships/image" Target="media/image94.jpeg"/><Relationship Id="rId421" Type="http://schemas.openxmlformats.org/officeDocument/2006/relationships/image" Target="https://prod-prg-document-store-api.azurewebsites.net/api/DocumentObject/GetImageAsync?ImageId=41189920" TargetMode="External"/><Relationship Id="rId519" Type="http://schemas.openxmlformats.org/officeDocument/2006/relationships/image" Target="https://prod-prg-document-store-api.azurewebsites.net/api/DocumentObject/GetImageAsync?ImageId=41189969" TargetMode="External"/><Relationship Id="rId158" Type="http://schemas.openxmlformats.org/officeDocument/2006/relationships/hyperlink" Target="http://online.zakon.kz/Document/?doc_id=39965242" TargetMode="External"/><Relationship Id="rId726" Type="http://schemas.openxmlformats.org/officeDocument/2006/relationships/image" Target="media/image308.jpeg"/><Relationship Id="rId933" Type="http://schemas.openxmlformats.org/officeDocument/2006/relationships/image" Target="https://prod-prg-document-store-api.azurewebsites.net/api/DocumentObject/GetImageAsync?ImageId=41190176" TargetMode="External"/><Relationship Id="rId62" Type="http://schemas.openxmlformats.org/officeDocument/2006/relationships/image" Target="https://prod-prg-document-store-api.azurewebsites.net/api/DocumentObject/GetImageAsync?ImageId=41189771" TargetMode="External"/><Relationship Id="rId365" Type="http://schemas.openxmlformats.org/officeDocument/2006/relationships/image" Target="https://prod-prg-document-store-api.azurewebsites.net/api/DocumentObject/GetImageAsync?ImageId=41189892" TargetMode="External"/><Relationship Id="rId572" Type="http://schemas.openxmlformats.org/officeDocument/2006/relationships/image" Target="media/image231.jpeg"/><Relationship Id="rId225" Type="http://schemas.openxmlformats.org/officeDocument/2006/relationships/hyperlink" Target="http://online.zakon.kz/Document/?doc_id=39965242" TargetMode="External"/><Relationship Id="rId432" Type="http://schemas.openxmlformats.org/officeDocument/2006/relationships/image" Target="media/image161.jpeg"/><Relationship Id="rId877" Type="http://schemas.openxmlformats.org/officeDocument/2006/relationships/image" Target="https://prod-prg-document-store-api.azurewebsites.net/api/DocumentObject/GetImageAsync?ImageId=41190148" TargetMode="External"/><Relationship Id="rId737" Type="http://schemas.openxmlformats.org/officeDocument/2006/relationships/image" Target="https://prod-prg-document-store-api.azurewebsites.net/api/DocumentObject/GetImageAsync?ImageId=41190078" TargetMode="External"/><Relationship Id="rId944" Type="http://schemas.openxmlformats.org/officeDocument/2006/relationships/image" Target="https://prod-prg-document-store-api.azurewebsites.net/api/DocumentObject/GetImageAsync?ImageId=41190181" TargetMode="External"/><Relationship Id="rId73" Type="http://schemas.openxmlformats.org/officeDocument/2006/relationships/image" Target="media/image12.jpeg"/><Relationship Id="rId169" Type="http://schemas.openxmlformats.org/officeDocument/2006/relationships/image" Target="media/image41.jpeg"/><Relationship Id="rId376" Type="http://schemas.openxmlformats.org/officeDocument/2006/relationships/image" Target="media/image133.jpeg"/><Relationship Id="rId583" Type="http://schemas.openxmlformats.org/officeDocument/2006/relationships/image" Target="https://prod-prg-document-store-api.azurewebsites.net/api/DocumentObject/GetImageAsync?ImageId=41190001" TargetMode="External"/><Relationship Id="rId790" Type="http://schemas.openxmlformats.org/officeDocument/2006/relationships/image" Target="media/image340.jpeg"/><Relationship Id="rId804" Type="http://schemas.openxmlformats.org/officeDocument/2006/relationships/image" Target="media/image347.jpeg"/><Relationship Id="rId4" Type="http://schemas.openxmlformats.org/officeDocument/2006/relationships/footnotes" Target="footnotes.xml"/><Relationship Id="rId236" Type="http://schemas.openxmlformats.org/officeDocument/2006/relationships/hyperlink" Target="http://online.zakon.kz/Document/?doc_id=39965242" TargetMode="External"/><Relationship Id="rId443" Type="http://schemas.openxmlformats.org/officeDocument/2006/relationships/image" Target="https://prod-prg-document-store-api.azurewebsites.net/api/DocumentObject/GetImageAsync?ImageId=41189931" TargetMode="External"/><Relationship Id="rId650" Type="http://schemas.openxmlformats.org/officeDocument/2006/relationships/image" Target="media/image270.jpeg"/><Relationship Id="rId888" Type="http://schemas.openxmlformats.org/officeDocument/2006/relationships/image" Target="media/image389.jpeg"/><Relationship Id="rId303" Type="http://schemas.openxmlformats.org/officeDocument/2006/relationships/image" Target="https://prod-prg-document-store-api.azurewebsites.net/api/DocumentObject/GetImageAsync?ImageId=41189861" TargetMode="External"/><Relationship Id="rId748" Type="http://schemas.openxmlformats.org/officeDocument/2006/relationships/image" Target="media/image319.jpeg"/><Relationship Id="rId955" Type="http://schemas.openxmlformats.org/officeDocument/2006/relationships/image" Target="media/image422.jpeg"/><Relationship Id="rId84" Type="http://schemas.openxmlformats.org/officeDocument/2006/relationships/hyperlink" Target="http://online.zakon.kz/Document/?doc_id=37869343" TargetMode="External"/><Relationship Id="rId387" Type="http://schemas.openxmlformats.org/officeDocument/2006/relationships/image" Target="https://prod-prg-document-store-api.azurewebsites.net/api/DocumentObject/GetImageAsync?ImageId=41189903" TargetMode="External"/><Relationship Id="rId510" Type="http://schemas.openxmlformats.org/officeDocument/2006/relationships/image" Target="media/image200.jpeg"/><Relationship Id="rId594" Type="http://schemas.openxmlformats.org/officeDocument/2006/relationships/image" Target="media/image242.jpeg"/><Relationship Id="rId608" Type="http://schemas.openxmlformats.org/officeDocument/2006/relationships/image" Target="media/image249.jpeg"/><Relationship Id="rId815" Type="http://schemas.openxmlformats.org/officeDocument/2006/relationships/image" Target="https://prod-prg-document-store-api.azurewebsites.net/api/DocumentObject/GetImageAsync?ImageId=41190117" TargetMode="External"/><Relationship Id="rId247" Type="http://schemas.openxmlformats.org/officeDocument/2006/relationships/image" Target="media/image71.jpeg"/><Relationship Id="rId899" Type="http://schemas.openxmlformats.org/officeDocument/2006/relationships/image" Target="https://prod-prg-document-store-api.azurewebsites.net/api/DocumentObject/GetImageAsync?ImageId=41190159" TargetMode="External"/><Relationship Id="rId107" Type="http://schemas.openxmlformats.org/officeDocument/2006/relationships/image" Target="https://prod-prg-document-store-api.azurewebsites.net/api/DocumentObject/GetImageAsync?ImageId=41189783" TargetMode="External"/><Relationship Id="rId454" Type="http://schemas.openxmlformats.org/officeDocument/2006/relationships/image" Target="media/image172.jpeg"/><Relationship Id="rId661" Type="http://schemas.openxmlformats.org/officeDocument/2006/relationships/image" Target="https://prod-prg-document-store-api.azurewebsites.net/api/DocumentObject/GetImageAsync?ImageId=41190040" TargetMode="External"/><Relationship Id="rId759" Type="http://schemas.openxmlformats.org/officeDocument/2006/relationships/image" Target="https://prod-prg-document-store-api.azurewebsites.net/api/DocumentObject/GetImageAsync?ImageId=41190089" TargetMode="External"/><Relationship Id="rId966" Type="http://schemas.openxmlformats.org/officeDocument/2006/relationships/footer" Target="footer3.xml"/><Relationship Id="rId11" Type="http://schemas.openxmlformats.org/officeDocument/2006/relationships/hyperlink" Target="http://online.zakon.kz/Document/?doc_id=39965242" TargetMode="External"/><Relationship Id="rId314" Type="http://schemas.openxmlformats.org/officeDocument/2006/relationships/image" Target="media/image102.jpeg"/><Relationship Id="rId398" Type="http://schemas.openxmlformats.org/officeDocument/2006/relationships/image" Target="media/image144.jpeg"/><Relationship Id="rId521" Type="http://schemas.openxmlformats.org/officeDocument/2006/relationships/image" Target="https://prod-prg-document-store-api.azurewebsites.net/api/DocumentObject/GetImageAsync?ImageId=41189970" TargetMode="External"/><Relationship Id="rId619" Type="http://schemas.openxmlformats.org/officeDocument/2006/relationships/image" Target="https://prod-prg-document-store-api.azurewebsites.net/api/DocumentObject/GetImageAsync?ImageId=41190019" TargetMode="External"/><Relationship Id="rId95" Type="http://schemas.openxmlformats.org/officeDocument/2006/relationships/hyperlink" Target="http://online.zakon.kz/Document/?doc_id=1046604" TargetMode="External"/><Relationship Id="rId160" Type="http://schemas.openxmlformats.org/officeDocument/2006/relationships/image" Target="https://prod-prg-document-store-api.azurewebsites.net/api/DocumentObject/GetImageAsync?ImageId=41189801" TargetMode="External"/><Relationship Id="rId826" Type="http://schemas.openxmlformats.org/officeDocument/2006/relationships/image" Target="media/image358.jpeg"/><Relationship Id="rId258" Type="http://schemas.openxmlformats.org/officeDocument/2006/relationships/image" Target="https://prod-prg-document-store-api.azurewebsites.net/api/DocumentObject/GetImageAsync?ImageId=41189841" TargetMode="External"/><Relationship Id="rId465" Type="http://schemas.openxmlformats.org/officeDocument/2006/relationships/image" Target="https://prod-prg-document-store-api.azurewebsites.net/api/DocumentObject/GetImageAsync?ImageId=41189942" TargetMode="External"/><Relationship Id="rId672" Type="http://schemas.openxmlformats.org/officeDocument/2006/relationships/image" Target="media/image281.jpeg"/><Relationship Id="rId22" Type="http://schemas.openxmlformats.org/officeDocument/2006/relationships/hyperlink" Target="http://online.zakon.kz/Document/?doc_id=39965242" TargetMode="External"/><Relationship Id="rId118" Type="http://schemas.openxmlformats.org/officeDocument/2006/relationships/image" Target="media/image23.jpeg"/><Relationship Id="rId325" Type="http://schemas.openxmlformats.org/officeDocument/2006/relationships/image" Target="https://prod-prg-document-store-api.azurewebsites.net/api/DocumentObject/GetImageAsync?ImageId=41189872" TargetMode="External"/><Relationship Id="rId532" Type="http://schemas.openxmlformats.org/officeDocument/2006/relationships/image" Target="media/image211.jpeg"/><Relationship Id="rId171" Type="http://schemas.openxmlformats.org/officeDocument/2006/relationships/image" Target="media/image42.jpeg"/><Relationship Id="rId837" Type="http://schemas.openxmlformats.org/officeDocument/2006/relationships/image" Target="https://prod-prg-document-store-api.azurewebsites.net/api/DocumentObject/GetImageAsync?ImageId=41190128" TargetMode="External"/><Relationship Id="rId269" Type="http://schemas.openxmlformats.org/officeDocument/2006/relationships/hyperlink" Target="http://online.zakon.kz/Document/?doc_id=30845608" TargetMode="External"/><Relationship Id="rId476" Type="http://schemas.openxmlformats.org/officeDocument/2006/relationships/image" Target="media/image183.jpeg"/><Relationship Id="rId683" Type="http://schemas.openxmlformats.org/officeDocument/2006/relationships/image" Target="https://prod-prg-document-store-api.azurewebsites.net/api/DocumentObject/GetImageAsync?ImageId=41190051" TargetMode="External"/><Relationship Id="rId890" Type="http://schemas.openxmlformats.org/officeDocument/2006/relationships/image" Target="media/image390.jpeg"/><Relationship Id="rId904" Type="http://schemas.openxmlformats.org/officeDocument/2006/relationships/image" Target="media/image397.jpeg"/><Relationship Id="rId33" Type="http://schemas.openxmlformats.org/officeDocument/2006/relationships/hyperlink" Target="http://online.zakon.kz/Document/?doc_id=39965242" TargetMode="External"/><Relationship Id="rId129" Type="http://schemas.openxmlformats.org/officeDocument/2006/relationships/image" Target="media/image27.jpeg"/><Relationship Id="rId336" Type="http://schemas.openxmlformats.org/officeDocument/2006/relationships/image" Target="media/image113.jpeg"/><Relationship Id="rId543" Type="http://schemas.openxmlformats.org/officeDocument/2006/relationships/image" Target="https://prod-prg-document-store-api.azurewebsites.net/api/DocumentObject/GetImageAsync?ImageId=41189981" TargetMode="External"/><Relationship Id="rId182" Type="http://schemas.openxmlformats.org/officeDocument/2006/relationships/image" Target="media/image47.jpeg"/><Relationship Id="rId403" Type="http://schemas.openxmlformats.org/officeDocument/2006/relationships/image" Target="https://prod-prg-document-store-api.azurewebsites.net/api/DocumentObject/GetImageAsync?ImageId=41189911" TargetMode="External"/><Relationship Id="rId750" Type="http://schemas.openxmlformats.org/officeDocument/2006/relationships/image" Target="media/image320.jpeg"/><Relationship Id="rId848" Type="http://schemas.openxmlformats.org/officeDocument/2006/relationships/image" Target="media/image369.jpeg"/><Relationship Id="rId487" Type="http://schemas.openxmlformats.org/officeDocument/2006/relationships/image" Target="https://prod-prg-document-store-api.azurewebsites.net/api/DocumentObject/GetImageAsync?ImageId=41189953" TargetMode="External"/><Relationship Id="rId610" Type="http://schemas.openxmlformats.org/officeDocument/2006/relationships/image" Target="media/image250.jpeg"/><Relationship Id="rId694" Type="http://schemas.openxmlformats.org/officeDocument/2006/relationships/image" Target="media/image292.jpeg"/><Relationship Id="rId708" Type="http://schemas.openxmlformats.org/officeDocument/2006/relationships/image" Target="media/image299.jpeg"/><Relationship Id="rId915" Type="http://schemas.openxmlformats.org/officeDocument/2006/relationships/image" Target="https://prod-prg-document-store-api.azurewebsites.net/api/DocumentObject/GetImageAsync?ImageId=41190167" TargetMode="External"/><Relationship Id="rId347" Type="http://schemas.openxmlformats.org/officeDocument/2006/relationships/image" Target="https://prod-prg-document-store-api.azurewebsites.net/api/DocumentObject/GetImageAsync?ImageId=41189883" TargetMode="External"/><Relationship Id="rId44" Type="http://schemas.openxmlformats.org/officeDocument/2006/relationships/hyperlink" Target="http://online.zakon.kz/Document/?doc_id=32733243" TargetMode="External"/><Relationship Id="rId554" Type="http://schemas.openxmlformats.org/officeDocument/2006/relationships/image" Target="media/image222.jpeg"/><Relationship Id="rId761" Type="http://schemas.openxmlformats.org/officeDocument/2006/relationships/image" Target="https://prod-prg-document-store-api.azurewebsites.net/api/DocumentObject/GetImageAsync?ImageId=41190090" TargetMode="External"/><Relationship Id="rId859" Type="http://schemas.openxmlformats.org/officeDocument/2006/relationships/image" Target="https://prod-prg-document-store-api.azurewebsites.net/api/DocumentObject/GetImageAsync?ImageId=41190139" TargetMode="External"/><Relationship Id="rId193" Type="http://schemas.openxmlformats.org/officeDocument/2006/relationships/image" Target="https://prod-prg-document-store-api.azurewebsites.net/api/DocumentObject/GetImageAsync?ImageId=41189817" TargetMode="External"/><Relationship Id="rId207" Type="http://schemas.openxmlformats.org/officeDocument/2006/relationships/image" Target="media/image57.jpeg"/><Relationship Id="rId414" Type="http://schemas.openxmlformats.org/officeDocument/2006/relationships/image" Target="media/image152.jpeg"/><Relationship Id="rId498" Type="http://schemas.openxmlformats.org/officeDocument/2006/relationships/image" Target="media/image194.jpeg"/><Relationship Id="rId621" Type="http://schemas.openxmlformats.org/officeDocument/2006/relationships/image" Target="https://prod-prg-document-store-api.azurewebsites.net/api/DocumentObject/GetImageAsync?ImageId=41190020" TargetMode="External"/><Relationship Id="rId260" Type="http://schemas.openxmlformats.org/officeDocument/2006/relationships/image" Target="https://prod-prg-document-store-api.azurewebsites.net/api/DocumentObject/GetImageAsync?ImageId=41189842" TargetMode="External"/><Relationship Id="rId719" Type="http://schemas.openxmlformats.org/officeDocument/2006/relationships/image" Target="https://prod-prg-document-store-api.azurewebsites.net/api/DocumentObject/GetImageAsync?ImageId=41190069" TargetMode="External"/><Relationship Id="rId926" Type="http://schemas.openxmlformats.org/officeDocument/2006/relationships/image" Target="media/image408.gif"/><Relationship Id="rId55" Type="http://schemas.openxmlformats.org/officeDocument/2006/relationships/image" Target="media/image3.jpeg"/><Relationship Id="rId120" Type="http://schemas.openxmlformats.org/officeDocument/2006/relationships/image" Target="media/image24.jpeg"/><Relationship Id="rId358" Type="http://schemas.openxmlformats.org/officeDocument/2006/relationships/image" Target="media/image124.jpeg"/><Relationship Id="rId565" Type="http://schemas.openxmlformats.org/officeDocument/2006/relationships/image" Target="https://prod-prg-document-store-api.azurewebsites.net/api/DocumentObject/GetImageAsync?ImageId=41189992" TargetMode="External"/><Relationship Id="rId772" Type="http://schemas.openxmlformats.org/officeDocument/2006/relationships/image" Target="media/image331.jpeg"/><Relationship Id="rId218" Type="http://schemas.openxmlformats.org/officeDocument/2006/relationships/hyperlink" Target="http://online.zakon.kz/Document/?doc_id=30001912" TargetMode="External"/><Relationship Id="rId425" Type="http://schemas.openxmlformats.org/officeDocument/2006/relationships/image" Target="https://prod-prg-document-store-api.azurewebsites.net/api/DocumentObject/GetImageAsync?ImageId=41189922" TargetMode="External"/><Relationship Id="rId632" Type="http://schemas.openxmlformats.org/officeDocument/2006/relationships/image" Target="media/image261.jpeg"/><Relationship Id="rId271" Type="http://schemas.openxmlformats.org/officeDocument/2006/relationships/image" Target="https://prod-prg-document-store-api.azurewebsites.net/api/DocumentObject/GetImageAsync?ImageId=41189846" TargetMode="External"/><Relationship Id="rId937" Type="http://schemas.openxmlformats.org/officeDocument/2006/relationships/image" Target="https://prod-prg-document-store-api.azurewebsites.net/api/DocumentObject/GetImageAsync?ImageId=41190178" TargetMode="External"/><Relationship Id="rId66" Type="http://schemas.openxmlformats.org/officeDocument/2006/relationships/image" Target="https://prod-prg-document-store-api.azurewebsites.net/api/DocumentObject/GetImageAsync?ImageId=41189773" TargetMode="External"/><Relationship Id="rId131" Type="http://schemas.openxmlformats.org/officeDocument/2006/relationships/hyperlink" Target="http://online.zakon.kz/Document/?doc_id=30001689" TargetMode="External"/><Relationship Id="rId369" Type="http://schemas.openxmlformats.org/officeDocument/2006/relationships/image" Target="https://prod-prg-document-store-api.azurewebsites.net/api/DocumentObject/GetImageAsync?ImageId=41189894" TargetMode="External"/><Relationship Id="rId576" Type="http://schemas.openxmlformats.org/officeDocument/2006/relationships/image" Target="media/image233.jpeg"/><Relationship Id="rId783" Type="http://schemas.openxmlformats.org/officeDocument/2006/relationships/image" Target="https://prod-prg-document-store-api.azurewebsites.net/api/DocumentObject/GetImageAsync?ImageId=41190101" TargetMode="External"/><Relationship Id="rId229" Type="http://schemas.openxmlformats.org/officeDocument/2006/relationships/image" Target="media/image64.jpeg"/><Relationship Id="rId436" Type="http://schemas.openxmlformats.org/officeDocument/2006/relationships/image" Target="media/image163.jpeg"/><Relationship Id="rId643" Type="http://schemas.openxmlformats.org/officeDocument/2006/relationships/image" Target="https://prod-prg-document-store-api.azurewebsites.net/api/DocumentObject/GetImageAsync?ImageId=41190031" TargetMode="External"/><Relationship Id="rId850" Type="http://schemas.openxmlformats.org/officeDocument/2006/relationships/image" Target="media/image370.jpeg"/><Relationship Id="rId948" Type="http://schemas.openxmlformats.org/officeDocument/2006/relationships/image" Target="https://prod-prg-document-store-api.azurewebsites.net/api/DocumentObject/GetImageAsync?ImageId=41190183" TargetMode="External"/><Relationship Id="rId77" Type="http://schemas.openxmlformats.org/officeDocument/2006/relationships/hyperlink" Target="http://online.zakon.kz/Document/?doc_id=30086309" TargetMode="External"/><Relationship Id="rId282" Type="http://schemas.openxmlformats.org/officeDocument/2006/relationships/image" Target="media/image86.jpeg"/><Relationship Id="rId503" Type="http://schemas.openxmlformats.org/officeDocument/2006/relationships/image" Target="https://prod-prg-document-store-api.azurewebsites.net/api/DocumentObject/GetImageAsync?ImageId=41189961" TargetMode="External"/><Relationship Id="rId587" Type="http://schemas.openxmlformats.org/officeDocument/2006/relationships/image" Target="https://prod-prg-document-store-api.azurewebsites.net/api/DocumentObject/GetImageAsync?ImageId=41190003" TargetMode="External"/><Relationship Id="rId710" Type="http://schemas.openxmlformats.org/officeDocument/2006/relationships/image" Target="media/image300.jpeg"/><Relationship Id="rId808" Type="http://schemas.openxmlformats.org/officeDocument/2006/relationships/image" Target="media/image349.jpeg"/><Relationship Id="rId8" Type="http://schemas.openxmlformats.org/officeDocument/2006/relationships/hyperlink" Target="http://online.zakon.kz/Document/?doc_id=39965242" TargetMode="External"/><Relationship Id="rId142" Type="http://schemas.openxmlformats.org/officeDocument/2006/relationships/image" Target="https://prod-prg-document-store-api.azurewebsites.net/api/DocumentObject/GetImageAsync?ImageId=41189796" TargetMode="External"/><Relationship Id="rId447" Type="http://schemas.openxmlformats.org/officeDocument/2006/relationships/image" Target="https://prod-prg-document-store-api.azurewebsites.net/api/DocumentObject/GetImageAsync?ImageId=41189933" TargetMode="External"/><Relationship Id="rId794" Type="http://schemas.openxmlformats.org/officeDocument/2006/relationships/image" Target="media/image342.jpeg"/><Relationship Id="rId654" Type="http://schemas.openxmlformats.org/officeDocument/2006/relationships/image" Target="media/image272.jpeg"/><Relationship Id="rId861" Type="http://schemas.openxmlformats.org/officeDocument/2006/relationships/image" Target="https://prod-prg-document-store-api.azurewebsites.net/api/DocumentObject/GetImageAsync?ImageId=41190140" TargetMode="External"/><Relationship Id="rId959" Type="http://schemas.openxmlformats.org/officeDocument/2006/relationships/image" Target="media/image424.jpeg"/><Relationship Id="rId293" Type="http://schemas.openxmlformats.org/officeDocument/2006/relationships/image" Target="https://prod-prg-document-store-api.azurewebsites.net/api/DocumentObject/GetImageAsync?ImageId=41189856" TargetMode="External"/><Relationship Id="rId307" Type="http://schemas.openxmlformats.org/officeDocument/2006/relationships/image" Target="https://prod-prg-document-store-api.azurewebsites.net/api/DocumentObject/GetImageAsync?ImageId=41189863" TargetMode="External"/><Relationship Id="rId514" Type="http://schemas.openxmlformats.org/officeDocument/2006/relationships/image" Target="media/image202.jpeg"/><Relationship Id="rId721" Type="http://schemas.openxmlformats.org/officeDocument/2006/relationships/image" Target="https://prod-prg-document-store-api.azurewebsites.net/api/DocumentObject/GetImageAsync?ImageId=41190070" TargetMode="External"/><Relationship Id="rId88" Type="http://schemas.openxmlformats.org/officeDocument/2006/relationships/image" Target="media/image14.jpeg"/><Relationship Id="rId153" Type="http://schemas.openxmlformats.org/officeDocument/2006/relationships/hyperlink" Target="http://online.zakon.kz/Document/?doc_id=39965242" TargetMode="External"/><Relationship Id="rId360" Type="http://schemas.openxmlformats.org/officeDocument/2006/relationships/image" Target="media/image125.jpeg"/><Relationship Id="rId598" Type="http://schemas.openxmlformats.org/officeDocument/2006/relationships/image" Target="media/image244.jpeg"/><Relationship Id="rId819" Type="http://schemas.openxmlformats.org/officeDocument/2006/relationships/image" Target="https://prod-prg-document-store-api.azurewebsites.net/api/DocumentObject/GetImageAsync?ImageId=41190119" TargetMode="External"/><Relationship Id="rId220" Type="http://schemas.openxmlformats.org/officeDocument/2006/relationships/hyperlink" Target="http://online.zakon.kz/Document/?doc_id=30001912" TargetMode="External"/><Relationship Id="rId458" Type="http://schemas.openxmlformats.org/officeDocument/2006/relationships/image" Target="media/image174.jpeg"/><Relationship Id="rId665" Type="http://schemas.openxmlformats.org/officeDocument/2006/relationships/image" Target="https://prod-prg-document-store-api.azurewebsites.net/api/DocumentObject/GetImageAsync?ImageId=41190042" TargetMode="External"/><Relationship Id="rId872" Type="http://schemas.openxmlformats.org/officeDocument/2006/relationships/image" Target="media/image381.jpeg"/><Relationship Id="rId15" Type="http://schemas.openxmlformats.org/officeDocument/2006/relationships/hyperlink" Target="http://online.zakon.kz/Document/?doc_id=39965242" TargetMode="External"/><Relationship Id="rId318" Type="http://schemas.openxmlformats.org/officeDocument/2006/relationships/image" Target="media/image104.jpeg"/><Relationship Id="rId525" Type="http://schemas.openxmlformats.org/officeDocument/2006/relationships/image" Target="https://prod-prg-document-store-api.azurewebsites.net/api/DocumentObject/GetImageAsync?ImageId=41189972" TargetMode="External"/><Relationship Id="rId732" Type="http://schemas.openxmlformats.org/officeDocument/2006/relationships/image" Target="media/image311.jpeg"/><Relationship Id="rId99" Type="http://schemas.openxmlformats.org/officeDocument/2006/relationships/hyperlink" Target="http://online.zakon.kz/Document/?doc_id=30001689" TargetMode="External"/><Relationship Id="rId164" Type="http://schemas.openxmlformats.org/officeDocument/2006/relationships/image" Target="https://prod-prg-document-store-api.azurewebsites.net/api/DocumentObject/GetImageAsync?ImageId=41189803" TargetMode="External"/><Relationship Id="rId371" Type="http://schemas.openxmlformats.org/officeDocument/2006/relationships/image" Target="https://prod-prg-document-store-api.azurewebsites.net/api/DocumentObject/GetImageAsync?ImageId=41189895" TargetMode="External"/><Relationship Id="rId469" Type="http://schemas.openxmlformats.org/officeDocument/2006/relationships/image" Target="https://prod-prg-document-store-api.azurewebsites.net/api/DocumentObject/GetImageAsync?ImageId=41189944" TargetMode="External"/><Relationship Id="rId676" Type="http://schemas.openxmlformats.org/officeDocument/2006/relationships/image" Target="media/image283.jpeg"/><Relationship Id="rId883" Type="http://schemas.openxmlformats.org/officeDocument/2006/relationships/image" Target="https://prod-prg-document-store-api.azurewebsites.net/api/DocumentObject/GetImageAsync?ImageId=41190151" TargetMode="External"/><Relationship Id="rId26" Type="http://schemas.openxmlformats.org/officeDocument/2006/relationships/hyperlink" Target="http://online.zakon.kz/Document/?doc_id=39965242" TargetMode="External"/><Relationship Id="rId231" Type="http://schemas.openxmlformats.org/officeDocument/2006/relationships/image" Target="media/image65.jpeg"/><Relationship Id="rId329" Type="http://schemas.openxmlformats.org/officeDocument/2006/relationships/image" Target="https://prod-prg-document-store-api.azurewebsites.net/api/DocumentObject/GetImageAsync?ImageId=41189874" TargetMode="External"/><Relationship Id="rId536" Type="http://schemas.openxmlformats.org/officeDocument/2006/relationships/image" Target="media/image213.jpeg"/><Relationship Id="rId175" Type="http://schemas.openxmlformats.org/officeDocument/2006/relationships/image" Target="media/image44.jpeg"/><Relationship Id="rId743" Type="http://schemas.openxmlformats.org/officeDocument/2006/relationships/image" Target="https://prod-prg-document-store-api.azurewebsites.net/api/DocumentObject/GetImageAsync?ImageId=41190081" TargetMode="External"/><Relationship Id="rId950" Type="http://schemas.openxmlformats.org/officeDocument/2006/relationships/image" Target="https://prod-prg-document-store-api.azurewebsites.net/api/DocumentObject/GetImageAsync?ImageId=41190184" TargetMode="External"/><Relationship Id="rId382" Type="http://schemas.openxmlformats.org/officeDocument/2006/relationships/image" Target="media/image136.jpeg"/><Relationship Id="rId603" Type="http://schemas.openxmlformats.org/officeDocument/2006/relationships/image" Target="https://prod-prg-document-store-api.azurewebsites.net/api/DocumentObject/GetImageAsync?ImageId=41190011" TargetMode="External"/><Relationship Id="rId687" Type="http://schemas.openxmlformats.org/officeDocument/2006/relationships/image" Target="https://prod-prg-document-store-api.azurewebsites.net/api/DocumentObject/GetImageAsync?ImageId=41190053" TargetMode="External"/><Relationship Id="rId810" Type="http://schemas.openxmlformats.org/officeDocument/2006/relationships/image" Target="media/image350.jpeg"/><Relationship Id="rId908" Type="http://schemas.openxmlformats.org/officeDocument/2006/relationships/image" Target="media/image399.jpeg"/><Relationship Id="rId242" Type="http://schemas.openxmlformats.org/officeDocument/2006/relationships/image" Target="https://prod-prg-document-store-api.azurewebsites.net/api/DocumentObject/GetImageAsync?ImageId=41189833" TargetMode="External"/><Relationship Id="rId894" Type="http://schemas.openxmlformats.org/officeDocument/2006/relationships/image" Target="media/image392.jpeg"/><Relationship Id="rId37" Type="http://schemas.openxmlformats.org/officeDocument/2006/relationships/hyperlink" Target="http://online.zakon.kz/Document/?doc_id=31753168" TargetMode="External"/><Relationship Id="rId102" Type="http://schemas.openxmlformats.org/officeDocument/2006/relationships/image" Target="media/image16.jpeg"/><Relationship Id="rId547" Type="http://schemas.openxmlformats.org/officeDocument/2006/relationships/image" Target="https://prod-prg-document-store-api.azurewebsites.net/api/DocumentObject/GetImageAsync?ImageId=41189983" TargetMode="External"/><Relationship Id="rId754" Type="http://schemas.openxmlformats.org/officeDocument/2006/relationships/image" Target="media/image322.jpeg"/><Relationship Id="rId961" Type="http://schemas.openxmlformats.org/officeDocument/2006/relationships/header" Target="header1.xml"/><Relationship Id="rId90" Type="http://schemas.openxmlformats.org/officeDocument/2006/relationships/hyperlink" Target="http://online.zakon.kz/Document/?doc_id=30032969" TargetMode="External"/><Relationship Id="rId186" Type="http://schemas.openxmlformats.org/officeDocument/2006/relationships/image" Target="media/image49.jpeg"/><Relationship Id="rId393" Type="http://schemas.openxmlformats.org/officeDocument/2006/relationships/image" Target="https://prod-prg-document-store-api.azurewebsites.net/api/DocumentObject/GetImageAsync?ImageId=41189906" TargetMode="External"/><Relationship Id="rId407" Type="http://schemas.openxmlformats.org/officeDocument/2006/relationships/image" Target="https://prod-prg-document-store-api.azurewebsites.net/api/DocumentObject/GetImageAsync?ImageId=41189913" TargetMode="External"/><Relationship Id="rId614" Type="http://schemas.openxmlformats.org/officeDocument/2006/relationships/image" Target="media/image252.jpeg"/><Relationship Id="rId821" Type="http://schemas.openxmlformats.org/officeDocument/2006/relationships/image" Target="https://prod-prg-document-store-api.azurewebsites.net/api/DocumentObject/GetImageAsync?ImageId=41190120" TargetMode="External"/><Relationship Id="rId253" Type="http://schemas.openxmlformats.org/officeDocument/2006/relationships/image" Target="media/image74.jpeg"/><Relationship Id="rId460" Type="http://schemas.openxmlformats.org/officeDocument/2006/relationships/image" Target="media/image175.jpeg"/><Relationship Id="rId698" Type="http://schemas.openxmlformats.org/officeDocument/2006/relationships/image" Target="media/image294.jpeg"/><Relationship Id="rId919" Type="http://schemas.openxmlformats.org/officeDocument/2006/relationships/image" Target="https://prod-prg-document-store-api.azurewebsites.net/api/DocumentObject/GetImageAsync?ImageId=41190169" TargetMode="External"/><Relationship Id="rId48" Type="http://schemas.openxmlformats.org/officeDocument/2006/relationships/hyperlink" Target="http://online.zakon.kz/Document/?doc_id=30001919" TargetMode="External"/><Relationship Id="rId113" Type="http://schemas.openxmlformats.org/officeDocument/2006/relationships/image" Target="https://prod-prg-document-store-api.azurewebsites.net/api/DocumentObject/GetImageAsync?ImageId=41189785" TargetMode="External"/><Relationship Id="rId320" Type="http://schemas.openxmlformats.org/officeDocument/2006/relationships/image" Target="media/image105.jpeg"/><Relationship Id="rId558" Type="http://schemas.openxmlformats.org/officeDocument/2006/relationships/image" Target="media/image224.jpeg"/><Relationship Id="rId765" Type="http://schemas.openxmlformats.org/officeDocument/2006/relationships/image" Target="https://prod-prg-document-store-api.azurewebsites.net/api/DocumentObject/GetImageAsync?ImageId=41190092" TargetMode="External"/><Relationship Id="rId197" Type="http://schemas.openxmlformats.org/officeDocument/2006/relationships/hyperlink" Target="http://online.zakon.kz/Document/?doc_id=39965242" TargetMode="External"/><Relationship Id="rId418" Type="http://schemas.openxmlformats.org/officeDocument/2006/relationships/image" Target="media/image154.jpeg"/><Relationship Id="rId625" Type="http://schemas.openxmlformats.org/officeDocument/2006/relationships/image" Target="https://prod-prg-document-store-api.azurewebsites.net/api/DocumentObject/GetImageAsync?ImageId=41190022" TargetMode="External"/><Relationship Id="rId832" Type="http://schemas.openxmlformats.org/officeDocument/2006/relationships/image" Target="media/image361.jpeg"/><Relationship Id="rId264" Type="http://schemas.openxmlformats.org/officeDocument/2006/relationships/image" Target="https://prod-prg-document-store-api.azurewebsites.net/api/DocumentObject/GetImageAsync?ImageId=41189844" TargetMode="External"/><Relationship Id="rId471" Type="http://schemas.openxmlformats.org/officeDocument/2006/relationships/image" Target="https://prod-prg-document-store-api.azurewebsites.net/api/DocumentObject/GetImageAsync?ImageId=41189945" TargetMode="External"/><Relationship Id="rId59" Type="http://schemas.openxmlformats.org/officeDocument/2006/relationships/image" Target="media/image5.jpeg"/><Relationship Id="rId124" Type="http://schemas.openxmlformats.org/officeDocument/2006/relationships/image" Target="https://prod-prg-document-store-api.azurewebsites.net/api/DocumentObject/GetImageAsync?ImageId=41189790" TargetMode="External"/><Relationship Id="rId569" Type="http://schemas.openxmlformats.org/officeDocument/2006/relationships/image" Target="https://prod-prg-document-store-api.azurewebsites.net/api/DocumentObject/GetImageAsync?ImageId=41189994" TargetMode="External"/><Relationship Id="rId776" Type="http://schemas.openxmlformats.org/officeDocument/2006/relationships/image" Target="media/image333.jpeg"/><Relationship Id="rId331" Type="http://schemas.openxmlformats.org/officeDocument/2006/relationships/image" Target="https://prod-prg-document-store-api.azurewebsites.net/api/DocumentObject/GetImageAsync?ImageId=41189875" TargetMode="External"/><Relationship Id="rId429" Type="http://schemas.openxmlformats.org/officeDocument/2006/relationships/image" Target="https://prod-prg-document-store-api.azurewebsites.net/api/DocumentObject/GetImageAsync?ImageId=41189924" TargetMode="External"/><Relationship Id="rId636" Type="http://schemas.openxmlformats.org/officeDocument/2006/relationships/image" Target="media/image263.jpeg"/><Relationship Id="rId843" Type="http://schemas.openxmlformats.org/officeDocument/2006/relationships/image" Target="https://prod-prg-document-store-api.azurewebsites.net/api/DocumentObject/GetImageAsync?ImageId=41190131" TargetMode="External"/><Relationship Id="rId275" Type="http://schemas.openxmlformats.org/officeDocument/2006/relationships/image" Target="https://prod-prg-document-store-api.azurewebsites.net/api/DocumentObject/GetImageAsync?ImageId=41189847" TargetMode="External"/><Relationship Id="rId482" Type="http://schemas.openxmlformats.org/officeDocument/2006/relationships/image" Target="media/image186.jpeg"/><Relationship Id="rId703" Type="http://schemas.openxmlformats.org/officeDocument/2006/relationships/image" Target="https://prod-prg-document-store-api.azurewebsites.net/api/DocumentObject/GetImageAsync?ImageId=41190061" TargetMode="External"/><Relationship Id="rId910" Type="http://schemas.openxmlformats.org/officeDocument/2006/relationships/image" Target="media/image400.jpeg"/><Relationship Id="rId135" Type="http://schemas.openxmlformats.org/officeDocument/2006/relationships/hyperlink" Target="http://online.zakon.kz/Document/?doc_id=39965242" TargetMode="External"/><Relationship Id="rId342" Type="http://schemas.openxmlformats.org/officeDocument/2006/relationships/image" Target="media/image116.jpeg"/><Relationship Id="rId787" Type="http://schemas.openxmlformats.org/officeDocument/2006/relationships/image" Target="https://prod-prg-document-store-api.azurewebsites.net/api/DocumentObject/GetImageAsync?ImageId=41190103" TargetMode="External"/><Relationship Id="rId202" Type="http://schemas.openxmlformats.org/officeDocument/2006/relationships/image" Target="https://prod-prg-document-store-api.azurewebsites.net/api/DocumentObject/GetImageAsync?ImageId=41189819" TargetMode="External"/><Relationship Id="rId647" Type="http://schemas.openxmlformats.org/officeDocument/2006/relationships/image" Target="https://prod-prg-document-store-api.azurewebsites.net/api/DocumentObject/GetImageAsync?ImageId=41190033" TargetMode="External"/><Relationship Id="rId854" Type="http://schemas.openxmlformats.org/officeDocument/2006/relationships/image" Target="media/image372.jpeg"/><Relationship Id="rId286" Type="http://schemas.openxmlformats.org/officeDocument/2006/relationships/image" Target="media/image88.jpeg"/><Relationship Id="rId493" Type="http://schemas.openxmlformats.org/officeDocument/2006/relationships/image" Target="https://prod-prg-document-store-api.azurewebsites.net/api/DocumentObject/GetImageAsync?ImageId=41189956" TargetMode="External"/><Relationship Id="rId507" Type="http://schemas.openxmlformats.org/officeDocument/2006/relationships/image" Target="https://prod-prg-document-store-api.azurewebsites.net/api/DocumentObject/GetImageAsync?ImageId=41189963" TargetMode="External"/><Relationship Id="rId714" Type="http://schemas.openxmlformats.org/officeDocument/2006/relationships/image" Target="media/image302.jpeg"/><Relationship Id="rId921" Type="http://schemas.openxmlformats.org/officeDocument/2006/relationships/image" Target="https://prod-prg-document-store-api.azurewebsites.net/api/DocumentObject/GetImageAsync?ImageId=41190170" TargetMode="External"/><Relationship Id="rId50" Type="http://schemas.openxmlformats.org/officeDocument/2006/relationships/hyperlink" Target="http://online.zakon.kz/Document/?doc_id=30039108" TargetMode="External"/><Relationship Id="rId146" Type="http://schemas.openxmlformats.org/officeDocument/2006/relationships/image" Target="media/image33.jpeg"/><Relationship Id="rId353" Type="http://schemas.openxmlformats.org/officeDocument/2006/relationships/image" Target="https://prod-prg-document-store-api.azurewebsites.net/api/DocumentObject/GetImageAsync?ImageId=41189886" TargetMode="External"/><Relationship Id="rId560" Type="http://schemas.openxmlformats.org/officeDocument/2006/relationships/image" Target="media/image225.jpeg"/><Relationship Id="rId798" Type="http://schemas.openxmlformats.org/officeDocument/2006/relationships/image" Target="media/image34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28986</Words>
  <Characters>165223</Characters>
  <Application>Microsoft Office Word</Application>
  <DocSecurity>0</DocSecurity>
  <Lines>1376</Lines>
  <Paragraphs>387</Paragraphs>
  <ScaleCrop>false</ScaleCrop>
  <Company/>
  <LinksUpToDate>false</LinksUpToDate>
  <CharactersWithSpaces>193822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2.03-107-2013 «Подземные сооружения в сейсмических районах»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2021-08-25T15:10:00Z</dcterms:created>
  <dcterms:modified xsi:type="dcterms:W3CDTF">2021-08-25T15:10:00Z</dcterms:modified>
</cp:coreProperties>
</file>