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0724F6">
      <w:pPr>
        <w:ind w:firstLine="426"/>
        <w:jc w:val="center"/>
      </w:pPr>
      <w:bookmarkStart w:id="0" w:name="_GoBack"/>
      <w:bookmarkEnd w:id="0"/>
      <w:r>
        <w:t>Государственные нормативы в области архитектуры, градостроительства и строительства</w:t>
      </w:r>
    </w:p>
    <w:p w:rsidR="00000000" w:rsidRDefault="000724F6">
      <w:pPr>
        <w:ind w:firstLine="426"/>
        <w:jc w:val="center"/>
      </w:pPr>
      <w:r>
        <w:t>СВОД ПРАВИЛ РЕСПУБЛИКИ КАЗАХСТАН</w:t>
      </w:r>
    </w:p>
    <w:p w:rsidR="00000000" w:rsidRDefault="000724F6">
      <w:pPr>
        <w:ind w:firstLine="426"/>
        <w:jc w:val="center"/>
      </w:pPr>
      <w:r>
        <w:t> </w:t>
      </w:r>
    </w:p>
    <w:p w:rsidR="00000000" w:rsidRDefault="000724F6">
      <w:pPr>
        <w:jc w:val="center"/>
      </w:pPr>
      <w:r>
        <w:rPr>
          <w:rStyle w:val="s1"/>
        </w:rPr>
        <w:t>СП РК 2.03-108-2017</w:t>
      </w:r>
      <w:r>
        <w:rPr>
          <w:rStyle w:val="s1"/>
        </w:rPr>
        <w:br/>
      </w:r>
      <w:r>
        <w:rPr>
          <w:rStyle w:val="s1"/>
        </w:rPr>
        <w:br/>
        <w:t>Проектирование селезащитных сооружений</w:t>
      </w:r>
      <w:r>
        <w:rPr>
          <w:rStyle w:val="s1"/>
        </w:rPr>
        <w:br/>
      </w:r>
      <w:r>
        <w:rPr>
          <w:rStyle w:val="s1"/>
        </w:rPr>
        <w:br/>
      </w:r>
      <w:bookmarkStart w:id="1" w:name="ContentStart"/>
      <w:bookmarkEnd w:id="1"/>
      <w:r>
        <w:rPr>
          <w:rStyle w:val="s1"/>
        </w:rPr>
        <w:t>СОДЕРЖАНИЕ</w:t>
      </w:r>
    </w:p>
    <w:p w:rsidR="00000000" w:rsidRDefault="000724F6">
      <w:pPr>
        <w:ind w:firstLine="426"/>
        <w:jc w:val="center"/>
      </w:pPr>
      <w:r>
        <w:t> </w:t>
      </w:r>
    </w:p>
    <w:p w:rsidR="00000000" w:rsidRDefault="000724F6">
      <w:pPr>
        <w:ind w:firstLine="397"/>
        <w:jc w:val="both"/>
      </w:pPr>
      <w:hyperlink r:id="rId6" w:anchor="sub_id=10" w:history="1">
        <w:r>
          <w:rPr>
            <w:rStyle w:val="a5"/>
          </w:rPr>
          <w:t>ВВЕДЕНИЕ</w:t>
        </w:r>
      </w:hyperlink>
    </w:p>
    <w:p w:rsidR="00000000" w:rsidRDefault="000724F6">
      <w:pPr>
        <w:ind w:firstLine="397"/>
        <w:jc w:val="both"/>
      </w:pPr>
      <w:hyperlink r:id="rId7" w:anchor="sub_id=100" w:history="1">
        <w:r>
          <w:rPr>
            <w:rStyle w:val="a5"/>
          </w:rPr>
          <w:t>1. ОБЛАСТЬ ПРИМЕНЕНИЯ</w:t>
        </w:r>
      </w:hyperlink>
    </w:p>
    <w:p w:rsidR="00000000" w:rsidRDefault="000724F6">
      <w:pPr>
        <w:ind w:firstLine="397"/>
        <w:jc w:val="both"/>
      </w:pPr>
      <w:hyperlink r:id="rId8" w:anchor="sub_id=200" w:history="1">
        <w:r>
          <w:rPr>
            <w:rStyle w:val="a5"/>
          </w:rPr>
          <w:t>2. НОРМАТИВНЫЕ ССЫЛКИ</w:t>
        </w:r>
      </w:hyperlink>
    </w:p>
    <w:p w:rsidR="00000000" w:rsidRDefault="000724F6">
      <w:pPr>
        <w:ind w:firstLine="397"/>
        <w:jc w:val="both"/>
      </w:pPr>
      <w:hyperlink r:id="rId9" w:anchor="sub_id=300" w:history="1">
        <w:r>
          <w:rPr>
            <w:rStyle w:val="a5"/>
          </w:rPr>
          <w:t>3. ТЕРМИНЫ И ОПРЕДЕЛЕНИЯ</w:t>
        </w:r>
      </w:hyperlink>
    </w:p>
    <w:p w:rsidR="00000000" w:rsidRDefault="000724F6">
      <w:pPr>
        <w:ind w:firstLine="397"/>
        <w:jc w:val="both"/>
      </w:pPr>
      <w:hyperlink r:id="rId10" w:anchor="sub_id=400" w:history="1">
        <w:r>
          <w:rPr>
            <w:rStyle w:val="a5"/>
          </w:rPr>
          <w:t>4. ПРИЕМЛЕМЫЕ РЕШЕНИЯ</w:t>
        </w:r>
      </w:hyperlink>
    </w:p>
    <w:p w:rsidR="00000000" w:rsidRDefault="000724F6">
      <w:pPr>
        <w:ind w:firstLine="397"/>
        <w:jc w:val="both"/>
      </w:pPr>
      <w:hyperlink r:id="rId11" w:anchor="sub_id=40100" w:history="1">
        <w:r>
          <w:rPr>
            <w:rStyle w:val="a5"/>
          </w:rPr>
          <w:t>4.1 Общие положения</w:t>
        </w:r>
      </w:hyperlink>
    </w:p>
    <w:p w:rsidR="00000000" w:rsidRDefault="000724F6">
      <w:pPr>
        <w:ind w:firstLine="397"/>
        <w:jc w:val="both"/>
      </w:pPr>
      <w:hyperlink r:id="rId12" w:anchor="sub_id=40200" w:history="1">
        <w:r>
          <w:rPr>
            <w:rStyle w:val="a5"/>
          </w:rPr>
          <w:t>4.2 Обоснование противоселевых мероприятий</w:t>
        </w:r>
      </w:hyperlink>
    </w:p>
    <w:p w:rsidR="00000000" w:rsidRDefault="000724F6">
      <w:pPr>
        <w:ind w:firstLine="397"/>
        <w:jc w:val="both"/>
      </w:pPr>
      <w:hyperlink r:id="rId13" w:anchor="sub_id=500" w:history="1">
        <w:r>
          <w:rPr>
            <w:rStyle w:val="a5"/>
          </w:rPr>
          <w:t>5. ОСНОВНЫЕ ПОЛОЖЕНИЯ К ИНЖЕНЕРНЫМ ИЗЫСКАНИЯМ</w:t>
        </w:r>
      </w:hyperlink>
    </w:p>
    <w:p w:rsidR="00000000" w:rsidRDefault="000724F6">
      <w:pPr>
        <w:ind w:firstLine="397"/>
        <w:jc w:val="both"/>
      </w:pPr>
      <w:hyperlink r:id="rId14" w:anchor="sub_id=600" w:history="1">
        <w:r>
          <w:rPr>
            <w:rStyle w:val="a5"/>
          </w:rPr>
          <w:t>6. ВИДЫ И КЛАССЫ ПРОТИВОСЕЛЕВЫХ ЗАЩИТНЫХ СООРУЖЕНИЙ</w:t>
        </w:r>
      </w:hyperlink>
    </w:p>
    <w:p w:rsidR="00000000" w:rsidRDefault="000724F6">
      <w:pPr>
        <w:ind w:firstLine="397"/>
        <w:jc w:val="both"/>
      </w:pPr>
      <w:hyperlink r:id="rId15" w:anchor="sub_id=700" w:history="1">
        <w:r>
          <w:rPr>
            <w:rStyle w:val="a5"/>
          </w:rPr>
          <w:t>7. НАГРУЗКИ, ВОЗДЕЙСТВИЯ И ИХ СОЧЕТАНИЯ</w:t>
        </w:r>
      </w:hyperlink>
    </w:p>
    <w:p w:rsidR="00000000" w:rsidRDefault="000724F6">
      <w:pPr>
        <w:ind w:firstLine="397"/>
        <w:jc w:val="both"/>
      </w:pPr>
      <w:hyperlink r:id="rId16" w:anchor="sub_id=800" w:history="1">
        <w:r>
          <w:rPr>
            <w:rStyle w:val="a5"/>
          </w:rPr>
          <w:t>8. ОБОСНОВАНИЕ НАДЕЖНОСТИ И БЕЗОПАСНОСТИ СЕЛЕЗАЩИТНЫХ СООРУЖЕНИЙ</w:t>
        </w:r>
      </w:hyperlink>
    </w:p>
    <w:p w:rsidR="00000000" w:rsidRDefault="000724F6">
      <w:pPr>
        <w:ind w:firstLine="397"/>
        <w:jc w:val="both"/>
      </w:pPr>
      <w:hyperlink r:id="rId17" w:anchor="sub_id=900" w:history="1">
        <w:r>
          <w:rPr>
            <w:rStyle w:val="a5"/>
          </w:rPr>
          <w:t>9. СЕЛЕЗАДЕРЖИВАЮЩИЕ СООРУЖЕНИЯ. ПЛОТИНЫ</w:t>
        </w:r>
      </w:hyperlink>
    </w:p>
    <w:p w:rsidR="00000000" w:rsidRDefault="000724F6">
      <w:pPr>
        <w:ind w:firstLine="397"/>
        <w:jc w:val="both"/>
      </w:pPr>
      <w:hyperlink r:id="rId18" w:anchor="sub_id=90100" w:history="1">
        <w:r>
          <w:rPr>
            <w:rStyle w:val="a5"/>
          </w:rPr>
          <w:t>9.1 Определение емкости селехранилища и уравнительного уклона. Общие тр</w:t>
        </w:r>
        <w:r>
          <w:rPr>
            <w:rStyle w:val="a5"/>
          </w:rPr>
          <w:t>ебования к селезадерживающим сооружениям</w:t>
        </w:r>
      </w:hyperlink>
    </w:p>
    <w:p w:rsidR="00000000" w:rsidRDefault="000724F6">
      <w:pPr>
        <w:ind w:firstLine="397"/>
        <w:jc w:val="both"/>
      </w:pPr>
      <w:hyperlink r:id="rId19" w:anchor="sub_id=90200" w:history="1">
        <w:r>
          <w:rPr>
            <w:rStyle w:val="a5"/>
          </w:rPr>
          <w:t>9.2 Выбор створа и типа плотины</w:t>
        </w:r>
      </w:hyperlink>
    </w:p>
    <w:p w:rsidR="00000000" w:rsidRDefault="000724F6">
      <w:pPr>
        <w:ind w:firstLine="397"/>
        <w:jc w:val="both"/>
      </w:pPr>
      <w:hyperlink r:id="rId20" w:anchor="sub_id=90300" w:history="1">
        <w:r>
          <w:rPr>
            <w:rStyle w:val="a5"/>
          </w:rPr>
          <w:t>9.3 Плотины из гр</w:t>
        </w:r>
        <w:r>
          <w:rPr>
            <w:rStyle w:val="a5"/>
          </w:rPr>
          <w:t>унтовых материалов</w:t>
        </w:r>
      </w:hyperlink>
    </w:p>
    <w:p w:rsidR="00000000" w:rsidRDefault="000724F6">
      <w:pPr>
        <w:ind w:firstLine="397"/>
        <w:jc w:val="both"/>
      </w:pPr>
      <w:hyperlink r:id="rId21" w:anchor="sub_id=90400" w:history="1">
        <w:r>
          <w:rPr>
            <w:rStyle w:val="a5"/>
          </w:rPr>
          <w:t>9.4 Бетонные и железобетонные плотины</w:t>
        </w:r>
      </w:hyperlink>
    </w:p>
    <w:p w:rsidR="00000000" w:rsidRDefault="000724F6">
      <w:pPr>
        <w:ind w:firstLine="397"/>
        <w:jc w:val="both"/>
      </w:pPr>
      <w:hyperlink r:id="rId22" w:anchor="sub_id=1000" w:history="1">
        <w:r>
          <w:rPr>
            <w:rStyle w:val="a5"/>
          </w:rPr>
          <w:t>10. ВОДОСБРОСНЫЕ И ВОДОВЫПУСКНЫЕ СООРУЖЕНИЯ</w:t>
        </w:r>
      </w:hyperlink>
    </w:p>
    <w:p w:rsidR="00000000" w:rsidRDefault="000724F6">
      <w:pPr>
        <w:ind w:firstLine="397"/>
        <w:jc w:val="both"/>
      </w:pPr>
      <w:hyperlink r:id="rId23" w:anchor="sub_id=1100" w:history="1">
        <w:r>
          <w:rPr>
            <w:rStyle w:val="a5"/>
          </w:rPr>
          <w:t>11. СЕЛЕПРОПУСКНЫЕ СООРУЖЕНИЯ</w:t>
        </w:r>
      </w:hyperlink>
    </w:p>
    <w:p w:rsidR="00000000" w:rsidRDefault="000724F6">
      <w:pPr>
        <w:ind w:firstLine="397"/>
        <w:jc w:val="both"/>
      </w:pPr>
      <w:hyperlink r:id="rId24" w:anchor="sub_id=1200" w:history="1">
        <w:r>
          <w:rPr>
            <w:rStyle w:val="a5"/>
          </w:rPr>
          <w:t>12. СЕЛЕНАПРАВЛЯЮЩИЕ СООРУЖЕНИЯ</w:t>
        </w:r>
      </w:hyperlink>
    </w:p>
    <w:p w:rsidR="00000000" w:rsidRDefault="000724F6">
      <w:pPr>
        <w:ind w:firstLine="397"/>
        <w:jc w:val="both"/>
      </w:pPr>
      <w:hyperlink r:id="rId25" w:anchor="sub_id=1300" w:history="1">
        <w:r>
          <w:rPr>
            <w:rStyle w:val="a5"/>
          </w:rPr>
          <w:t>13. СТАБИЛИЗИРУЮЩИЕ СООРУЖЕНИЯ</w:t>
        </w:r>
      </w:hyperlink>
    </w:p>
    <w:p w:rsidR="00000000" w:rsidRDefault="000724F6">
      <w:pPr>
        <w:ind w:firstLine="397"/>
        <w:jc w:val="both"/>
      </w:pPr>
      <w:hyperlink r:id="rId26" w:anchor="sub_id=1400" w:history="1">
        <w:r>
          <w:rPr>
            <w:rStyle w:val="a5"/>
          </w:rPr>
          <w:t>14. СЕЛЕПРЕДОТВРАЩАЮЩИЕ СООРУЖЕНИЯ</w:t>
        </w:r>
      </w:hyperlink>
    </w:p>
    <w:p w:rsidR="00000000" w:rsidRDefault="000724F6">
      <w:pPr>
        <w:ind w:firstLine="397"/>
        <w:jc w:val="both"/>
      </w:pPr>
      <w:hyperlink r:id="rId27" w:anchor="sub_id=1500" w:history="1">
        <w:r>
          <w:rPr>
            <w:rStyle w:val="a5"/>
          </w:rPr>
          <w:t>15. ОРГАНИЗАЦИЯ СТРОИТЕЛЬСТВА</w:t>
        </w:r>
      </w:hyperlink>
    </w:p>
    <w:p w:rsidR="00000000" w:rsidRDefault="000724F6">
      <w:pPr>
        <w:ind w:firstLine="397"/>
        <w:jc w:val="both"/>
      </w:pPr>
      <w:hyperlink r:id="rId28" w:anchor="sub_id=1600" w:history="1">
        <w:r>
          <w:rPr>
            <w:rStyle w:val="a5"/>
          </w:rPr>
          <w:t>16. МЕРОПРИЯТИЯ ПО ПОДГОТОВКЕ ЗОНЫ СЕЛЕХРАНИЛИЩ</w:t>
        </w:r>
      </w:hyperlink>
    </w:p>
    <w:p w:rsidR="00000000" w:rsidRDefault="000724F6">
      <w:pPr>
        <w:ind w:firstLine="397"/>
        <w:jc w:val="both"/>
      </w:pPr>
      <w:hyperlink r:id="rId29" w:anchor="sub_id=1700" w:history="1">
        <w:r>
          <w:rPr>
            <w:rStyle w:val="a5"/>
          </w:rPr>
          <w:t>17. ФИКСАЦИЯ И ИЗУЧЕНИЕ ПРОЦЕССОВ ПРИ ЗАДЕРЖ</w:t>
        </w:r>
        <w:r>
          <w:rPr>
            <w:rStyle w:val="a5"/>
          </w:rPr>
          <w:t>АНИИ СЕЛЯ</w:t>
        </w:r>
      </w:hyperlink>
      <w:hyperlink r:id="rId30" w:anchor="sub_id=1700" w:history="1">
        <w:r>
          <w:rPr>
            <w:rStyle w:val="a5"/>
          </w:rPr>
          <w:t>И ПРОПУСКЕ РАСХОДОВ ВОДЫ ЧЕРЕЗ СООРУЖЕНИЯ</w:t>
        </w:r>
      </w:hyperlink>
    </w:p>
    <w:p w:rsidR="00000000" w:rsidRDefault="000724F6">
      <w:pPr>
        <w:ind w:firstLine="397"/>
        <w:jc w:val="both"/>
      </w:pPr>
      <w:hyperlink r:id="rId31" w:anchor="sub_id=1" w:history="1">
        <w:r>
          <w:rPr>
            <w:rStyle w:val="a5"/>
          </w:rPr>
          <w:t>Приложение А (информационное). Сквозные стер</w:t>
        </w:r>
        <w:r>
          <w:rPr>
            <w:rStyle w:val="a5"/>
          </w:rPr>
          <w:t>жневые селезащитные сооружения</w:t>
        </w:r>
      </w:hyperlink>
    </w:p>
    <w:p w:rsidR="00000000" w:rsidRDefault="000724F6">
      <w:pPr>
        <w:ind w:firstLine="397"/>
        <w:jc w:val="both"/>
      </w:pPr>
      <w:hyperlink r:id="rId32" w:anchor="sub_id=2" w:history="1">
        <w:r>
          <w:rPr>
            <w:rStyle w:val="a5"/>
          </w:rPr>
          <w:t>Приложение Б (информационное). Блочные защитные сооружения арочного типа</w:t>
        </w:r>
      </w:hyperlink>
    </w:p>
    <w:p w:rsidR="00000000" w:rsidRDefault="000724F6">
      <w:pPr>
        <w:ind w:firstLine="397"/>
        <w:jc w:val="both"/>
      </w:pPr>
      <w:hyperlink r:id="rId33" w:anchor="sub_id=3" w:history="1">
        <w:r>
          <w:rPr>
            <w:rStyle w:val="a5"/>
          </w:rPr>
          <w:t>Приложение В (информационное). Новые решения для сооружений селезадерживающих плотин</w:t>
        </w:r>
      </w:hyperlink>
    </w:p>
    <w:p w:rsidR="00000000" w:rsidRDefault="000724F6">
      <w:pPr>
        <w:ind w:firstLine="397"/>
        <w:jc w:val="both"/>
      </w:pPr>
      <w:bookmarkStart w:id="2" w:name="ContentEnd"/>
      <w:bookmarkEnd w:id="2"/>
      <w:r>
        <w:rPr>
          <w:rStyle w:val="s2"/>
          <w:u w:val="none"/>
        </w:rPr>
        <w:t> </w:t>
      </w:r>
    </w:p>
    <w:p w:rsidR="00000000" w:rsidRDefault="000724F6">
      <w:pPr>
        <w:ind w:firstLine="397"/>
        <w:jc w:val="both"/>
      </w:pPr>
      <w:r>
        <w:rPr>
          <w:rStyle w:val="s0"/>
        </w:rPr>
        <w:t> </w:t>
      </w:r>
    </w:p>
    <w:p w:rsidR="00000000" w:rsidRDefault="000724F6">
      <w:pPr>
        <w:jc w:val="center"/>
      </w:pPr>
      <w:r>
        <w:rPr>
          <w:rStyle w:val="s1"/>
        </w:rPr>
        <w:t>ВВЕДЕНИЕ</w:t>
      </w:r>
    </w:p>
    <w:p w:rsidR="00000000" w:rsidRDefault="000724F6">
      <w:pPr>
        <w:ind w:firstLine="426"/>
        <w:jc w:val="center"/>
      </w:pPr>
      <w:r>
        <w:t> </w:t>
      </w:r>
    </w:p>
    <w:p w:rsidR="00000000" w:rsidRDefault="000724F6">
      <w:pPr>
        <w:ind w:firstLine="426"/>
        <w:jc w:val="both"/>
      </w:pPr>
      <w:r>
        <w:t>Настоящий свод правил СП РК 2.03-108-2017 «Проектирование селезащитных сооружений» разработан в соответствии с требованиями нормативных правовых актов</w:t>
      </w:r>
      <w:r>
        <w:t xml:space="preserve"> в строительстве, действующих на территории Республики Казахстан, предназначен для развития нормативно технической базы по защите от опасных геологических воздействий и является одним из элементов доказательной базы Технического регламента «Требования к бе</w:t>
      </w:r>
      <w:r>
        <w:t>зопасности зданий и сооружений, строительных материалов и изделий» с целью внедрения параметрического метода нормирования в сфере строительства Республики Казахстан.</w:t>
      </w:r>
    </w:p>
    <w:p w:rsidR="00000000" w:rsidRDefault="000724F6">
      <w:pPr>
        <w:ind w:firstLine="426"/>
        <w:jc w:val="both"/>
      </w:pPr>
      <w:r>
        <w:t>Многообразие эндогенных и экзогенных процессов, протекающих в различных климатических, гео</w:t>
      </w:r>
      <w:r>
        <w:t>логических, геоморфологических и иных природных условиях, а также деятельность человека становятся причиной катастрофических явлений, к которым относятся сели. Сель, как природное явление, граничит с двумя природными явлениями: оползнями и водными потоками</w:t>
      </w:r>
      <w:r>
        <w:t>, транспортирующими твёрдый компонент. И если граница между оползнями и селями уверенно определяется визуально, то для того, чтобы отличить сель от водного потока, транспортирующего наносы, необходимо обладать критериями.</w:t>
      </w:r>
    </w:p>
    <w:p w:rsidR="00000000" w:rsidRDefault="000724F6">
      <w:pPr>
        <w:ind w:firstLine="426"/>
        <w:jc w:val="both"/>
      </w:pPr>
      <w:r>
        <w:t>Основные критерии приводятся в нас</w:t>
      </w:r>
      <w:r>
        <w:t>тоящем СП, который содержит приемлемые решения, классификацию селей и основные принципы проектирования селезащитных сооружений. В документе впервые в качестве нормативных использованы результаты исследований селевых явлений, выполненных в 1970-2015 гг. и н</w:t>
      </w:r>
      <w:r>
        <w:t>ашедших отражение в научных работах, статьях, монографиях, изданных в период 1970-2017 гг., учтен опыт проектирования, строительства и эксплуатации селезащитных сооружений в Казахстане.</w:t>
      </w:r>
    </w:p>
    <w:p w:rsidR="00000000" w:rsidRDefault="000724F6">
      <w:pPr>
        <w:ind w:firstLine="426"/>
        <w:jc w:val="both"/>
      </w:pPr>
      <w:r>
        <w:t>Настоящий свод правил разработан на основе и с учетом положений, содер</w:t>
      </w:r>
      <w:r>
        <w:t xml:space="preserve">жащихся в действующем документе - </w:t>
      </w:r>
      <w:hyperlink r:id="rId34" w:history="1">
        <w:r>
          <w:rPr>
            <w:rStyle w:val="a5"/>
          </w:rPr>
          <w:t>МСН 2.03-02-2002</w:t>
        </w:r>
      </w:hyperlink>
      <w:r>
        <w:t xml:space="preserve"> «Инженерная защита территорий, зданий и сооружений от опасных геологических процессов. Основные положения» с их развитием и корректировкой (</w:t>
      </w:r>
      <w:r>
        <w:t xml:space="preserve">дается ссылка на пункты </w:t>
      </w:r>
      <w:hyperlink r:id="rId35" w:history="1">
        <w:r>
          <w:rPr>
            <w:rStyle w:val="a5"/>
          </w:rPr>
          <w:t>МСН 2.03-02-2002</w:t>
        </w:r>
      </w:hyperlink>
      <w:r>
        <w:t>, редакция которых изменена в настоящем СП).</w:t>
      </w:r>
    </w:p>
    <w:p w:rsidR="00000000" w:rsidRDefault="000724F6">
      <w:pPr>
        <w:ind w:firstLine="426"/>
        <w:jc w:val="both"/>
      </w:pPr>
      <w:r>
        <w:t>Для расчета характеристик селевых потоков возможно использовать Приложение 1 </w:t>
      </w:r>
      <w:r>
        <w:rPr>
          <w:noProof/>
        </w:rPr>
        <w:drawing>
          <wp:inline distT="0" distB="0" distL="0" distR="0">
            <wp:extent cx="6477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647700" cy="285750"/>
                    </a:xfrm>
                    <a:prstGeom prst="rect">
                      <a:avLst/>
                    </a:prstGeom>
                    <a:noFill/>
                    <a:ln>
                      <a:noFill/>
                    </a:ln>
                  </pic:spPr>
                </pic:pic>
              </a:graphicData>
            </a:graphic>
          </wp:inline>
        </w:drawing>
      </w:r>
      <w:r>
        <w:t xml:space="preserve"> «Рекомендации </w:t>
      </w:r>
      <w:r>
        <w:t>по проектированию противоселевых защитных сооружении» с учетом положений настоящего СП.</w:t>
      </w:r>
    </w:p>
    <w:p w:rsidR="00000000" w:rsidRDefault="000724F6">
      <w:pPr>
        <w:ind w:firstLine="426"/>
        <w:jc w:val="both"/>
      </w:pPr>
      <w:r>
        <w:t xml:space="preserve">Настоящий документ разработан исходя из исторических данных, касающихся климата и гидрологии. Опираясь на эти данные возможно сделать прогноз только на ближайшие 10-20 </w:t>
      </w:r>
      <w:r>
        <w:t>лет, при этом процессы глобальных климатических изменений учитываются лишь качественно. По мере накопления новых данных об изменении климата, совершенствовании методов прогноза и расчета характеристик селей в нормативные документы необходимо внесение соотв</w:t>
      </w:r>
      <w:r>
        <w:t>етствующих коррективов.</w:t>
      </w:r>
    </w:p>
    <w:p w:rsidR="00000000" w:rsidRDefault="000724F6">
      <w:pPr>
        <w:ind w:firstLine="426"/>
        <w:jc w:val="both"/>
      </w:pPr>
      <w:r>
        <w:t>Представлены современные виды селепропускных, стабилизирующих, селепредотвращающих и др. сооружений, способствующие свести к минимуму негативное влияние селя на объекты жилого фонда и народно-хозяйственного значения.</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 xml:space="preserve">1. ОБЛАСТЬ </w:t>
      </w:r>
      <w:r>
        <w:rPr>
          <w:rStyle w:val="s1"/>
        </w:rPr>
        <w:t>ПРИМЕНЕНИЯ</w:t>
      </w:r>
    </w:p>
    <w:p w:rsidR="00000000" w:rsidRDefault="000724F6">
      <w:pPr>
        <w:jc w:val="center"/>
      </w:pPr>
      <w:r>
        <w:rPr>
          <w:rStyle w:val="s1"/>
        </w:rPr>
        <w:t> </w:t>
      </w:r>
    </w:p>
    <w:p w:rsidR="00000000" w:rsidRDefault="000724F6">
      <w:pPr>
        <w:ind w:firstLine="426"/>
        <w:jc w:val="both"/>
      </w:pPr>
      <w:r>
        <w:t>Настоящий нормативный документ предназначен для применения при проектировании селезащитных сооружений и противоселевых мероприятий.</w:t>
      </w:r>
    </w:p>
    <w:p w:rsidR="00000000" w:rsidRDefault="000724F6">
      <w:pPr>
        <w:ind w:firstLine="426"/>
        <w:jc w:val="both"/>
      </w:pPr>
      <w:r>
        <w:t>Действие документа не распространяется на сели сейсмического происхождения.</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2. НОРМАТИВНЫЕ ССЫЛКИ</w:t>
      </w:r>
    </w:p>
    <w:p w:rsidR="00000000" w:rsidRDefault="000724F6">
      <w:pPr>
        <w:jc w:val="center"/>
      </w:pPr>
      <w:r>
        <w:rPr>
          <w:rStyle w:val="s1"/>
        </w:rPr>
        <w:t> </w:t>
      </w:r>
    </w:p>
    <w:p w:rsidR="00000000" w:rsidRDefault="000724F6">
      <w:pPr>
        <w:ind w:firstLine="426"/>
        <w:jc w:val="both"/>
      </w:pPr>
      <w:r>
        <w:t>Для применения настоящего Свода правил необходимы следующие ссылочные нормативные документы:</w:t>
      </w:r>
    </w:p>
    <w:p w:rsidR="00000000" w:rsidRDefault="000724F6">
      <w:pPr>
        <w:ind w:firstLine="426"/>
        <w:jc w:val="both"/>
      </w:pPr>
      <w:hyperlink r:id="rId38" w:history="1">
        <w:r>
          <w:rPr>
            <w:rStyle w:val="a5"/>
          </w:rPr>
          <w:t>СН РК 3.03-12-2013</w:t>
        </w:r>
      </w:hyperlink>
      <w:r>
        <w:t>. Мосты и трубы</w:t>
      </w:r>
    </w:p>
    <w:p w:rsidR="00000000" w:rsidRDefault="000724F6">
      <w:pPr>
        <w:ind w:firstLine="426"/>
        <w:jc w:val="both"/>
      </w:pPr>
      <w:hyperlink r:id="rId39" w:history="1">
        <w:r>
          <w:rPr>
            <w:rStyle w:val="a5"/>
          </w:rPr>
          <w:t>СН РК 3.04-01-2013</w:t>
        </w:r>
      </w:hyperlink>
      <w:r>
        <w:t>. Гидротехнические сооружения</w:t>
      </w:r>
    </w:p>
    <w:p w:rsidR="00000000" w:rsidRDefault="000724F6">
      <w:pPr>
        <w:ind w:firstLine="426"/>
        <w:jc w:val="both"/>
      </w:pPr>
      <w:hyperlink r:id="rId40" w:history="1">
        <w:r>
          <w:rPr>
            <w:rStyle w:val="a5"/>
          </w:rPr>
          <w:t>СН РК 3.04-02-2014</w:t>
        </w:r>
      </w:hyperlink>
      <w:r>
        <w:t>. Проектирование бетонных и железобетонных конструкций гидротехнических сооружений</w:t>
      </w:r>
    </w:p>
    <w:p w:rsidR="00000000" w:rsidRDefault="000724F6">
      <w:pPr>
        <w:ind w:firstLine="426"/>
        <w:jc w:val="both"/>
      </w:pPr>
      <w:hyperlink r:id="rId41" w:history="1">
        <w:r>
          <w:rPr>
            <w:rStyle w:val="a5"/>
          </w:rPr>
          <w:t>СН РК 3.04-03-2014</w:t>
        </w:r>
      </w:hyperlink>
      <w:r>
        <w:t>. Основания гидротехнических сооружений</w:t>
      </w:r>
    </w:p>
    <w:p w:rsidR="00000000" w:rsidRDefault="000724F6">
      <w:pPr>
        <w:ind w:firstLine="426"/>
        <w:jc w:val="both"/>
      </w:pPr>
      <w:hyperlink r:id="rId42" w:history="1">
        <w:r>
          <w:rPr>
            <w:rStyle w:val="a5"/>
          </w:rPr>
          <w:t>СН РК 3.04-04-2014</w:t>
        </w:r>
      </w:hyperlink>
      <w:r>
        <w:t>. Плотины бетонные и железобетонные</w:t>
      </w:r>
    </w:p>
    <w:p w:rsidR="00000000" w:rsidRDefault="000724F6">
      <w:pPr>
        <w:ind w:firstLine="426"/>
        <w:jc w:val="both"/>
      </w:pPr>
      <w:hyperlink r:id="rId43" w:history="1">
        <w:r>
          <w:rPr>
            <w:rStyle w:val="a5"/>
          </w:rPr>
          <w:t>МСН 2.03-02-2002</w:t>
        </w:r>
      </w:hyperlink>
      <w:r>
        <w:t>. Инженерная защита территорий, зданий и сооружений от опасных геологических процессов. Основные положения</w:t>
      </w:r>
    </w:p>
    <w:p w:rsidR="00000000" w:rsidRDefault="000724F6">
      <w:pPr>
        <w:ind w:firstLine="426"/>
        <w:jc w:val="both"/>
      </w:pPr>
      <w:hyperlink r:id="rId44" w:history="1">
        <w:r>
          <w:rPr>
            <w:rStyle w:val="a5"/>
          </w:rPr>
          <w:t>МСП 3.04-101-2005</w:t>
        </w:r>
      </w:hyperlink>
      <w:r>
        <w:t>. Определение основных гидрологических ха</w:t>
      </w:r>
      <w:r>
        <w:t>рактеристик</w:t>
      </w:r>
    </w:p>
    <w:p w:rsidR="00000000" w:rsidRDefault="000724F6">
      <w:pPr>
        <w:ind w:firstLine="426"/>
        <w:jc w:val="both"/>
      </w:pPr>
      <w:hyperlink r:id="rId45" w:history="1">
        <w:r>
          <w:rPr>
            <w:rStyle w:val="a5"/>
          </w:rPr>
          <w:t>СП РК 3.03-112-2013</w:t>
        </w:r>
      </w:hyperlink>
      <w:r>
        <w:t>. Мосты и трубы</w:t>
      </w:r>
    </w:p>
    <w:p w:rsidR="00000000" w:rsidRDefault="000724F6">
      <w:pPr>
        <w:ind w:firstLine="426"/>
        <w:jc w:val="both"/>
      </w:pPr>
      <w:hyperlink r:id="rId46" w:history="1">
        <w:r>
          <w:rPr>
            <w:rStyle w:val="a5"/>
          </w:rPr>
          <w:t>СП РК 3.04-101-2013</w:t>
        </w:r>
      </w:hyperlink>
      <w:r>
        <w:t>. Гидротехнические сооружения</w:t>
      </w:r>
    </w:p>
    <w:p w:rsidR="00000000" w:rsidRDefault="000724F6">
      <w:pPr>
        <w:ind w:firstLine="426"/>
        <w:jc w:val="both"/>
      </w:pPr>
      <w:hyperlink r:id="rId47" w:history="1">
        <w:r>
          <w:rPr>
            <w:rStyle w:val="a5"/>
          </w:rPr>
          <w:t>СП РК 3.04-102-2014</w:t>
        </w:r>
      </w:hyperlink>
      <w:r>
        <w:t>. Проектирование бетонных и железобетонных конструкций гидротехнических сооружений</w:t>
      </w:r>
    </w:p>
    <w:p w:rsidR="00000000" w:rsidRDefault="000724F6">
      <w:pPr>
        <w:ind w:firstLine="426"/>
        <w:jc w:val="both"/>
      </w:pPr>
      <w:hyperlink r:id="rId48" w:history="1">
        <w:r>
          <w:rPr>
            <w:rStyle w:val="a5"/>
          </w:rPr>
          <w:t>СП РК 3.04-103-2014</w:t>
        </w:r>
      </w:hyperlink>
      <w:r>
        <w:t>. Осн</w:t>
      </w:r>
      <w:r>
        <w:t>ования гидротехнических сооружений</w:t>
      </w:r>
    </w:p>
    <w:p w:rsidR="00000000" w:rsidRDefault="000724F6">
      <w:pPr>
        <w:ind w:firstLine="426"/>
        <w:jc w:val="both"/>
      </w:pPr>
      <w:hyperlink r:id="rId49" w:history="1">
        <w:r>
          <w:rPr>
            <w:rStyle w:val="a5"/>
          </w:rPr>
          <w:t>СП РК 3.04-104-2014</w:t>
        </w:r>
      </w:hyperlink>
      <w:r>
        <w:t>. Плотины бетонные и железобетонные</w:t>
      </w:r>
    </w:p>
    <w:p w:rsidR="00000000" w:rsidRDefault="000724F6">
      <w:pPr>
        <w:ind w:firstLine="426"/>
        <w:jc w:val="both"/>
      </w:pPr>
      <w:hyperlink r:id="rId50" w:history="1">
        <w:r>
          <w:rPr>
            <w:rStyle w:val="a5"/>
          </w:rPr>
          <w:t>СП РК 3.04-105-2014</w:t>
        </w:r>
      </w:hyperlink>
      <w:r>
        <w:t>. Плотины из грун</w:t>
      </w:r>
      <w:r>
        <w:t>товых материалов</w:t>
      </w:r>
    </w:p>
    <w:p w:rsidR="00000000" w:rsidRDefault="000724F6">
      <w:pPr>
        <w:ind w:firstLine="426"/>
        <w:jc w:val="both"/>
      </w:pPr>
      <w:hyperlink r:id="rId51" w:history="1">
        <w:r>
          <w:rPr>
            <w:rStyle w:val="a5"/>
          </w:rPr>
          <w:t>СП РК 3.04-110-2014</w:t>
        </w:r>
      </w:hyperlink>
      <w:r>
        <w:t>. Подпорные стены. Судоходные шлюзы. Рыбопропускные и рыбозащитные сооружения</w:t>
      </w:r>
    </w:p>
    <w:p w:rsidR="00000000" w:rsidRDefault="000724F6">
      <w:pPr>
        <w:ind w:firstLine="426"/>
        <w:jc w:val="both"/>
      </w:pPr>
      <w:r>
        <w:t>Примечание - При пользовании настоящим нормативным документом целесообразно п</w:t>
      </w:r>
      <w:r>
        <w:t>роверить действие ссылочных стандартов и классификаторов по ежегодно издаваемому информационному указателю «Нормативные документы по стандартизации» по состоянию на текущий год и соответствующим ежемесячно издаваемым информационным указателям, опубликованн</w:t>
      </w:r>
      <w:r>
        <w:t xml:space="preserve">ым в текущем году. Если ссылочный документ заменен (изменен), то при пользовании настоящим нормативным документом следует руководствоваться замененным (измененным) документом. Если ссылочный документ отменен без замены, то положение, в котором дана ссылка </w:t>
      </w:r>
      <w:r>
        <w:t>на него, применяется в части, не затрагивающей эту ссылку.</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3. ТЕРМИНЫ И ОПРЕДЕЛЕНИЯ</w:t>
      </w:r>
    </w:p>
    <w:p w:rsidR="00000000" w:rsidRDefault="000724F6">
      <w:pPr>
        <w:jc w:val="center"/>
      </w:pPr>
      <w:r>
        <w:rPr>
          <w:rStyle w:val="s1"/>
        </w:rPr>
        <w:t> </w:t>
      </w:r>
    </w:p>
    <w:p w:rsidR="00000000" w:rsidRDefault="000724F6">
      <w:pPr>
        <w:ind w:firstLine="426"/>
        <w:jc w:val="both"/>
      </w:pPr>
      <w:r>
        <w:t>В настоящем Своде правил применяются следующие термины с соответствующими определениями:</w:t>
      </w:r>
    </w:p>
    <w:p w:rsidR="00000000" w:rsidRDefault="000724F6">
      <w:pPr>
        <w:ind w:firstLine="426"/>
        <w:jc w:val="both"/>
      </w:pPr>
      <w:r>
        <w:t xml:space="preserve">3.1 </w:t>
      </w:r>
      <w:r>
        <w:rPr>
          <w:b/>
          <w:bCs/>
        </w:rPr>
        <w:t xml:space="preserve">Конус выноса </w:t>
      </w:r>
      <w:r>
        <w:t>(</w:t>
      </w:r>
      <w:r>
        <w:rPr>
          <w:lang w:val="en-US"/>
        </w:rPr>
        <w:t>fan</w:t>
      </w:r>
      <w:r>
        <w:t>): Форма рельефа, образованная скоплением рыхлообломочно</w:t>
      </w:r>
      <w:r>
        <w:t>го материала, отложенного постоянными или временными потоками у нижнего конца оврага, балки или долины, где происходит резкое уменьшение живой силы потока. Особенно большие конусы выноса образуются при выходе горных рек на прилегающую равнину.</w:t>
      </w:r>
    </w:p>
    <w:p w:rsidR="00000000" w:rsidRDefault="000724F6">
      <w:pPr>
        <w:ind w:firstLine="426"/>
        <w:jc w:val="both"/>
      </w:pPr>
      <w:r>
        <w:t xml:space="preserve">3.2 </w:t>
      </w:r>
      <w:r>
        <w:rPr>
          <w:b/>
          <w:bCs/>
        </w:rPr>
        <w:t>Постселе</w:t>
      </w:r>
      <w:r>
        <w:rPr>
          <w:b/>
          <w:bCs/>
        </w:rPr>
        <w:t xml:space="preserve">вой паводок </w:t>
      </w:r>
      <w:r>
        <w:t>(</w:t>
      </w:r>
      <w:r>
        <w:rPr>
          <w:lang w:val="en-US"/>
        </w:rPr>
        <w:t>postdebris</w:t>
      </w:r>
      <w:r>
        <w:t>-</w:t>
      </w:r>
      <w:r>
        <w:rPr>
          <w:lang w:val="en-US"/>
        </w:rPr>
        <w:t>flowflood</w:t>
      </w:r>
      <w:r>
        <w:t>): Паводок, обычно проходящий непосредственно вслед за грязевым или грязекаменным селем, активно размывающий и резко меняющий характер свежих селевых отложений.</w:t>
      </w:r>
    </w:p>
    <w:p w:rsidR="00000000" w:rsidRDefault="000724F6">
      <w:pPr>
        <w:ind w:firstLine="426"/>
        <w:jc w:val="both"/>
      </w:pPr>
      <w:r>
        <w:t xml:space="preserve">3.3 </w:t>
      </w:r>
      <w:r>
        <w:rPr>
          <w:b/>
          <w:bCs/>
        </w:rPr>
        <w:t xml:space="preserve">Противоселевые сооружения </w:t>
      </w:r>
      <w:r>
        <w:t>(</w:t>
      </w:r>
      <w:r>
        <w:rPr>
          <w:lang w:val="en-US"/>
        </w:rPr>
        <w:t>debris</w:t>
      </w:r>
      <w:r>
        <w:t>-</w:t>
      </w:r>
      <w:r>
        <w:rPr>
          <w:lang w:val="en-US"/>
        </w:rPr>
        <w:t>flowprotectionstructures</w:t>
      </w:r>
      <w:r>
        <w:t>): Одна из категорий (техническая) в системе мер защиты от селей.</w:t>
      </w:r>
    </w:p>
    <w:p w:rsidR="00000000" w:rsidRDefault="000724F6">
      <w:pPr>
        <w:ind w:firstLine="426"/>
        <w:jc w:val="both"/>
      </w:pPr>
      <w:r>
        <w:t xml:space="preserve">3.4 </w:t>
      </w:r>
      <w:r>
        <w:rPr>
          <w:b/>
          <w:bCs/>
        </w:rPr>
        <w:t xml:space="preserve">Распад селевой массы </w:t>
      </w:r>
      <w:r>
        <w:t>(</w:t>
      </w:r>
      <w:r>
        <w:rPr>
          <w:lang w:val="en-US"/>
        </w:rPr>
        <w:t>disintegrationofdebris</w:t>
      </w:r>
      <w:r>
        <w:t>-</w:t>
      </w:r>
      <w:r>
        <w:rPr>
          <w:lang w:val="en-US"/>
        </w:rPr>
        <w:t>flowmass</w:t>
      </w:r>
      <w:r>
        <w:t>): Процесс, происходящий в результате неспособности потока поддерживать (частично или полностью) частицы твердого компонента во взвеш</w:t>
      </w:r>
      <w:r>
        <w:t>енном состоянии.</w:t>
      </w:r>
    </w:p>
    <w:p w:rsidR="00000000" w:rsidRDefault="000724F6">
      <w:pPr>
        <w:ind w:firstLine="426"/>
        <w:jc w:val="both"/>
      </w:pPr>
      <w:r>
        <w:t xml:space="preserve">3.5 </w:t>
      </w:r>
      <w:r>
        <w:rPr>
          <w:b/>
          <w:bCs/>
        </w:rPr>
        <w:t xml:space="preserve">Рыхлообломочная порода </w:t>
      </w:r>
      <w:r>
        <w:t>(</w:t>
      </w:r>
      <w:r>
        <w:rPr>
          <w:lang w:val="en-US"/>
        </w:rPr>
        <w:t>looserockdebris</w:t>
      </w:r>
      <w:r>
        <w:t>): Обломочная порода, образовавшаяся в результате физического и химического выветривания исходных горных пород, оставшихся на месте или отложившихся в результате последующего переноса.</w:t>
      </w:r>
    </w:p>
    <w:p w:rsidR="00000000" w:rsidRDefault="000724F6">
      <w:pPr>
        <w:ind w:firstLine="426"/>
        <w:jc w:val="both"/>
      </w:pPr>
      <w:r>
        <w:t xml:space="preserve">3.6 </w:t>
      </w:r>
      <w:r>
        <w:rPr>
          <w:b/>
          <w:bCs/>
        </w:rPr>
        <w:t xml:space="preserve">Сель </w:t>
      </w:r>
      <w:r>
        <w:t>(</w:t>
      </w:r>
      <w:r>
        <w:rPr>
          <w:lang w:val="en-US"/>
        </w:rPr>
        <w:t>d</w:t>
      </w:r>
      <w:r>
        <w:rPr>
          <w:lang w:val="en-US"/>
        </w:rPr>
        <w:t>ebrisflow</w:t>
      </w:r>
      <w:r>
        <w:t>): Временный поток смеси воды и твердого компонента в виде большого количества мелких и крупных обломков горных пород (от глинистых частиц до крупных камней и глыб), производящий за относительно короткий промежуток времени значительные изменения р</w:t>
      </w:r>
      <w:r>
        <w:t>усла и способный нанести существенный ущерб окружающей среде в результате механического воздействия, а также затопления территории водой и селевыми отложениями.</w:t>
      </w:r>
    </w:p>
    <w:p w:rsidR="00000000" w:rsidRDefault="000724F6">
      <w:pPr>
        <w:ind w:firstLine="426"/>
        <w:jc w:val="both"/>
      </w:pPr>
      <w:r>
        <w:t xml:space="preserve">3.7 </w:t>
      </w:r>
      <w:r>
        <w:rPr>
          <w:b/>
          <w:bCs/>
        </w:rPr>
        <w:t xml:space="preserve">Селевая опасность </w:t>
      </w:r>
      <w:r>
        <w:t>(</w:t>
      </w:r>
      <w:r>
        <w:rPr>
          <w:lang w:val="en-US"/>
        </w:rPr>
        <w:t>debris</w:t>
      </w:r>
      <w:r>
        <w:t>-</w:t>
      </w:r>
      <w:r>
        <w:rPr>
          <w:lang w:val="en-US"/>
        </w:rPr>
        <w:t>flowhazard</w:t>
      </w:r>
      <w:r>
        <w:t>): Угроза здоровью и жизни людей, а также потери материальных ценностей, обусловленная селем.</w:t>
      </w:r>
    </w:p>
    <w:p w:rsidR="00000000" w:rsidRDefault="000724F6">
      <w:pPr>
        <w:ind w:firstLine="426"/>
        <w:jc w:val="both"/>
      </w:pPr>
      <w:r>
        <w:t xml:space="preserve">3.8 </w:t>
      </w:r>
      <w:r>
        <w:rPr>
          <w:b/>
          <w:bCs/>
        </w:rPr>
        <w:t xml:space="preserve">Селевая смесь (селевая масса) </w:t>
      </w:r>
      <w:r>
        <w:t>(</w:t>
      </w:r>
      <w:r>
        <w:rPr>
          <w:lang w:val="en-US"/>
        </w:rPr>
        <w:t>debris</w:t>
      </w:r>
      <w:r>
        <w:t>-</w:t>
      </w:r>
      <w:r>
        <w:rPr>
          <w:lang w:val="en-US"/>
        </w:rPr>
        <w:t>flowmixture</w:t>
      </w:r>
      <w:r>
        <w:t xml:space="preserve"> (</w:t>
      </w:r>
      <w:r>
        <w:rPr>
          <w:lang w:val="en-US"/>
        </w:rPr>
        <w:t>debris</w:t>
      </w:r>
      <w:r>
        <w:t>-</w:t>
      </w:r>
      <w:r>
        <w:rPr>
          <w:lang w:val="en-US"/>
        </w:rPr>
        <w:t>flowmass</w:t>
      </w:r>
      <w:r>
        <w:t>)): Смесь глинистых частиц, обломков горных пород и воды, образующая селевой поток. Состав с</w:t>
      </w:r>
      <w:r>
        <w:t>елевой массы зависит от генезиса селя и геологического строения селевого бассейна. В районах современного оледенения и горах субарктики в качестве твердой составляющей выступают также снег и лед; в залесенных районах в составе селевой массы заметное участи</w:t>
      </w:r>
      <w:r>
        <w:t>е принимают обломки древесной растительности.</w:t>
      </w:r>
    </w:p>
    <w:p w:rsidR="00000000" w:rsidRDefault="000724F6">
      <w:pPr>
        <w:ind w:firstLine="426"/>
        <w:jc w:val="both"/>
      </w:pPr>
      <w:r>
        <w:t xml:space="preserve">3.9 </w:t>
      </w:r>
      <w:r>
        <w:rPr>
          <w:b/>
          <w:bCs/>
        </w:rPr>
        <w:t xml:space="preserve">Селевая суспензия </w:t>
      </w:r>
      <w:r>
        <w:t>(</w:t>
      </w:r>
      <w:r>
        <w:rPr>
          <w:lang w:val="en-US"/>
        </w:rPr>
        <w:t>suspension</w:t>
      </w:r>
      <w:r>
        <w:t>): Смесь воды, глинистых частиц и обломков горных пород размером менее 1 мм.</w:t>
      </w:r>
    </w:p>
    <w:p w:rsidR="00000000" w:rsidRDefault="000724F6">
      <w:pPr>
        <w:ind w:firstLine="426"/>
        <w:jc w:val="both"/>
      </w:pPr>
      <w:r>
        <w:t xml:space="preserve">3.10 </w:t>
      </w:r>
      <w:r>
        <w:rPr>
          <w:b/>
          <w:bCs/>
        </w:rPr>
        <w:t xml:space="preserve">Сель грязекаменный (грязевой) </w:t>
      </w:r>
      <w:r>
        <w:t>(</w:t>
      </w:r>
      <w:r>
        <w:rPr>
          <w:lang w:val="en-US"/>
        </w:rPr>
        <w:t>debrisflow</w:t>
      </w:r>
      <w:r>
        <w:t>(</w:t>
      </w:r>
      <w:r>
        <w:rPr>
          <w:lang w:val="en-US"/>
        </w:rPr>
        <w:t>mudflow</w:t>
      </w:r>
      <w:r>
        <w:t>)): Селевой поток, в котором все фракции движутся с одинаковой скоростью. Плотность грязекаменного селя достигает 2500 кг/м</w:t>
      </w:r>
      <w:r>
        <w:rPr>
          <w:vertAlign w:val="superscript"/>
        </w:rPr>
        <w:t>3</w:t>
      </w:r>
      <w:r>
        <w:t>. Состоит из крупных фракций грунта различного гранулометрического состава - от крупных валунов до песчаных частиц и суспензии.</w:t>
      </w:r>
    </w:p>
    <w:p w:rsidR="00000000" w:rsidRDefault="000724F6">
      <w:pPr>
        <w:ind w:firstLine="426"/>
        <w:jc w:val="both"/>
      </w:pPr>
      <w:r>
        <w:t>Пред</w:t>
      </w:r>
      <w:r>
        <w:t>ставляет собой поток в виде квазиоднородной вязкопластической среды; зарождаясь в области больших уклонов такой поток, набрав скорость, обогатившись за счет обрушения склонов ущелья и приобретя вязкость вследствие перемешивания фракций в процессе движения,</w:t>
      </w:r>
      <w:r>
        <w:t xml:space="preserve"> способен двигаться дальше при относительно малых уклонах, не теряя связности. Определяющим параметром вязкопластической среды, характеризующим ее переход в состояние вязкопластического течения вследствие разрушения структурных связей в селевой массе, явля</w:t>
      </w:r>
      <w:r>
        <w:t>ется статическое напряжения сдвига.</w:t>
      </w:r>
    </w:p>
    <w:p w:rsidR="00000000" w:rsidRDefault="000724F6">
      <w:pPr>
        <w:ind w:firstLine="426"/>
        <w:jc w:val="both"/>
      </w:pPr>
      <w:r>
        <w:t>При наличии большой доли глинистых частиц грязекаменный поток может иметь место и при меньшей плотности (1400-1500 кг/м</w:t>
      </w:r>
      <w:r>
        <w:rPr>
          <w:vertAlign w:val="superscript"/>
        </w:rPr>
        <w:t>3</w:t>
      </w:r>
      <w:r>
        <w:t>).</w:t>
      </w:r>
    </w:p>
    <w:p w:rsidR="00000000" w:rsidRDefault="000724F6">
      <w:pPr>
        <w:ind w:firstLine="426"/>
        <w:jc w:val="both"/>
      </w:pPr>
      <w:r>
        <w:t xml:space="preserve">3.11 </w:t>
      </w:r>
      <w:r>
        <w:rPr>
          <w:b/>
          <w:bCs/>
        </w:rPr>
        <w:t xml:space="preserve">Сель наносоводный </w:t>
      </w:r>
      <w:r>
        <w:t>(</w:t>
      </w:r>
      <w:r>
        <w:rPr>
          <w:lang w:val="en-US"/>
        </w:rPr>
        <w:t>water</w:t>
      </w:r>
      <w:r>
        <w:t>-</w:t>
      </w:r>
      <w:r>
        <w:rPr>
          <w:lang w:val="en-US"/>
        </w:rPr>
        <w:t>stonesuspendedflow</w:t>
      </w:r>
      <w:r>
        <w:t>): Селевой поток, в котором крупные фракции горны</w:t>
      </w:r>
      <w:r>
        <w:t>х пород движутся медленнее, чем водная составляющая селевой массы. Плотность наносоводного селя составляет 1100-1400 кг/м</w:t>
      </w:r>
      <w:r>
        <w:rPr>
          <w:vertAlign w:val="superscript"/>
        </w:rPr>
        <w:t>3</w:t>
      </w:r>
      <w:r>
        <w:t>.</w:t>
      </w:r>
    </w:p>
    <w:p w:rsidR="00000000" w:rsidRDefault="000724F6">
      <w:pPr>
        <w:ind w:firstLine="426"/>
        <w:jc w:val="both"/>
      </w:pPr>
      <w:r>
        <w:t xml:space="preserve">Представляет собой поток, в котором мелкие частицы селевой массы в силу турбулентности находятся во взвешенном состоянии и движутся </w:t>
      </w:r>
      <w:r>
        <w:t>со скоростью водной среды, а крупные фракции, включая небольшие валуны, перемещаются перекатыванием, скольжением и сальтацией подобно влекомым наносам.</w:t>
      </w:r>
    </w:p>
    <w:p w:rsidR="00000000" w:rsidRDefault="000724F6">
      <w:pPr>
        <w:ind w:firstLine="426"/>
        <w:jc w:val="both"/>
      </w:pPr>
      <w:r>
        <w:t xml:space="preserve">3.12 </w:t>
      </w:r>
      <w:r>
        <w:rPr>
          <w:b/>
          <w:bCs/>
        </w:rPr>
        <w:t xml:space="preserve">Селевой очаг (очаг селеобразования) </w:t>
      </w:r>
      <w:r>
        <w:t>(</w:t>
      </w:r>
      <w:r>
        <w:rPr>
          <w:lang w:val="en-US"/>
        </w:rPr>
        <w:t>debrisfloworiginationsite</w:t>
      </w:r>
      <w:r>
        <w:t>): Участок речного бассейна (преимуще</w:t>
      </w:r>
      <w:r>
        <w:t>ственно горного), характеризующийся наличием рыхлообломочных пород, обладающих достаточной потенциальной энергией для того, чтобы при воздействии на них водного импульса или нарушения устойчивости водонасыщенных грунтов произошла быстрая реализация энергии</w:t>
      </w:r>
      <w:r>
        <w:t xml:space="preserve"> с формированием селевого потока. Селевые очаги подразделяются на врезы, рытвины и очаги рассредоточенного селеобразования.</w:t>
      </w:r>
    </w:p>
    <w:p w:rsidR="00000000" w:rsidRDefault="000724F6">
      <w:pPr>
        <w:ind w:firstLine="426"/>
        <w:jc w:val="both"/>
      </w:pPr>
      <w:r>
        <w:t xml:space="preserve">3.13 </w:t>
      </w:r>
      <w:r>
        <w:rPr>
          <w:b/>
          <w:bCs/>
        </w:rPr>
        <w:t xml:space="preserve">Селевой процесс </w:t>
      </w:r>
      <w:r>
        <w:t>(</w:t>
      </w:r>
      <w:r>
        <w:rPr>
          <w:lang w:val="en-US"/>
        </w:rPr>
        <w:t>debris</w:t>
      </w:r>
      <w:r>
        <w:t>-</w:t>
      </w:r>
      <w:r>
        <w:rPr>
          <w:lang w:val="en-US"/>
        </w:rPr>
        <w:t>flowprocess</w:t>
      </w:r>
      <w:r>
        <w:t>): Совокупность природных процессов, составляющих этапы подготовки, зарождения и трансформац</w:t>
      </w:r>
      <w:r>
        <w:t>ии характеристик селевого потока во время его движения, а также остановки или частичного распада.</w:t>
      </w:r>
    </w:p>
    <w:p w:rsidR="00000000" w:rsidRDefault="000724F6">
      <w:pPr>
        <w:ind w:firstLine="426"/>
        <w:jc w:val="both"/>
      </w:pPr>
      <w:r>
        <w:t xml:space="preserve">3.14 </w:t>
      </w:r>
      <w:r>
        <w:rPr>
          <w:b/>
          <w:bCs/>
        </w:rPr>
        <w:t xml:space="preserve">Селевые отложения </w:t>
      </w:r>
      <w:r>
        <w:t>(</w:t>
      </w:r>
      <w:r>
        <w:rPr>
          <w:lang w:val="en-US"/>
        </w:rPr>
        <w:t>debris</w:t>
      </w:r>
      <w:r>
        <w:t>-</w:t>
      </w:r>
      <w:r>
        <w:rPr>
          <w:lang w:val="en-US"/>
        </w:rPr>
        <w:t>flowdeposits</w:t>
      </w:r>
      <w:r>
        <w:t>): Скопления обломков горных пород вдоль селевых русел, на полях и конусах выноса, образующиеся в результате распад</w:t>
      </w:r>
      <w:r>
        <w:t>а или остановки селевой смеси.</w:t>
      </w:r>
    </w:p>
    <w:p w:rsidR="00000000" w:rsidRDefault="000724F6">
      <w:pPr>
        <w:ind w:firstLine="426"/>
        <w:jc w:val="both"/>
      </w:pPr>
      <w:r>
        <w:t xml:space="preserve">3.15 </w:t>
      </w:r>
      <w:r>
        <w:rPr>
          <w:b/>
          <w:bCs/>
        </w:rPr>
        <w:t xml:space="preserve">Селеформирующий (критический селеобразующий) расход </w:t>
      </w:r>
      <w:r>
        <w:t>(</w:t>
      </w:r>
      <w:r>
        <w:rPr>
          <w:lang w:val="en-US"/>
        </w:rPr>
        <w:t>debris</w:t>
      </w:r>
      <w:r>
        <w:t>-</w:t>
      </w:r>
      <w:r>
        <w:rPr>
          <w:lang w:val="en-US"/>
        </w:rPr>
        <w:t>flowformingdischarge</w:t>
      </w:r>
      <w:r>
        <w:t>): Минимальный расход воды (суспензии), способный вызвать формирование селя за счет срыва отмостки, глубинной и боковой эрозии русла.</w:t>
      </w:r>
    </w:p>
    <w:p w:rsidR="00000000" w:rsidRDefault="000724F6">
      <w:pPr>
        <w:ind w:firstLine="426"/>
        <w:jc w:val="both"/>
      </w:pPr>
      <w:r>
        <w:t xml:space="preserve">3.16 </w:t>
      </w:r>
      <w:r>
        <w:rPr>
          <w:b/>
          <w:bCs/>
        </w:rPr>
        <w:t>Н</w:t>
      </w:r>
      <w:r>
        <w:rPr>
          <w:b/>
          <w:bCs/>
        </w:rPr>
        <w:t xml:space="preserve">ПУ для селезадерживающей плотины: </w:t>
      </w:r>
      <w:r>
        <w:t>Максимальная отметка наполнения селехранилища, соответствующая основному расчетному случаю.</w:t>
      </w:r>
    </w:p>
    <w:p w:rsidR="00000000" w:rsidRDefault="000724F6">
      <w:pPr>
        <w:ind w:firstLine="426"/>
        <w:jc w:val="both"/>
      </w:pPr>
      <w:r>
        <w:t xml:space="preserve">3.17 </w:t>
      </w:r>
      <w:r>
        <w:rPr>
          <w:b/>
          <w:bCs/>
        </w:rPr>
        <w:t xml:space="preserve">ФУ для селезадерживающей плотины: </w:t>
      </w:r>
      <w:r>
        <w:t>Максимальная отметка наполнения селехранилища, соответствующая поверочному расчетному случа</w:t>
      </w:r>
      <w:r>
        <w:t>ю при пропуске части расходов воды (суспензии) через поверхностный водосброс-селесброс.</w:t>
      </w:r>
    </w:p>
    <w:p w:rsidR="00000000" w:rsidRDefault="000724F6">
      <w:pPr>
        <w:ind w:firstLine="426"/>
        <w:jc w:val="both"/>
      </w:pPr>
      <w:r>
        <w:t xml:space="preserve">3.18 </w:t>
      </w:r>
      <w:r>
        <w:rPr>
          <w:b/>
          <w:bCs/>
        </w:rPr>
        <w:t>КИА:</w:t>
      </w:r>
      <w:r>
        <w:t xml:space="preserve"> контрольно-измерительная аппаратура.</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4. ПРИЕМЛЕМЫЕ РЕШЕНИЯ</w:t>
      </w:r>
    </w:p>
    <w:p w:rsidR="00000000" w:rsidRDefault="000724F6">
      <w:pPr>
        <w:jc w:val="center"/>
      </w:pPr>
      <w:r>
        <w:rPr>
          <w:rStyle w:val="s1"/>
        </w:rPr>
        <w:t> </w:t>
      </w:r>
    </w:p>
    <w:p w:rsidR="00000000" w:rsidRDefault="000724F6">
      <w:pPr>
        <w:ind w:firstLine="426"/>
        <w:jc w:val="both"/>
      </w:pPr>
      <w:r>
        <w:rPr>
          <w:b/>
          <w:bCs/>
        </w:rPr>
        <w:t>4.1 Общие положения</w:t>
      </w:r>
    </w:p>
    <w:p w:rsidR="00000000" w:rsidRDefault="000724F6">
      <w:pPr>
        <w:ind w:firstLine="426"/>
        <w:jc w:val="both"/>
      </w:pPr>
      <w:r>
        <w:t>При проектировании инженерной защиты от селевых потоков следует учитывать</w:t>
      </w:r>
      <w:r>
        <w:t xml:space="preserve"> ее градо- и объектоформирующее значение, местные условия, а также имеющийся опыт проектирования, строительства и эксплуатации сооружений инженерной защиты в аналогичных природных условиях.</w:t>
      </w:r>
    </w:p>
    <w:p w:rsidR="00000000" w:rsidRDefault="000724F6">
      <w:pPr>
        <w:ind w:firstLine="426"/>
        <w:jc w:val="both"/>
      </w:pPr>
      <w:r>
        <w:t>Инженерные изыскания для строительства сооружений инженерной защит</w:t>
      </w:r>
      <w:r>
        <w:t>ы от селевых потоков следует проводить по заданию проектной организации в соответствии с требованиями нормативных документов и стандартов по инженерным изысканиям и исследованиям грунтов для строительства. Результаты изысканий должны содержать прогноз изме</w:t>
      </w:r>
      <w:r>
        <w:t>нения инженерно-геологических, гидрологических и экологических условий на расчетный срок с учетом природных факторов, а также влияния существующей и проектируемой застроек.</w:t>
      </w:r>
    </w:p>
    <w:p w:rsidR="00000000" w:rsidRDefault="000724F6">
      <w:pPr>
        <w:ind w:firstLine="426"/>
        <w:jc w:val="both"/>
      </w:pPr>
      <w:r>
        <w:t>Если из-за сложности инженерно-геологических и гидрологических условий (по материал</w:t>
      </w:r>
      <w:r>
        <w:t xml:space="preserve">ам изысканий) не представляется возможным выполнить необходимые расчеты и выбрать сооружения и (или) мероприятия, в проекте следует предусматривать выполнение модельных исследований и проведение опытно-производственных работ, на основе которых проверяются </w:t>
      </w:r>
      <w:r>
        <w:t>компоновка и конструкция сооружений и выбираются оптимальные технические решения.</w:t>
      </w:r>
    </w:p>
    <w:p w:rsidR="00000000" w:rsidRDefault="000724F6">
      <w:pPr>
        <w:ind w:firstLine="426"/>
        <w:jc w:val="both"/>
      </w:pPr>
      <w:r>
        <w:t>Мероприятия по инженерной защите от селевых потоков и охране окружающей среды следует проектировать комплексно, с учетом прогноза ее изменения в связи с постройкой сооружений</w:t>
      </w:r>
      <w:r>
        <w:t xml:space="preserve"> инженерной защиты и освоением территории.</w:t>
      </w:r>
    </w:p>
    <w:p w:rsidR="00000000" w:rsidRDefault="000724F6">
      <w:pPr>
        <w:ind w:firstLine="426"/>
        <w:jc w:val="both"/>
      </w:pPr>
      <w:r>
        <w:t>В составе проекта инженерной защиты следует (при необходимости) предусматривать организационно-технические мероприятия, предотвращающие гибель людей, исключающие возникновение аварийной ситуации или ослабляющие ее</w:t>
      </w:r>
      <w:r>
        <w:t xml:space="preserve"> действие, снижающие возможный ущерб.</w:t>
      </w:r>
    </w:p>
    <w:p w:rsidR="00000000" w:rsidRDefault="000724F6">
      <w:pPr>
        <w:ind w:firstLine="426"/>
        <w:jc w:val="both"/>
      </w:pPr>
      <w:r>
        <w:t>Строительство сооружений и осуществление мероприятий инженерной защиты от селевых потоков не должны приводить к активизации опасных геологических процессов на примыкающих территориях.</w:t>
      </w:r>
    </w:p>
    <w:p w:rsidR="00000000" w:rsidRDefault="000724F6">
      <w:pPr>
        <w:ind w:firstLine="426"/>
        <w:jc w:val="both"/>
      </w:pPr>
      <w:r>
        <w:t xml:space="preserve">В проекте следует предусматривать </w:t>
      </w:r>
      <w:r>
        <w:t>установку контрольно-измерительной аппаратуры и устройство наблюдательных скважин, постов, геодезических реперов, марок и т.д. для наблюдения в период строительства и эксплуатации за развитием опасных геологических процессов и работой сооружений.</w:t>
      </w:r>
    </w:p>
    <w:p w:rsidR="00000000" w:rsidRDefault="000724F6">
      <w:pPr>
        <w:ind w:firstLine="426"/>
        <w:jc w:val="both"/>
      </w:pPr>
      <w:r>
        <w:t>В проекте</w:t>
      </w:r>
      <w:r>
        <w:t xml:space="preserve"> должны быть предусмотрены состав и режим необходимых наблюдений (включая мониторинг) и соответствующие компенсационно-восстановительные мероприятия.</w:t>
      </w:r>
    </w:p>
    <w:p w:rsidR="00000000" w:rsidRDefault="000724F6">
      <w:pPr>
        <w:ind w:firstLine="426"/>
        <w:jc w:val="both"/>
      </w:pPr>
      <w:r>
        <w:t>Работы по освоению вновь застраиваемых и реконструируемых территорий следует начинать только после выполнения первоочередных мероприятий по их защите от опасных геологических и гидрометеорологических процессов.</w:t>
      </w:r>
    </w:p>
    <w:p w:rsidR="00000000" w:rsidRDefault="000724F6">
      <w:pPr>
        <w:ind w:firstLine="426"/>
        <w:jc w:val="both"/>
      </w:pPr>
      <w:r>
        <w:t>Ввод в эксплуатацию сооружений, мероприятий и</w:t>
      </w:r>
      <w:r>
        <w:t>нженерной защиты от селевых потоков и строительство защищаемых объектов должны быть взаимоувязаны и гарантировать безаварийное ведение работ.</w:t>
      </w:r>
    </w:p>
    <w:p w:rsidR="00000000" w:rsidRDefault="000724F6">
      <w:pPr>
        <w:ind w:firstLine="426"/>
        <w:jc w:val="both"/>
      </w:pPr>
      <w:r>
        <w:rPr>
          <w:b/>
          <w:bCs/>
        </w:rPr>
        <w:t>4.2 Обоснование противоселевых мероприятий</w:t>
      </w:r>
    </w:p>
    <w:p w:rsidR="00000000" w:rsidRDefault="000724F6">
      <w:pPr>
        <w:ind w:firstLine="426"/>
        <w:jc w:val="both"/>
      </w:pPr>
      <w:r>
        <w:t>Проектирование селезащитных сооружений и обоснование противоселевых мер</w:t>
      </w:r>
      <w:r>
        <w:t>оприятий должны соответствовать требованиям достижения комплексной эффективности объектов строительства и мероприятий, направленных на снижение ущерба, наносимого селями.</w:t>
      </w:r>
    </w:p>
    <w:p w:rsidR="00000000" w:rsidRDefault="000724F6">
      <w:pPr>
        <w:ind w:firstLine="426"/>
        <w:jc w:val="both"/>
      </w:pPr>
      <w:r>
        <w:t>Выбор видов отдельных сооружений и мероприятий должен производиться на основе технико</w:t>
      </w:r>
      <w:r>
        <w:t>-экономического сравнения вариантов с учетом:</w:t>
      </w:r>
    </w:p>
    <w:p w:rsidR="00000000" w:rsidRDefault="000724F6">
      <w:pPr>
        <w:ind w:firstLine="426"/>
        <w:jc w:val="both"/>
      </w:pPr>
      <w:r>
        <w:t>а) природных условий района проведения противоселевых мероприятий и характеристик створа сооружений;</w:t>
      </w:r>
    </w:p>
    <w:p w:rsidR="00000000" w:rsidRDefault="000724F6">
      <w:pPr>
        <w:ind w:firstLine="426"/>
        <w:jc w:val="both"/>
      </w:pPr>
      <w:r>
        <w:t>б) изменений гидрологического (в том числе ледового и термического) режима реки в верхнем и нижнем бьефах и и</w:t>
      </w:r>
      <w:r>
        <w:t>зменения характера паводков и водоледяных селей, возникающих в результате строительства объекта;</w:t>
      </w:r>
    </w:p>
    <w:p w:rsidR="00000000" w:rsidRDefault="000724F6">
      <w:pPr>
        <w:ind w:firstLine="426"/>
        <w:jc w:val="both"/>
      </w:pPr>
      <w:r>
        <w:t>в) занесение верхнего бьефа наносами реки, постселевых паводков и селей малой мощности;</w:t>
      </w:r>
    </w:p>
    <w:p w:rsidR="00000000" w:rsidRDefault="000724F6">
      <w:pPr>
        <w:ind w:firstLine="426"/>
        <w:jc w:val="both"/>
      </w:pPr>
      <w:r>
        <w:t>г) изменения транспортных объектов и объектов водоснабжения, условий пр</w:t>
      </w:r>
      <w:r>
        <w:t>оведения работ;</w:t>
      </w:r>
    </w:p>
    <w:p w:rsidR="00000000" w:rsidRDefault="000724F6">
      <w:pPr>
        <w:ind w:firstLine="426"/>
        <w:jc w:val="both"/>
      </w:pPr>
      <w:r>
        <w:t>д) условий постоянной и временной эксплуатации.</w:t>
      </w:r>
    </w:p>
    <w:p w:rsidR="00000000" w:rsidRDefault="000724F6">
      <w:pPr>
        <w:ind w:firstLine="426"/>
        <w:jc w:val="both"/>
      </w:pPr>
      <w:r>
        <w:t>Проекты селезащитных сооружений и противоселевых мероприятий должны отвечать основным требованиям:</w:t>
      </w:r>
    </w:p>
    <w:p w:rsidR="00000000" w:rsidRDefault="000724F6">
      <w:pPr>
        <w:ind w:firstLine="426"/>
        <w:jc w:val="both"/>
      </w:pPr>
      <w:r>
        <w:t>а) обеспечения надежности;</w:t>
      </w:r>
    </w:p>
    <w:p w:rsidR="00000000" w:rsidRDefault="000724F6">
      <w:pPr>
        <w:ind w:firstLine="426"/>
        <w:jc w:val="both"/>
      </w:pPr>
      <w:r>
        <w:t>б) обеспечения долговечности, соответствующей народнохозяйственном</w:t>
      </w:r>
      <w:r>
        <w:t>у значению объекта;</w:t>
      </w:r>
    </w:p>
    <w:p w:rsidR="00000000" w:rsidRDefault="000724F6">
      <w:pPr>
        <w:ind w:firstLine="426"/>
        <w:jc w:val="both"/>
      </w:pPr>
      <w:r>
        <w:t>в) создания благоприятного гидравлического режима для характерных по интенсивности и повторяемости воздействий на сооружения условий эксплуатации, а также наиболее благоприятных условий для уменьшения вредного действия наносов, и других</w:t>
      </w:r>
      <w:r>
        <w:t xml:space="preserve"> влекомых рекой тел на сооружение и оборудование;</w:t>
      </w:r>
    </w:p>
    <w:p w:rsidR="00000000" w:rsidRDefault="000724F6">
      <w:pPr>
        <w:ind w:firstLine="426"/>
        <w:jc w:val="both"/>
      </w:pPr>
      <w:r>
        <w:t>г) наиболее полного использования местных материалов, максимальной механизации строительного процесса, сокращения трудоемкости работ;</w:t>
      </w:r>
    </w:p>
    <w:p w:rsidR="00000000" w:rsidRDefault="000724F6">
      <w:pPr>
        <w:ind w:firstLine="426"/>
        <w:jc w:val="both"/>
      </w:pPr>
      <w:r>
        <w:t>д) сведения к минимуму ущерба, который может быть причинен при возведени</w:t>
      </w:r>
      <w:r>
        <w:t>и плотин вследствие затопления и подтопления территорий, занесения и размывания русла, переформирования берегов, изменения ледового режима.</w:t>
      </w:r>
    </w:p>
    <w:p w:rsidR="00000000" w:rsidRDefault="000724F6">
      <w:pPr>
        <w:ind w:firstLine="426"/>
        <w:jc w:val="both"/>
      </w:pPr>
      <w:r>
        <w:t>Это требование осуществляется путем:</w:t>
      </w:r>
    </w:p>
    <w:p w:rsidR="00000000" w:rsidRDefault="000724F6">
      <w:pPr>
        <w:ind w:firstLine="426"/>
        <w:jc w:val="both"/>
      </w:pPr>
      <w:r>
        <w:t>инженерной защиты объектов, попадающих в зоны воздействия селей; переселение на</w:t>
      </w:r>
      <w:r>
        <w:t>селения и его земельно-хозяйственного устройства; переноса и переустройства строений, сооружений, дорог, линий связи и электропередачи, водопроводов и т.п.;</w:t>
      </w:r>
    </w:p>
    <w:p w:rsidR="00000000" w:rsidRDefault="000724F6">
      <w:pPr>
        <w:ind w:firstLine="426"/>
        <w:jc w:val="both"/>
      </w:pPr>
      <w:r>
        <w:t>обеспечения нормального режима в нижнем бьефе с учетом требований всех водопользователей.</w:t>
      </w:r>
    </w:p>
    <w:p w:rsidR="00000000" w:rsidRDefault="000724F6">
      <w:pPr>
        <w:ind w:firstLine="426"/>
        <w:jc w:val="both"/>
      </w:pPr>
      <w:r>
        <w:t>При проек</w:t>
      </w:r>
      <w:r>
        <w:t>тировании вновь создаваемых и реконструируемых селезащитных сооружений необходимо по заданию заказчика предусматривать решения по расчистке селехранилищ от накопившихся рыхлообломочных масс селевых отложений, включая:</w:t>
      </w:r>
    </w:p>
    <w:p w:rsidR="00000000" w:rsidRDefault="000724F6">
      <w:pPr>
        <w:ind w:firstLine="426"/>
        <w:jc w:val="both"/>
      </w:pPr>
      <w:r>
        <w:t>- рекомендуемые землеройные, погрузочн</w:t>
      </w:r>
      <w:r>
        <w:t>ые и транспортные механизмы (экскаваторы, большегрузные самосвалы);</w:t>
      </w:r>
    </w:p>
    <w:p w:rsidR="00000000" w:rsidRDefault="000724F6">
      <w:pPr>
        <w:ind w:firstLine="426"/>
        <w:jc w:val="both"/>
      </w:pPr>
      <w:r>
        <w:t>- проект трассы для перевозки рыхлообломочной массы селевых отложений большегрузными автомобилями с оценкой затрат по реконструкции существующих автодорог;</w:t>
      </w:r>
    </w:p>
    <w:p w:rsidR="00000000" w:rsidRDefault="000724F6">
      <w:pPr>
        <w:ind w:firstLine="426"/>
        <w:jc w:val="both"/>
      </w:pPr>
      <w:r>
        <w:t>- рассмотрение мест возможного с</w:t>
      </w:r>
      <w:r>
        <w:t>кладирования рыхлообломочной массы селевых отложений;</w:t>
      </w:r>
    </w:p>
    <w:p w:rsidR="00000000" w:rsidRDefault="000724F6">
      <w:pPr>
        <w:ind w:firstLine="426"/>
        <w:jc w:val="both"/>
      </w:pPr>
      <w:r>
        <w:t xml:space="preserve">- согласование трассы и резервной территории с органами государственной власти. </w:t>
      </w:r>
    </w:p>
    <w:p w:rsidR="00000000" w:rsidRDefault="000724F6">
      <w:pPr>
        <w:ind w:firstLine="426"/>
        <w:jc w:val="both"/>
      </w:pPr>
      <w:r>
        <w:t>Экономический эффект варианта инженерной защиты определяется размером предотвращенного ущерба территории или сооружению о</w:t>
      </w:r>
      <w:r>
        <w:t>т воздействия опасных геологических процессов за вычетом затрат на осуществление защиты.</w:t>
      </w:r>
    </w:p>
    <w:p w:rsidR="00000000" w:rsidRDefault="000724F6">
      <w:pPr>
        <w:ind w:firstLine="426"/>
        <w:jc w:val="both"/>
      </w:pPr>
      <w:r>
        <w:t>Под предотвращенным ущербом следует понимать разность между ущербом при отказе от проведения инженерной защиты и ущербом, возможным и после ее проведения. Оценка ущерб</w:t>
      </w:r>
      <w:r>
        <w:t>а должна быть комплексной, с учетом всех его видов как в сфере материального производства, так и в непроизводственной сфере (в том числе следует учитывать ущерб воде, почве, флоре и фауне и т.п.).</w:t>
      </w:r>
    </w:p>
    <w:p w:rsidR="00000000" w:rsidRDefault="000724F6">
      <w:pPr>
        <w:ind w:firstLine="426"/>
        <w:jc w:val="both"/>
      </w:pPr>
      <w:r>
        <w:t>Общие положения, предусмотренные СП, должны выполняться при</w:t>
      </w:r>
      <w:r>
        <w:t xml:space="preserve"> проектировании и строительстве противоселевых сооружений и проведении мероприятий, направленных на уменьшение ущерба, наносимого селями.</w:t>
      </w:r>
    </w:p>
    <w:p w:rsidR="00000000" w:rsidRDefault="000724F6">
      <w:pPr>
        <w:ind w:firstLine="426"/>
        <w:jc w:val="both"/>
      </w:pPr>
      <w:r>
        <w:t>Границы территории, на которой предполагается проектирование и строительство селезащитных сооружений и проведение меро</w:t>
      </w:r>
      <w:r>
        <w:t>приятий, определяются по материалам ранее выполненных рекогносцировочных обследований (при их наличии) и уточняются результатами последующих инженерных изысканий.</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5. ОСНОВНЫЕ ПОЛОЖЕНИЯ К ИНЖЕНЕРНЫМ ИЗЫСКАНИЯМ</w:t>
      </w:r>
    </w:p>
    <w:p w:rsidR="00000000" w:rsidRDefault="000724F6">
      <w:pPr>
        <w:jc w:val="center"/>
      </w:pPr>
      <w:r>
        <w:rPr>
          <w:rStyle w:val="s1"/>
        </w:rPr>
        <w:t> </w:t>
      </w:r>
    </w:p>
    <w:p w:rsidR="00000000" w:rsidRDefault="000724F6">
      <w:pPr>
        <w:ind w:firstLine="426"/>
        <w:jc w:val="both"/>
      </w:pPr>
      <w:r>
        <w:t xml:space="preserve">Инженерные изыскания следует проводить в соответствии с требованиями </w:t>
      </w:r>
      <w:hyperlink r:id="rId52" w:history="1">
        <w:r>
          <w:rPr>
            <w:rStyle w:val="a5"/>
          </w:rPr>
          <w:t>СП РК 1.02-105-2014</w:t>
        </w:r>
      </w:hyperlink>
      <w:r>
        <w:t xml:space="preserve"> Инженерные изыскания для строительства. Основные полож</w:t>
      </w:r>
      <w:r>
        <w:t>ения.</w:t>
      </w:r>
    </w:p>
    <w:p w:rsidR="00000000" w:rsidRDefault="000724F6">
      <w:pPr>
        <w:ind w:firstLine="426"/>
        <w:jc w:val="both"/>
      </w:pPr>
      <w:r>
        <w:t>В настоящем СП приведены дополнительные положения, регламентирующие инженерные изыскания на территории селевых бассейнов.</w:t>
      </w:r>
    </w:p>
    <w:p w:rsidR="00000000" w:rsidRDefault="000724F6">
      <w:pPr>
        <w:ind w:firstLine="426"/>
        <w:jc w:val="both"/>
      </w:pPr>
      <w:r>
        <w:t>Требования к составу и объему, детальности изысканий должны быть дифференцированы в зависимости от стадийности разработки (СХЕМА</w:t>
      </w:r>
      <w:r>
        <w:t>, ТЭО, ПРОЕКТ).</w:t>
      </w:r>
    </w:p>
    <w:p w:rsidR="00000000" w:rsidRDefault="000724F6">
      <w:pPr>
        <w:ind w:firstLine="426"/>
        <w:jc w:val="both"/>
      </w:pPr>
      <w:r>
        <w:t xml:space="preserve">Инженерные изыскания должны обеспечивать комплексное изучение природных условий селевых бассейнов для получения необходимых материалов, характеризующих механизм селеобразования, определение расчетных параметров селевых потоков и разработки </w:t>
      </w:r>
      <w:r>
        <w:t>социально-экономически целесообразных и технически обоснованных решений при проектировании и строительстве противоселевых защитных сооружений и мероприятий.</w:t>
      </w:r>
    </w:p>
    <w:p w:rsidR="00000000" w:rsidRDefault="000724F6">
      <w:pPr>
        <w:ind w:firstLine="426"/>
        <w:jc w:val="both"/>
      </w:pPr>
      <w:r>
        <w:t>Материалы инженерных изысканий на территории селевых бассейнов должны содержать:</w:t>
      </w:r>
    </w:p>
    <w:p w:rsidR="00000000" w:rsidRDefault="000724F6">
      <w:pPr>
        <w:ind w:firstLine="426"/>
        <w:jc w:val="both"/>
      </w:pPr>
      <w:r>
        <w:t>- описание условий</w:t>
      </w:r>
      <w:r>
        <w:t xml:space="preserve"> формирования селей;</w:t>
      </w:r>
    </w:p>
    <w:p w:rsidR="00000000" w:rsidRDefault="000724F6">
      <w:pPr>
        <w:ind w:firstLine="426"/>
        <w:jc w:val="both"/>
      </w:pPr>
      <w:r>
        <w:t>- сведения о ранее прошедших селевых потоках;</w:t>
      </w:r>
    </w:p>
    <w:p w:rsidR="00000000" w:rsidRDefault="000724F6">
      <w:pPr>
        <w:ind w:firstLine="426"/>
        <w:jc w:val="both"/>
      </w:pPr>
      <w:r>
        <w:t>- физико-механические характеристики грунтов в селевых очагах, русловых (пойменных) и селевых отложений;</w:t>
      </w:r>
    </w:p>
    <w:p w:rsidR="00000000" w:rsidRDefault="000724F6">
      <w:pPr>
        <w:ind w:firstLine="426"/>
        <w:jc w:val="both"/>
      </w:pPr>
      <w:r>
        <w:t>- морфометрические характеристики долин на участках расчетных створов;</w:t>
      </w:r>
    </w:p>
    <w:p w:rsidR="00000000" w:rsidRDefault="000724F6">
      <w:pPr>
        <w:ind w:firstLine="426"/>
        <w:jc w:val="both"/>
      </w:pPr>
      <w:r>
        <w:t>- аэрофотосни</w:t>
      </w:r>
      <w:r>
        <w:t>мки, характеризующие состояние селевых бассейнов в настоящее время и в предшествующий период;</w:t>
      </w:r>
    </w:p>
    <w:p w:rsidR="00000000" w:rsidRDefault="000724F6">
      <w:pPr>
        <w:ind w:firstLine="426"/>
        <w:jc w:val="both"/>
      </w:pPr>
      <w:r>
        <w:t>- комплексную схематическую карту селевых бассейнов масштаба 1:25 000 или 1:50 000;</w:t>
      </w:r>
    </w:p>
    <w:p w:rsidR="00000000" w:rsidRDefault="000724F6">
      <w:pPr>
        <w:ind w:firstLine="426"/>
        <w:jc w:val="both"/>
      </w:pPr>
      <w:r>
        <w:t>- карту масштаба 1:100 000 и данные гранулометрического состава фракций 0,001-</w:t>
      </w:r>
      <w:r>
        <w:t>1 мм (подтверждающие, что конуса выноса сложен в основном селевыми отложениями).</w:t>
      </w:r>
    </w:p>
    <w:p w:rsidR="00000000" w:rsidRDefault="000724F6">
      <w:pPr>
        <w:ind w:firstLine="426"/>
        <w:jc w:val="both"/>
      </w:pPr>
      <w:r>
        <w:t>Описание условий формирования селей в селевом бассейне должно содержать:</w:t>
      </w:r>
    </w:p>
    <w:p w:rsidR="00000000" w:rsidRDefault="000724F6">
      <w:pPr>
        <w:ind w:firstLine="426"/>
        <w:jc w:val="both"/>
      </w:pPr>
      <w:r>
        <w:t>- характеристику литолого-генетических комплексов пород, определяющих развитие селевых очагов различно</w:t>
      </w:r>
      <w:r>
        <w:t>го генезиса;</w:t>
      </w:r>
    </w:p>
    <w:p w:rsidR="00000000" w:rsidRDefault="000724F6">
      <w:pPr>
        <w:ind w:firstLine="426"/>
        <w:jc w:val="both"/>
      </w:pPr>
      <w:r>
        <w:t>- характеристику морфогенетических и гидрометеорологических условий бассейна, определяющих возможность и масштабы селепроявлений;</w:t>
      </w:r>
    </w:p>
    <w:p w:rsidR="00000000" w:rsidRDefault="000724F6">
      <w:pPr>
        <w:ind w:firstLine="426"/>
        <w:jc w:val="both"/>
      </w:pPr>
      <w:r>
        <w:t>- заключение о возможных типах селевых процессов и селевых потоков, их масштабности (Таблица 1) и повторяемости;</w:t>
      </w:r>
    </w:p>
    <w:p w:rsidR="00000000" w:rsidRDefault="000724F6">
      <w:pPr>
        <w:ind w:firstLine="426"/>
        <w:jc w:val="both"/>
      </w:pPr>
      <w:r>
        <w:t>- рекомендации о направленности и характере противоселевых мероприятий.</w:t>
      </w:r>
    </w:p>
    <w:p w:rsidR="00000000" w:rsidRDefault="000724F6">
      <w:pPr>
        <w:ind w:firstLine="426"/>
        <w:jc w:val="both"/>
      </w:pPr>
      <w:r>
        <w:rPr>
          <w:b/>
          <w:bCs/>
        </w:rPr>
        <w:t> </w:t>
      </w:r>
    </w:p>
    <w:p w:rsidR="00000000" w:rsidRDefault="000724F6">
      <w:pPr>
        <w:ind w:firstLine="426"/>
        <w:jc w:val="center"/>
      </w:pPr>
      <w:r>
        <w:rPr>
          <w:b/>
          <w:bCs/>
        </w:rPr>
        <w:t xml:space="preserve">Таблица 1 </w:t>
      </w:r>
      <w:r>
        <w:t xml:space="preserve">- </w:t>
      </w:r>
      <w:r>
        <w:rPr>
          <w:b/>
          <w:bCs/>
        </w:rPr>
        <w:t>Масштабность и объем селевого потока</w:t>
      </w:r>
    </w:p>
    <w:p w:rsidR="00000000" w:rsidRDefault="000724F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4718"/>
        <w:gridCol w:w="4577"/>
      </w:tblGrid>
      <w:tr w:rsidR="00000000">
        <w:trPr>
          <w:trHeight w:val="20"/>
        </w:trPr>
        <w:tc>
          <w:tcPr>
            <w:tcW w:w="485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Масштабность селевого потока</w:t>
            </w:r>
          </w:p>
        </w:tc>
        <w:tc>
          <w:tcPr>
            <w:tcW w:w="473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Объем селевого потока, м</w:t>
            </w:r>
            <w:r>
              <w:rPr>
                <w:b/>
                <w:bCs/>
                <w:vertAlign w:val="superscript"/>
              </w:rPr>
              <w:t>3</w:t>
            </w:r>
          </w:p>
        </w:tc>
      </w:tr>
      <w:tr w:rsidR="00000000">
        <w:trPr>
          <w:trHeight w:val="20"/>
        </w:trPr>
        <w:tc>
          <w:tcPr>
            <w:tcW w:w="485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Небольшой</w:t>
            </w:r>
          </w:p>
        </w:tc>
        <w:tc>
          <w:tcPr>
            <w:tcW w:w="47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Сотни</w:t>
            </w:r>
          </w:p>
        </w:tc>
      </w:tr>
      <w:tr w:rsidR="00000000">
        <w:trPr>
          <w:trHeight w:val="20"/>
        </w:trPr>
        <w:tc>
          <w:tcPr>
            <w:tcW w:w="485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Довольно большой</w:t>
            </w:r>
          </w:p>
        </w:tc>
        <w:tc>
          <w:tcPr>
            <w:tcW w:w="47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Тысячи</w:t>
            </w:r>
          </w:p>
        </w:tc>
      </w:tr>
      <w:tr w:rsidR="00000000">
        <w:trPr>
          <w:trHeight w:val="20"/>
        </w:trPr>
        <w:tc>
          <w:tcPr>
            <w:tcW w:w="485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Большой</w:t>
            </w:r>
          </w:p>
        </w:tc>
        <w:tc>
          <w:tcPr>
            <w:tcW w:w="47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Десятки тысяч</w:t>
            </w:r>
          </w:p>
        </w:tc>
      </w:tr>
      <w:tr w:rsidR="00000000">
        <w:trPr>
          <w:trHeight w:val="20"/>
        </w:trPr>
        <w:tc>
          <w:tcPr>
            <w:tcW w:w="485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Очень большой</w:t>
            </w:r>
          </w:p>
        </w:tc>
        <w:tc>
          <w:tcPr>
            <w:tcW w:w="47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Сотни тысяч</w:t>
            </w:r>
          </w:p>
        </w:tc>
      </w:tr>
      <w:tr w:rsidR="00000000">
        <w:trPr>
          <w:trHeight w:val="20"/>
        </w:trPr>
        <w:tc>
          <w:tcPr>
            <w:tcW w:w="485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Огромный</w:t>
            </w:r>
          </w:p>
        </w:tc>
        <w:tc>
          <w:tcPr>
            <w:tcW w:w="47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Миллионы</w:t>
            </w:r>
          </w:p>
        </w:tc>
      </w:tr>
      <w:tr w:rsidR="00000000">
        <w:trPr>
          <w:trHeight w:val="20"/>
        </w:trPr>
        <w:tc>
          <w:tcPr>
            <w:tcW w:w="485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Грандиозный</w:t>
            </w:r>
          </w:p>
        </w:tc>
        <w:tc>
          <w:tcPr>
            <w:tcW w:w="47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Десятки и сотни миллионов</w:t>
            </w:r>
          </w:p>
        </w:tc>
      </w:tr>
      <w:tr w:rsidR="00000000">
        <w:trPr>
          <w:trHeight w:val="20"/>
        </w:trPr>
        <w:tc>
          <w:tcPr>
            <w:tcW w:w="9591"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r>
              <w:t>Примечание - При селевых потоках любой масштабности выбор противоселевых защитных сооружений и мероприятий должен осуществляться на основании сравнения резу</w:t>
            </w:r>
            <w:r>
              <w:t>льтатов технико-экономических показателей вариантов защиты; при этом должны учитываться социальные и экологические условия развития района.</w:t>
            </w:r>
          </w:p>
        </w:tc>
      </w:tr>
    </w:tbl>
    <w:p w:rsidR="00000000" w:rsidRDefault="000724F6">
      <w:pPr>
        <w:ind w:firstLine="426"/>
        <w:jc w:val="both"/>
      </w:pPr>
      <w:r>
        <w:t> </w:t>
      </w:r>
    </w:p>
    <w:p w:rsidR="00000000" w:rsidRDefault="000724F6">
      <w:pPr>
        <w:ind w:firstLine="426"/>
        <w:jc w:val="both"/>
      </w:pPr>
      <w:r>
        <w:t>Сведения о ранее прошедших селевых потоков должны содержать данные, полученные из литературных и фондовых источников, от местных жителей, а также методом геоботанической хронологии селей, оценку характеристик селевых потоков по оставленным ими следам, фото</w:t>
      </w:r>
      <w:r>
        <w:t>теодолитные и аэрофотосъемочные материалы.</w:t>
      </w:r>
    </w:p>
    <w:p w:rsidR="00000000" w:rsidRDefault="000724F6">
      <w:pPr>
        <w:ind w:firstLine="426"/>
        <w:jc w:val="both"/>
      </w:pPr>
      <w:r>
        <w:t>Аэрофотоснимки должны использоваться для составления комплексной схематической карты селевого бассейна и для оценки динамики развития селевых очагов, моренных озер, почвенно-растительного покрова, результатов хозя</w:t>
      </w:r>
      <w:r>
        <w:t>йственной деятельности человека и других изменений природной обстановки. При отсутствии комплексной схематической карты селевого бассейна аэрофотосъемка должна осуществляться на стадиях ТЭО и/или ПРОЕКТ.</w:t>
      </w:r>
    </w:p>
    <w:p w:rsidR="00000000" w:rsidRDefault="000724F6">
      <w:pPr>
        <w:ind w:firstLine="426"/>
        <w:jc w:val="both"/>
      </w:pPr>
      <w:r>
        <w:t>На комплексной схематической карте селевого бассейна</w:t>
      </w:r>
      <w:r>
        <w:t xml:space="preserve"> должны быть обозначены:</w:t>
      </w:r>
    </w:p>
    <w:p w:rsidR="00000000" w:rsidRDefault="000724F6">
      <w:pPr>
        <w:ind w:firstLine="426"/>
        <w:jc w:val="both"/>
      </w:pPr>
      <w:r>
        <w:t>- гидрографическая сеть с характеристикой уклонов русел;</w:t>
      </w:r>
    </w:p>
    <w:p w:rsidR="00000000" w:rsidRDefault="000724F6">
      <w:pPr>
        <w:ind w:firstLine="426"/>
        <w:jc w:val="both"/>
      </w:pPr>
      <w:r>
        <w:t>- места возможных заторов, литолого-генетических комплексов коренных и четвертичных пород (обвалы, осыпи, оползни);</w:t>
      </w:r>
    </w:p>
    <w:p w:rsidR="00000000" w:rsidRDefault="000724F6">
      <w:pPr>
        <w:ind w:firstLine="426"/>
        <w:jc w:val="both"/>
      </w:pPr>
      <w:r>
        <w:t>- селевые очаги, запасы в них рыхлообломочного материала;</w:t>
      </w:r>
    </w:p>
    <w:p w:rsidR="00000000" w:rsidRDefault="000724F6">
      <w:pPr>
        <w:ind w:firstLine="426"/>
        <w:jc w:val="both"/>
      </w:pPr>
      <w:r>
        <w:t>- конусы выносов.</w:t>
      </w:r>
    </w:p>
    <w:p w:rsidR="00000000" w:rsidRDefault="000724F6">
      <w:pPr>
        <w:ind w:firstLine="426"/>
        <w:jc w:val="both"/>
      </w:pPr>
      <w:r>
        <w:t>Морфометрические характеристики селевого русла на участках расчетных створов должны быть представлены в виде продольных и поперечных профилей. Поперечные профили составляются по каждому расчетному участку основного селевого русла до высот</w:t>
      </w:r>
      <w:r>
        <w:t>ы от 10 до 15 м и более (уточняется с учетом масштаба селевого потока).</w:t>
      </w:r>
    </w:p>
    <w:p w:rsidR="00000000" w:rsidRDefault="000724F6">
      <w:pPr>
        <w:ind w:firstLine="426"/>
        <w:jc w:val="both"/>
      </w:pPr>
      <w:r>
        <w:t>Примерное количество мест выработок, планируемых для определения физико-механических характеристик грунтов, дано в Таблице 2.</w:t>
      </w:r>
    </w:p>
    <w:p w:rsidR="00000000" w:rsidRDefault="000724F6">
      <w:pPr>
        <w:ind w:firstLine="426"/>
        <w:jc w:val="both"/>
      </w:pPr>
      <w:r>
        <w:rPr>
          <w:b/>
          <w:bCs/>
        </w:rPr>
        <w:t> </w:t>
      </w:r>
    </w:p>
    <w:p w:rsidR="00000000" w:rsidRDefault="000724F6">
      <w:pPr>
        <w:ind w:firstLine="426"/>
        <w:jc w:val="center"/>
      </w:pPr>
      <w:r>
        <w:rPr>
          <w:b/>
          <w:bCs/>
        </w:rPr>
        <w:t xml:space="preserve">Таблица 2 </w:t>
      </w:r>
      <w:r>
        <w:t xml:space="preserve">- </w:t>
      </w:r>
      <w:r>
        <w:rPr>
          <w:b/>
          <w:bCs/>
        </w:rPr>
        <w:t>Примерное количество мест выработок для опре</w:t>
      </w:r>
      <w:r>
        <w:rPr>
          <w:b/>
          <w:bCs/>
        </w:rPr>
        <w:t xml:space="preserve">делений </w:t>
      </w:r>
    </w:p>
    <w:p w:rsidR="00000000" w:rsidRDefault="000724F6">
      <w:pPr>
        <w:ind w:firstLine="426"/>
        <w:jc w:val="center"/>
      </w:pPr>
      <w:r>
        <w:rPr>
          <w:b/>
          <w:bCs/>
        </w:rPr>
        <w:t>физико-механических характеристик в зависимости от площади селевого бассейна</w:t>
      </w:r>
    </w:p>
    <w:p w:rsidR="00000000" w:rsidRDefault="000724F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081"/>
        <w:gridCol w:w="3225"/>
        <w:gridCol w:w="2989"/>
      </w:tblGrid>
      <w:tr w:rsidR="00000000">
        <w:trPr>
          <w:trHeight w:val="20"/>
        </w:trPr>
        <w:tc>
          <w:tcPr>
            <w:tcW w:w="3209"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Площадь селевого бассейна, км</w:t>
            </w:r>
            <w:r>
              <w:rPr>
                <w:b/>
                <w:bCs/>
                <w:vertAlign w:val="superscript"/>
              </w:rPr>
              <w:t>2</w:t>
            </w:r>
          </w:p>
        </w:tc>
        <w:tc>
          <w:tcPr>
            <w:tcW w:w="6392"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Примерное количество мест выработок для определений физико-механических характеристик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F6"/>
        </w:tc>
        <w:tc>
          <w:tcPr>
            <w:tcW w:w="32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 </w:t>
            </w:r>
            <w:r>
              <w:rPr>
                <w:b/>
                <w:bCs/>
              </w:rPr>
              <w:t>селеформирующих грунтов</w:t>
            </w:r>
          </w:p>
        </w:tc>
        <w:tc>
          <w:tcPr>
            <w:tcW w:w="31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русловых отложений</w:t>
            </w:r>
          </w:p>
        </w:tc>
      </w:tr>
      <w:tr w:rsidR="00000000">
        <w:trPr>
          <w:trHeight w:val="20"/>
        </w:trPr>
        <w:tc>
          <w:tcPr>
            <w:tcW w:w="320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менее 10</w:t>
            </w:r>
          </w:p>
        </w:tc>
        <w:tc>
          <w:tcPr>
            <w:tcW w:w="32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3</w:t>
            </w:r>
          </w:p>
        </w:tc>
        <w:tc>
          <w:tcPr>
            <w:tcW w:w="31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1</w:t>
            </w:r>
          </w:p>
        </w:tc>
      </w:tr>
      <w:tr w:rsidR="00000000">
        <w:trPr>
          <w:trHeight w:val="20"/>
        </w:trPr>
        <w:tc>
          <w:tcPr>
            <w:tcW w:w="320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10 до 100</w:t>
            </w:r>
          </w:p>
        </w:tc>
        <w:tc>
          <w:tcPr>
            <w:tcW w:w="32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5</w:t>
            </w:r>
          </w:p>
        </w:tc>
        <w:tc>
          <w:tcPr>
            <w:tcW w:w="31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3</w:t>
            </w:r>
          </w:p>
        </w:tc>
      </w:tr>
      <w:tr w:rsidR="00000000">
        <w:trPr>
          <w:trHeight w:val="20"/>
        </w:trPr>
        <w:tc>
          <w:tcPr>
            <w:tcW w:w="320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100</w:t>
            </w:r>
          </w:p>
        </w:tc>
        <w:tc>
          <w:tcPr>
            <w:tcW w:w="32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10</w:t>
            </w:r>
          </w:p>
        </w:tc>
        <w:tc>
          <w:tcPr>
            <w:tcW w:w="31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5</w:t>
            </w:r>
          </w:p>
        </w:tc>
      </w:tr>
      <w:tr w:rsidR="00000000">
        <w:trPr>
          <w:trHeight w:val="20"/>
        </w:trPr>
        <w:tc>
          <w:tcPr>
            <w:tcW w:w="9601" w:type="dxa"/>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r>
              <w:t xml:space="preserve">Примечания </w:t>
            </w:r>
          </w:p>
          <w:p w:rsidR="00000000" w:rsidRDefault="000724F6">
            <w:r>
              <w:t xml:space="preserve">1. Количество мест выработок уточняется с учетом конкретных условий объекта </w:t>
            </w:r>
          </w:p>
          <w:p w:rsidR="00000000" w:rsidRDefault="000724F6">
            <w:r>
              <w:t>2. Для каждого места, намеченного для изучения физико-механических характеристик, выбирается тип выработок, соответствующий их целевому назначению, условиям рельефа и инженерно-ге</w:t>
            </w:r>
            <w:r>
              <w:t xml:space="preserve">ологическим условиям. </w:t>
            </w:r>
          </w:p>
          <w:p w:rsidR="00000000" w:rsidRDefault="000724F6">
            <w:r>
              <w:t>3. При назначении количества образцов для определения физико-механических характеристик каждого из ИГЭ необходимо руководствоваться положениями ГОСТ 20522-2012 «Грунты. Методы статистической обработки результатов испытаний».</w:t>
            </w:r>
          </w:p>
        </w:tc>
      </w:tr>
    </w:tbl>
    <w:p w:rsidR="00000000" w:rsidRDefault="000724F6">
      <w:pPr>
        <w:ind w:firstLine="426"/>
        <w:jc w:val="both"/>
      </w:pPr>
      <w:r>
        <w:t> </w:t>
      </w:r>
    </w:p>
    <w:p w:rsidR="00000000" w:rsidRDefault="000724F6">
      <w:pPr>
        <w:ind w:firstLine="426"/>
        <w:jc w:val="both"/>
      </w:pPr>
      <w:r>
        <w:t xml:space="preserve">При проектировании противоселевых сооружений </w:t>
      </w:r>
      <w:r>
        <w:rPr>
          <w:lang w:val="en-US"/>
        </w:rPr>
        <w:t>III</w:t>
      </w:r>
      <w:r>
        <w:t xml:space="preserve"> и </w:t>
      </w:r>
      <w:r>
        <w:rPr>
          <w:lang w:val="en-US"/>
        </w:rPr>
        <w:t>IV</w:t>
      </w:r>
      <w:r>
        <w:t>классов, а также при разработке бассейновых схем (обосновывающих материалов) селезащиты, требуемые материалы получают на основе материалов имеющейся изученности района главным образом путем дешифрировани</w:t>
      </w:r>
      <w:r>
        <w:t>я аэрофотоснимков. Полевые работы при этом сводятся к комплексному обследованию селевых бассейнов, инструментальной оценке характеристик селей по оставленным ими следам (выполняемой при отсутствии таких оценок в материалах имеющейся изученности) и составле</w:t>
      </w:r>
      <w:r>
        <w:t>нию поперечных профилей на участках расчетных профилей.</w:t>
      </w:r>
    </w:p>
    <w:p w:rsidR="00000000" w:rsidRDefault="000724F6">
      <w:pPr>
        <w:ind w:firstLine="426"/>
        <w:jc w:val="both"/>
      </w:pPr>
      <w:r>
        <w:t xml:space="preserve">При проведении инженерно-геологических изысканий рекомендуется использование геофизических исследований в соответствии с приложениями </w:t>
      </w:r>
      <w:hyperlink r:id="rId53" w:history="1">
        <w:r>
          <w:rPr>
            <w:rStyle w:val="a5"/>
          </w:rPr>
          <w:t>С</w:t>
        </w:r>
        <w:r>
          <w:rPr>
            <w:rStyle w:val="a5"/>
          </w:rPr>
          <w:t>П РК 1.02-105-2014</w:t>
        </w:r>
      </w:hyperlink>
      <w:r>
        <w:t>.</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6. ВИДЫ И КЛАССЫ ПРОТИВОСЕЛЕВЫХ ЗАЩИТНЫХ СООРУЖЕНИЙ</w:t>
      </w:r>
    </w:p>
    <w:p w:rsidR="00000000" w:rsidRDefault="000724F6">
      <w:pPr>
        <w:jc w:val="center"/>
      </w:pPr>
      <w:r>
        <w:rPr>
          <w:rStyle w:val="s1"/>
        </w:rPr>
        <w:t> </w:t>
      </w:r>
    </w:p>
    <w:p w:rsidR="00000000" w:rsidRDefault="000724F6">
      <w:pPr>
        <w:ind w:firstLine="426"/>
        <w:jc w:val="both"/>
      </w:pPr>
      <w:r>
        <w:t>Противоселевые сооружения подразделяются на основные виды, приведенные в Таблице 3.</w:t>
      </w:r>
    </w:p>
    <w:p w:rsidR="00000000" w:rsidRDefault="000724F6">
      <w:pPr>
        <w:ind w:firstLine="426"/>
        <w:jc w:val="both"/>
      </w:pPr>
      <w:r>
        <w:rPr>
          <w:b/>
          <w:bCs/>
        </w:rPr>
        <w:t> </w:t>
      </w:r>
    </w:p>
    <w:p w:rsidR="00000000" w:rsidRDefault="000724F6">
      <w:pPr>
        <w:ind w:firstLine="426"/>
        <w:jc w:val="center"/>
      </w:pPr>
      <w:r>
        <w:rPr>
          <w:b/>
          <w:bCs/>
        </w:rPr>
        <w:t>Таблица 3 - Виды противоселевых защитных сооружений</w:t>
      </w:r>
    </w:p>
    <w:p w:rsidR="00000000" w:rsidRDefault="000724F6">
      <w:pPr>
        <w:ind w:firstLine="426"/>
        <w:jc w:val="center"/>
      </w:pPr>
      <w:r>
        <w:t> </w:t>
      </w:r>
    </w:p>
    <w:tbl>
      <w:tblPr>
        <w:tblW w:w="0" w:type="auto"/>
        <w:tblInd w:w="-1934" w:type="dxa"/>
        <w:tblCellMar>
          <w:left w:w="0" w:type="dxa"/>
          <w:right w:w="0" w:type="dxa"/>
        </w:tblCellMar>
        <w:tblLook w:val="04A0" w:firstRow="1" w:lastRow="0" w:firstColumn="1" w:lastColumn="0" w:noHBand="0" w:noVBand="1"/>
      </w:tblPr>
      <w:tblGrid>
        <w:gridCol w:w="2715"/>
        <w:gridCol w:w="3342"/>
        <w:gridCol w:w="5212"/>
      </w:tblGrid>
      <w:tr w:rsidR="00000000">
        <w:trPr>
          <w:trHeight w:val="20"/>
        </w:trPr>
        <w:tc>
          <w:tcPr>
            <w:tcW w:w="6908" w:type="dxa"/>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Отличительные признаки сооружений</w:t>
            </w:r>
          </w:p>
        </w:tc>
        <w:tc>
          <w:tcPr>
            <w:tcW w:w="6775"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Осн</w:t>
            </w:r>
            <w:r>
              <w:rPr>
                <w:b/>
                <w:bCs/>
              </w:rPr>
              <w:t>овные виды противоселевых защитных сооружений</w:t>
            </w:r>
          </w:p>
        </w:tc>
      </w:tr>
      <w:tr w:rsidR="00000000">
        <w:trPr>
          <w:trHeight w:val="20"/>
        </w:trPr>
        <w:tc>
          <w:tcPr>
            <w:tcW w:w="31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по местоположению</w:t>
            </w:r>
          </w:p>
        </w:tc>
        <w:tc>
          <w:tcPr>
            <w:tcW w:w="37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по назначению</w:t>
            </w:r>
          </w:p>
        </w:tc>
        <w:tc>
          <w:tcPr>
            <w:tcW w:w="0" w:type="auto"/>
            <w:vMerge/>
            <w:tcBorders>
              <w:top w:val="single" w:sz="8" w:space="0" w:color="auto"/>
              <w:left w:val="nil"/>
              <w:bottom w:val="single" w:sz="8" w:space="0" w:color="auto"/>
              <w:right w:val="single" w:sz="8" w:space="0" w:color="auto"/>
            </w:tcBorders>
            <w:vAlign w:val="center"/>
            <w:hideMark/>
          </w:tcPr>
          <w:p w:rsidR="00000000" w:rsidRDefault="000724F6"/>
        </w:tc>
      </w:tr>
      <w:tr w:rsidR="00000000">
        <w:trPr>
          <w:trHeight w:val="20"/>
        </w:trPr>
        <w:tc>
          <w:tcPr>
            <w:tcW w:w="3123"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r>
              <w:t>Русловые</w:t>
            </w:r>
          </w:p>
          <w:p w:rsidR="00000000" w:rsidRDefault="000724F6">
            <w:r>
              <w:t> </w:t>
            </w:r>
          </w:p>
        </w:tc>
        <w:tc>
          <w:tcPr>
            <w:tcW w:w="37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r>
              <w:t>А. Селезадерживающие</w:t>
            </w:r>
          </w:p>
        </w:tc>
        <w:tc>
          <w:tcPr>
            <w:tcW w:w="67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r>
              <w:t xml:space="preserve">Плотины бетонные, стальные, железобетонные и каменные: водосбросные, сквозные (глухие), сквозные сетчатые </w:t>
            </w:r>
          </w:p>
          <w:p w:rsidR="00000000" w:rsidRDefault="000724F6">
            <w:r>
              <w:t>Плотины из грунтовых материалов (глухие)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0724F6"/>
        </w:tc>
        <w:tc>
          <w:tcPr>
            <w:tcW w:w="37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r>
              <w:t>Б. Селепропускные</w:t>
            </w:r>
          </w:p>
        </w:tc>
        <w:tc>
          <w:tcPr>
            <w:tcW w:w="67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r>
              <w:t xml:space="preserve">Каналы </w:t>
            </w:r>
          </w:p>
          <w:p w:rsidR="00000000" w:rsidRDefault="000724F6">
            <w:r>
              <w:t>Селеспуски</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0724F6"/>
        </w:tc>
        <w:tc>
          <w:tcPr>
            <w:tcW w:w="37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r>
              <w:t>В. Селе направляющие</w:t>
            </w:r>
          </w:p>
        </w:tc>
        <w:tc>
          <w:tcPr>
            <w:tcW w:w="67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r>
              <w:t xml:space="preserve">Направляющие и ограждающие дамбы </w:t>
            </w:r>
          </w:p>
          <w:p w:rsidR="00000000" w:rsidRDefault="000724F6">
            <w:r>
              <w:t>Шпоры</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0724F6"/>
        </w:tc>
        <w:tc>
          <w:tcPr>
            <w:tcW w:w="3785" w:type="dxa"/>
            <w:tcBorders>
              <w:top w:val="nil"/>
              <w:left w:val="nil"/>
              <w:bottom w:val="nil"/>
              <w:right w:val="single" w:sz="8" w:space="0" w:color="auto"/>
            </w:tcBorders>
            <w:tcMar>
              <w:top w:w="0" w:type="dxa"/>
              <w:left w:w="40" w:type="dxa"/>
              <w:bottom w:w="0" w:type="dxa"/>
              <w:right w:w="40" w:type="dxa"/>
            </w:tcMar>
            <w:hideMark/>
          </w:tcPr>
          <w:p w:rsidR="00000000" w:rsidRDefault="000724F6">
            <w:r>
              <w:t>Г. Стабилизирующие</w:t>
            </w:r>
          </w:p>
        </w:tc>
        <w:tc>
          <w:tcPr>
            <w:tcW w:w="67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r>
              <w:t>Запруды грунтовые, каменные</w:t>
            </w:r>
          </w:p>
        </w:tc>
      </w:tr>
      <w:tr w:rsidR="00000000">
        <w:trPr>
          <w:trHeight w:val="20"/>
        </w:trPr>
        <w:tc>
          <w:tcPr>
            <w:tcW w:w="31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r>
              <w:t>Склоновые</w:t>
            </w:r>
          </w:p>
        </w:tc>
        <w:tc>
          <w:tcPr>
            <w:tcW w:w="37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r>
              <w:t> </w:t>
            </w:r>
          </w:p>
        </w:tc>
        <w:tc>
          <w:tcPr>
            <w:tcW w:w="67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r>
              <w:t xml:space="preserve">Габионы </w:t>
            </w:r>
          </w:p>
          <w:p w:rsidR="00000000" w:rsidRDefault="000724F6">
            <w:r>
              <w:t xml:space="preserve">Террасы </w:t>
            </w:r>
          </w:p>
          <w:p w:rsidR="00000000" w:rsidRDefault="000724F6">
            <w:r>
              <w:t xml:space="preserve">Террасы-каналы </w:t>
            </w:r>
          </w:p>
          <w:p w:rsidR="00000000" w:rsidRDefault="000724F6">
            <w:r>
              <w:t xml:space="preserve">Нагорные и водосбросные каналы </w:t>
            </w:r>
          </w:p>
          <w:p w:rsidR="00000000" w:rsidRDefault="000724F6">
            <w:r>
              <w:t xml:space="preserve">Подпорные стены </w:t>
            </w:r>
          </w:p>
          <w:p w:rsidR="00000000" w:rsidRDefault="000724F6">
            <w:r>
              <w:t xml:space="preserve">Дренажные устройства </w:t>
            </w:r>
          </w:p>
          <w:p w:rsidR="00000000" w:rsidRDefault="000724F6">
            <w:r>
              <w:t>Агролесомелиорация</w:t>
            </w:r>
          </w:p>
        </w:tc>
      </w:tr>
      <w:tr w:rsidR="00000000">
        <w:trPr>
          <w:trHeight w:val="20"/>
        </w:trPr>
        <w:tc>
          <w:tcPr>
            <w:tcW w:w="31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r>
              <w:t> </w:t>
            </w:r>
          </w:p>
        </w:tc>
        <w:tc>
          <w:tcPr>
            <w:tcW w:w="378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r>
              <w:t>Д. Селепредотвращающие</w:t>
            </w:r>
          </w:p>
        </w:tc>
        <w:tc>
          <w:tcPr>
            <w:tcW w:w="67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r>
              <w:t>Плотины для регулирования селеобразующего паводка. Водосбросы на озерных перемычках</w:t>
            </w:r>
          </w:p>
        </w:tc>
      </w:tr>
    </w:tbl>
    <w:p w:rsidR="00000000" w:rsidRDefault="000724F6">
      <w:pPr>
        <w:ind w:firstLine="426"/>
        <w:jc w:val="both"/>
      </w:pPr>
      <w:r>
        <w:t> </w:t>
      </w:r>
    </w:p>
    <w:p w:rsidR="00000000" w:rsidRDefault="000724F6">
      <w:pPr>
        <w:ind w:firstLine="426"/>
        <w:jc w:val="both"/>
      </w:pPr>
      <w:r>
        <w:t>При проектировании противоселевых защитных сооружений необходимо рассматривать возможность снижения вероятности возникновения селевых потоков и изменения объектов, подвергающихся воздействию селей, путем выполнения в селевом бассейне противоселевых меропри</w:t>
      </w:r>
      <w:r>
        <w:t>ятий:</w:t>
      </w:r>
    </w:p>
    <w:p w:rsidR="00000000" w:rsidRDefault="000724F6">
      <w:pPr>
        <w:ind w:firstLine="426"/>
        <w:jc w:val="both"/>
      </w:pPr>
      <w:r>
        <w:t>- лесомелиоративных;</w:t>
      </w:r>
    </w:p>
    <w:p w:rsidR="00000000" w:rsidRDefault="000724F6">
      <w:pPr>
        <w:ind w:firstLine="426"/>
        <w:jc w:val="both"/>
      </w:pPr>
      <w:r>
        <w:t>- профилактических;</w:t>
      </w:r>
    </w:p>
    <w:p w:rsidR="00000000" w:rsidRDefault="000724F6">
      <w:pPr>
        <w:ind w:firstLine="426"/>
        <w:jc w:val="both"/>
      </w:pPr>
      <w:r>
        <w:t>- организационно-хозяйственных.</w:t>
      </w:r>
    </w:p>
    <w:p w:rsidR="00000000" w:rsidRDefault="000724F6">
      <w:pPr>
        <w:ind w:firstLine="426"/>
        <w:jc w:val="both"/>
      </w:pPr>
      <w:r>
        <w:t>Состав комплекса противоселевых защитных мероприятий должен определяться на основании сравнения технико-экономических показателей разработанных вариантов с учетом механизма обра</w:t>
      </w:r>
      <w:r>
        <w:t>зования селей в данном бассейне.</w:t>
      </w:r>
    </w:p>
    <w:p w:rsidR="00000000" w:rsidRDefault="000724F6">
      <w:pPr>
        <w:ind w:firstLine="426"/>
        <w:jc w:val="both"/>
      </w:pPr>
      <w:r>
        <w:t>Лесомелиоративные противоселевые мероприятия применяются для борьбы с селями ливневого происхождения путем укрепления эродированных участков склонов и уменьшения поверхностного стока воды. Техническая целесообразность прове</w:t>
      </w:r>
      <w:r>
        <w:t>дения их в условиях конкретного бассейна устанавливается на основе материалов инженерных изысканий. Разработка проектов лесомелиоративных мероприятий производится специализированными организациями.</w:t>
      </w:r>
    </w:p>
    <w:p w:rsidR="00000000" w:rsidRDefault="000724F6">
      <w:pPr>
        <w:ind w:firstLine="426"/>
        <w:jc w:val="both"/>
      </w:pPr>
      <w:r>
        <w:t xml:space="preserve">Профилактические противоселевых мероприятия применяются с </w:t>
      </w:r>
      <w:r>
        <w:t>целью устранения или ослабления отдельных естественных факторов селеобразования. Основными видами превентивных противоселевых мероприятий являются:</w:t>
      </w:r>
    </w:p>
    <w:p w:rsidR="00000000" w:rsidRDefault="000724F6">
      <w:pPr>
        <w:ind w:firstLine="426"/>
        <w:jc w:val="both"/>
      </w:pPr>
      <w:r>
        <w:t>- создание на поверхности ледников сети каналов (различных по сечению), исключающих (уменьшающих) трансформа</w:t>
      </w:r>
      <w:r>
        <w:t>цию поверхностного ледникового стока во внутриледниковый;</w:t>
      </w:r>
    </w:p>
    <w:p w:rsidR="00000000" w:rsidRDefault="000724F6">
      <w:pPr>
        <w:ind w:firstLine="426"/>
        <w:jc w:val="both"/>
      </w:pPr>
      <w:r>
        <w:t>- предотвращение зарождения и развития поверхностных водоемов моренно-ледниковых комплексов;</w:t>
      </w:r>
    </w:p>
    <w:p w:rsidR="00000000" w:rsidRDefault="000724F6">
      <w:pPr>
        <w:ind w:firstLine="426"/>
        <w:jc w:val="both"/>
      </w:pPr>
      <w:r>
        <w:t>- превентивное опорожнение поверхностных водоемов моренно-ледниковых комплексов;</w:t>
      </w:r>
    </w:p>
    <w:p w:rsidR="00000000" w:rsidRDefault="000724F6">
      <w:pPr>
        <w:ind w:firstLine="426"/>
        <w:jc w:val="both"/>
      </w:pPr>
      <w:r>
        <w:t>- создание дренажной сет</w:t>
      </w:r>
      <w:r>
        <w:t>и в массивах горных пород, обводнение которых может привести к их сдвигу и трансформации в сель;</w:t>
      </w:r>
    </w:p>
    <w:p w:rsidR="00000000" w:rsidRDefault="000724F6">
      <w:pPr>
        <w:ind w:firstLine="426"/>
        <w:jc w:val="both"/>
      </w:pPr>
      <w:r>
        <w:t>- активное воздействие на процесс выпадения осадков;</w:t>
      </w:r>
    </w:p>
    <w:p w:rsidR="00000000" w:rsidRDefault="000724F6">
      <w:pPr>
        <w:ind w:firstLine="426"/>
        <w:jc w:val="both"/>
      </w:pPr>
      <w:r>
        <w:t>- предотвращение прорыва ледниковых или завальных озер путем устройства траншейных, сифонных, туннельных и</w:t>
      </w:r>
      <w:r>
        <w:t xml:space="preserve"> других водосбросов;</w:t>
      </w:r>
    </w:p>
    <w:p w:rsidR="00000000" w:rsidRDefault="000724F6">
      <w:pPr>
        <w:ind w:firstLine="426"/>
        <w:jc w:val="both"/>
      </w:pPr>
      <w:r>
        <w:t>- регулирование селеобразующих паводков с помощью специальных емкостей, устраиваемых выше селевых очагов;</w:t>
      </w:r>
    </w:p>
    <w:p w:rsidR="00000000" w:rsidRDefault="000724F6">
      <w:pPr>
        <w:ind w:firstLine="426"/>
        <w:jc w:val="both"/>
      </w:pPr>
      <w:r>
        <w:t xml:space="preserve">- строительство противооползневых сооружений (подпорных стен, дренажных устройств и др.) на участках возможного развития селевых </w:t>
      </w:r>
      <w:r>
        <w:t>процессов;</w:t>
      </w:r>
    </w:p>
    <w:p w:rsidR="00000000" w:rsidRDefault="000724F6">
      <w:pPr>
        <w:ind w:firstLine="426"/>
        <w:jc w:val="both"/>
      </w:pPr>
      <w:r>
        <w:t>- устройство террас, террас-каналов, нагорных и водосбросных канав с целью уменьшения расхода ливневых селеобразующих паводков.</w:t>
      </w:r>
    </w:p>
    <w:p w:rsidR="00000000" w:rsidRDefault="000724F6">
      <w:pPr>
        <w:ind w:firstLine="426"/>
        <w:jc w:val="both"/>
      </w:pPr>
      <w:r>
        <w:t>Техническая целесообразность проведения профилактических противоселевых мероприятий устанавливается на основе материа</w:t>
      </w:r>
      <w:r>
        <w:t>лов инженерных изысканий в селевом бассейне.</w:t>
      </w:r>
    </w:p>
    <w:p w:rsidR="00000000" w:rsidRDefault="000724F6">
      <w:pPr>
        <w:ind w:firstLine="426"/>
        <w:jc w:val="both"/>
      </w:pPr>
      <w:r>
        <w:t>Организационно-хозяйственные противоселевые мероприятия в селевых бассейнах проводятся с целью устранения или ослабления антропогенных факторов селеобразования: ограничение или запрет вырубок лесов, нерегулируем</w:t>
      </w:r>
      <w:r>
        <w:t>ой пастьбы скота, неупорядоченного отвала породы при горных работах, недопущение эрозии склонов при дорожном и других видах строительства, соблюдение требований противоэрозионной агротехники и др. Организационно-хозяйственные противоселевые мероприятия раз</w:t>
      </w:r>
      <w:r>
        <w:t>рабатываются в разделе «Охрана окружающей среды».</w:t>
      </w:r>
    </w:p>
    <w:p w:rsidR="00000000" w:rsidRDefault="000724F6">
      <w:pPr>
        <w:ind w:firstLine="426"/>
        <w:jc w:val="both"/>
      </w:pPr>
      <w:r>
        <w:t>Выбор вида и конструкции противоселевых защитных сооружений и мероприятий следует производить на основе сравнения технико-экономических показателей разработанных вариантов в зависимости от: топографических, геолого-геоморфологических и гидрометеорологическ</w:t>
      </w:r>
      <w:r>
        <w:t xml:space="preserve">их условий района строительства, наличия местных материалов, способа производства работ, сроков строительства, условий эксплуатации сооружений и возможности восстановления защитной функции сооружения после прохождения селевого потока. При этом должны быть </w:t>
      </w:r>
      <w:r>
        <w:t>увязаны основные положения проекта со схемами развития ирригации, гидроэнергетики, водоснабжения, транспорта, охраны водных ресурсов бассейна рассматриваемого водотока.</w:t>
      </w:r>
    </w:p>
    <w:p w:rsidR="00000000" w:rsidRDefault="000724F6">
      <w:pPr>
        <w:ind w:firstLine="426"/>
        <w:jc w:val="both"/>
      </w:pPr>
      <w:r>
        <w:t xml:space="preserve">Увязка проектных решений со схемами использования водных ресурсов, ирригации и другими </w:t>
      </w:r>
      <w:r>
        <w:t>отраслями с учетом экономических, социальных и экологических условий развития района производится в специальном разделе проекта «Охрана окружающей среды». Это должно обеспечить защиту природно-хозяйственной среды района противоселевого комплекса в установл</w:t>
      </w:r>
      <w:r>
        <w:t>енном режиме природопользования в районе, гарантирующего работу противоселевых сооружений и селехранилища в проектных параметрах в течение всего срока их службы.</w:t>
      </w:r>
    </w:p>
    <w:p w:rsidR="00000000" w:rsidRDefault="000724F6">
      <w:pPr>
        <w:ind w:firstLine="426"/>
        <w:jc w:val="both"/>
      </w:pPr>
      <w:r>
        <w:t>Стоимость работ по подготовке селехранилищ и работ по природоохранным мероприятиям должна вклю</w:t>
      </w:r>
      <w:r>
        <w:t>чаться в Главу 1 сводного сметного расчета «Подготовка территории строительства». Стоимость работ по обустройству трассы для транспортировки селевой массы при расчистке селехранилища от селевых отложений включается в состав Главы 5 «Объекты транспортного х</w:t>
      </w:r>
      <w:r>
        <w:t>озяйства и связи»</w:t>
      </w:r>
    </w:p>
    <w:p w:rsidR="00000000" w:rsidRDefault="000724F6">
      <w:pPr>
        <w:ind w:firstLine="426"/>
        <w:jc w:val="both"/>
      </w:pPr>
      <w:r>
        <w:t>Проектирование селезащитных сооружений, предназначенных для строительства в зонах распространения вечномерзлых грунтов, должно производиться с учетом дополнительных требований специальных нормативных документов.</w:t>
      </w:r>
    </w:p>
    <w:p w:rsidR="00000000" w:rsidRDefault="000724F6">
      <w:pPr>
        <w:ind w:firstLine="426"/>
        <w:jc w:val="both"/>
      </w:pPr>
      <w:r>
        <w:t>При проектировании селезащ</w:t>
      </w:r>
      <w:r>
        <w:t xml:space="preserve">итных сооружений, предназначенных для строительства в сейсмических районах, следует выполнять требования </w:t>
      </w:r>
      <w:hyperlink r:id="rId54" w:history="1">
        <w:r>
          <w:rPr>
            <w:rStyle w:val="a5"/>
          </w:rPr>
          <w:t>СН РК 3.04-01-2013</w:t>
        </w:r>
      </w:hyperlink>
      <w:r>
        <w:t xml:space="preserve">, </w:t>
      </w:r>
      <w:hyperlink r:id="rId55" w:history="1">
        <w:r>
          <w:rPr>
            <w:rStyle w:val="a5"/>
          </w:rPr>
          <w:t>С</w:t>
        </w:r>
        <w:r>
          <w:rPr>
            <w:rStyle w:val="a5"/>
          </w:rPr>
          <w:t>П РК 3.04-101-2013</w:t>
        </w:r>
      </w:hyperlink>
      <w:r>
        <w:t xml:space="preserve"> и </w:t>
      </w:r>
      <w:hyperlink r:id="rId56" w:history="1">
        <w:r>
          <w:rPr>
            <w:rStyle w:val="a5"/>
          </w:rPr>
          <w:t>СН РК 3.04-03-2014</w:t>
        </w:r>
      </w:hyperlink>
      <w:r>
        <w:t xml:space="preserve">, </w:t>
      </w:r>
      <w:hyperlink r:id="rId57" w:history="1">
        <w:r>
          <w:rPr>
            <w:rStyle w:val="a5"/>
          </w:rPr>
          <w:t>СП РК 3.04-103-2014</w:t>
        </w:r>
      </w:hyperlink>
      <w:r>
        <w:t>.</w:t>
      </w:r>
    </w:p>
    <w:p w:rsidR="00000000" w:rsidRDefault="000724F6">
      <w:pPr>
        <w:ind w:firstLine="426"/>
        <w:jc w:val="both"/>
      </w:pPr>
      <w:r>
        <w:t>Классификация селезащитных сооружений и противоселевых мероприят</w:t>
      </w:r>
      <w:r>
        <w:t>ий имеет своей целью способствовать выбору экономически целесообразных решений при проектировании.</w:t>
      </w:r>
    </w:p>
    <w:p w:rsidR="00000000" w:rsidRDefault="000724F6">
      <w:pPr>
        <w:ind w:firstLine="426"/>
        <w:jc w:val="both"/>
      </w:pPr>
      <w:r>
        <w:t>В основу классификации положено деление сооружений и мероприятий на классы в зависимости от их назначения и значимости, и производится в зависимости от следу</w:t>
      </w:r>
      <w:r>
        <w:t>ющих признаков:</w:t>
      </w:r>
    </w:p>
    <w:p w:rsidR="00000000" w:rsidRDefault="000724F6">
      <w:pPr>
        <w:ind w:firstLine="426"/>
        <w:jc w:val="both"/>
      </w:pPr>
      <w:r>
        <w:t>- народнохозяйственного значения, размеров и мощности комплексного объекта (характеристики населенного пункта, масштабы хозяйственной и культурной деятельности на территории, подверженной воздействию селей), осуществленные противоселевые со</w:t>
      </w:r>
      <w:r>
        <w:t>оружения и мероприятия и т.д.;</w:t>
      </w:r>
    </w:p>
    <w:p w:rsidR="00000000" w:rsidRDefault="000724F6">
      <w:pPr>
        <w:ind w:firstLine="426"/>
        <w:jc w:val="both"/>
      </w:pPr>
      <w:r>
        <w:t>- повторяемость селей, их расход и объем, плотность селевой массы, гранулометрический и минералогический составы селеформирующих горных пород;</w:t>
      </w:r>
    </w:p>
    <w:p w:rsidR="00000000" w:rsidRDefault="000724F6">
      <w:pPr>
        <w:ind w:firstLine="426"/>
        <w:jc w:val="both"/>
      </w:pPr>
      <w:r>
        <w:t>- прогноз изменения антропогенного фактора и селевой активности.</w:t>
      </w:r>
    </w:p>
    <w:p w:rsidR="00000000" w:rsidRDefault="000724F6">
      <w:pPr>
        <w:ind w:firstLine="426"/>
        <w:jc w:val="both"/>
      </w:pPr>
      <w:r>
        <w:t>Класс защитных пр</w:t>
      </w:r>
      <w:r>
        <w:t>отивоселевых сооружений следует назначать в соответствии с классом или категорией защищаемых объектов, а также возможных последствий от нарушения их нормальной работы.</w:t>
      </w:r>
    </w:p>
    <w:p w:rsidR="00000000" w:rsidRDefault="000724F6">
      <w:pPr>
        <w:ind w:firstLine="426"/>
        <w:jc w:val="both"/>
      </w:pPr>
      <w:r>
        <w:t>При защите территории, на которой расположены объекты различных классов или категорий, к</w:t>
      </w:r>
      <w:r>
        <w:t>ласс сооружений инженерной защиты должен, как правило, соответствовать классу большинства защищаемых объектов. При этом отдельные объекты с более высоким классом или категорией могут иметь локальную защиту.</w:t>
      </w:r>
    </w:p>
    <w:p w:rsidR="00000000" w:rsidRDefault="000724F6">
      <w:pPr>
        <w:ind w:firstLine="426"/>
        <w:jc w:val="both"/>
      </w:pPr>
      <w:r>
        <w:t xml:space="preserve">Класс защитных противоселевых сооружений следует </w:t>
      </w:r>
      <w:r>
        <w:t>назначать в зависимости от:</w:t>
      </w:r>
    </w:p>
    <w:p w:rsidR="00000000" w:rsidRDefault="000724F6">
      <w:pPr>
        <w:ind w:firstLine="426"/>
        <w:jc w:val="both"/>
      </w:pPr>
      <w:r>
        <w:t>- селевой опасности и возможного ущерба (Таблица 4),</w:t>
      </w:r>
    </w:p>
    <w:p w:rsidR="00000000" w:rsidRDefault="000724F6">
      <w:pPr>
        <w:ind w:firstLine="426"/>
        <w:jc w:val="both"/>
      </w:pPr>
      <w:r>
        <w:t>- высоты селезащитных гидротехнических сооружений и типа грунтов их оснований (Таблица 5).</w:t>
      </w:r>
    </w:p>
    <w:p w:rsidR="00000000" w:rsidRDefault="000724F6">
      <w:pPr>
        <w:ind w:firstLine="426"/>
        <w:jc w:val="both"/>
      </w:pPr>
      <w:r>
        <w:t xml:space="preserve">Класс сооружений следует принимать равным наибольшему его значению, и определенному </w:t>
      </w:r>
      <w:r>
        <w:t>по Таблицам 4, 5.</w:t>
      </w:r>
    </w:p>
    <w:p w:rsidR="00000000" w:rsidRDefault="000724F6">
      <w:pPr>
        <w:ind w:firstLine="426"/>
        <w:jc w:val="both"/>
      </w:pPr>
      <w:r>
        <w:t>Заказчик проекта селезащитного сооружения вправе своим решением повысить его класс по сравнению с классом, определенным по Таблицам 4, 5.</w:t>
      </w:r>
    </w:p>
    <w:p w:rsidR="00000000" w:rsidRDefault="000724F6">
      <w:pPr>
        <w:ind w:firstLine="426"/>
        <w:jc w:val="both"/>
      </w:pPr>
      <w:r>
        <w:t> </w:t>
      </w:r>
    </w:p>
    <w:p w:rsidR="00000000" w:rsidRDefault="000724F6">
      <w:pPr>
        <w:ind w:firstLine="426"/>
        <w:jc w:val="center"/>
      </w:pPr>
      <w:r>
        <w:rPr>
          <w:b/>
          <w:bCs/>
        </w:rPr>
        <w:t>Таблица 4 - Классы защитных противоселевых сооружений в зависимости от селевой опасности и ущерба</w:t>
      </w:r>
    </w:p>
    <w:p w:rsidR="00000000" w:rsidRDefault="000724F6">
      <w:pPr>
        <w:ind w:firstLine="426"/>
        <w:jc w:val="both"/>
      </w:pPr>
      <w:r>
        <w:t> </w:t>
      </w:r>
    </w:p>
    <w:tbl>
      <w:tblPr>
        <w:tblW w:w="5000" w:type="pct"/>
        <w:tblCellMar>
          <w:left w:w="0" w:type="dxa"/>
          <w:right w:w="0" w:type="dxa"/>
        </w:tblCellMar>
        <w:tblLook w:val="04A0" w:firstRow="1" w:lastRow="0" w:firstColumn="1" w:lastColumn="0" w:noHBand="0" w:noVBand="1"/>
      </w:tblPr>
      <w:tblGrid>
        <w:gridCol w:w="1961"/>
        <w:gridCol w:w="1678"/>
        <w:gridCol w:w="2199"/>
        <w:gridCol w:w="1729"/>
        <w:gridCol w:w="2069"/>
      </w:tblGrid>
      <w:tr w:rsidR="00000000">
        <w:trPr>
          <w:trHeight w:val="20"/>
        </w:trPr>
        <w:tc>
          <w:tcPr>
            <w:tcW w:w="115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Характеристики, определяющие степень селевой опасности</w:t>
            </w:r>
          </w:p>
        </w:tc>
        <w:tc>
          <w:tcPr>
            <w:tcW w:w="9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Число постоянно проживающих людей, которые могут пострадать от селя, чел.</w:t>
            </w:r>
          </w:p>
        </w:tc>
        <w:tc>
          <w:tcPr>
            <w:tcW w:w="109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Число людей, условия жизнедеятельности которых могут быть нарушены при прохождении селя, чел</w:t>
            </w:r>
          </w:p>
        </w:tc>
        <w:tc>
          <w:tcPr>
            <w:tcW w:w="9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 xml:space="preserve">Размер возможного материального </w:t>
            </w:r>
            <w:r>
              <w:rPr>
                <w:b/>
                <w:bCs/>
              </w:rPr>
              <w:t>ущерба, млн. МРОТ</w:t>
            </w:r>
          </w:p>
        </w:tc>
        <w:tc>
          <w:tcPr>
            <w:tcW w:w="8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Класс основных гидротехнических сооружений</w:t>
            </w:r>
          </w:p>
        </w:tc>
      </w:tr>
      <w:tr w:rsidR="00000000">
        <w:trPr>
          <w:trHeight w:val="20"/>
        </w:trPr>
        <w:tc>
          <w:tcPr>
            <w:tcW w:w="115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0724F6">
            <w:pPr>
              <w:jc w:val="center"/>
            </w:pPr>
            <w:r>
              <w:t>Объем селя - более 1 млн. м</w:t>
            </w:r>
            <w:r>
              <w:rPr>
                <w:vertAlign w:val="superscript"/>
              </w:rPr>
              <w:t>3</w:t>
            </w:r>
            <w:r>
              <w:t xml:space="preserve">; </w:t>
            </w:r>
          </w:p>
          <w:p w:rsidR="00000000" w:rsidRDefault="000724F6">
            <w:pPr>
              <w:jc w:val="center"/>
            </w:pPr>
            <w:r>
              <w:t>Расход селя - более 1000 м</w:t>
            </w:r>
            <w:r>
              <w:rPr>
                <w:vertAlign w:val="superscript"/>
              </w:rPr>
              <w:t>3</w:t>
            </w:r>
            <w:r>
              <w:t>/с</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3000</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20 000</w:t>
            </w:r>
          </w:p>
        </w:tc>
        <w:tc>
          <w:tcPr>
            <w:tcW w:w="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50</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lang w:val="en-US"/>
              </w:rPr>
              <w:t>I</w:t>
            </w:r>
          </w:p>
        </w:tc>
      </w:tr>
      <w:tr w:rsidR="00000000">
        <w:trPr>
          <w:trHeight w:val="20"/>
        </w:trPr>
        <w:tc>
          <w:tcPr>
            <w:tcW w:w="11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 xml:space="preserve">и </w:t>
            </w:r>
          </w:p>
          <w:p w:rsidR="00000000" w:rsidRDefault="000724F6">
            <w:pPr>
              <w:jc w:val="center"/>
            </w:pPr>
            <w:r>
              <w:t>Объем селя - 200-1000 тыс. м</w:t>
            </w:r>
            <w:r>
              <w:rPr>
                <w:vertAlign w:val="superscript"/>
              </w:rPr>
              <w:t>3</w:t>
            </w:r>
            <w:r>
              <w:t xml:space="preserve">; </w:t>
            </w:r>
          </w:p>
          <w:p w:rsidR="00000000" w:rsidRDefault="000724F6">
            <w:pPr>
              <w:jc w:val="center"/>
            </w:pPr>
            <w:r>
              <w:t>Расход селя - 250-1000 м</w:t>
            </w:r>
            <w:r>
              <w:rPr>
                <w:vertAlign w:val="superscript"/>
              </w:rPr>
              <w:t>3</w:t>
            </w:r>
            <w:r>
              <w:t>/с</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500 до 3000</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2000 до 20 000</w:t>
            </w:r>
          </w:p>
        </w:tc>
        <w:tc>
          <w:tcPr>
            <w:tcW w:w="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10 до 50</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lang w:val="en-US"/>
              </w:rPr>
              <w:t>II</w:t>
            </w:r>
          </w:p>
        </w:tc>
      </w:tr>
      <w:tr w:rsidR="00000000">
        <w:trPr>
          <w:trHeight w:val="20"/>
        </w:trPr>
        <w:tc>
          <w:tcPr>
            <w:tcW w:w="115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0724F6">
            <w:pPr>
              <w:jc w:val="center"/>
            </w:pPr>
            <w:r>
              <w:t>Объем селя - 50-200 тыс. м</w:t>
            </w:r>
            <w:r>
              <w:rPr>
                <w:vertAlign w:val="superscript"/>
              </w:rPr>
              <w:t>3</w:t>
            </w:r>
            <w:r>
              <w:t xml:space="preserve">; </w:t>
            </w:r>
          </w:p>
          <w:p w:rsidR="00000000" w:rsidRDefault="000724F6">
            <w:pPr>
              <w:jc w:val="center"/>
            </w:pPr>
            <w:r>
              <w:t>Расход селя - 50-250 м</w:t>
            </w:r>
            <w:r>
              <w:rPr>
                <w:vertAlign w:val="superscript"/>
              </w:rPr>
              <w:t>3</w:t>
            </w:r>
            <w:r>
              <w:t>/с</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до 500</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до 2000</w:t>
            </w:r>
          </w:p>
        </w:tc>
        <w:tc>
          <w:tcPr>
            <w:tcW w:w="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1 до 10</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lang w:val="en-US"/>
              </w:rPr>
              <w:t>III</w:t>
            </w:r>
          </w:p>
        </w:tc>
      </w:tr>
      <w:tr w:rsidR="00000000">
        <w:trPr>
          <w:trHeight w:val="20"/>
        </w:trPr>
        <w:tc>
          <w:tcPr>
            <w:tcW w:w="11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 xml:space="preserve">и </w:t>
            </w:r>
          </w:p>
          <w:p w:rsidR="00000000" w:rsidRDefault="000724F6">
            <w:pPr>
              <w:jc w:val="center"/>
            </w:pPr>
            <w:r>
              <w:t>Объем селя - менее 50 тыс. м</w:t>
            </w:r>
            <w:r>
              <w:rPr>
                <w:vertAlign w:val="superscript"/>
              </w:rPr>
              <w:t>3</w:t>
            </w:r>
            <w:r>
              <w:t xml:space="preserve">; </w:t>
            </w:r>
          </w:p>
          <w:p w:rsidR="00000000" w:rsidRDefault="000724F6">
            <w:pPr>
              <w:jc w:val="center"/>
            </w:pPr>
            <w:r>
              <w:t>Расход селя - менее 50 м</w:t>
            </w:r>
            <w:r>
              <w:rPr>
                <w:vertAlign w:val="superscript"/>
              </w:rPr>
              <w:t>3</w:t>
            </w:r>
            <w:r>
              <w:t>/с</w:t>
            </w:r>
          </w:p>
        </w:tc>
        <w:tc>
          <w:tcPr>
            <w:tcW w:w="9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w:t>
            </w:r>
          </w:p>
        </w:tc>
        <w:tc>
          <w:tcPr>
            <w:tcW w:w="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менее 1</w:t>
            </w:r>
          </w:p>
        </w:tc>
        <w:tc>
          <w:tcPr>
            <w:tcW w:w="8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lang w:val="en-US"/>
              </w:rPr>
              <w:t>IV</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r>
              <w:t xml:space="preserve">Примечания </w:t>
            </w:r>
          </w:p>
          <w:p w:rsidR="00000000" w:rsidRDefault="000724F6">
            <w:r>
              <w:t xml:space="preserve">1. По числу людей, могущих пострадать от селя, по числу людей, условия жизнедеятельности которых могут быть нарушены и по размеру возможного материального ущерба данная таблица соответствует Таблице Д.4 Приложения Д СП 3.04-101-2013. </w:t>
            </w:r>
          </w:p>
          <w:p w:rsidR="00000000" w:rsidRDefault="000724F6">
            <w:r>
              <w:t>2. МРОТ - минимальный</w:t>
            </w:r>
            <w:r>
              <w:t xml:space="preserve"> размер оплаты труда по законодательству Республики Казахстан, действующему на момент разработки проекта.</w:t>
            </w:r>
          </w:p>
        </w:tc>
      </w:tr>
    </w:tbl>
    <w:p w:rsidR="00000000" w:rsidRDefault="000724F6">
      <w:pPr>
        <w:ind w:firstLine="426"/>
        <w:jc w:val="both"/>
      </w:pPr>
      <w:r>
        <w:rPr>
          <w:b/>
          <w:bCs/>
        </w:rPr>
        <w:t> </w:t>
      </w:r>
    </w:p>
    <w:p w:rsidR="00000000" w:rsidRDefault="000724F6">
      <w:pPr>
        <w:ind w:firstLine="426"/>
        <w:jc w:val="center"/>
      </w:pPr>
      <w:r>
        <w:rPr>
          <w:b/>
          <w:bCs/>
        </w:rPr>
        <w:t>Таблица 5 - Класс основных гидротехнических селезащитных сооружений в зависимости от их высоты и типов грунтов оснований</w:t>
      </w:r>
    </w:p>
    <w:p w:rsidR="00000000" w:rsidRDefault="000724F6">
      <w:pPr>
        <w:ind w:firstLine="426"/>
        <w:jc w:val="center"/>
      </w:pPr>
      <w:r>
        <w:t> </w:t>
      </w:r>
    </w:p>
    <w:tbl>
      <w:tblPr>
        <w:tblW w:w="5000" w:type="pct"/>
        <w:tblCellMar>
          <w:left w:w="0" w:type="dxa"/>
          <w:right w:w="0" w:type="dxa"/>
        </w:tblCellMar>
        <w:tblLook w:val="04A0" w:firstRow="1" w:lastRow="0" w:firstColumn="1" w:lastColumn="0" w:noHBand="0" w:noVBand="1"/>
      </w:tblPr>
      <w:tblGrid>
        <w:gridCol w:w="2861"/>
        <w:gridCol w:w="1225"/>
        <w:gridCol w:w="1178"/>
        <w:gridCol w:w="1579"/>
        <w:gridCol w:w="1243"/>
        <w:gridCol w:w="1249"/>
      </w:tblGrid>
      <w:tr w:rsidR="00000000">
        <w:trPr>
          <w:trHeight w:val="20"/>
        </w:trPr>
        <w:tc>
          <w:tcPr>
            <w:tcW w:w="153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Сооружения</w:t>
            </w:r>
          </w:p>
        </w:tc>
        <w:tc>
          <w:tcPr>
            <w:tcW w:w="65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Тип грунтов основания</w:t>
            </w:r>
          </w:p>
        </w:tc>
        <w:tc>
          <w:tcPr>
            <w:tcW w:w="2813"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Высота сооружений (м) при их классе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F6"/>
        </w:tc>
        <w:tc>
          <w:tcPr>
            <w:tcW w:w="0" w:type="auto"/>
            <w:vMerge/>
            <w:tcBorders>
              <w:top w:val="single" w:sz="8" w:space="0" w:color="auto"/>
              <w:left w:val="nil"/>
              <w:bottom w:val="single" w:sz="8" w:space="0" w:color="auto"/>
              <w:right w:val="single" w:sz="8" w:space="0" w:color="auto"/>
            </w:tcBorders>
            <w:vAlign w:val="center"/>
            <w:hideMark/>
          </w:tcPr>
          <w:p w:rsidR="00000000" w:rsidRDefault="000724F6"/>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lang w:val="en-US"/>
              </w:rPr>
              <w:t>I</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lang w:val="en-US"/>
              </w:rPr>
              <w:t>II</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lang w:val="en-US"/>
              </w:rPr>
              <w:t>III</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lang w:val="en-US"/>
              </w:rPr>
              <w:t>IV</w:t>
            </w:r>
          </w:p>
        </w:tc>
      </w:tr>
      <w:tr w:rsidR="00000000">
        <w:trPr>
          <w:trHeight w:val="20"/>
        </w:trPr>
        <w:tc>
          <w:tcPr>
            <w:tcW w:w="153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r>
              <w:t>1. Плотины из грунтовых материалов</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А</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80</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50 до 80</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20 до 50</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менее 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0724F6"/>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65</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35 до 65</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15 до 35</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менее 15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0724F6"/>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В</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50</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25 до 50</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15 до 25</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менее 15</w:t>
            </w:r>
          </w:p>
        </w:tc>
      </w:tr>
      <w:tr w:rsidR="00000000">
        <w:trPr>
          <w:trHeight w:val="20"/>
        </w:trPr>
        <w:tc>
          <w:tcPr>
            <w:tcW w:w="153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r>
              <w:t>2. Плотины бетонные и железобетонные</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А</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100</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60 до 100</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25 до 60</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менее 25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0724F6"/>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50</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25 от 50</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10 до 25</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менее 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0724F6"/>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В</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25</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20 до 25</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10 до 20</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менее 10</w:t>
            </w:r>
          </w:p>
        </w:tc>
      </w:tr>
      <w:tr w:rsidR="00000000">
        <w:trPr>
          <w:trHeight w:val="20"/>
        </w:trPr>
        <w:tc>
          <w:tcPr>
            <w:tcW w:w="153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r>
              <w:t>3. Подпорные стены</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А</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40</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25 до 40</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25 до 60</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менее 25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0724F6"/>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30</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20 от 30</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10 до 25</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менее 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0724F6"/>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В</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более 25</w:t>
            </w:r>
          </w:p>
        </w:tc>
        <w:tc>
          <w:tcPr>
            <w:tcW w:w="8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18 до 25</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от 10 до 18</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менее 10</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r>
              <w:t xml:space="preserve">Примечания </w:t>
            </w:r>
          </w:p>
          <w:p w:rsidR="00000000" w:rsidRDefault="000724F6">
            <w:r>
              <w:t xml:space="preserve">1. Класс основных гидротехнических селезащитных сооружений в зависимости от их высоты и типов грунтов оснований в настоящей таблице приведен в соответствии с Таблицей Д1 </w:t>
            </w:r>
            <w:hyperlink r:id="rId58" w:history="1">
              <w:r>
                <w:rPr>
                  <w:rStyle w:val="a5"/>
                </w:rPr>
                <w:t>СП РК 3.04-101-2013</w:t>
              </w:r>
            </w:hyperlink>
            <w:r>
              <w:t xml:space="preserve">. </w:t>
            </w:r>
          </w:p>
          <w:p w:rsidR="00000000" w:rsidRDefault="000724F6">
            <w:r>
              <w:t xml:space="preserve">2. Грунты: А - скальные, Б - песчаные, крупнообломочные и глинистые в твердом и полутвердом состоянии; В - глинистые в водонасыщенные в пластическом состоянии. </w:t>
            </w:r>
          </w:p>
          <w:p w:rsidR="00000000" w:rsidRDefault="000724F6">
            <w:r>
              <w:t>3. Высоту гидротехнического сооружения и оценку его основани</w:t>
            </w:r>
            <w:r>
              <w:t>я следует принимать по данным проекта.</w:t>
            </w:r>
          </w:p>
        </w:tc>
      </w:tr>
    </w:tbl>
    <w:p w:rsidR="00000000" w:rsidRDefault="000724F6">
      <w:pPr>
        <w:ind w:firstLine="426"/>
        <w:jc w:val="both"/>
      </w:pPr>
      <w:r>
        <w:t> </w:t>
      </w:r>
    </w:p>
    <w:p w:rsidR="00000000" w:rsidRDefault="000724F6">
      <w:pPr>
        <w:ind w:firstLine="426"/>
        <w:jc w:val="both"/>
      </w:pPr>
      <w:r>
        <w:t>Выбор вида и конструкции противоселевых защитных сооружений и мероприятий следует производить на основе сравнения технико-экономических показателей разработанных вариантов в зависимости от топографических, геолого-геоморфологических показателей и гидромете</w:t>
      </w:r>
      <w:r>
        <w:t>орологических условий строительства, наличия местных строительных материалов, способов производства работ, сроков строительства, условий эксплуатации сооружений и возможности восстановления защитной функции после прохождения селевого потока.</w:t>
      </w:r>
    </w:p>
    <w:p w:rsidR="00000000" w:rsidRDefault="000724F6">
      <w:pPr>
        <w:ind w:firstLine="426"/>
        <w:jc w:val="both"/>
      </w:pPr>
      <w:r>
        <w:t>Строительные м</w:t>
      </w:r>
      <w:r>
        <w:t xml:space="preserve">атериалы для противоселевых защитных сооружений и их элементов должны удовлетворять требованиям государственных стандартов и технических условий на эти материалы. Их выбор необходимо проводить согласно требованиям </w:t>
      </w:r>
      <w:hyperlink r:id="rId59" w:history="1">
        <w:r>
          <w:rPr>
            <w:rStyle w:val="a5"/>
          </w:rPr>
          <w:t>СН РК 3.04-01-2013</w:t>
        </w:r>
      </w:hyperlink>
      <w:r>
        <w:t xml:space="preserve">, </w:t>
      </w:r>
      <w:hyperlink r:id="rId60" w:history="1">
        <w:r>
          <w:rPr>
            <w:rStyle w:val="a5"/>
          </w:rPr>
          <w:t>СП РК 3.04-101-2013</w:t>
        </w:r>
      </w:hyperlink>
      <w:r>
        <w:t xml:space="preserve">, </w:t>
      </w:r>
      <w:hyperlink r:id="rId61" w:history="1">
        <w:r>
          <w:rPr>
            <w:rStyle w:val="a5"/>
          </w:rPr>
          <w:t>СП РК 3.04-105-2014</w:t>
        </w:r>
      </w:hyperlink>
      <w:r>
        <w:t xml:space="preserve">, </w:t>
      </w:r>
      <w:hyperlink r:id="rId62" w:history="1">
        <w:r>
          <w:rPr>
            <w:rStyle w:val="a5"/>
          </w:rPr>
          <w:t>СН РК 3.04-04-2014</w:t>
        </w:r>
      </w:hyperlink>
      <w:r>
        <w:t xml:space="preserve">, </w:t>
      </w:r>
      <w:hyperlink r:id="rId63" w:history="1">
        <w:r>
          <w:rPr>
            <w:rStyle w:val="a5"/>
          </w:rPr>
          <w:t>СП РК 3.04-104-2014</w:t>
        </w:r>
      </w:hyperlink>
      <w:r>
        <w:t>.</w:t>
      </w:r>
    </w:p>
    <w:p w:rsidR="00000000" w:rsidRDefault="000724F6">
      <w:pPr>
        <w:ind w:firstLine="426"/>
        <w:jc w:val="both"/>
      </w:pPr>
      <w:r>
        <w:t>Гидротехнические противоселевые сооружения в зависимости от условий их использования подразделяются на постоянные и временные.</w:t>
      </w:r>
      <w:r>
        <w:t xml:space="preserve"> К постоянным относятся сооружения, используемые при постоянной эксплуатации объекта.</w:t>
      </w:r>
    </w:p>
    <w:p w:rsidR="00000000" w:rsidRDefault="000724F6">
      <w:pPr>
        <w:ind w:firstLine="426"/>
        <w:jc w:val="both"/>
      </w:pPr>
      <w:r>
        <w:t>К временным относятся гидротехнические сооружения, используемые в период строительства объекта или проведения противоселевого мероприятия. К ним относятся сооружения, используемые в период строительства объекта или ремонта отдельных его сооружений, как, на</w:t>
      </w:r>
      <w:r>
        <w:t>пример, перемычки, строительные каналы, туннели и водоводы, временные оградительные стенки и дамбы, не используемые в качестве постоянных; временные шлюзы, сифоны, брезентовые полотна, защищающие от размыва озерную перемычку и русло в период попуска искусс</w:t>
      </w:r>
      <w:r>
        <w:t>твенных паводков с целью размыва грунта незащищенного участка вновь формируемого русла и т.п.</w:t>
      </w:r>
    </w:p>
    <w:p w:rsidR="00000000" w:rsidRDefault="000724F6">
      <w:pPr>
        <w:ind w:firstLine="426"/>
        <w:jc w:val="both"/>
      </w:pPr>
      <w:r>
        <w:t xml:space="preserve">Постоянные гидротехнические противоселевые сооружения в зависимости от их назначения в объекте строительства разделяются на основные и второстепенные. К основным </w:t>
      </w:r>
      <w:r>
        <w:t>относятся сооружения, прекращение работы которых в случае ремонта или аварии влечет за собой полную остановку или значительное уменьшение функции, выполняемой сооружением (плотины, каналы, водосбросы и селесбросы, туннели и т.д.).</w:t>
      </w:r>
    </w:p>
    <w:p w:rsidR="00000000" w:rsidRDefault="000724F6">
      <w:pPr>
        <w:ind w:firstLine="426"/>
        <w:jc w:val="both"/>
      </w:pPr>
      <w:r>
        <w:t>К второстепенным относятс</w:t>
      </w:r>
      <w:r>
        <w:t>я сооружения и отдельные их части, прекращение работы которых не влечет за собой последствий, влияющих на функционирование основных сооружений (подпорные стенки, не входящие в напорный фронт, берегоукрепительные сооружения и т.д.).</w:t>
      </w:r>
    </w:p>
    <w:p w:rsidR="00000000" w:rsidRDefault="000724F6">
      <w:pPr>
        <w:ind w:firstLine="426"/>
        <w:jc w:val="both"/>
      </w:pPr>
      <w:r>
        <w:t>Временные гидротехническ</w:t>
      </w:r>
      <w:r>
        <w:t xml:space="preserve">ие сооружения относятся к </w:t>
      </w:r>
      <w:r>
        <w:rPr>
          <w:lang w:val="en-US"/>
        </w:rPr>
        <w:t>IV</w:t>
      </w:r>
      <w:r>
        <w:t xml:space="preserve"> классу.</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7. НАГРУЗКИ, ВОЗДЕЙСТВИЯ И ИХ СОЧЕТАНИЯ</w:t>
      </w:r>
    </w:p>
    <w:p w:rsidR="00000000" w:rsidRDefault="000724F6">
      <w:pPr>
        <w:jc w:val="center"/>
      </w:pPr>
      <w:r>
        <w:rPr>
          <w:rStyle w:val="s1"/>
        </w:rPr>
        <w:t> </w:t>
      </w:r>
    </w:p>
    <w:p w:rsidR="00000000" w:rsidRDefault="000724F6">
      <w:pPr>
        <w:ind w:firstLine="426"/>
        <w:jc w:val="both"/>
      </w:pPr>
      <w:r>
        <w:rPr>
          <w:b/>
          <w:bCs/>
        </w:rPr>
        <w:t>7.1 Общие положения по определению нагрузок</w:t>
      </w:r>
    </w:p>
    <w:p w:rsidR="00000000" w:rsidRDefault="000724F6">
      <w:pPr>
        <w:ind w:firstLine="426"/>
        <w:jc w:val="both"/>
      </w:pPr>
      <w:r>
        <w:t xml:space="preserve">При проектировании противоселевых защитных сооружений следует выполнять требования </w:t>
      </w:r>
      <w:hyperlink r:id="rId64" w:history="1">
        <w:r>
          <w:rPr>
            <w:rStyle w:val="a5"/>
          </w:rPr>
          <w:t>СН РК 3.04-01-2013</w:t>
        </w:r>
      </w:hyperlink>
      <w:r>
        <w:t xml:space="preserve">, </w:t>
      </w:r>
      <w:hyperlink r:id="rId65" w:history="1">
        <w:r>
          <w:rPr>
            <w:rStyle w:val="a5"/>
          </w:rPr>
          <w:t>СП РК 3.04-101-2013</w:t>
        </w:r>
      </w:hyperlink>
      <w:r>
        <w:t xml:space="preserve">, </w:t>
      </w:r>
      <w:hyperlink r:id="rId66" w:history="1">
        <w:r>
          <w:rPr>
            <w:rStyle w:val="a5"/>
          </w:rPr>
          <w:t>СП РК 3.04-105-2014</w:t>
        </w:r>
      </w:hyperlink>
      <w:r>
        <w:t xml:space="preserve">, </w:t>
      </w:r>
      <w:hyperlink r:id="rId67" w:history="1">
        <w:r>
          <w:rPr>
            <w:rStyle w:val="a5"/>
          </w:rPr>
          <w:t>СН РК 3.04-04-2014</w:t>
        </w:r>
      </w:hyperlink>
      <w:r>
        <w:t xml:space="preserve">, </w:t>
      </w:r>
      <w:hyperlink r:id="rId68" w:history="1">
        <w:r>
          <w:rPr>
            <w:rStyle w:val="a5"/>
          </w:rPr>
          <w:t>СП РК 3.04-104-2014</w:t>
        </w:r>
      </w:hyperlink>
      <w:r>
        <w:t xml:space="preserve">, </w:t>
      </w:r>
      <w:hyperlink r:id="rId69" w:history="1">
        <w:r>
          <w:rPr>
            <w:rStyle w:val="a5"/>
          </w:rPr>
          <w:t>СН РК 3.04-03-2014</w:t>
        </w:r>
      </w:hyperlink>
      <w:r>
        <w:t xml:space="preserve">, </w:t>
      </w:r>
      <w:hyperlink r:id="rId70" w:history="1">
        <w:r>
          <w:rPr>
            <w:rStyle w:val="a5"/>
          </w:rPr>
          <w:t>СП РК 3.04-103-2014</w:t>
        </w:r>
      </w:hyperlink>
      <w:r>
        <w:t>.</w:t>
      </w:r>
    </w:p>
    <w:p w:rsidR="00000000" w:rsidRDefault="000724F6">
      <w:pPr>
        <w:ind w:firstLine="426"/>
        <w:jc w:val="both"/>
      </w:pPr>
      <w:r>
        <w:t>Нагрузки и воздействия на гидротехнические противоселевые сооружения подразделяют на постоянные, временные (длительные, кратковременные) и особые.</w:t>
      </w:r>
    </w:p>
    <w:p w:rsidR="00000000" w:rsidRDefault="000724F6">
      <w:pPr>
        <w:ind w:firstLine="426"/>
        <w:jc w:val="both"/>
      </w:pPr>
      <w:r>
        <w:t>Перечень нагрузок и воз</w:t>
      </w:r>
      <w:r>
        <w:t>действий и их сочетаний, подлежащих учету при расчетах отдельных видов гидротехнических сооружений, следует принимать по соответствующим нормативным документам.</w:t>
      </w:r>
    </w:p>
    <w:p w:rsidR="00000000" w:rsidRDefault="000724F6">
      <w:pPr>
        <w:ind w:firstLine="426"/>
        <w:jc w:val="both"/>
      </w:pPr>
      <w:r>
        <w:t>Расчеты гидротехнические противоселевые сооружений следует производить на основные и особые соч</w:t>
      </w:r>
      <w:r>
        <w:t>етания нагрузок и воздействий.</w:t>
      </w:r>
    </w:p>
    <w:p w:rsidR="00000000" w:rsidRDefault="000724F6">
      <w:pPr>
        <w:ind w:firstLine="426"/>
        <w:jc w:val="both"/>
      </w:pPr>
      <w:r>
        <w:t>Основные сочетания включают постоянные, временные (длительные и кратковременные) нагрузки и воздействия.</w:t>
      </w:r>
    </w:p>
    <w:p w:rsidR="00000000" w:rsidRDefault="000724F6">
      <w:pPr>
        <w:ind w:firstLine="426"/>
        <w:jc w:val="both"/>
      </w:pPr>
      <w:r>
        <w:t>Особые сочетания включают постоянные, временные (длительные и кратковременные) и одну (одно) из особых нагрузок и воздей</w:t>
      </w:r>
      <w:r>
        <w:t>ствий.</w:t>
      </w:r>
    </w:p>
    <w:p w:rsidR="00000000" w:rsidRDefault="000724F6">
      <w:pPr>
        <w:ind w:firstLine="426"/>
        <w:jc w:val="both"/>
      </w:pPr>
      <w:r>
        <w:t>Нагрузки и воздействия необходимо принимать в наиболее неблагоприятных, но реальных для рассматриваемого расчетного случая сочетаниях отдельно для строительного и эксплуатационного периодов и расчетного ремонтного случая.</w:t>
      </w:r>
    </w:p>
    <w:p w:rsidR="00000000" w:rsidRDefault="000724F6">
      <w:pPr>
        <w:ind w:firstLine="426"/>
        <w:jc w:val="both"/>
      </w:pPr>
      <w:r>
        <w:t>Нагрузки от давления воды н</w:t>
      </w:r>
      <w:r>
        <w:t>а сооружения и основания и силовое воздействие фильтрующейся воды должны определяться для двух расчетных случаев расхода воды: основного и поверочного согласно классу селезащитных гидротехнических сооружений (см. Таблицу 7).</w:t>
      </w:r>
    </w:p>
    <w:p w:rsidR="00000000" w:rsidRDefault="000724F6">
      <w:pPr>
        <w:ind w:firstLine="426"/>
        <w:jc w:val="both"/>
      </w:pPr>
      <w:r>
        <w:t>В строительный период следует у</w:t>
      </w:r>
      <w:r>
        <w:t>читывать возможность повышения уровня воды против расчетного из-за возникновения заторных и зажорных явлений.</w:t>
      </w:r>
    </w:p>
    <w:p w:rsidR="00000000" w:rsidRDefault="000724F6">
      <w:pPr>
        <w:ind w:firstLine="426"/>
        <w:jc w:val="both"/>
      </w:pPr>
      <w:r>
        <w:t>Сочетание нагрузок и воздействий должны быть установлены в соответствии с практической возможностью одновременного их действия на сооружения.</w:t>
      </w:r>
    </w:p>
    <w:p w:rsidR="00000000" w:rsidRDefault="000724F6">
      <w:pPr>
        <w:ind w:firstLine="426"/>
        <w:jc w:val="both"/>
      </w:pPr>
      <w:r>
        <w:t>Пере</w:t>
      </w:r>
      <w:r>
        <w:t xml:space="preserve">чень нагрузок и воздействий на гидротехнические селезащитные сооружения принимается по Приложению В </w:t>
      </w:r>
      <w:hyperlink r:id="rId71" w:history="1">
        <w:r>
          <w:rPr>
            <w:rStyle w:val="a5"/>
          </w:rPr>
          <w:t>СП РК 3.04-101-2013</w:t>
        </w:r>
      </w:hyperlink>
      <w:r>
        <w:t>. Учитываются нагрузки:</w:t>
      </w:r>
    </w:p>
    <w:p w:rsidR="00000000" w:rsidRDefault="000724F6">
      <w:pPr>
        <w:ind w:firstLine="426"/>
        <w:jc w:val="both"/>
      </w:pPr>
      <w:r>
        <w:rPr>
          <w:b/>
          <w:bCs/>
        </w:rPr>
        <w:t xml:space="preserve">а)постоянные и временные </w:t>
      </w:r>
      <w:r>
        <w:t>(длительные и кратковре</w:t>
      </w:r>
      <w:r>
        <w:t>менные) нагрузки и воздействия: №№ 1, 2, 3 (с формулировкой по настоящему СП), 4, 8, 9, 10, 14, 15, 17.</w:t>
      </w:r>
    </w:p>
    <w:p w:rsidR="00000000" w:rsidRDefault="000724F6">
      <w:pPr>
        <w:ind w:firstLine="426"/>
        <w:jc w:val="both"/>
      </w:pPr>
      <w:r>
        <w:t>Формулировка пункта 3 применительно к селезащитным сооружениям принимается следующей:</w:t>
      </w:r>
    </w:p>
    <w:p w:rsidR="00000000" w:rsidRDefault="000724F6">
      <w:pPr>
        <w:ind w:firstLine="426"/>
        <w:jc w:val="both"/>
      </w:pPr>
      <w:r>
        <w:t>3) 3.1 - статическое давление воды и селевой массы непосредственно</w:t>
      </w:r>
      <w:r>
        <w:t xml:space="preserve"> на поверхность сооружения и основания, а также динамическое давление первого вала движущегося грязекаменного селевого потока непосредственно на поверхность сооружения;</w:t>
      </w:r>
    </w:p>
    <w:p w:rsidR="00000000" w:rsidRDefault="000724F6">
      <w:pPr>
        <w:ind w:firstLine="426"/>
        <w:jc w:val="both"/>
      </w:pPr>
      <w:r>
        <w:t>3.2 - силовое воздействие фильтрующейся воды, включающее объемные силы фильтрации и взв</w:t>
      </w:r>
      <w:r>
        <w:t>ешивания в водонасыщенных частях сооружения и основания, и противодавление на границе водонепроницаемой части сооружения при нормальном подпорном уровне и нормальной работе противофильтрационных и дренажных устройств:</w:t>
      </w:r>
    </w:p>
    <w:p w:rsidR="00000000" w:rsidRDefault="000724F6">
      <w:pPr>
        <w:ind w:firstLine="426"/>
        <w:jc w:val="both"/>
      </w:pPr>
      <w:r>
        <w:t xml:space="preserve">- для сооружений </w:t>
      </w:r>
      <w:r>
        <w:rPr>
          <w:lang w:val="en-US"/>
        </w:rPr>
        <w:t>I</w:t>
      </w:r>
      <w:r>
        <w:t xml:space="preserve"> и </w:t>
      </w:r>
      <w:r>
        <w:rPr>
          <w:lang w:val="en-US"/>
        </w:rPr>
        <w:t>II</w:t>
      </w:r>
      <w:r>
        <w:t xml:space="preserve"> классов - учит</w:t>
      </w:r>
      <w:r>
        <w:t>ывается при наносоводных селях для момента заполнения селехранилища с водой при достижении нормального уровня воды (НПУ); при этом рассматривается режим неустановившейся фильтрации с учетом времени наполнения и сработки водной (жидкой) составляющей.</w:t>
      </w:r>
    </w:p>
    <w:p w:rsidR="00000000" w:rsidRDefault="000724F6">
      <w:pPr>
        <w:ind w:firstLine="426"/>
        <w:jc w:val="both"/>
      </w:pPr>
      <w:r>
        <w:t xml:space="preserve">- для </w:t>
      </w:r>
      <w:r>
        <w:t xml:space="preserve">сооружений </w:t>
      </w:r>
      <w:r>
        <w:rPr>
          <w:lang w:val="en-US"/>
        </w:rPr>
        <w:t>III</w:t>
      </w:r>
      <w:r>
        <w:t xml:space="preserve"> и </w:t>
      </w:r>
      <w:r>
        <w:rPr>
          <w:lang w:val="en-US"/>
        </w:rPr>
        <w:t>IV</w:t>
      </w:r>
      <w:r>
        <w:t xml:space="preserve"> классов - как правило, не учитывается.</w:t>
      </w:r>
    </w:p>
    <w:p w:rsidR="00000000" w:rsidRDefault="000724F6">
      <w:pPr>
        <w:ind w:firstLine="426"/>
        <w:jc w:val="both"/>
      </w:pPr>
      <w:r>
        <w:rPr>
          <w:b/>
          <w:bCs/>
        </w:rPr>
        <w:t xml:space="preserve">б)особые нагрузки и воздействия: </w:t>
      </w:r>
      <w:r>
        <w:t>№№ 1 (с формулировкой по настоящему СП), 2, 6, 7, 8.</w:t>
      </w:r>
    </w:p>
    <w:p w:rsidR="00000000" w:rsidRDefault="000724F6">
      <w:pPr>
        <w:ind w:firstLine="426"/>
        <w:jc w:val="both"/>
      </w:pPr>
      <w:r>
        <w:t>Формулировка пункта 1 применительно к селезащитным сооружениям принимается следующей:</w:t>
      </w:r>
    </w:p>
    <w:p w:rsidR="00000000" w:rsidRDefault="000724F6">
      <w:pPr>
        <w:ind w:firstLine="426"/>
        <w:jc w:val="both"/>
      </w:pPr>
      <w:r>
        <w:t>1) 1.1 - давление воды и селевой массы непосредственно на поверхности сооружения и основания;</w:t>
      </w:r>
    </w:p>
    <w:p w:rsidR="00000000" w:rsidRDefault="000724F6">
      <w:pPr>
        <w:ind w:firstLine="426"/>
        <w:jc w:val="both"/>
      </w:pPr>
      <w:r>
        <w:t>1.2 - силовое воздействие фильтрующейся воды, включающее объемные силы фильтрации и взвешивания в водонасыщенных частях сооружения и основания и противодавление н</w:t>
      </w:r>
      <w:r>
        <w:t>а границе водонепроницаемой части сооружения; нагрузки, вызванные избыточным поровым давлением незавершенной консолидации в водонасыщенном грунте, при форсированном уровне верхнего бьефа и нормальной работе противофильтрационных или дренажных устройств или</w:t>
      </w:r>
      <w:r>
        <w:t xml:space="preserve"> при нормальном подпорном уровне верхнего бьефа и нарушении нормальной работы противофильтрационных или дренажных устройств (взамен нагрузок подпунктов </w:t>
      </w:r>
      <w:r>
        <w:rPr>
          <w:i/>
          <w:iCs/>
        </w:rPr>
        <w:t xml:space="preserve">3 </w:t>
      </w:r>
      <w:r>
        <w:t xml:space="preserve">и </w:t>
      </w:r>
      <w:r>
        <w:rPr>
          <w:i/>
          <w:iCs/>
        </w:rPr>
        <w:t xml:space="preserve">8 </w:t>
      </w:r>
      <w:r>
        <w:t>пункта а):</w:t>
      </w:r>
    </w:p>
    <w:p w:rsidR="00000000" w:rsidRDefault="000724F6">
      <w:pPr>
        <w:ind w:firstLine="426"/>
        <w:jc w:val="both"/>
      </w:pPr>
      <w:r>
        <w:t xml:space="preserve">- для сооружений </w:t>
      </w:r>
      <w:r>
        <w:rPr>
          <w:lang w:val="en-US"/>
        </w:rPr>
        <w:t>I</w:t>
      </w:r>
      <w:r>
        <w:t xml:space="preserve"> и </w:t>
      </w:r>
      <w:r>
        <w:rPr>
          <w:lang w:val="en-US"/>
        </w:rPr>
        <w:t>II</w:t>
      </w:r>
      <w:r>
        <w:t xml:space="preserve"> классов учитывается при наносоводных селях для момента заполнен</w:t>
      </w:r>
      <w:r>
        <w:t>ия селехранилища с водой при достижении форсированного уровня воды (ФУ); при этом рассматривается режим неустановившейся фильтрации с учетом времени наполнения и сработки водной (жидкой) составляющей селя.</w:t>
      </w:r>
    </w:p>
    <w:p w:rsidR="00000000" w:rsidRDefault="000724F6">
      <w:pPr>
        <w:ind w:firstLine="426"/>
        <w:jc w:val="both"/>
      </w:pPr>
      <w:r>
        <w:t xml:space="preserve">- для сооружений </w:t>
      </w:r>
      <w:r>
        <w:rPr>
          <w:lang w:val="en-US"/>
        </w:rPr>
        <w:t>III</w:t>
      </w:r>
      <w:r>
        <w:t xml:space="preserve"> и </w:t>
      </w:r>
      <w:r>
        <w:rPr>
          <w:lang w:val="en-US"/>
        </w:rPr>
        <w:t>IV</w:t>
      </w:r>
      <w:r>
        <w:t xml:space="preserve"> классов, как правило, не</w:t>
      </w:r>
      <w:r>
        <w:t xml:space="preserve"> учитывается.</w:t>
      </w:r>
    </w:p>
    <w:p w:rsidR="00000000" w:rsidRDefault="000724F6">
      <w:pPr>
        <w:ind w:firstLine="426"/>
        <w:jc w:val="both"/>
      </w:pPr>
      <w:r>
        <w:rPr>
          <w:b/>
          <w:bCs/>
        </w:rPr>
        <w:t> </w:t>
      </w:r>
    </w:p>
    <w:p w:rsidR="00000000" w:rsidRDefault="000724F6">
      <w:pPr>
        <w:ind w:firstLine="426"/>
        <w:jc w:val="center"/>
      </w:pPr>
      <w:r>
        <w:rPr>
          <w:b/>
          <w:bCs/>
        </w:rPr>
        <w:t xml:space="preserve">Таблица 6 - Значения коэффициента надежности по нагрузке от воздействия селевого потока </w:t>
      </w:r>
    </w:p>
    <w:p w:rsidR="00000000" w:rsidRDefault="000724F6">
      <w:pPr>
        <w:ind w:firstLine="426"/>
        <w:jc w:val="center"/>
      </w:pPr>
      <w:r>
        <w:rPr>
          <w:b/>
          <w:bCs/>
        </w:rPr>
        <w:t xml:space="preserve">на сооружения </w:t>
      </w:r>
      <w:r>
        <w:rPr>
          <w:b/>
          <w:bCs/>
          <w:lang w:val="en-US"/>
        </w:rPr>
        <w:t>γ</w:t>
      </w:r>
      <w:r>
        <w:rPr>
          <w:b/>
          <w:bCs/>
          <w:vertAlign w:val="subscript"/>
          <w:lang w:val="en-US"/>
        </w:rPr>
        <w:t>f</w:t>
      </w:r>
      <w:r>
        <w:rPr>
          <w:b/>
          <w:bCs/>
        </w:rPr>
        <w:t xml:space="preserve"> при расчетах по предельным состояниям первой группы</w:t>
      </w:r>
    </w:p>
    <w:p w:rsidR="00000000" w:rsidRDefault="000724F6">
      <w:pPr>
        <w:ind w:firstLine="426"/>
        <w:jc w:val="center"/>
      </w:pPr>
      <w:r>
        <w:t> </w:t>
      </w:r>
    </w:p>
    <w:tbl>
      <w:tblPr>
        <w:tblW w:w="0" w:type="auto"/>
        <w:tblInd w:w="-3232" w:type="dxa"/>
        <w:tblCellMar>
          <w:left w:w="0" w:type="dxa"/>
          <w:right w:w="0" w:type="dxa"/>
        </w:tblCellMar>
        <w:tblLook w:val="04A0" w:firstRow="1" w:lastRow="0" w:firstColumn="1" w:lastColumn="0" w:noHBand="0" w:noVBand="1"/>
      </w:tblPr>
      <w:tblGrid>
        <w:gridCol w:w="9092"/>
        <w:gridCol w:w="3475"/>
      </w:tblGrid>
      <w:tr w:rsidR="00000000">
        <w:trPr>
          <w:trHeight w:val="20"/>
        </w:trPr>
        <w:tc>
          <w:tcPr>
            <w:tcW w:w="1004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Нагрузки и воздействия</w:t>
            </w:r>
          </w:p>
        </w:tc>
        <w:tc>
          <w:tcPr>
            <w:tcW w:w="371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 xml:space="preserve">Значения коэффициента надежности по нагрузке </w:t>
            </w:r>
            <w:r>
              <w:rPr>
                <w:b/>
                <w:bCs/>
                <w:lang w:val="en-US"/>
              </w:rPr>
              <w:t>γ</w:t>
            </w:r>
            <w:r>
              <w:rPr>
                <w:b/>
                <w:bCs/>
                <w:vertAlign w:val="subscript"/>
                <w:lang w:val="en-US"/>
              </w:rPr>
              <w:t>f</w:t>
            </w:r>
          </w:p>
        </w:tc>
      </w:tr>
      <w:tr w:rsidR="00000000">
        <w:trPr>
          <w:trHeight w:val="20"/>
        </w:trPr>
        <w:tc>
          <w:tcPr>
            <w:tcW w:w="1004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0724F6">
            <w:pPr>
              <w:jc w:val="both"/>
            </w:pPr>
            <w:r>
              <w:t>Статическое давление селевой массы непосредственно на поверхности сооружения и основания:</w:t>
            </w:r>
          </w:p>
        </w:tc>
        <w:tc>
          <w:tcPr>
            <w:tcW w:w="3710" w:type="dxa"/>
            <w:tcBorders>
              <w:top w:val="nil"/>
              <w:left w:val="nil"/>
              <w:bottom w:val="nil"/>
              <w:right w:val="single" w:sz="8" w:space="0" w:color="auto"/>
            </w:tcBorders>
            <w:tcMar>
              <w:top w:w="0" w:type="dxa"/>
              <w:left w:w="40" w:type="dxa"/>
              <w:bottom w:w="0" w:type="dxa"/>
              <w:right w:w="40" w:type="dxa"/>
            </w:tcMar>
            <w:hideMark/>
          </w:tcPr>
          <w:p w:rsidR="00000000" w:rsidRDefault="000724F6">
            <w:pPr>
              <w:jc w:val="center"/>
            </w:pPr>
            <w:r>
              <w:t> </w:t>
            </w:r>
          </w:p>
        </w:tc>
      </w:tr>
      <w:tr w:rsidR="00000000">
        <w:trPr>
          <w:trHeight w:val="20"/>
        </w:trPr>
        <w:tc>
          <w:tcPr>
            <w:tcW w:w="1004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0724F6">
            <w:pPr>
              <w:jc w:val="both"/>
            </w:pPr>
            <w:r>
              <w:t>- для наносоводных селей в момент полного наполнения селехранилища рыхлым материалом селевых отложений</w:t>
            </w:r>
          </w:p>
        </w:tc>
        <w:tc>
          <w:tcPr>
            <w:tcW w:w="3710" w:type="dxa"/>
            <w:tcBorders>
              <w:top w:val="nil"/>
              <w:left w:val="nil"/>
              <w:bottom w:val="nil"/>
              <w:right w:val="single" w:sz="8" w:space="0" w:color="auto"/>
            </w:tcBorders>
            <w:tcMar>
              <w:top w:w="0" w:type="dxa"/>
              <w:left w:w="40" w:type="dxa"/>
              <w:bottom w:w="0" w:type="dxa"/>
              <w:right w:w="40" w:type="dxa"/>
            </w:tcMar>
            <w:hideMark/>
          </w:tcPr>
          <w:p w:rsidR="00000000" w:rsidRDefault="000724F6">
            <w:pPr>
              <w:jc w:val="center"/>
            </w:pPr>
            <w:r>
              <w:t>1,2</w:t>
            </w:r>
          </w:p>
        </w:tc>
      </w:tr>
      <w:tr w:rsidR="00000000">
        <w:trPr>
          <w:trHeight w:val="20"/>
        </w:trPr>
        <w:tc>
          <w:tcPr>
            <w:tcW w:w="1004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0724F6">
            <w:pPr>
              <w:jc w:val="both"/>
            </w:pPr>
            <w:r>
              <w:t>- для грязекаменных селей высокой плотности в момент на</w:t>
            </w:r>
            <w:r>
              <w:t>полнения селехранилища плотным материалом селевых отложений</w:t>
            </w:r>
          </w:p>
        </w:tc>
        <w:tc>
          <w:tcPr>
            <w:tcW w:w="3710" w:type="dxa"/>
            <w:tcBorders>
              <w:top w:val="nil"/>
              <w:left w:val="nil"/>
              <w:bottom w:val="nil"/>
              <w:right w:val="single" w:sz="8" w:space="0" w:color="auto"/>
            </w:tcBorders>
            <w:tcMar>
              <w:top w:w="0" w:type="dxa"/>
              <w:left w:w="40" w:type="dxa"/>
              <w:bottom w:w="0" w:type="dxa"/>
              <w:right w:w="40" w:type="dxa"/>
            </w:tcMar>
            <w:hideMark/>
          </w:tcPr>
          <w:p w:rsidR="00000000" w:rsidRDefault="000724F6">
            <w:pPr>
              <w:jc w:val="center"/>
            </w:pPr>
            <w:r>
              <w:t>1,0</w:t>
            </w:r>
          </w:p>
        </w:tc>
      </w:tr>
      <w:tr w:rsidR="00000000">
        <w:trPr>
          <w:trHeight w:val="20"/>
        </w:trPr>
        <w:tc>
          <w:tcPr>
            <w:tcW w:w="1004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both"/>
            </w:pPr>
            <w:r>
              <w:t>Динамическое давление селевой массы грязекаменного селя непосредственно на поверхность сооружения</w:t>
            </w:r>
          </w:p>
        </w:tc>
        <w:tc>
          <w:tcPr>
            <w:tcW w:w="37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1,2</w:t>
            </w:r>
          </w:p>
        </w:tc>
      </w:tr>
    </w:tbl>
    <w:p w:rsidR="00000000" w:rsidRDefault="000724F6">
      <w:pPr>
        <w:ind w:firstLine="426"/>
        <w:jc w:val="both"/>
      </w:pPr>
      <w:r>
        <w:t> </w:t>
      </w:r>
    </w:p>
    <w:p w:rsidR="00000000" w:rsidRDefault="000724F6">
      <w:pPr>
        <w:ind w:firstLine="426"/>
        <w:jc w:val="both"/>
      </w:pPr>
      <w:r>
        <w:t xml:space="preserve">Значения </w:t>
      </w:r>
      <w:r>
        <w:rPr>
          <w:lang w:val="en-US"/>
        </w:rPr>
        <w:t>γ</w:t>
      </w:r>
      <w:r>
        <w:rPr>
          <w:vertAlign w:val="subscript"/>
          <w:lang w:val="en-US"/>
        </w:rPr>
        <w:t>f</w:t>
      </w:r>
      <w:r>
        <w:t xml:space="preserve"> для всех других возможных нагрузок принимается по Таблице В.1 Приложения В </w:t>
      </w:r>
      <w:hyperlink r:id="rId72" w:history="1">
        <w:r>
          <w:rPr>
            <w:rStyle w:val="a5"/>
          </w:rPr>
          <w:t>СП РК 3.04-101-2013</w:t>
        </w:r>
      </w:hyperlink>
      <w:r>
        <w:t>.</w:t>
      </w:r>
    </w:p>
    <w:p w:rsidR="00000000" w:rsidRDefault="000724F6">
      <w:pPr>
        <w:ind w:firstLine="426"/>
        <w:jc w:val="both"/>
      </w:pPr>
      <w:r>
        <w:rPr>
          <w:b/>
          <w:bCs/>
        </w:rPr>
        <w:t>7.2 Нагрузки от селевых потоков</w:t>
      </w:r>
    </w:p>
    <w:p w:rsidR="00000000" w:rsidRDefault="000724F6">
      <w:pPr>
        <w:ind w:firstLine="426"/>
        <w:jc w:val="both"/>
      </w:pPr>
      <w:r>
        <w:t>Нагрузки и воздействия на противоселевые сооружения (от селевых потоков) определяются в зависимости от типа селевого потока и распределения селевых масс в селехранилище.</w:t>
      </w:r>
    </w:p>
    <w:p w:rsidR="00000000" w:rsidRDefault="000724F6">
      <w:pPr>
        <w:ind w:firstLine="426"/>
        <w:jc w:val="both"/>
      </w:pPr>
      <w:r>
        <w:t xml:space="preserve">Для </w:t>
      </w:r>
      <w:r>
        <w:rPr>
          <w:b/>
          <w:bCs/>
        </w:rPr>
        <w:t xml:space="preserve">наносоводных потоков </w:t>
      </w:r>
      <w:r>
        <w:t xml:space="preserve">при их </w:t>
      </w:r>
      <w:r>
        <w:t>входе в селехранилище и по мере его наполнения будет происходить сегрегация селевой массы: твердая составляющая будет откладываться на дне вместе с частью жидкой составляющей в виде поровой воды, а часть жидкой составляющей будет покрывать эти отложения до</w:t>
      </w:r>
      <w:r>
        <w:t>статочно мощным слоем. Конечная глубина заполнения селехранилища твердой и жидкой составляющими определяется их балансом в селевой массе и сбросом части жидкой составляющей в процессе наполнения селехранилища. При осаждении в селехранилище распределение фр</w:t>
      </w:r>
      <w:r>
        <w:t>акций грунта по длине селехранилища будет происходить по схеме заиления водохранилища с переменным уровнем воды: крупные фракции будут откладываться в его хвосте, расстояние которого от сооружения будет увеличиваться по мере наполнения селехранилища. Распр</w:t>
      </w:r>
      <w:r>
        <w:t>еделение фракций по длине селехранилища будет зависеть от размеров селехранилища, расхода селевого потока, интенсивности подъема его уровня. Мелкие глинистые частицы не успеют выпасть в осадок и будут во взвешенном состоянии присутствовать в поровой воде и</w:t>
      </w:r>
      <w:r>
        <w:t xml:space="preserve"> в воде, сливаемой в нижний бьеф через эксплуатационный водосброс.</w:t>
      </w:r>
    </w:p>
    <w:p w:rsidR="00000000" w:rsidRDefault="000724F6">
      <w:pPr>
        <w:ind w:firstLine="426"/>
        <w:jc w:val="both"/>
      </w:pPr>
      <w:r>
        <w:t xml:space="preserve">Дальнейший процесс уплотнения отложений селевой массы (после выпуска жидкой фазы через водосбросные сооружения) будет происходить по мере удаления жидкой фазы из пор отложений в результате </w:t>
      </w:r>
      <w:r>
        <w:t>инфильтрации.</w:t>
      </w:r>
    </w:p>
    <w:p w:rsidR="00000000" w:rsidRDefault="000724F6">
      <w:pPr>
        <w:ind w:firstLine="426"/>
        <w:jc w:val="both"/>
      </w:pPr>
      <w:r>
        <w:t>Статическое боковое давление селевых отложений на сооружение определяется по схеме расчета водоподпорных гидротехнических сооружений - с раздельным учетом гидростатического давления воды и давления селевых отложений (Рисунок 1). Процессы филь</w:t>
      </w:r>
      <w:r>
        <w:t>трации в основании сооружений и в теле плотин из грунтовых материалов учитываются по модели фильтрации с переменным уровнем воды.</w:t>
      </w:r>
    </w:p>
    <w:p w:rsidR="00000000" w:rsidRDefault="000724F6">
      <w:pPr>
        <w:ind w:firstLine="426"/>
        <w:jc w:val="both"/>
      </w:pPr>
      <w:r>
        <w:t xml:space="preserve">Нагрузки и воздействия на противоселевые сооружения от </w:t>
      </w:r>
      <w:r>
        <w:rPr>
          <w:b/>
          <w:bCs/>
        </w:rPr>
        <w:t xml:space="preserve">селевых наносоводных потоков </w:t>
      </w:r>
      <w:r>
        <w:t>следует принимать (Рисунок 1):</w:t>
      </w:r>
    </w:p>
    <w:p w:rsidR="00000000" w:rsidRDefault="000724F6">
      <w:pPr>
        <w:ind w:firstLine="426"/>
        <w:jc w:val="both"/>
      </w:pPr>
      <w:r>
        <w:t>Эксплуатаци</w:t>
      </w:r>
      <w:r>
        <w:t>онный случай 1 - аккумуляция селевого потока в селехранилище; произошла сегрегация селевой массы с разделением на воду и селевые отложения (рассматривается момент наполнения селехранилища до НПУ). Учитывается давление воды на поверхность сооружения и давле</w:t>
      </w:r>
      <w:r>
        <w:t>ние только что отложившихся селевых масс по типу давления наносов. Рассматриваются только основные сочетания нагрузок, без сейсмического воздействия.</w:t>
      </w:r>
    </w:p>
    <w:p w:rsidR="00000000" w:rsidRDefault="000724F6">
      <w:pPr>
        <w:ind w:firstLine="426"/>
        <w:jc w:val="both"/>
      </w:pPr>
      <w:r>
        <w:t>Эксплуатационный случай 2 - ситуация перед плотиной после сработки воды и частичного осушения селевых отло</w:t>
      </w:r>
      <w:r>
        <w:t>жений. Учитывается давление уплотненных селевых отложений как давление грунта на поверхность сооружения. Учитывается давление грунтовых вод непосредственно на поверхность сооружения при различных положениях этого уровня. Рассматриваются как основные, так и</w:t>
      </w:r>
      <w:r>
        <w:t xml:space="preserve"> особые сочетания нагрузок с учетом сейсмического воздействия.</w:t>
      </w:r>
    </w:p>
    <w:p w:rsidR="00000000" w:rsidRDefault="000724F6">
      <w:pPr>
        <w:ind w:firstLine="426"/>
        <w:jc w:val="both"/>
      </w:pPr>
      <w:r>
        <w:t> </w:t>
      </w:r>
    </w:p>
    <w:p w:rsidR="00000000" w:rsidRDefault="000724F6">
      <w:pPr>
        <w:ind w:firstLine="426"/>
        <w:jc w:val="center"/>
      </w:pPr>
      <w:r>
        <w:t>Эксплуатационный случай 1</w:t>
      </w:r>
    </w:p>
    <w:p w:rsidR="00000000" w:rsidRDefault="000724F6">
      <w:pPr>
        <w:ind w:firstLine="426"/>
        <w:jc w:val="center"/>
      </w:pPr>
      <w:r>
        <w:t> </w:t>
      </w:r>
    </w:p>
    <w:p w:rsidR="00000000" w:rsidRDefault="000724F6">
      <w:pPr>
        <w:ind w:firstLine="426"/>
        <w:jc w:val="center"/>
      </w:pPr>
      <w:r>
        <w:t> </w:t>
      </w:r>
    </w:p>
    <w:p w:rsidR="00000000" w:rsidRDefault="000724F6">
      <w:pPr>
        <w:ind w:firstLine="426"/>
        <w:jc w:val="center"/>
      </w:pPr>
      <w:r>
        <w:rPr>
          <w:noProof/>
        </w:rPr>
        <w:drawing>
          <wp:inline distT="0" distB="0" distL="0" distR="0">
            <wp:extent cx="5753100" cy="1657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5753100" cy="1657350"/>
                    </a:xfrm>
                    <a:prstGeom prst="rect">
                      <a:avLst/>
                    </a:prstGeom>
                    <a:noFill/>
                    <a:ln>
                      <a:noFill/>
                    </a:ln>
                  </pic:spPr>
                </pic:pic>
              </a:graphicData>
            </a:graphic>
          </wp:inline>
        </w:drawing>
      </w:r>
    </w:p>
    <w:p w:rsidR="00000000" w:rsidRDefault="000724F6">
      <w:pPr>
        <w:ind w:firstLine="426"/>
        <w:jc w:val="center"/>
      </w:pPr>
      <w:r>
        <w:t> </w:t>
      </w:r>
    </w:p>
    <w:p w:rsidR="00000000" w:rsidRDefault="000724F6">
      <w:pPr>
        <w:ind w:firstLine="426"/>
        <w:jc w:val="center"/>
      </w:pPr>
      <w:r>
        <w:t>Эксплуатационный случай 2</w:t>
      </w:r>
    </w:p>
    <w:p w:rsidR="00000000" w:rsidRDefault="000724F6">
      <w:pPr>
        <w:ind w:firstLine="426"/>
        <w:jc w:val="center"/>
      </w:pPr>
      <w:r>
        <w:t> </w:t>
      </w:r>
    </w:p>
    <w:p w:rsidR="00000000" w:rsidRDefault="000724F6">
      <w:pPr>
        <w:ind w:firstLine="426"/>
        <w:jc w:val="center"/>
      </w:pPr>
      <w:r>
        <w:rPr>
          <w:noProof/>
        </w:rPr>
        <w:drawing>
          <wp:inline distT="0" distB="0" distL="0" distR="0">
            <wp:extent cx="5257800" cy="1905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5257800" cy="1905000"/>
                    </a:xfrm>
                    <a:prstGeom prst="rect">
                      <a:avLst/>
                    </a:prstGeom>
                    <a:noFill/>
                    <a:ln>
                      <a:noFill/>
                    </a:ln>
                  </pic:spPr>
                </pic:pic>
              </a:graphicData>
            </a:graphic>
          </wp:inline>
        </w:drawing>
      </w:r>
    </w:p>
    <w:p w:rsidR="00000000" w:rsidRDefault="000724F6">
      <w:pPr>
        <w:ind w:firstLine="426"/>
        <w:jc w:val="both"/>
      </w:pPr>
      <w:r>
        <w:t> </w:t>
      </w:r>
    </w:p>
    <w:p w:rsidR="00000000" w:rsidRDefault="000724F6">
      <w:pPr>
        <w:ind w:firstLine="426"/>
        <w:jc w:val="both"/>
      </w:pPr>
      <w:r>
        <w:t>1 - эпюра бокового давления воды / давления грунтовых вод;</w:t>
      </w:r>
    </w:p>
    <w:p w:rsidR="00000000" w:rsidRDefault="000724F6">
      <w:pPr>
        <w:ind w:firstLine="426"/>
        <w:jc w:val="both"/>
      </w:pPr>
      <w:r>
        <w:t>2 - эпюра бокового давления гру</w:t>
      </w:r>
      <w:r>
        <w:t xml:space="preserve">нта селевых отложений; </w:t>
      </w:r>
    </w:p>
    <w:p w:rsidR="00000000" w:rsidRDefault="000724F6">
      <w:pPr>
        <w:ind w:firstLine="426"/>
        <w:jc w:val="both"/>
      </w:pPr>
      <w:r>
        <w:t>Н</w:t>
      </w:r>
      <w:r>
        <w:rPr>
          <w:vertAlign w:val="subscript"/>
        </w:rPr>
        <w:t>в</w:t>
      </w:r>
      <w:r>
        <w:t xml:space="preserve"> - глубина воды перед плотиной;</w:t>
      </w:r>
    </w:p>
    <w:p w:rsidR="00000000" w:rsidRDefault="000724F6">
      <w:pPr>
        <w:ind w:firstLine="426"/>
        <w:jc w:val="both"/>
      </w:pPr>
      <w:r>
        <w:t>Н</w:t>
      </w:r>
      <w:r>
        <w:rPr>
          <w:vertAlign w:val="subscript"/>
        </w:rPr>
        <w:t>н</w:t>
      </w:r>
      <w:r>
        <w:t xml:space="preserve"> - высота отложений наносоводного селя;</w:t>
      </w:r>
    </w:p>
    <w:p w:rsidR="00000000" w:rsidRDefault="000724F6">
      <w:pPr>
        <w:ind w:firstLine="426"/>
        <w:jc w:val="both"/>
      </w:pPr>
      <w:r>
        <w:t>Н</w:t>
      </w:r>
      <w:r>
        <w:rPr>
          <w:vertAlign w:val="subscript"/>
        </w:rPr>
        <w:t>вг</w:t>
      </w:r>
      <w:r>
        <w:t xml:space="preserve"> - глубина грунтовых вод перед плотиной после сработки воды в селехранилище и осушения селевых отложений;</w:t>
      </w:r>
    </w:p>
    <w:p w:rsidR="00000000" w:rsidRDefault="000724F6">
      <w:pPr>
        <w:ind w:firstLine="426"/>
        <w:jc w:val="both"/>
      </w:pPr>
      <w:r>
        <w:rPr>
          <w:lang w:val="fr-FR"/>
        </w:rPr>
        <w:t xml:space="preserve">g </w:t>
      </w:r>
      <w:r>
        <w:t>- ускорение силы тяжести;</w:t>
      </w:r>
    </w:p>
    <w:p w:rsidR="00000000" w:rsidRDefault="000724F6">
      <w:pPr>
        <w:ind w:firstLine="426"/>
        <w:jc w:val="both"/>
      </w:pPr>
      <w:r>
        <w:t>ρ</w:t>
      </w:r>
      <w:r>
        <w:rPr>
          <w:vertAlign w:val="subscript"/>
        </w:rPr>
        <w:t xml:space="preserve">нг </w:t>
      </w:r>
      <w:r>
        <w:t>- плотность грунта селевых отложений в водонасыщенном состоянии: эксплуатационный случай 1 - в рыхлом сложении, эксплуатационный случай 2 - в состоянии после естественного уплотнения;</w:t>
      </w:r>
    </w:p>
    <w:p w:rsidR="00000000" w:rsidRDefault="000724F6">
      <w:pPr>
        <w:ind w:firstLine="426"/>
        <w:jc w:val="both"/>
      </w:pPr>
      <w:r>
        <w:t>ρ</w:t>
      </w:r>
      <w:r>
        <w:rPr>
          <w:vertAlign w:val="subscript"/>
        </w:rPr>
        <w:t xml:space="preserve">с </w:t>
      </w:r>
      <w:r>
        <w:t>- плотность грунта селевых отложений пр</w:t>
      </w:r>
      <w:r>
        <w:t>и естественной влажности (после сработки воды в селехранилище и осушения селевых отложений);</w:t>
      </w:r>
    </w:p>
    <w:p w:rsidR="00000000" w:rsidRDefault="000724F6">
      <w:pPr>
        <w:ind w:firstLine="426"/>
        <w:jc w:val="both"/>
      </w:pPr>
      <w:r>
        <w:t>ρ</w:t>
      </w:r>
      <w:r>
        <w:rPr>
          <w:vertAlign w:val="subscript"/>
        </w:rPr>
        <w:t>в</w:t>
      </w:r>
      <w:r>
        <w:t xml:space="preserve"> - плотность воды;</w:t>
      </w:r>
    </w:p>
    <w:p w:rsidR="00000000" w:rsidRDefault="000724F6">
      <w:pPr>
        <w:ind w:firstLine="426"/>
        <w:jc w:val="both"/>
      </w:pPr>
      <w:r>
        <w:rPr>
          <w:lang w:val="en-US"/>
        </w:rPr>
        <w:t>λ</w:t>
      </w:r>
      <w:r>
        <w:rPr>
          <w:i/>
          <w:iCs/>
        </w:rPr>
        <w:t xml:space="preserve">- </w:t>
      </w:r>
      <w:r>
        <w:t>коэффициент бокового давления грунта селевых отложений.</w:t>
      </w:r>
    </w:p>
    <w:p w:rsidR="00000000" w:rsidRDefault="000724F6">
      <w:pPr>
        <w:ind w:firstLine="426"/>
        <w:jc w:val="both"/>
      </w:pPr>
      <w:r>
        <w:rPr>
          <w:b/>
          <w:bCs/>
        </w:rPr>
        <w:t> </w:t>
      </w:r>
    </w:p>
    <w:p w:rsidR="00000000" w:rsidRDefault="000724F6">
      <w:pPr>
        <w:ind w:firstLine="426"/>
        <w:jc w:val="center"/>
      </w:pPr>
      <w:r>
        <w:rPr>
          <w:b/>
          <w:bCs/>
        </w:rPr>
        <w:t xml:space="preserve">Рисунок 1 - Схемы к определению нагрузок на сооружения от наносоводного селевого </w:t>
      </w:r>
      <w:r>
        <w:rPr>
          <w:b/>
          <w:bCs/>
        </w:rPr>
        <w:t>потока</w:t>
      </w:r>
    </w:p>
    <w:p w:rsidR="00000000" w:rsidRDefault="000724F6">
      <w:pPr>
        <w:ind w:firstLine="426"/>
        <w:jc w:val="center"/>
      </w:pPr>
      <w:r>
        <w:t> </w:t>
      </w:r>
    </w:p>
    <w:p w:rsidR="00000000" w:rsidRDefault="000724F6">
      <w:pPr>
        <w:ind w:firstLine="426"/>
        <w:jc w:val="both"/>
      </w:pPr>
      <w:r>
        <w:t xml:space="preserve">Для расчета сооружений на воздействия </w:t>
      </w:r>
      <w:r>
        <w:rPr>
          <w:b/>
          <w:bCs/>
        </w:rPr>
        <w:t xml:space="preserve">грязекаменных потоков </w:t>
      </w:r>
      <w:r>
        <w:t>рекомендуется рассматривать предельный случай потока высокой плотности (2500 кг/м</w:t>
      </w:r>
      <w:r>
        <w:rPr>
          <w:vertAlign w:val="superscript"/>
        </w:rPr>
        <w:t>3</w:t>
      </w:r>
      <w:r>
        <w:t>).</w:t>
      </w:r>
    </w:p>
    <w:p w:rsidR="00000000" w:rsidRDefault="000724F6">
      <w:pPr>
        <w:ind w:firstLine="426"/>
        <w:jc w:val="both"/>
      </w:pPr>
      <w:r>
        <w:t xml:space="preserve">При подходе первого вала грязекаменного селевого потока к сооружению он будет оказывать на сооружение </w:t>
      </w:r>
      <w:r>
        <w:t>динамическое воздействие. При подходе последующих валов селевой массы будет происходить подъем уровня селевой массы по модели тяжелой жидкости. Боковое давление селевых масс на сооружение после заполнения селехранилища до НПУ также определяется по модели т</w:t>
      </w:r>
      <w:r>
        <w:t>яжелой жидкости (Рисунок 2). Рассматриваются только основные сочетания нагрузок без сейсмического воздействия.</w:t>
      </w:r>
    </w:p>
    <w:p w:rsidR="00000000" w:rsidRDefault="000724F6">
      <w:pPr>
        <w:ind w:firstLine="426"/>
        <w:jc w:val="both"/>
      </w:pPr>
      <w:r>
        <w:t>Дальнейший процесс уплотнения селевой массы связан с отжатием и удалением поровой воды из материала взвеси. Рассматриваются особые сочетания нагр</w:t>
      </w:r>
      <w:r>
        <w:t>узок с учетом сейсмического воздействия.</w:t>
      </w:r>
    </w:p>
    <w:p w:rsidR="00000000" w:rsidRDefault="000724F6">
      <w:pPr>
        <w:ind w:firstLine="426"/>
        <w:jc w:val="both"/>
      </w:pPr>
      <w:r>
        <w:t>При отсутствии свободной воды в селевой массе процессы фильтрации в основании сооружений и в теле плотин из грунтовых материалов не смогут развиваться. Однако, свободная вода может покрывать поверхность селевых отло</w:t>
      </w:r>
      <w:r>
        <w:t>жений в результате поступления естественного стока и в виде постселевого водного паводка, поэтому необходимо рассматривать соответствующую модель фильтрации.</w:t>
      </w:r>
    </w:p>
    <w:p w:rsidR="00000000" w:rsidRDefault="000724F6">
      <w:pPr>
        <w:ind w:firstLine="426"/>
        <w:jc w:val="both"/>
      </w:pPr>
      <w:r>
        <w:t>Кроме того, возможна схема, когда распад грязекаменного селевого потока низкой плотности (1500-180</w:t>
      </w:r>
      <w:r>
        <w:t>0 кг/м</w:t>
      </w:r>
      <w:r>
        <w:rPr>
          <w:vertAlign w:val="superscript"/>
        </w:rPr>
        <w:t>3</w:t>
      </w:r>
      <w:r>
        <w:t>) и седиментация крупных фракций происходит в хвостовой и средней частях селехранилища, а к сооружению подходит только вязкая суспензия. Давление на сооружение будет определяться давлением суспензии по схеме тяжелой жидкости.</w:t>
      </w:r>
    </w:p>
    <w:p w:rsidR="00000000" w:rsidRDefault="000724F6">
      <w:pPr>
        <w:ind w:firstLine="426"/>
        <w:jc w:val="both"/>
      </w:pPr>
      <w:r>
        <w:t xml:space="preserve">Нагрузки и воздействия </w:t>
      </w:r>
      <w:r>
        <w:t xml:space="preserve">на противоселевые сооружения </w:t>
      </w:r>
      <w:r>
        <w:rPr>
          <w:b/>
          <w:bCs/>
        </w:rPr>
        <w:t xml:space="preserve">от селевых грязекаменных потоков </w:t>
      </w:r>
      <w:r>
        <w:t>следует принимать (Рисунок 2):</w:t>
      </w:r>
    </w:p>
    <w:p w:rsidR="00000000" w:rsidRDefault="000724F6">
      <w:pPr>
        <w:ind w:firstLine="426"/>
        <w:jc w:val="both"/>
      </w:pPr>
      <w:r>
        <w:t xml:space="preserve">Статическое давление отложившейся массы селевого потока </w:t>
      </w:r>
      <w:r>
        <w:rPr>
          <w:i/>
          <w:iCs/>
        </w:rPr>
        <w:t>Р</w:t>
      </w:r>
      <w:r>
        <w:rPr>
          <w:i/>
          <w:iCs/>
          <w:vertAlign w:val="subscript"/>
        </w:rPr>
        <w:t>СТ</w:t>
      </w:r>
      <w:r>
        <w:rPr>
          <w:i/>
          <w:iCs/>
        </w:rPr>
        <w:t xml:space="preserve"> (Па) </w:t>
      </w:r>
      <w:r>
        <w:t xml:space="preserve">«в точке», находящейся на глубине </w:t>
      </w:r>
      <w:r>
        <w:rPr>
          <w:i/>
          <w:iCs/>
          <w:lang w:val="fr-FR"/>
        </w:rPr>
        <w:t xml:space="preserve">H </w:t>
      </w:r>
      <w:r>
        <w:rPr>
          <w:i/>
          <w:iCs/>
        </w:rPr>
        <w:t xml:space="preserve">(м) </w:t>
      </w:r>
      <w:r>
        <w:t>в течение времени аккумуляции селевого потока, следует опр</w:t>
      </w:r>
      <w:r>
        <w:t>еделять по формуле:</w:t>
      </w:r>
    </w:p>
    <w:p w:rsidR="00000000" w:rsidRDefault="000724F6">
      <w:pPr>
        <w:ind w:firstLine="426"/>
        <w:jc w:val="both"/>
      </w:pPr>
      <w:r>
        <w:t> </w:t>
      </w:r>
    </w:p>
    <w:p w:rsidR="00000000" w:rsidRDefault="000724F6">
      <w:pPr>
        <w:ind w:firstLine="426"/>
        <w:jc w:val="center"/>
      </w:pPr>
      <w:r>
        <w:rPr>
          <w:i/>
          <w:iCs/>
          <w:lang w:val="fr-FR"/>
        </w:rPr>
        <w:t>P</w:t>
      </w:r>
      <w:r>
        <w:rPr>
          <w:i/>
          <w:iCs/>
          <w:vertAlign w:val="subscript"/>
          <w:lang w:val="fr-FR"/>
        </w:rPr>
        <w:t xml:space="preserve">CT </w:t>
      </w:r>
      <w:r>
        <w:rPr>
          <w:i/>
          <w:iCs/>
          <w:lang w:val="fr-FR"/>
        </w:rPr>
        <w:t>= gρ</w:t>
      </w:r>
      <w:r>
        <w:rPr>
          <w:i/>
          <w:iCs/>
          <w:vertAlign w:val="subscript"/>
          <w:lang w:val="fr-FR"/>
        </w:rPr>
        <w:t>c</w:t>
      </w:r>
      <w:r>
        <w:rPr>
          <w:i/>
          <w:iCs/>
          <w:lang w:val="fr-FR"/>
        </w:rPr>
        <w:t xml:space="preserve">H, </w:t>
      </w:r>
      <w:r>
        <w:rPr>
          <w:i/>
          <w:iCs/>
        </w:rPr>
        <w:t xml:space="preserve">        </w:t>
      </w:r>
      <w:r>
        <w:t>(1)</w:t>
      </w:r>
    </w:p>
    <w:p w:rsidR="00000000" w:rsidRDefault="000724F6">
      <w:pPr>
        <w:ind w:firstLine="426"/>
        <w:jc w:val="center"/>
      </w:pPr>
      <w:r>
        <w:t> </w:t>
      </w:r>
    </w:p>
    <w:p w:rsidR="00000000" w:rsidRDefault="000724F6">
      <w:pPr>
        <w:ind w:firstLine="426"/>
        <w:jc w:val="both"/>
      </w:pPr>
      <w:r>
        <w:t xml:space="preserve">где </w:t>
      </w:r>
      <w:r>
        <w:rPr>
          <w:i/>
          <w:iCs/>
          <w:lang w:val="fr-FR"/>
        </w:rPr>
        <w:t xml:space="preserve">g </w:t>
      </w:r>
      <w:r>
        <w:rPr>
          <w:i/>
          <w:iCs/>
        </w:rPr>
        <w:t xml:space="preserve">- </w:t>
      </w:r>
      <w:r>
        <w:t>ускорение свободного падения, м/с</w:t>
      </w:r>
      <w:r>
        <w:rPr>
          <w:vertAlign w:val="superscript"/>
        </w:rPr>
        <w:t>2</w:t>
      </w:r>
      <w:r>
        <w:t>;</w:t>
      </w:r>
    </w:p>
    <w:p w:rsidR="00000000" w:rsidRDefault="000724F6">
      <w:pPr>
        <w:ind w:firstLine="426"/>
        <w:jc w:val="both"/>
      </w:pPr>
      <w:r>
        <w:rPr>
          <w:i/>
          <w:iCs/>
          <w:lang w:val="en-US"/>
        </w:rPr>
        <w:t>ρ</w:t>
      </w:r>
      <w:r>
        <w:rPr>
          <w:i/>
          <w:iCs/>
          <w:vertAlign w:val="subscript"/>
          <w:lang w:val="en-US"/>
        </w:rPr>
        <w:t>c</w:t>
      </w:r>
      <w:r>
        <w:rPr>
          <w:i/>
          <w:iCs/>
        </w:rPr>
        <w:t xml:space="preserve">- </w:t>
      </w:r>
      <w:r>
        <w:t>плотность селевой массы, кг/м</w:t>
      </w:r>
      <w:r>
        <w:rPr>
          <w:vertAlign w:val="superscript"/>
        </w:rPr>
        <w:t>3</w:t>
      </w:r>
      <w:r>
        <w:t>.</w:t>
      </w:r>
    </w:p>
    <w:p w:rsidR="00000000" w:rsidRDefault="000724F6">
      <w:pPr>
        <w:ind w:firstLine="426"/>
        <w:jc w:val="both"/>
      </w:pPr>
      <w:r>
        <w:t> </w:t>
      </w:r>
    </w:p>
    <w:p w:rsidR="00000000" w:rsidRDefault="000724F6">
      <w:pPr>
        <w:ind w:firstLine="426"/>
        <w:jc w:val="both"/>
      </w:pPr>
      <w:r>
        <w:t xml:space="preserve">Динамическое давление первого селевого вала на плоскость, перпендикулярную движению селя </w:t>
      </w:r>
      <w:r>
        <w:rPr>
          <w:i/>
          <w:iCs/>
        </w:rPr>
        <w:t>(Па)</w:t>
      </w:r>
    </w:p>
    <w:p w:rsidR="00000000" w:rsidRDefault="000724F6">
      <w:pPr>
        <w:ind w:firstLine="426"/>
        <w:jc w:val="both"/>
      </w:pPr>
      <w:r>
        <w:t> </w:t>
      </w:r>
    </w:p>
    <w:p w:rsidR="00000000" w:rsidRDefault="000724F6">
      <w:pPr>
        <w:ind w:firstLine="426"/>
        <w:jc w:val="center"/>
      </w:pPr>
      <w:r>
        <w:rPr>
          <w:noProof/>
        </w:rPr>
        <w:drawing>
          <wp:inline distT="0" distB="0" distL="0" distR="0">
            <wp:extent cx="1000125" cy="2762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r:link="rId78">
                      <a:extLst>
                        <a:ext uri="{28A0092B-C50C-407E-A947-70E740481C1C}">
                          <a14:useLocalDpi xmlns:a14="http://schemas.microsoft.com/office/drawing/2010/main" val="0"/>
                        </a:ext>
                      </a:extLst>
                    </a:blip>
                    <a:srcRect/>
                    <a:stretch>
                      <a:fillRect/>
                    </a:stretch>
                  </pic:blipFill>
                  <pic:spPr bwMode="auto">
                    <a:xfrm>
                      <a:off x="0" y="0"/>
                      <a:ext cx="1000125" cy="276225"/>
                    </a:xfrm>
                    <a:prstGeom prst="rect">
                      <a:avLst/>
                    </a:prstGeom>
                    <a:noFill/>
                    <a:ln>
                      <a:noFill/>
                    </a:ln>
                  </pic:spPr>
                </pic:pic>
              </a:graphicData>
            </a:graphic>
          </wp:inline>
        </w:drawing>
      </w:r>
      <w:r>
        <w:t>(2)</w:t>
      </w:r>
    </w:p>
    <w:p w:rsidR="00000000" w:rsidRDefault="000724F6">
      <w:pPr>
        <w:ind w:firstLine="426"/>
        <w:jc w:val="both"/>
      </w:pPr>
      <w:r>
        <w:t> </w:t>
      </w:r>
    </w:p>
    <w:p w:rsidR="00000000" w:rsidRDefault="000724F6">
      <w:pPr>
        <w:ind w:firstLine="426"/>
        <w:jc w:val="both"/>
      </w:pPr>
      <w:r>
        <w:t xml:space="preserve">где </w:t>
      </w:r>
      <w:r>
        <w:rPr>
          <w:i/>
          <w:iCs/>
          <w:lang w:val="en-US"/>
        </w:rPr>
        <w:t>V</w:t>
      </w:r>
      <w:r>
        <w:rPr>
          <w:i/>
          <w:iCs/>
          <w:vertAlign w:val="subscript"/>
          <w:lang w:val="en-US"/>
        </w:rPr>
        <w:t>cp</w:t>
      </w:r>
      <w:r>
        <w:rPr>
          <w:i/>
          <w:iCs/>
        </w:rPr>
        <w:t xml:space="preserve">- </w:t>
      </w:r>
      <w:r>
        <w:t>средняя скорость селевого потока на подходе к сооружению, м/с.</w:t>
      </w:r>
    </w:p>
    <w:p w:rsidR="00000000" w:rsidRDefault="000724F6">
      <w:pPr>
        <w:ind w:firstLine="426"/>
        <w:jc w:val="both"/>
      </w:pPr>
      <w:r>
        <w:t> </w:t>
      </w:r>
    </w:p>
    <w:p w:rsidR="00000000" w:rsidRDefault="000724F6">
      <w:pPr>
        <w:ind w:firstLine="426"/>
        <w:jc w:val="both"/>
      </w:pPr>
      <w:r>
        <w:t xml:space="preserve">Статическое давление вязкой суспензии селевого потока </w:t>
      </w:r>
      <w:r>
        <w:rPr>
          <w:i/>
          <w:iCs/>
        </w:rPr>
        <w:t>Р</w:t>
      </w:r>
      <w:r>
        <w:rPr>
          <w:i/>
          <w:iCs/>
          <w:vertAlign w:val="subscript"/>
        </w:rPr>
        <w:t>СТ</w:t>
      </w:r>
      <w:r>
        <w:rPr>
          <w:i/>
          <w:iCs/>
        </w:rPr>
        <w:t xml:space="preserve"> (Па) </w:t>
      </w:r>
      <w:r>
        <w:t xml:space="preserve">«в точке», находящейся на глубине </w:t>
      </w:r>
      <w:r>
        <w:rPr>
          <w:i/>
          <w:iCs/>
          <w:lang w:val="fr-FR"/>
        </w:rPr>
        <w:t xml:space="preserve">H </w:t>
      </w:r>
      <w:r>
        <w:rPr>
          <w:i/>
          <w:iCs/>
        </w:rPr>
        <w:t xml:space="preserve">(м) </w:t>
      </w:r>
      <w:r>
        <w:t>в течение времени аккумуляции селевого потока, следует определять по формуле:</w:t>
      </w:r>
    </w:p>
    <w:p w:rsidR="00000000" w:rsidRDefault="000724F6">
      <w:pPr>
        <w:ind w:firstLine="426"/>
        <w:jc w:val="both"/>
      </w:pPr>
      <w:r>
        <w:t> </w:t>
      </w:r>
    </w:p>
    <w:p w:rsidR="00000000" w:rsidRDefault="000724F6">
      <w:pPr>
        <w:ind w:firstLine="426"/>
        <w:jc w:val="center"/>
      </w:pPr>
      <w:r>
        <w:rPr>
          <w:noProof/>
        </w:rPr>
        <w:drawing>
          <wp:inline distT="0" distB="0" distL="0" distR="0">
            <wp:extent cx="942975" cy="2857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r:link="rId80">
                      <a:extLst>
                        <a:ext uri="{28A0092B-C50C-407E-A947-70E740481C1C}">
                          <a14:useLocalDpi xmlns:a14="http://schemas.microsoft.com/office/drawing/2010/main" val="0"/>
                        </a:ext>
                      </a:extLst>
                    </a:blip>
                    <a:srcRect/>
                    <a:stretch>
                      <a:fillRect/>
                    </a:stretch>
                  </pic:blipFill>
                  <pic:spPr bwMode="auto">
                    <a:xfrm>
                      <a:off x="0" y="0"/>
                      <a:ext cx="942975" cy="285750"/>
                    </a:xfrm>
                    <a:prstGeom prst="rect">
                      <a:avLst/>
                    </a:prstGeom>
                    <a:noFill/>
                    <a:ln>
                      <a:noFill/>
                    </a:ln>
                  </pic:spPr>
                </pic:pic>
              </a:graphicData>
            </a:graphic>
          </wp:inline>
        </w:drawing>
      </w:r>
      <w:r>
        <w:t>(3)</w:t>
      </w:r>
    </w:p>
    <w:p w:rsidR="00000000" w:rsidRDefault="000724F6">
      <w:pPr>
        <w:ind w:firstLine="426"/>
        <w:jc w:val="center"/>
      </w:pPr>
      <w:r>
        <w:t> </w:t>
      </w:r>
    </w:p>
    <w:p w:rsidR="00000000" w:rsidRDefault="000724F6">
      <w:pPr>
        <w:ind w:firstLine="426"/>
        <w:jc w:val="both"/>
      </w:pPr>
      <w:r>
        <w:t xml:space="preserve">где </w:t>
      </w:r>
      <w:r>
        <w:rPr>
          <w:i/>
          <w:iCs/>
          <w:lang w:val="fr-FR"/>
        </w:rPr>
        <w:t xml:space="preserve">g </w:t>
      </w:r>
      <w:r>
        <w:rPr>
          <w:i/>
          <w:iCs/>
        </w:rPr>
        <w:t>-</w:t>
      </w:r>
      <w:r>
        <w:rPr>
          <w:i/>
          <w:iCs/>
        </w:rPr>
        <w:t xml:space="preserve"> </w:t>
      </w:r>
      <w:r>
        <w:t>ускорение свободного падения, м/с</w:t>
      </w:r>
      <w:r>
        <w:rPr>
          <w:vertAlign w:val="superscript"/>
        </w:rPr>
        <w:t>2</w:t>
      </w:r>
      <w:r>
        <w:t xml:space="preserve">; </w:t>
      </w:r>
    </w:p>
    <w:p w:rsidR="00000000" w:rsidRDefault="000724F6">
      <w:pPr>
        <w:ind w:firstLine="426"/>
        <w:jc w:val="both"/>
      </w:pPr>
      <w:r>
        <w:rPr>
          <w:i/>
          <w:iCs/>
        </w:rPr>
        <w:t>ρ</w:t>
      </w:r>
      <w:r>
        <w:rPr>
          <w:i/>
          <w:iCs/>
          <w:vertAlign w:val="subscript"/>
        </w:rPr>
        <w:t>сус</w:t>
      </w:r>
      <w:r>
        <w:rPr>
          <w:i/>
          <w:iCs/>
        </w:rPr>
        <w:t xml:space="preserve"> - </w:t>
      </w:r>
      <w:r>
        <w:t>плотность суспензии, кг/м</w:t>
      </w:r>
      <w:r>
        <w:rPr>
          <w:vertAlign w:val="superscript"/>
        </w:rPr>
        <w:t>3</w:t>
      </w:r>
      <w:r>
        <w:t>.</w:t>
      </w:r>
    </w:p>
    <w:p w:rsidR="00000000" w:rsidRDefault="000724F6">
      <w:pPr>
        <w:ind w:firstLine="426"/>
        <w:jc w:val="both"/>
      </w:pPr>
      <w:r>
        <w:t> </w:t>
      </w:r>
    </w:p>
    <w:p w:rsidR="00000000" w:rsidRDefault="000724F6">
      <w:pPr>
        <w:ind w:firstLine="426"/>
        <w:jc w:val="center"/>
      </w:pPr>
      <w:r>
        <w:rPr>
          <w:noProof/>
        </w:rPr>
        <w:drawing>
          <wp:inline distT="0" distB="0" distL="0" distR="0">
            <wp:extent cx="5457825" cy="36576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r:link="rId82">
                      <a:extLst>
                        <a:ext uri="{28A0092B-C50C-407E-A947-70E740481C1C}">
                          <a14:useLocalDpi xmlns:a14="http://schemas.microsoft.com/office/drawing/2010/main" val="0"/>
                        </a:ext>
                      </a:extLst>
                    </a:blip>
                    <a:srcRect/>
                    <a:stretch>
                      <a:fillRect/>
                    </a:stretch>
                  </pic:blipFill>
                  <pic:spPr bwMode="auto">
                    <a:xfrm>
                      <a:off x="0" y="0"/>
                      <a:ext cx="5457825" cy="3657600"/>
                    </a:xfrm>
                    <a:prstGeom prst="rect">
                      <a:avLst/>
                    </a:prstGeom>
                    <a:noFill/>
                    <a:ln>
                      <a:noFill/>
                    </a:ln>
                  </pic:spPr>
                </pic:pic>
              </a:graphicData>
            </a:graphic>
          </wp:inline>
        </w:drawing>
      </w:r>
    </w:p>
    <w:p w:rsidR="00000000" w:rsidRDefault="000724F6">
      <w:pPr>
        <w:ind w:firstLine="426"/>
        <w:jc w:val="both"/>
      </w:pPr>
      <w:r>
        <w:t> </w:t>
      </w:r>
    </w:p>
    <w:p w:rsidR="00000000" w:rsidRDefault="000724F6">
      <w:pPr>
        <w:ind w:firstLine="426"/>
        <w:jc w:val="both"/>
      </w:pPr>
      <w:r>
        <w:t>а), б) - эпюра</w:t>
      </w:r>
      <w:r>
        <w:t xml:space="preserve"> давления от первого вала селевого потока глубиной </w:t>
      </w:r>
      <w:r>
        <w:rPr>
          <w:i/>
          <w:iCs/>
        </w:rPr>
        <w:t>Н</w:t>
      </w:r>
      <w:r>
        <w:rPr>
          <w:i/>
          <w:iCs/>
          <w:vertAlign w:val="subscript"/>
        </w:rPr>
        <w:t>ср</w:t>
      </w:r>
      <w:r>
        <w:t>;</w:t>
      </w:r>
    </w:p>
    <w:p w:rsidR="00000000" w:rsidRDefault="000724F6">
      <w:pPr>
        <w:ind w:firstLine="426"/>
        <w:jc w:val="both"/>
      </w:pPr>
      <w:r>
        <w:t>в) - эпюра давления на плотину при подходе к ней очередного селевого вала, поступающему в заполненное этим же селевым потоком селехранилище;</w:t>
      </w:r>
    </w:p>
    <w:p w:rsidR="00000000" w:rsidRDefault="000724F6">
      <w:pPr>
        <w:ind w:firstLine="426"/>
        <w:jc w:val="both"/>
      </w:pPr>
      <w:r>
        <w:t>1 - движущийся вал селевого потока;</w:t>
      </w:r>
    </w:p>
    <w:p w:rsidR="00000000" w:rsidRDefault="000724F6">
      <w:pPr>
        <w:ind w:firstLine="426"/>
        <w:jc w:val="both"/>
      </w:pPr>
      <w:r>
        <w:t xml:space="preserve">2 - ранее отложившаяся </w:t>
      </w:r>
      <w:r>
        <w:t>масса этого же селевого потока.</w:t>
      </w:r>
    </w:p>
    <w:p w:rsidR="00000000" w:rsidRDefault="000724F6">
      <w:pPr>
        <w:ind w:firstLine="426"/>
        <w:jc w:val="both"/>
      </w:pPr>
      <w:r>
        <w:rPr>
          <w:b/>
          <w:bCs/>
        </w:rPr>
        <w:t> </w:t>
      </w:r>
    </w:p>
    <w:p w:rsidR="00000000" w:rsidRDefault="000724F6">
      <w:pPr>
        <w:ind w:firstLine="426"/>
        <w:jc w:val="center"/>
      </w:pPr>
      <w:r>
        <w:rPr>
          <w:b/>
          <w:bCs/>
        </w:rPr>
        <w:t>Рисунок 2 - Схемы к определению нагрузок на сооружения от грязекаменного селевого потока высокой плотности.</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8. ОБОСНОВАНИЕ НАДЕЖНОСТИ И БЕЗОПАСНОСТИ СЕЛЕЗАЩИТНЫХ СООРУЖЕНИЙ</w:t>
      </w:r>
    </w:p>
    <w:p w:rsidR="00000000" w:rsidRDefault="000724F6">
      <w:pPr>
        <w:ind w:firstLine="426"/>
        <w:jc w:val="center"/>
      </w:pPr>
      <w:r>
        <w:t> </w:t>
      </w:r>
    </w:p>
    <w:p w:rsidR="00000000" w:rsidRDefault="000724F6">
      <w:pPr>
        <w:ind w:firstLine="426"/>
        <w:jc w:val="both"/>
      </w:pPr>
      <w:r>
        <w:t xml:space="preserve">Обоснование надежности и безопасности селезащитных гидротехнических сооружений выполняется в соответствии с требованиями </w:t>
      </w:r>
      <w:hyperlink r:id="rId83" w:history="1">
        <w:r>
          <w:rPr>
            <w:rStyle w:val="a5"/>
          </w:rPr>
          <w:t>СП РК 3.04-101-2013</w:t>
        </w:r>
      </w:hyperlink>
      <w:r>
        <w:t>.</w:t>
      </w:r>
    </w:p>
    <w:p w:rsidR="00000000" w:rsidRDefault="000724F6">
      <w:pPr>
        <w:ind w:firstLine="426"/>
        <w:jc w:val="both"/>
      </w:pPr>
      <w:r>
        <w:t>Нагрузки и воздействия для строительного и эксплу</w:t>
      </w:r>
      <w:r>
        <w:t>атационного периодов принимаются по основному и особому сочетаниям в наиболее неблагоприятных случаях.</w:t>
      </w:r>
    </w:p>
    <w:p w:rsidR="00000000" w:rsidRDefault="000724F6">
      <w:pPr>
        <w:ind w:firstLine="426"/>
        <w:jc w:val="both"/>
      </w:pPr>
      <w:r>
        <w:t>Оценка наступления предельных состояний первой группы (устойчивости и прочности) противоселевых сооружений, их конструкций и оснований производится исход</w:t>
      </w:r>
      <w:r>
        <w:t>я из условия:</w:t>
      </w:r>
    </w:p>
    <w:p w:rsidR="00000000" w:rsidRDefault="000724F6">
      <w:pPr>
        <w:ind w:firstLine="426"/>
        <w:jc w:val="both"/>
      </w:pPr>
      <w:r>
        <w:rPr>
          <w:b/>
          <w:bCs/>
          <w:i/>
          <w:iCs/>
          <w:vertAlign w:val="subscript"/>
        </w:rPr>
        <w:t> </w:t>
      </w:r>
    </w:p>
    <w:p w:rsidR="00000000" w:rsidRDefault="000724F6">
      <w:pPr>
        <w:ind w:firstLine="426"/>
        <w:jc w:val="center"/>
      </w:pPr>
      <w:r>
        <w:rPr>
          <w:i/>
          <w:iCs/>
          <w:lang w:val="en-US"/>
        </w:rPr>
        <w:t>γ</w:t>
      </w:r>
      <w:r>
        <w:rPr>
          <w:i/>
          <w:iCs/>
          <w:vertAlign w:val="subscript"/>
          <w:lang w:val="en-US"/>
        </w:rPr>
        <w:t>ic</w:t>
      </w:r>
      <w:r>
        <w:rPr>
          <w:i/>
          <w:iCs/>
          <w:lang w:val="en-US"/>
        </w:rPr>
        <w:t>F</w:t>
      </w:r>
      <w:r>
        <w:rPr>
          <w:i/>
          <w:iCs/>
        </w:rPr>
        <w:t xml:space="preserve">≤ </w:t>
      </w:r>
      <w:r>
        <w:rPr>
          <w:i/>
          <w:iCs/>
          <w:lang w:val="en-US"/>
        </w:rPr>
        <w:t>R</w:t>
      </w:r>
      <w:r>
        <w:rPr>
          <w:i/>
          <w:iCs/>
        </w:rPr>
        <w:t>/</w:t>
      </w:r>
      <w:r>
        <w:rPr>
          <w:i/>
          <w:iCs/>
          <w:lang w:val="en-US"/>
        </w:rPr>
        <w:t>γ</w:t>
      </w:r>
      <w:r>
        <w:rPr>
          <w:i/>
          <w:iCs/>
          <w:vertAlign w:val="subscript"/>
          <w:lang w:val="en-US"/>
        </w:rPr>
        <w:t>n</w:t>
      </w:r>
      <w:r>
        <w:rPr>
          <w:i/>
          <w:iCs/>
        </w:rPr>
        <w:t xml:space="preserve">, </w:t>
      </w:r>
      <w:r>
        <w:t>(4)</w:t>
      </w:r>
    </w:p>
    <w:p w:rsidR="00000000" w:rsidRDefault="000724F6">
      <w:pPr>
        <w:ind w:firstLine="426"/>
        <w:jc w:val="both"/>
      </w:pPr>
      <w:r>
        <w:t> </w:t>
      </w:r>
    </w:p>
    <w:p w:rsidR="00000000" w:rsidRDefault="000724F6">
      <w:pPr>
        <w:ind w:firstLine="426"/>
        <w:jc w:val="both"/>
      </w:pPr>
      <w:r>
        <w:t xml:space="preserve">где все обозначения даны в </w:t>
      </w:r>
      <w:hyperlink r:id="rId84" w:history="1">
        <w:r>
          <w:rPr>
            <w:rStyle w:val="a5"/>
          </w:rPr>
          <w:t>СП РК 3.04-101-2013</w:t>
        </w:r>
      </w:hyperlink>
      <w:r>
        <w:t xml:space="preserve">, п. 4.3.3. </w:t>
      </w:r>
    </w:p>
    <w:p w:rsidR="00000000" w:rsidRDefault="000724F6">
      <w:pPr>
        <w:ind w:firstLine="426"/>
        <w:jc w:val="both"/>
      </w:pPr>
      <w:r>
        <w:t>γ</w:t>
      </w:r>
      <w:r>
        <w:rPr>
          <w:vertAlign w:val="subscript"/>
        </w:rPr>
        <w:t>1с</w:t>
      </w:r>
      <w:r>
        <w:t xml:space="preserve"> - коэффициент сочетания нагрузок; </w:t>
      </w:r>
    </w:p>
    <w:p w:rsidR="00000000" w:rsidRDefault="000724F6">
      <w:pPr>
        <w:ind w:firstLine="426"/>
        <w:jc w:val="both"/>
      </w:pPr>
      <w:r>
        <w:rPr>
          <w:lang w:val="fr-FR"/>
        </w:rPr>
        <w:t xml:space="preserve">F </w:t>
      </w:r>
      <w:r>
        <w:t xml:space="preserve">- расчетное значение обобщенного силового воздействия; </w:t>
      </w:r>
    </w:p>
    <w:p w:rsidR="00000000" w:rsidRDefault="000724F6">
      <w:pPr>
        <w:ind w:firstLine="426"/>
        <w:jc w:val="both"/>
      </w:pPr>
      <w:r>
        <w:rPr>
          <w:i/>
          <w:iCs/>
          <w:lang w:val="fr-FR"/>
        </w:rPr>
        <w:t>R</w:t>
      </w:r>
      <w:r>
        <w:rPr>
          <w:i/>
          <w:iCs/>
          <w:lang w:val="fr-FR"/>
        </w:rPr>
        <w:t xml:space="preserve"> </w:t>
      </w:r>
      <w:r>
        <w:rPr>
          <w:i/>
          <w:iCs/>
        </w:rPr>
        <w:t xml:space="preserve">- </w:t>
      </w:r>
      <w:r>
        <w:t>расчетное значение обобщенной несущей способности;</w:t>
      </w:r>
    </w:p>
    <w:p w:rsidR="00000000" w:rsidRDefault="000724F6">
      <w:pPr>
        <w:ind w:firstLine="426"/>
        <w:jc w:val="both"/>
      </w:pPr>
      <w:r>
        <w:t>γ</w:t>
      </w:r>
      <w:r>
        <w:rPr>
          <w:vertAlign w:val="subscript"/>
          <w:lang w:val="en-US"/>
        </w:rPr>
        <w:t>n</w:t>
      </w:r>
      <w:r>
        <w:t>- коэффициент надежности по ответственности сооружений, принимаемый:</w:t>
      </w:r>
    </w:p>
    <w:p w:rsidR="00000000" w:rsidRDefault="000724F6">
      <w:pPr>
        <w:ind w:firstLine="426"/>
        <w:jc w:val="both"/>
      </w:pPr>
      <w:r>
        <w:t xml:space="preserve">а) при расчетах по предельным состояниям первой группы для класса сооружений: </w:t>
      </w:r>
    </w:p>
    <w:p w:rsidR="00000000" w:rsidRDefault="000724F6">
      <w:pPr>
        <w:ind w:firstLine="426"/>
        <w:jc w:val="both"/>
      </w:pPr>
      <w:r>
        <w:rPr>
          <w:lang w:val="en-US"/>
        </w:rPr>
        <w:t>I</w:t>
      </w:r>
      <w:r>
        <w:t xml:space="preserve"> класса - 1,25; </w:t>
      </w:r>
      <w:r>
        <w:rPr>
          <w:lang w:val="en-US"/>
        </w:rPr>
        <w:t>II</w:t>
      </w:r>
      <w:r>
        <w:t xml:space="preserve"> класса - 1,2; </w:t>
      </w:r>
      <w:r>
        <w:rPr>
          <w:lang w:val="en-US"/>
        </w:rPr>
        <w:t>III</w:t>
      </w:r>
      <w:r>
        <w:t xml:space="preserve"> класса - 1,15;</w:t>
      </w:r>
      <w:r>
        <w:t xml:space="preserve"> </w:t>
      </w:r>
      <w:r>
        <w:rPr>
          <w:lang w:val="en-US"/>
        </w:rPr>
        <w:t>IV</w:t>
      </w:r>
      <w:r>
        <w:t xml:space="preserve"> класса - 1,1.</w:t>
      </w:r>
    </w:p>
    <w:p w:rsidR="00000000" w:rsidRDefault="000724F6">
      <w:pPr>
        <w:ind w:firstLine="426"/>
        <w:jc w:val="both"/>
      </w:pPr>
      <w:r>
        <w:t>б) при расчетах по предельным состояниям второй группы - 1,00.</w:t>
      </w:r>
    </w:p>
    <w:p w:rsidR="00000000" w:rsidRDefault="000724F6">
      <w:pPr>
        <w:ind w:firstLine="426"/>
        <w:jc w:val="both"/>
      </w:pPr>
      <w:r>
        <w:t>При проектировании противоселевых защитных сооружений определение расчетных характеристик селевых потоков, образующихся при выпадении дождей, таянии снега и при прорыве ледник</w:t>
      </w:r>
      <w:r>
        <w:t>овых и других горных водоемов, следует производить на основе результатов комплексных топографических, геолого-геоморфологических и гидрометеорологических изысканий. Расчет водной составляющей ливневых селей следует производить по МЕЖ 3.04-101-2005 «Определ</w:t>
      </w:r>
      <w:r>
        <w:t>ение основных гидрологических характеристик», а для гляциальных селей - по обобщенным эмпирическим зависимостям характеристик ледниково-прорывных паводков от размеров ледников.</w:t>
      </w:r>
    </w:p>
    <w:p w:rsidR="00000000" w:rsidRDefault="000724F6">
      <w:pPr>
        <w:ind w:firstLine="426"/>
        <w:jc w:val="both"/>
      </w:pPr>
      <w:r>
        <w:t>Примечание - Методика определения расчетных характеристик селевых потоков ливне</w:t>
      </w:r>
      <w:r>
        <w:t xml:space="preserve">вого и гляциального происхождения изложена в Приложении 1 ведомственного документа «Рекомендации по проектированию противоселевых защитных сооружений» </w:t>
      </w:r>
      <w:r>
        <w:rPr>
          <w:noProof/>
        </w:rPr>
        <w:drawing>
          <wp:inline distT="0" distB="0" distL="0" distR="0">
            <wp:extent cx="647700" cy="285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5" r:link="rId86" cstate="print">
                      <a:extLst>
                        <a:ext uri="{28A0092B-C50C-407E-A947-70E740481C1C}">
                          <a14:useLocalDpi xmlns:a14="http://schemas.microsoft.com/office/drawing/2010/main" val="0"/>
                        </a:ext>
                      </a:extLst>
                    </a:blip>
                    <a:srcRect/>
                    <a:stretch>
                      <a:fillRect/>
                    </a:stretch>
                  </pic:blipFill>
                  <pic:spPr bwMode="auto">
                    <a:xfrm>
                      <a:off x="0" y="0"/>
                      <a:ext cx="647700" cy="285750"/>
                    </a:xfrm>
                    <a:prstGeom prst="rect">
                      <a:avLst/>
                    </a:prstGeom>
                    <a:noFill/>
                    <a:ln>
                      <a:noFill/>
                    </a:ln>
                  </pic:spPr>
                </pic:pic>
              </a:graphicData>
            </a:graphic>
          </wp:inline>
        </w:drawing>
      </w:r>
      <w:r>
        <w:t>. При использовании данной методики необходимо руководствоваться положениями настоящего СП.</w:t>
      </w:r>
    </w:p>
    <w:p w:rsidR="00000000" w:rsidRDefault="000724F6">
      <w:pPr>
        <w:ind w:firstLine="426"/>
        <w:jc w:val="both"/>
      </w:pPr>
      <w:r>
        <w:t>Расчетная ежегодная вероятность превышения максимальных расходов ливневых паводков, вызывающих селевые потоки принимается:</w:t>
      </w:r>
    </w:p>
    <w:p w:rsidR="00000000" w:rsidRDefault="000724F6">
      <w:pPr>
        <w:ind w:firstLine="426"/>
        <w:jc w:val="both"/>
      </w:pPr>
      <w:r>
        <w:t xml:space="preserve">- для плотин различных классов - по Таблице 7 (изменение п. 6.4 </w:t>
      </w:r>
      <w:hyperlink r:id="rId87" w:anchor="sub_id=604" w:history="1">
        <w:r>
          <w:rPr>
            <w:rStyle w:val="a5"/>
          </w:rPr>
          <w:t>МСН 2.03-02-2002</w:t>
        </w:r>
      </w:hyperlink>
      <w:r>
        <w:t>).</w:t>
      </w:r>
    </w:p>
    <w:p w:rsidR="00000000" w:rsidRDefault="000724F6">
      <w:pPr>
        <w:ind w:firstLine="426"/>
        <w:jc w:val="both"/>
      </w:pPr>
      <w:r>
        <w:t xml:space="preserve">- для прочих селезадерживающих, а также сооружений селепропускных и селенаправляющих сооружений класса </w:t>
      </w:r>
      <w:r>
        <w:rPr>
          <w:lang w:val="en-US"/>
        </w:rPr>
        <w:t>III</w:t>
      </w:r>
      <w:r>
        <w:t xml:space="preserve"> - 0,5%, класса </w:t>
      </w:r>
      <w:r>
        <w:rPr>
          <w:lang w:val="en-US"/>
        </w:rPr>
        <w:t>IV</w:t>
      </w:r>
      <w:r>
        <w:t xml:space="preserve"> - 1%;</w:t>
      </w:r>
    </w:p>
    <w:p w:rsidR="00000000" w:rsidRDefault="000724F6">
      <w:pPr>
        <w:ind w:firstLine="426"/>
        <w:jc w:val="both"/>
      </w:pPr>
      <w:r>
        <w:t>- стабилизирующих и профилактических (кроме водорегулирующих плотин) - 2%;</w:t>
      </w:r>
    </w:p>
    <w:p w:rsidR="00000000" w:rsidRDefault="000724F6">
      <w:pPr>
        <w:ind w:firstLine="426"/>
        <w:jc w:val="both"/>
      </w:pPr>
      <w:r>
        <w:t xml:space="preserve">- водорегулирующих </w:t>
      </w:r>
      <w:r>
        <w:t>плотин - 1%.</w:t>
      </w:r>
    </w:p>
    <w:p w:rsidR="00000000" w:rsidRDefault="000724F6">
      <w:pPr>
        <w:ind w:firstLine="426"/>
        <w:jc w:val="both"/>
      </w:pPr>
      <w:r>
        <w:rPr>
          <w:b/>
          <w:bCs/>
        </w:rPr>
        <w:t> </w:t>
      </w:r>
    </w:p>
    <w:p w:rsidR="00000000" w:rsidRDefault="000724F6">
      <w:pPr>
        <w:ind w:firstLine="426"/>
        <w:jc w:val="center"/>
      </w:pPr>
      <w:r>
        <w:rPr>
          <w:b/>
          <w:bCs/>
        </w:rPr>
        <w:t xml:space="preserve">Таблица 7 - Ежегодные вероятности </w:t>
      </w:r>
      <w:r>
        <w:rPr>
          <w:b/>
          <w:bCs/>
          <w:i/>
          <w:iCs/>
        </w:rPr>
        <w:t xml:space="preserve">Р </w:t>
      </w:r>
      <w:r>
        <w:rPr>
          <w:b/>
          <w:bCs/>
        </w:rPr>
        <w:t>(%) превышения расчетных максимальных</w:t>
      </w:r>
    </w:p>
    <w:p w:rsidR="00000000" w:rsidRDefault="000724F6">
      <w:pPr>
        <w:ind w:firstLine="426"/>
        <w:jc w:val="center"/>
      </w:pPr>
      <w:r>
        <w:rPr>
          <w:b/>
          <w:bCs/>
        </w:rPr>
        <w:t>расходов ливневых паводков, вызывающих селевые потоки</w:t>
      </w:r>
    </w:p>
    <w:p w:rsidR="00000000" w:rsidRDefault="000724F6">
      <w:pPr>
        <w:ind w:firstLine="426"/>
        <w:jc w:val="center"/>
      </w:pPr>
      <w:r>
        <w:rPr>
          <w:b/>
          <w:bCs/>
        </w:rPr>
        <w:t>(при расчетах селезадерживающих сооружений)</w:t>
      </w:r>
    </w:p>
    <w:p w:rsidR="00000000" w:rsidRDefault="000724F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460"/>
        <w:gridCol w:w="1502"/>
        <w:gridCol w:w="1488"/>
        <w:gridCol w:w="1527"/>
        <w:gridCol w:w="1318"/>
      </w:tblGrid>
      <w:tr w:rsidR="00000000">
        <w:trPr>
          <w:trHeight w:val="20"/>
        </w:trPr>
        <w:tc>
          <w:tcPr>
            <w:tcW w:w="3494"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Расчетные случаи</w:t>
            </w:r>
          </w:p>
        </w:tc>
        <w:tc>
          <w:tcPr>
            <w:tcW w:w="5904"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rPr>
              <w:t>Классы сооружений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724F6"/>
        </w:tc>
        <w:tc>
          <w:tcPr>
            <w:tcW w:w="151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lang w:val="en-US"/>
              </w:rPr>
              <w:t>I</w:t>
            </w:r>
          </w:p>
        </w:tc>
        <w:tc>
          <w:tcPr>
            <w:tcW w:w="15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lang w:val="en-US"/>
              </w:rPr>
              <w:t>II</w:t>
            </w:r>
          </w:p>
        </w:tc>
        <w:tc>
          <w:tcPr>
            <w:tcW w:w="15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lang w:val="en-US"/>
              </w:rPr>
              <w:t>III</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rPr>
                <w:b/>
                <w:bCs/>
                <w:lang w:val="en-US"/>
              </w:rPr>
              <w:t>IV</w:t>
            </w:r>
          </w:p>
        </w:tc>
      </w:tr>
      <w:tr w:rsidR="00000000">
        <w:trPr>
          <w:trHeight w:val="20"/>
        </w:trPr>
        <w:tc>
          <w:tcPr>
            <w:tcW w:w="34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Основной</w:t>
            </w:r>
          </w:p>
        </w:tc>
        <w:tc>
          <w:tcPr>
            <w:tcW w:w="151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0,1</w:t>
            </w:r>
          </w:p>
        </w:tc>
        <w:tc>
          <w:tcPr>
            <w:tcW w:w="15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1,0</w:t>
            </w:r>
          </w:p>
        </w:tc>
        <w:tc>
          <w:tcPr>
            <w:tcW w:w="15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3,0</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5,0</w:t>
            </w:r>
          </w:p>
        </w:tc>
      </w:tr>
      <w:tr w:rsidR="00000000">
        <w:trPr>
          <w:trHeight w:val="20"/>
        </w:trPr>
        <w:tc>
          <w:tcPr>
            <w:tcW w:w="34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pPr>
              <w:jc w:val="center"/>
            </w:pPr>
            <w:r>
              <w:t>Поверочный</w:t>
            </w:r>
          </w:p>
        </w:tc>
        <w:tc>
          <w:tcPr>
            <w:tcW w:w="151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0,01*</w:t>
            </w:r>
          </w:p>
        </w:tc>
        <w:tc>
          <w:tcPr>
            <w:tcW w:w="15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0,1</w:t>
            </w:r>
          </w:p>
        </w:tc>
        <w:tc>
          <w:tcPr>
            <w:tcW w:w="15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0,5</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0724F6">
            <w:pPr>
              <w:jc w:val="center"/>
            </w:pPr>
            <w:r>
              <w:t>1,0</w:t>
            </w:r>
          </w:p>
        </w:tc>
      </w:tr>
      <w:tr w:rsidR="00000000">
        <w:trPr>
          <w:trHeight w:val="20"/>
        </w:trPr>
        <w:tc>
          <w:tcPr>
            <w:tcW w:w="9398" w:type="dxa"/>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724F6">
            <w:r>
              <w:t>* С учетом гарантийной поправки в соответствии с МЕЖ 3.04-101-2005 «Определение основных гидрологических характеристик» (Астана, 2006).</w:t>
            </w:r>
          </w:p>
          <w:p w:rsidR="00000000" w:rsidRDefault="000724F6">
            <w:r>
              <w:t xml:space="preserve">Примечание - Таблица 7 соответствует Таблице 2 </w:t>
            </w:r>
            <w:hyperlink r:id="rId88" w:history="1">
              <w:r>
                <w:rPr>
                  <w:rStyle w:val="a5"/>
                </w:rPr>
                <w:t>СП РК 3.</w:t>
              </w:r>
              <w:r>
                <w:rPr>
                  <w:rStyle w:val="a5"/>
                </w:rPr>
                <w:t>04-101-2013</w:t>
              </w:r>
            </w:hyperlink>
            <w:r>
              <w:t>.</w:t>
            </w:r>
          </w:p>
        </w:tc>
      </w:tr>
    </w:tbl>
    <w:p w:rsidR="00000000" w:rsidRDefault="000724F6">
      <w:pPr>
        <w:ind w:firstLine="426"/>
        <w:jc w:val="both"/>
      </w:pPr>
      <w:r>
        <w:t> </w:t>
      </w:r>
    </w:p>
    <w:p w:rsidR="00000000" w:rsidRDefault="000724F6">
      <w:pPr>
        <w:ind w:firstLine="426"/>
        <w:jc w:val="both"/>
      </w:pPr>
      <w:r>
        <w:t>Расчет несущих конструкций селезащитных сооружений и их оснований на силовые и другие воздействия, определяющие напряженное состояние и деформацию конструкций и оснований, следует производить по предельным состояниям.</w:t>
      </w:r>
    </w:p>
    <w:p w:rsidR="00000000" w:rsidRDefault="000724F6">
      <w:pPr>
        <w:ind w:firstLine="426"/>
        <w:jc w:val="both"/>
      </w:pPr>
      <w:r>
        <w:t>В расчетах конструкций учитываются сле</w:t>
      </w:r>
      <w:r>
        <w:t>дующие предельные состояния:</w:t>
      </w:r>
    </w:p>
    <w:p w:rsidR="00000000" w:rsidRDefault="000724F6">
      <w:pPr>
        <w:ind w:firstLine="426"/>
        <w:jc w:val="both"/>
      </w:pPr>
      <w:r>
        <w:t>а) первое предельное состояние - по несущей способности;</w:t>
      </w:r>
    </w:p>
    <w:p w:rsidR="00000000" w:rsidRDefault="000724F6">
      <w:pPr>
        <w:ind w:firstLine="426"/>
        <w:jc w:val="both"/>
      </w:pPr>
      <w:r>
        <w:t>б) второе предельное состояние - по деформациям и перемещениям;</w:t>
      </w:r>
    </w:p>
    <w:p w:rsidR="00000000" w:rsidRDefault="000724F6">
      <w:pPr>
        <w:ind w:firstLine="426"/>
        <w:jc w:val="both"/>
      </w:pPr>
      <w:r>
        <w:t>в) третье предельное состояние - по трещиностойкости (по недопущению образования или по ограничению раскры</w:t>
      </w:r>
      <w:r>
        <w:t>тия трещин).</w:t>
      </w:r>
    </w:p>
    <w:p w:rsidR="00000000" w:rsidRDefault="000724F6">
      <w:pPr>
        <w:ind w:firstLine="426"/>
        <w:jc w:val="both"/>
      </w:pPr>
      <w:r>
        <w:t>Сложные вопросы гидравлического и фильтрационного режимов, статической и динамической работы сооружений, их элементов и оснований рекомендуется решать путем специально поставленных теоретических и экспериментальных исследований. Для сооружений</w:t>
      </w:r>
      <w:r>
        <w:t xml:space="preserve"> </w:t>
      </w:r>
      <w:r>
        <w:rPr>
          <w:lang w:val="en-US"/>
        </w:rPr>
        <w:t>I</w:t>
      </w:r>
      <w:r>
        <w:t xml:space="preserve"> и </w:t>
      </w:r>
      <w:r>
        <w:rPr>
          <w:lang w:val="en-US"/>
        </w:rPr>
        <w:t>II</w:t>
      </w:r>
      <w:r>
        <w:t xml:space="preserve"> классов при отсутствии надежных теоретических методов расчета и проверенных ранее аналогичных проектных решений такие исследования обязательны.</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9. СЕЛЕЗАДЕРЖИВАЮЩИЕ СООРУЖЕНИЯ. ПЛОТИНЫ</w:t>
      </w:r>
    </w:p>
    <w:p w:rsidR="00000000" w:rsidRDefault="000724F6">
      <w:pPr>
        <w:jc w:val="center"/>
      </w:pPr>
      <w:r>
        <w:rPr>
          <w:rStyle w:val="s1"/>
        </w:rPr>
        <w:t> </w:t>
      </w:r>
    </w:p>
    <w:p w:rsidR="00000000" w:rsidRDefault="000724F6">
      <w:pPr>
        <w:ind w:firstLine="426"/>
        <w:jc w:val="both"/>
      </w:pPr>
      <w:r>
        <w:rPr>
          <w:b/>
          <w:bCs/>
        </w:rPr>
        <w:t>9.1 Определение емкости селехранилища и уравнительного ук</w:t>
      </w:r>
      <w:r>
        <w:rPr>
          <w:b/>
          <w:bCs/>
        </w:rPr>
        <w:t>лона. Общие требования к селезадерживающим сооружениям</w:t>
      </w:r>
    </w:p>
    <w:p w:rsidR="00000000" w:rsidRDefault="000724F6">
      <w:pPr>
        <w:ind w:firstLine="426"/>
        <w:jc w:val="both"/>
      </w:pPr>
      <w:r>
        <w:t>Селезадерживающие сооружения, образующие селехранилища, следует предусматривать для защиты ответственных народнохозяйственных объектов с целью задержания твердой и части водной (жидкой) составляющей се</w:t>
      </w:r>
      <w:r>
        <w:t>левого потока.</w:t>
      </w:r>
    </w:p>
    <w:p w:rsidR="00000000" w:rsidRDefault="000724F6">
      <w:pPr>
        <w:ind w:firstLine="426"/>
        <w:jc w:val="both"/>
      </w:pPr>
      <w:r>
        <w:t>Для селезадерживающих сооружений, имеющих в составе поверхностный водосброс-селесброс, используется термины НПУ и ФУ. НПУ селехранилища принимается равным отметке гребня поверхностного водосброса-селесброса.</w:t>
      </w:r>
    </w:p>
    <w:p w:rsidR="00000000" w:rsidRDefault="000724F6">
      <w:pPr>
        <w:ind w:firstLine="426"/>
        <w:jc w:val="both"/>
      </w:pPr>
      <w:r>
        <w:rPr>
          <w:b/>
          <w:bCs/>
        </w:rPr>
        <w:t>При проектировании плотин с повер</w:t>
      </w:r>
      <w:r>
        <w:rPr>
          <w:b/>
          <w:bCs/>
        </w:rPr>
        <w:t xml:space="preserve">хностным селесбросом-водосбросом </w:t>
      </w:r>
      <w:r>
        <w:t xml:space="preserve">объем селехранилища должен вмещать один расчетный сель. Расчетный объем селехранилища </w:t>
      </w:r>
      <w:r>
        <w:rPr>
          <w:i/>
          <w:iCs/>
        </w:rPr>
        <w:t>(</w:t>
      </w:r>
      <w:r>
        <w:rPr>
          <w:i/>
          <w:iCs/>
          <w:lang w:val="en-US"/>
        </w:rPr>
        <w:t>V</w:t>
      </w:r>
      <w:r>
        <w:rPr>
          <w:i/>
          <w:iCs/>
        </w:rPr>
        <w:t xml:space="preserve">) </w:t>
      </w:r>
      <w:r>
        <w:t>должен определяться по формуле</w:t>
      </w:r>
    </w:p>
    <w:p w:rsidR="00000000" w:rsidRDefault="000724F6">
      <w:pPr>
        <w:ind w:firstLine="426"/>
        <w:jc w:val="both"/>
      </w:pPr>
      <w:r>
        <w:t> </w:t>
      </w:r>
    </w:p>
    <w:p w:rsidR="00000000" w:rsidRDefault="000724F6">
      <w:pPr>
        <w:ind w:firstLine="426"/>
        <w:jc w:val="center"/>
      </w:pPr>
      <w:r>
        <w:rPr>
          <w:i/>
          <w:iCs/>
          <w:lang w:val="en-US"/>
        </w:rPr>
        <w:t>V</w:t>
      </w:r>
      <w:r>
        <w:rPr>
          <w:i/>
          <w:iCs/>
        </w:rPr>
        <w:t xml:space="preserve"> = </w:t>
      </w:r>
      <w:r>
        <w:rPr>
          <w:i/>
          <w:iCs/>
          <w:lang w:val="en-US"/>
        </w:rPr>
        <w:t>W</w:t>
      </w:r>
      <w:r>
        <w:rPr>
          <w:i/>
          <w:iCs/>
          <w:vertAlign w:val="subscript"/>
          <w:lang w:val="en-US"/>
        </w:rPr>
        <w:t>c</w:t>
      </w:r>
      <w:r>
        <w:rPr>
          <w:i/>
          <w:iCs/>
        </w:rPr>
        <w:t xml:space="preserve">- </w:t>
      </w:r>
      <w:r>
        <w:rPr>
          <w:i/>
          <w:iCs/>
          <w:lang w:val="en-US"/>
        </w:rPr>
        <w:t>W</w:t>
      </w:r>
      <w:r>
        <w:rPr>
          <w:i/>
          <w:iCs/>
          <w:vertAlign w:val="subscript"/>
        </w:rPr>
        <w:t xml:space="preserve">сбр </w:t>
      </w:r>
      <w:r>
        <w:rPr>
          <w:i/>
          <w:iCs/>
        </w:rPr>
        <w:t>+ Т</w:t>
      </w:r>
      <w:r>
        <w:rPr>
          <w:i/>
          <w:iCs/>
          <w:lang w:val="en-US"/>
        </w:rPr>
        <w:t>W</w:t>
      </w:r>
      <w:r>
        <w:rPr>
          <w:i/>
          <w:iCs/>
          <w:vertAlign w:val="subscript"/>
          <w:lang w:val="en-US"/>
        </w:rPr>
        <w:t>cp</w:t>
      </w:r>
      <w:r>
        <w:rPr>
          <w:i/>
          <w:iCs/>
        </w:rPr>
        <w:t xml:space="preserve">, </w:t>
      </w:r>
      <w:r>
        <w:t>(5)</w:t>
      </w:r>
    </w:p>
    <w:p w:rsidR="00000000" w:rsidRDefault="000724F6">
      <w:pPr>
        <w:ind w:firstLine="426"/>
        <w:jc w:val="both"/>
      </w:pPr>
      <w:r>
        <w:t> </w:t>
      </w:r>
    </w:p>
    <w:p w:rsidR="00000000" w:rsidRDefault="000724F6">
      <w:pPr>
        <w:ind w:firstLine="426"/>
        <w:jc w:val="both"/>
      </w:pPr>
      <w:r>
        <w:t xml:space="preserve">где </w:t>
      </w:r>
      <w:r>
        <w:rPr>
          <w:i/>
          <w:iCs/>
          <w:lang w:val="en-US"/>
        </w:rPr>
        <w:t>W</w:t>
      </w:r>
      <w:r>
        <w:rPr>
          <w:i/>
          <w:iCs/>
          <w:vertAlign w:val="subscript"/>
          <w:lang w:val="en-US"/>
        </w:rPr>
        <w:t>c</w:t>
      </w:r>
      <w:r>
        <w:rPr>
          <w:i/>
          <w:iCs/>
        </w:rPr>
        <w:t xml:space="preserve"> - </w:t>
      </w:r>
      <w:r>
        <w:t>максимальный объем расчетного селя в створе плотины, м</w:t>
      </w:r>
      <w:r>
        <w:rPr>
          <w:vertAlign w:val="superscript"/>
        </w:rPr>
        <w:t>3</w:t>
      </w:r>
      <w:r>
        <w:t>;</w:t>
      </w:r>
    </w:p>
    <w:p w:rsidR="00000000" w:rsidRDefault="000724F6">
      <w:pPr>
        <w:ind w:firstLine="426"/>
        <w:jc w:val="both"/>
      </w:pPr>
      <w:r>
        <w:rPr>
          <w:i/>
          <w:iCs/>
          <w:lang w:val="en-US"/>
        </w:rPr>
        <w:t>W</w:t>
      </w:r>
      <w:r>
        <w:rPr>
          <w:i/>
          <w:iCs/>
          <w:vertAlign w:val="subscript"/>
        </w:rPr>
        <w:t>сбр</w:t>
      </w:r>
      <w:r>
        <w:t xml:space="preserve"> - объем водной (жидкой) составляющей, сбрасываемой в нижний бьеф в процессе аккумуляции, м</w:t>
      </w:r>
      <w:r>
        <w:rPr>
          <w:vertAlign w:val="superscript"/>
        </w:rPr>
        <w:t>3</w:t>
      </w:r>
      <w:r>
        <w:t>;</w:t>
      </w:r>
    </w:p>
    <w:p w:rsidR="00000000" w:rsidRDefault="000724F6">
      <w:pPr>
        <w:ind w:firstLine="426"/>
        <w:jc w:val="both"/>
      </w:pPr>
      <w:r>
        <w:rPr>
          <w:i/>
          <w:iCs/>
        </w:rPr>
        <w:t xml:space="preserve">Т - </w:t>
      </w:r>
      <w:r>
        <w:t>время заиления селехранилища, принимаемое не менее 25 лет;</w:t>
      </w:r>
    </w:p>
    <w:p w:rsidR="00000000" w:rsidRDefault="000724F6">
      <w:pPr>
        <w:ind w:firstLine="426"/>
        <w:jc w:val="both"/>
      </w:pPr>
      <w:r>
        <w:rPr>
          <w:i/>
          <w:iCs/>
          <w:lang w:val="en-US"/>
        </w:rPr>
        <w:t>W</w:t>
      </w:r>
      <w:r>
        <w:rPr>
          <w:i/>
          <w:iCs/>
          <w:vertAlign w:val="subscript"/>
        </w:rPr>
        <w:t>ср</w:t>
      </w:r>
      <w:r>
        <w:rPr>
          <w:i/>
          <w:iCs/>
        </w:rPr>
        <w:t xml:space="preserve"> - </w:t>
      </w:r>
      <w:r>
        <w:t>среднегодовой объем аккумулируемых в селехранилище наносов (исчисляемый для ряда лет, не включающего годы с селевыми паводками), м</w:t>
      </w:r>
      <w:r>
        <w:rPr>
          <w:vertAlign w:val="superscript"/>
        </w:rPr>
        <w:t>3</w:t>
      </w:r>
      <w:r>
        <w:t>.</w:t>
      </w:r>
    </w:p>
    <w:p w:rsidR="00000000" w:rsidRDefault="000724F6">
      <w:pPr>
        <w:ind w:firstLine="426"/>
        <w:jc w:val="both"/>
      </w:pPr>
      <w:r>
        <w:t> </w:t>
      </w:r>
    </w:p>
    <w:p w:rsidR="00000000" w:rsidRDefault="000724F6">
      <w:pPr>
        <w:ind w:firstLine="426"/>
        <w:jc w:val="both"/>
      </w:pPr>
      <w:r>
        <w:rPr>
          <w:b/>
          <w:bCs/>
        </w:rPr>
        <w:t>При проектировании глухих плотин без поверхностного селе</w:t>
      </w:r>
      <w:r>
        <w:rPr>
          <w:b/>
          <w:bCs/>
        </w:rPr>
        <w:t xml:space="preserve">сброса-водосброса </w:t>
      </w:r>
      <w:r>
        <w:t>объем селехранилища должен обеспечивать задержание как минимум двух селей (с расчетными значениями объемов и расходов селей различного генезиса, формирующимися практически единовременно).</w:t>
      </w:r>
    </w:p>
    <w:p w:rsidR="00000000" w:rsidRDefault="000724F6">
      <w:pPr>
        <w:ind w:firstLine="426"/>
        <w:jc w:val="both"/>
      </w:pPr>
      <w:r>
        <w:t xml:space="preserve">Расчетный объем селехранилища </w:t>
      </w:r>
      <w:r>
        <w:rPr>
          <w:i/>
          <w:iCs/>
        </w:rPr>
        <w:t>(</w:t>
      </w:r>
      <w:r>
        <w:rPr>
          <w:i/>
          <w:iCs/>
          <w:lang w:val="en-US"/>
        </w:rPr>
        <w:t>V</w:t>
      </w:r>
      <w:r>
        <w:rPr>
          <w:i/>
          <w:iCs/>
        </w:rPr>
        <w:t xml:space="preserve">) </w:t>
      </w:r>
      <w:r>
        <w:t>при этом может о</w:t>
      </w:r>
      <w:r>
        <w:t xml:space="preserve">пределяться по формуле (изменение п. 6.5 </w:t>
      </w:r>
      <w:hyperlink r:id="rId89" w:anchor="sub_id=605" w:history="1">
        <w:r>
          <w:rPr>
            <w:rStyle w:val="a5"/>
          </w:rPr>
          <w:t>МСН 2.03-02-2002</w:t>
        </w:r>
      </w:hyperlink>
      <w:r>
        <w:t>):</w:t>
      </w:r>
    </w:p>
    <w:p w:rsidR="00000000" w:rsidRDefault="000724F6">
      <w:pPr>
        <w:ind w:firstLine="426"/>
        <w:jc w:val="both"/>
      </w:pPr>
      <w:r>
        <w:t> </w:t>
      </w:r>
    </w:p>
    <w:p w:rsidR="00000000" w:rsidRDefault="000724F6">
      <w:pPr>
        <w:ind w:firstLine="426"/>
        <w:jc w:val="center"/>
      </w:pPr>
      <w:r>
        <w:rPr>
          <w:i/>
          <w:iCs/>
          <w:lang w:val="en-US"/>
        </w:rPr>
        <w:t>V</w:t>
      </w:r>
      <w:r>
        <w:rPr>
          <w:i/>
          <w:iCs/>
        </w:rPr>
        <w:t xml:space="preserve"> = 2</w:t>
      </w:r>
      <w:r>
        <w:rPr>
          <w:i/>
          <w:iCs/>
          <w:lang w:val="en-US"/>
        </w:rPr>
        <w:t>W</w:t>
      </w:r>
      <w:r>
        <w:rPr>
          <w:i/>
          <w:iCs/>
          <w:vertAlign w:val="subscript"/>
          <w:lang w:val="en-US"/>
        </w:rPr>
        <w:t>c</w:t>
      </w:r>
      <w:r>
        <w:rPr>
          <w:i/>
          <w:iCs/>
        </w:rPr>
        <w:t xml:space="preserve">- </w:t>
      </w:r>
      <w:r>
        <w:rPr>
          <w:i/>
          <w:iCs/>
          <w:lang w:val="en-US"/>
        </w:rPr>
        <w:t>W</w:t>
      </w:r>
      <w:r>
        <w:rPr>
          <w:i/>
          <w:iCs/>
          <w:vertAlign w:val="subscript"/>
        </w:rPr>
        <w:t xml:space="preserve">сбр </w:t>
      </w:r>
      <w:r>
        <w:rPr>
          <w:i/>
          <w:iCs/>
        </w:rPr>
        <w:t xml:space="preserve">+ </w:t>
      </w:r>
      <w:r>
        <w:rPr>
          <w:i/>
          <w:iCs/>
          <w:lang w:val="en-US"/>
        </w:rPr>
        <w:t>TW</w:t>
      </w:r>
      <w:r>
        <w:rPr>
          <w:i/>
          <w:iCs/>
          <w:vertAlign w:val="subscript"/>
          <w:lang w:val="en-US"/>
        </w:rPr>
        <w:t>cp</w:t>
      </w:r>
      <w:r>
        <w:rPr>
          <w:i/>
          <w:iCs/>
        </w:rPr>
        <w:t xml:space="preserve">. </w:t>
      </w:r>
      <w:r>
        <w:t>(6)</w:t>
      </w:r>
    </w:p>
    <w:p w:rsidR="00000000" w:rsidRDefault="000724F6">
      <w:pPr>
        <w:ind w:firstLine="426"/>
        <w:jc w:val="center"/>
      </w:pPr>
      <w:r>
        <w:t> </w:t>
      </w:r>
    </w:p>
    <w:p w:rsidR="00000000" w:rsidRDefault="000724F6">
      <w:pPr>
        <w:ind w:firstLine="426"/>
        <w:jc w:val="both"/>
      </w:pPr>
      <w:r>
        <w:t xml:space="preserve">Расчетный объем селевого потока </w:t>
      </w:r>
      <w:r>
        <w:rPr>
          <w:i/>
          <w:iCs/>
          <w:lang w:val="en-US"/>
        </w:rPr>
        <w:t>W</w:t>
      </w:r>
      <w:r>
        <w:rPr>
          <w:i/>
          <w:iCs/>
          <w:vertAlign w:val="subscript"/>
          <w:lang w:val="en-US"/>
        </w:rPr>
        <w:t>c</w:t>
      </w:r>
      <w:r>
        <w:t>принимается равным:</w:t>
      </w:r>
    </w:p>
    <w:p w:rsidR="00000000" w:rsidRDefault="000724F6">
      <w:pPr>
        <w:ind w:firstLine="426"/>
        <w:jc w:val="both"/>
      </w:pPr>
      <w:r>
        <w:t>- для селевых потоков, вызываем</w:t>
      </w:r>
      <w:r>
        <w:t>ых ливневыми паводками - объему селевого потока с вероятностью превышения определяемой по Таблице 7;</w:t>
      </w:r>
    </w:p>
    <w:p w:rsidR="00000000" w:rsidRDefault="000724F6">
      <w:pPr>
        <w:ind w:firstLine="426"/>
        <w:jc w:val="both"/>
      </w:pPr>
      <w:r>
        <w:t xml:space="preserve">- для селевых потоков другого генезиса - на основании результатов изысканий и изучения следов прошедших селей, а для селей, вызываемых прорывом ледниковых </w:t>
      </w:r>
      <w:r>
        <w:t>озер, на предварительных стадиях - по обобщенным эмпирическим зависимостям характеристик ледниково-прорывных паводков от размеров ледников.</w:t>
      </w:r>
    </w:p>
    <w:p w:rsidR="00000000" w:rsidRDefault="000724F6">
      <w:pPr>
        <w:ind w:firstLine="426"/>
        <w:jc w:val="both"/>
      </w:pPr>
      <w:r>
        <w:rPr>
          <w:b/>
          <w:bCs/>
        </w:rPr>
        <w:t xml:space="preserve">Для грязекаменного селя высокой плотности </w:t>
      </w:r>
      <w:r>
        <w:t>рассматривается процесс заполнения селехранилища селевой массой при ее акк</w:t>
      </w:r>
      <w:r>
        <w:t>умуляции в селехранилище. При этом полезный объем селехранилища должен вмещать полный расчетный объем селя для основного и поверочного расчетного случаев без учета сброса в нижний бьеф жидкой составляющей (суспензии).</w:t>
      </w:r>
    </w:p>
    <w:p w:rsidR="00000000" w:rsidRDefault="000724F6">
      <w:pPr>
        <w:ind w:firstLine="426"/>
        <w:jc w:val="both"/>
      </w:pPr>
      <w:r>
        <w:rPr>
          <w:b/>
          <w:bCs/>
        </w:rPr>
        <w:t>Для наносоводного селя ливневого проис</w:t>
      </w:r>
      <w:r>
        <w:rPr>
          <w:b/>
          <w:bCs/>
        </w:rPr>
        <w:t xml:space="preserve">хождения </w:t>
      </w:r>
      <w:r>
        <w:t>рассматривается процесс заполнения селехранилища селевой массой при аккумуляции всего объема твердой составляющей и части объема жидкой составляющей в селехранилище при сбросе части жидкой составляющей в нижний бьеф исходя из следующего:</w:t>
      </w:r>
    </w:p>
    <w:p w:rsidR="00000000" w:rsidRDefault="000724F6">
      <w:pPr>
        <w:ind w:firstLine="426"/>
        <w:jc w:val="both"/>
      </w:pPr>
      <w:r>
        <w:t>- для осн</w:t>
      </w:r>
      <w:r>
        <w:t>овного расчетного случая сброс в нижний бьеф водного (жидкого) расхода, превышающего селеформирующий расход, не допускается; максимальный уровень воды (жидкой составляющей) не должен превышать НПУ (отметки гребня поверхностного селесброса-водосброса). Расх</w:t>
      </w:r>
      <w:r>
        <w:t>оды в нижний бьеф пропускаются только через глубинный эксплуатационный водосброс.</w:t>
      </w:r>
    </w:p>
    <w:p w:rsidR="00000000" w:rsidRDefault="000724F6">
      <w:pPr>
        <w:ind w:firstLine="426"/>
        <w:jc w:val="both"/>
      </w:pPr>
      <w:r>
        <w:t>- для поверочного расчетного случая допускается сброс в нижний бьеф водного (жидкого) расхода, превышающего селеформирующий расход. При этом уровень воды будет соответствоват</w:t>
      </w:r>
      <w:r>
        <w:t>ь ФУ, часть расхода будет сбрасываться через поверхностный водосброс-селесброс. В этом случае необходимо рассмотреть возможность и целесообразность устройства в нижнем бьефе плотины канализированного русла, рассчитанного на пропуск водной (жидкой) составля</w:t>
      </w:r>
      <w:r>
        <w:t>ющей селевого потока в размере суммарного сбросного расхода, проходящего через донный эксплуатационный водосброс и через селесброс.</w:t>
      </w:r>
    </w:p>
    <w:p w:rsidR="00000000" w:rsidRDefault="000724F6">
      <w:pPr>
        <w:ind w:firstLine="426"/>
        <w:jc w:val="both"/>
      </w:pPr>
      <w:r>
        <w:t xml:space="preserve">При определении высоты плотины при наличии водосброса-селесброса, </w:t>
      </w:r>
      <w:r>
        <w:rPr>
          <w:b/>
          <w:bCs/>
        </w:rPr>
        <w:t xml:space="preserve">для грязекаменных селей </w:t>
      </w:r>
      <w:r>
        <w:t>рекомендуется учитывать уравнитель</w:t>
      </w:r>
      <w:r>
        <w:t>ный уклон селевых отложений (для наносоводных селей уравнительный уклон равен нулю).</w:t>
      </w:r>
    </w:p>
    <w:p w:rsidR="00000000" w:rsidRDefault="000724F6">
      <w:pPr>
        <w:ind w:firstLine="426"/>
        <w:jc w:val="both"/>
      </w:pPr>
      <w:r>
        <w:t>Форма уравнительной поверхности селевых отложений в селехранилище определяется равенством сдвигающих и удерживающих сил. В наиболее часто встречающейся ситуации, когда дно</w:t>
      </w:r>
      <w:r>
        <w:t xml:space="preserve"> селехранилища аппроксимировано наклонной плоскостью, а угол его наклона 0-5°, влиянием напряжения, затрачиваемого на объемную деформацию, можно пренебречь, поскольку оно не будет превышать погрешность, связанную с определением предельного напряжения сдвиг</w:t>
      </w:r>
      <w:r>
        <w:t>а селевой массы (Рисунок 3).</w:t>
      </w:r>
    </w:p>
    <w:p w:rsidR="00000000" w:rsidRDefault="000724F6">
      <w:pPr>
        <w:ind w:firstLine="426"/>
        <w:jc w:val="both"/>
      </w:pPr>
      <w:r>
        <w:t> </w:t>
      </w:r>
    </w:p>
    <w:p w:rsidR="00000000" w:rsidRDefault="000724F6">
      <w:pPr>
        <w:ind w:firstLine="426"/>
        <w:jc w:val="center"/>
      </w:pPr>
      <w:r>
        <w:rPr>
          <w:noProof/>
        </w:rPr>
        <w:drawing>
          <wp:inline distT="0" distB="0" distL="0" distR="0">
            <wp:extent cx="4448175" cy="22288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4448175" cy="2228850"/>
                    </a:xfrm>
                    <a:prstGeom prst="rect">
                      <a:avLst/>
                    </a:prstGeom>
                    <a:noFill/>
                    <a:ln>
                      <a:noFill/>
                    </a:ln>
                  </pic:spPr>
                </pic:pic>
              </a:graphicData>
            </a:graphic>
          </wp:inline>
        </w:drawing>
      </w:r>
    </w:p>
    <w:p w:rsidR="00000000" w:rsidRDefault="000724F6">
      <w:pPr>
        <w:ind w:firstLine="426"/>
        <w:jc w:val="center"/>
      </w:pPr>
      <w:r>
        <w:rPr>
          <w:b/>
          <w:bCs/>
        </w:rPr>
        <w:t> </w:t>
      </w:r>
    </w:p>
    <w:p w:rsidR="00000000" w:rsidRDefault="000724F6">
      <w:pPr>
        <w:ind w:firstLine="426"/>
        <w:jc w:val="center"/>
      </w:pPr>
      <w:r>
        <w:rPr>
          <w:b/>
          <w:bCs/>
        </w:rPr>
        <w:t>Рисунок 3 - К выводу уравнения, описывающего уравнительную поверхность селевых отложений в селехранилище</w:t>
      </w:r>
    </w:p>
    <w:p w:rsidR="00000000" w:rsidRDefault="000724F6">
      <w:pPr>
        <w:ind w:firstLine="426"/>
        <w:jc w:val="center"/>
      </w:pPr>
      <w:r>
        <w:t> </w:t>
      </w:r>
    </w:p>
    <w:p w:rsidR="00000000" w:rsidRDefault="000724F6">
      <w:pPr>
        <w:ind w:firstLine="426"/>
        <w:jc w:val="both"/>
      </w:pPr>
      <w:r>
        <w:t>Уравнение, описывающее продольный профиль уравнительной поверхности селевых отложений в селехранилище, имеет вид</w:t>
      </w:r>
    </w:p>
    <w:p w:rsidR="00000000" w:rsidRDefault="000724F6">
      <w:pPr>
        <w:ind w:firstLine="426"/>
        <w:jc w:val="both"/>
      </w:pPr>
      <w:r>
        <w:t> </w:t>
      </w:r>
    </w:p>
    <w:p w:rsidR="00000000" w:rsidRDefault="000724F6">
      <w:pPr>
        <w:ind w:firstLine="426"/>
        <w:jc w:val="center"/>
      </w:pPr>
      <w:r>
        <w:rPr>
          <w:noProof/>
        </w:rPr>
        <w:drawing>
          <wp:inline distT="0" distB="0" distL="0" distR="0">
            <wp:extent cx="1771650" cy="2762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2" r:link="rId93">
                      <a:extLst>
                        <a:ext uri="{28A0092B-C50C-407E-A947-70E740481C1C}">
                          <a14:useLocalDpi xmlns:a14="http://schemas.microsoft.com/office/drawing/2010/main" val="0"/>
                        </a:ext>
                      </a:extLst>
                    </a:blip>
                    <a:srcRect/>
                    <a:stretch>
                      <a:fillRect/>
                    </a:stretch>
                  </pic:blipFill>
                  <pic:spPr bwMode="auto">
                    <a:xfrm>
                      <a:off x="0" y="0"/>
                      <a:ext cx="1771650" cy="276225"/>
                    </a:xfrm>
                    <a:prstGeom prst="rect">
                      <a:avLst/>
                    </a:prstGeom>
                    <a:noFill/>
                    <a:ln>
                      <a:noFill/>
                    </a:ln>
                  </pic:spPr>
                </pic:pic>
              </a:graphicData>
            </a:graphic>
          </wp:inline>
        </w:drawing>
      </w:r>
      <w:r>
        <w:t>(7)</w:t>
      </w:r>
    </w:p>
    <w:p w:rsidR="00000000" w:rsidRDefault="000724F6">
      <w:pPr>
        <w:ind w:firstLine="426"/>
        <w:jc w:val="both"/>
      </w:pPr>
      <w:r>
        <w:t> </w:t>
      </w:r>
    </w:p>
    <w:p w:rsidR="00000000" w:rsidRDefault="000724F6">
      <w:pPr>
        <w:ind w:firstLine="426"/>
        <w:jc w:val="both"/>
      </w:pPr>
      <w:r>
        <w:t xml:space="preserve">где </w:t>
      </w:r>
      <w:r>
        <w:rPr>
          <w:i/>
          <w:iCs/>
          <w:lang w:val="en-US"/>
        </w:rPr>
        <w:t>h</w:t>
      </w:r>
      <w:r>
        <w:rPr>
          <w:i/>
          <w:iCs/>
          <w:vertAlign w:val="subscript"/>
          <w:lang w:val="en-US"/>
        </w:rPr>
        <w:t>i</w:t>
      </w:r>
      <w:r>
        <w:rPr>
          <w:i/>
          <w:iCs/>
        </w:rPr>
        <w:t xml:space="preserve"> - </w:t>
      </w:r>
      <w:r>
        <w:t>текущее значение мощности отложений в селехранилище, м;</w:t>
      </w:r>
    </w:p>
    <w:p w:rsidR="00000000" w:rsidRDefault="000724F6">
      <w:pPr>
        <w:ind w:firstLine="426"/>
        <w:jc w:val="both"/>
      </w:pPr>
      <w:r>
        <w:rPr>
          <w:noProof/>
        </w:rPr>
        <w:drawing>
          <wp:inline distT="0" distB="0" distL="0" distR="0">
            <wp:extent cx="952500" cy="4095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4" r:link="rId95">
                      <a:extLst>
                        <a:ext uri="{28A0092B-C50C-407E-A947-70E740481C1C}">
                          <a14:useLocalDpi xmlns:a14="http://schemas.microsoft.com/office/drawing/2010/main" val="0"/>
                        </a:ext>
                      </a:extLst>
                    </a:blip>
                    <a:srcRect/>
                    <a:stretch>
                      <a:fillRect/>
                    </a:stretch>
                  </pic:blipFill>
                  <pic:spPr bwMode="auto">
                    <a:xfrm>
                      <a:off x="0" y="0"/>
                      <a:ext cx="952500" cy="409575"/>
                    </a:xfrm>
                    <a:prstGeom prst="rect">
                      <a:avLst/>
                    </a:prstGeom>
                    <a:noFill/>
                    <a:ln>
                      <a:noFill/>
                    </a:ln>
                  </pic:spPr>
                </pic:pic>
              </a:graphicData>
            </a:graphic>
          </wp:inline>
        </w:drawing>
      </w:r>
    </w:p>
    <w:p w:rsidR="00000000" w:rsidRDefault="000724F6">
      <w:pPr>
        <w:ind w:firstLine="426"/>
        <w:jc w:val="both"/>
      </w:pPr>
      <w:r>
        <w:rPr>
          <w:i/>
          <w:iCs/>
        </w:rPr>
        <w:t>τ</w:t>
      </w:r>
      <w:r>
        <w:rPr>
          <w:i/>
          <w:iCs/>
          <w:vertAlign w:val="subscript"/>
        </w:rPr>
        <w:t>см</w:t>
      </w:r>
      <w:r>
        <w:rPr>
          <w:i/>
          <w:iCs/>
        </w:rPr>
        <w:t xml:space="preserve"> - </w:t>
      </w:r>
      <w:r>
        <w:t>предельное напряжение сдвига селевой массы, Н/м</w:t>
      </w:r>
      <w:r>
        <w:rPr>
          <w:vertAlign w:val="superscript"/>
        </w:rPr>
        <w:t>2</w:t>
      </w:r>
      <w:r>
        <w:t>;</w:t>
      </w:r>
    </w:p>
    <w:p w:rsidR="00000000" w:rsidRDefault="000724F6">
      <w:pPr>
        <w:ind w:firstLine="426"/>
        <w:jc w:val="both"/>
      </w:pPr>
      <w:r>
        <w:rPr>
          <w:i/>
          <w:iCs/>
        </w:rPr>
        <w:t>ρ</w:t>
      </w:r>
      <w:r>
        <w:rPr>
          <w:i/>
          <w:iCs/>
          <w:vertAlign w:val="subscript"/>
        </w:rPr>
        <w:t>с</w:t>
      </w:r>
      <w:r>
        <w:rPr>
          <w:i/>
          <w:iCs/>
        </w:rPr>
        <w:t xml:space="preserve"> - </w:t>
      </w:r>
      <w:r>
        <w:t>плотность селевой массы, кг/м</w:t>
      </w:r>
      <w:r>
        <w:rPr>
          <w:vertAlign w:val="superscript"/>
        </w:rPr>
        <w:t>3</w:t>
      </w:r>
      <w:r>
        <w:t>;</w:t>
      </w:r>
    </w:p>
    <w:p w:rsidR="00000000" w:rsidRDefault="000724F6">
      <w:pPr>
        <w:ind w:firstLine="426"/>
        <w:jc w:val="both"/>
      </w:pPr>
      <w:r>
        <w:rPr>
          <w:i/>
          <w:iCs/>
          <w:lang w:val="fr-FR"/>
        </w:rPr>
        <w:t xml:space="preserve">g </w:t>
      </w:r>
      <w:r>
        <w:rPr>
          <w:i/>
          <w:iCs/>
        </w:rPr>
        <w:t xml:space="preserve">- </w:t>
      </w:r>
      <w:r>
        <w:t>ускорение свободного падения, м/с ;</w:t>
      </w:r>
    </w:p>
    <w:p w:rsidR="00000000" w:rsidRDefault="000724F6">
      <w:pPr>
        <w:ind w:firstLine="426"/>
        <w:jc w:val="both"/>
      </w:pPr>
      <w:r>
        <w:rPr>
          <w:i/>
          <w:iCs/>
        </w:rPr>
        <w:t xml:space="preserve">α - </w:t>
      </w:r>
      <w:r>
        <w:t>продольный уклон дна селехранилища, град;</w:t>
      </w:r>
    </w:p>
    <w:p w:rsidR="00000000" w:rsidRDefault="000724F6">
      <w:pPr>
        <w:ind w:firstLine="426"/>
        <w:jc w:val="both"/>
      </w:pPr>
      <w:r>
        <w:rPr>
          <w:i/>
          <w:iCs/>
        </w:rPr>
        <w:t>Н</w:t>
      </w:r>
      <w:r>
        <w:rPr>
          <w:i/>
          <w:iCs/>
          <w:vertAlign w:val="subscript"/>
          <w:lang w:val="en-US"/>
        </w:rPr>
        <w:t>n</w:t>
      </w:r>
      <w:r>
        <w:rPr>
          <w:i/>
          <w:iCs/>
        </w:rPr>
        <w:t xml:space="preserve"> - </w:t>
      </w:r>
      <w:r>
        <w:t>глубина отложений в створе плотины, м;</w:t>
      </w:r>
    </w:p>
    <w:p w:rsidR="00000000" w:rsidRDefault="000724F6">
      <w:pPr>
        <w:ind w:firstLine="426"/>
        <w:jc w:val="both"/>
      </w:pPr>
      <w:r>
        <w:rPr>
          <w:i/>
          <w:iCs/>
          <w:lang w:val="fr-FR"/>
        </w:rPr>
        <w:t>l</w:t>
      </w:r>
      <w:r>
        <w:rPr>
          <w:i/>
          <w:iCs/>
          <w:vertAlign w:val="subscript"/>
          <w:lang w:val="fr-FR"/>
        </w:rPr>
        <w:t>i</w:t>
      </w:r>
      <w:r>
        <w:t>- расстояние от плотины, м;</w:t>
      </w:r>
    </w:p>
    <w:p w:rsidR="00000000" w:rsidRDefault="000724F6">
      <w:pPr>
        <w:ind w:firstLine="426"/>
        <w:jc w:val="both"/>
      </w:pPr>
      <w:r>
        <w:rPr>
          <w:i/>
          <w:iCs/>
        </w:rPr>
        <w:t xml:space="preserve">С - </w:t>
      </w:r>
      <w:r>
        <w:t>постоянная интегрирования.</w:t>
      </w:r>
    </w:p>
    <w:p w:rsidR="00000000" w:rsidRDefault="000724F6">
      <w:pPr>
        <w:ind w:firstLine="426"/>
        <w:jc w:val="both"/>
      </w:pPr>
      <w:r>
        <w:rPr>
          <w:lang w:val="en-US"/>
        </w:rPr>
        <w:t> </w:t>
      </w:r>
    </w:p>
    <w:p w:rsidR="00000000" w:rsidRDefault="000724F6">
      <w:pPr>
        <w:ind w:firstLine="426"/>
        <w:jc w:val="both"/>
      </w:pPr>
      <w:r>
        <w:t xml:space="preserve">Если </w:t>
      </w:r>
      <w:r>
        <w:rPr>
          <w:i/>
          <w:iCs/>
          <w:lang w:val="en-US"/>
        </w:rPr>
        <w:t>l</w:t>
      </w:r>
      <w:r>
        <w:rPr>
          <w:i/>
          <w:iCs/>
          <w:vertAlign w:val="subscript"/>
          <w:lang w:val="en-US"/>
        </w:rPr>
        <w:t>i</w:t>
      </w:r>
      <w:r>
        <w:t xml:space="preserve"> = 0, </w:t>
      </w:r>
      <w:r>
        <w:rPr>
          <w:i/>
          <w:iCs/>
          <w:lang w:val="en-US"/>
        </w:rPr>
        <w:t>h</w:t>
      </w:r>
      <w:r>
        <w:rPr>
          <w:i/>
          <w:iCs/>
          <w:vertAlign w:val="subscript"/>
          <w:lang w:val="en-US"/>
        </w:rPr>
        <w:t>i</w:t>
      </w:r>
      <w:r>
        <w:rPr>
          <w:i/>
          <w:iCs/>
        </w:rPr>
        <w:t>=Н</w:t>
      </w:r>
      <w:r>
        <w:rPr>
          <w:i/>
          <w:iCs/>
          <w:vertAlign w:val="subscript"/>
          <w:lang w:val="en-US"/>
        </w:rPr>
        <w:t>n</w:t>
      </w:r>
      <w:r>
        <w:rPr>
          <w:i/>
          <w:iCs/>
        </w:rPr>
        <w:t xml:space="preserve">, </w:t>
      </w:r>
      <w:r>
        <w:t xml:space="preserve">то </w:t>
      </w:r>
      <w:r>
        <w:rPr>
          <w:i/>
          <w:iCs/>
        </w:rPr>
        <w:t>С = Н</w:t>
      </w:r>
      <w:r>
        <w:rPr>
          <w:i/>
          <w:iCs/>
          <w:vertAlign w:val="subscript"/>
          <w:lang w:val="en-US"/>
        </w:rPr>
        <w:t>n</w:t>
      </w:r>
      <w:r>
        <w:rPr>
          <w:i/>
          <w:iCs/>
        </w:rPr>
        <w:t xml:space="preserve"> + </w:t>
      </w:r>
      <w:r>
        <w:rPr>
          <w:i/>
          <w:iCs/>
          <w:lang w:val="en-US"/>
        </w:rPr>
        <w:t>k</w:t>
      </w:r>
      <w:r>
        <w:rPr>
          <w:lang w:val="en-US"/>
        </w:rPr>
        <w:t>ln</w:t>
      </w:r>
      <w:r>
        <w:rPr>
          <w:i/>
          <w:iCs/>
        </w:rPr>
        <w:t>|Н</w:t>
      </w:r>
      <w:r>
        <w:rPr>
          <w:i/>
          <w:iCs/>
          <w:vertAlign w:val="subscript"/>
        </w:rPr>
        <w:t>п</w:t>
      </w:r>
      <w:r>
        <w:t>|</w:t>
      </w:r>
      <w:r>
        <w:rPr>
          <w:i/>
          <w:iCs/>
        </w:rPr>
        <w:t>.</w:t>
      </w:r>
    </w:p>
    <w:p w:rsidR="00000000" w:rsidRDefault="000724F6">
      <w:pPr>
        <w:ind w:firstLine="426"/>
        <w:jc w:val="both"/>
      </w:pPr>
      <w:r>
        <w:t>Поскольку соотношение между сдвигающей силой и суммой удерживающих сил по мере удаления от плотины уменьшается, равенство сдвигающей и удерживающих сил обеспечивается изменением (увеличением) угла наклона уравнительной поверхности. Если длина отложений в с</w:t>
      </w:r>
      <w:r>
        <w:t xml:space="preserve">елехранилище соизмерима с мощностью разового отложения селя, учет напряжений, обусловливающих объемную деформацию селевой массы, становится необходимостью. Это обстоятельство с приемлемой погрешностью может быть учтено введением поправочного коэффициента </w:t>
      </w:r>
      <w:r>
        <w:rPr>
          <w:i/>
          <w:iCs/>
          <w:lang w:val="en-US"/>
        </w:rPr>
        <w:t>k</w:t>
      </w:r>
      <w:r>
        <w:rPr>
          <w:i/>
          <w:iCs/>
          <w:vertAlign w:val="subscript"/>
        </w:rPr>
        <w:t>1</w:t>
      </w:r>
      <w:r>
        <w:rPr>
          <w:i/>
          <w:iCs/>
        </w:rPr>
        <w:t>=</w:t>
      </w:r>
      <w:r>
        <w:t>1 +3</w:t>
      </w:r>
      <w:r>
        <w:rPr>
          <w:lang w:val="en-US"/>
        </w:rPr>
        <w:t>sin</w:t>
      </w:r>
      <w:r>
        <w:t>α в формулу (7):</w:t>
      </w:r>
    </w:p>
    <w:p w:rsidR="00000000" w:rsidRDefault="000724F6">
      <w:pPr>
        <w:ind w:firstLine="426"/>
        <w:jc w:val="both"/>
      </w:pPr>
      <w:r>
        <w:t> </w:t>
      </w:r>
    </w:p>
    <w:p w:rsidR="00000000" w:rsidRDefault="000724F6">
      <w:pPr>
        <w:ind w:firstLine="426"/>
        <w:jc w:val="center"/>
      </w:pPr>
      <w:r>
        <w:rPr>
          <w:noProof/>
        </w:rPr>
        <w:drawing>
          <wp:inline distT="0" distB="0" distL="0" distR="0">
            <wp:extent cx="1743075" cy="2762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r:link="rId97">
                      <a:extLst>
                        <a:ext uri="{28A0092B-C50C-407E-A947-70E740481C1C}">
                          <a14:useLocalDpi xmlns:a14="http://schemas.microsoft.com/office/drawing/2010/main" val="0"/>
                        </a:ext>
                      </a:extLst>
                    </a:blip>
                    <a:srcRect/>
                    <a:stretch>
                      <a:fillRect/>
                    </a:stretch>
                  </pic:blipFill>
                  <pic:spPr bwMode="auto">
                    <a:xfrm>
                      <a:off x="0" y="0"/>
                      <a:ext cx="1743075" cy="276225"/>
                    </a:xfrm>
                    <a:prstGeom prst="rect">
                      <a:avLst/>
                    </a:prstGeom>
                    <a:noFill/>
                    <a:ln>
                      <a:noFill/>
                    </a:ln>
                  </pic:spPr>
                </pic:pic>
              </a:graphicData>
            </a:graphic>
          </wp:inline>
        </w:drawing>
      </w:r>
      <w:r>
        <w:t>(8)</w:t>
      </w:r>
    </w:p>
    <w:p w:rsidR="00000000" w:rsidRDefault="000724F6">
      <w:pPr>
        <w:ind w:firstLine="426"/>
        <w:jc w:val="both"/>
      </w:pPr>
      <w:r>
        <w:t> </w:t>
      </w:r>
    </w:p>
    <w:p w:rsidR="00000000" w:rsidRDefault="000724F6">
      <w:pPr>
        <w:ind w:firstLine="426"/>
        <w:jc w:val="both"/>
      </w:pPr>
      <w:r>
        <w:t>Примечание - Наиболее типичные предельные напряжения сдвига</w:t>
      </w:r>
      <w:r>
        <w:t xml:space="preserve"> селевой массы, формирующейся при взаимодействии водного потока с селеформирующими породами, составляют 500-5000 Н/м</w:t>
      </w:r>
      <w:r>
        <w:rPr>
          <w:vertAlign w:val="superscript"/>
        </w:rPr>
        <w:t>2</w:t>
      </w:r>
      <w:r>
        <w:t xml:space="preserve"> (при плотности селевой массы около 2350-2400 кг/м</w:t>
      </w:r>
      <w:r>
        <w:rPr>
          <w:vertAlign w:val="superscript"/>
        </w:rPr>
        <w:t>3</w:t>
      </w:r>
      <w:r>
        <w:t>). При таких значениях предельного напряжения сдвига, уклонах русел, сопрягающихся с сел</w:t>
      </w:r>
      <w:r>
        <w:t>ехранилищами и равных 0,05-0,07, и глубинах селевых отложений в селехранилищах, больших 10 м, уклон уравнительных поверхностей близок к нулю.</w:t>
      </w:r>
    </w:p>
    <w:p w:rsidR="00000000" w:rsidRDefault="000724F6">
      <w:pPr>
        <w:ind w:firstLine="426"/>
        <w:jc w:val="both"/>
      </w:pPr>
      <w:r>
        <w:t>При определении высоты глухих селезадерживающих плотин из грунтовых материалов уравнительный уклон отложений прини</w:t>
      </w:r>
      <w:r>
        <w:t>мается равным нулю.</w:t>
      </w:r>
    </w:p>
    <w:p w:rsidR="00000000" w:rsidRDefault="000724F6">
      <w:pPr>
        <w:ind w:firstLine="426"/>
        <w:jc w:val="both"/>
      </w:pPr>
      <w:r>
        <w:t>Учет уравнительного уклона в размере (0,5-0,7)</w:t>
      </w:r>
      <w:r>
        <w:rPr>
          <w:lang w:val="en-US"/>
        </w:rPr>
        <w:t>tgα</w:t>
      </w:r>
      <w:r>
        <w:t xml:space="preserve">, где </w:t>
      </w:r>
      <w:r>
        <w:rPr>
          <w:lang w:val="en-US"/>
        </w:rPr>
        <w:t>tgα</w:t>
      </w:r>
      <w:r>
        <w:t xml:space="preserve"> - уклон естественного русла на участке селехранилища, </w:t>
      </w:r>
      <w:r>
        <w:rPr>
          <w:b/>
          <w:bCs/>
        </w:rPr>
        <w:t xml:space="preserve">не допускается </w:t>
      </w:r>
      <w:r>
        <w:t xml:space="preserve">(изменение п. 6.9 </w:t>
      </w:r>
      <w:hyperlink r:id="rId98" w:anchor="sub_id=609" w:history="1">
        <w:r>
          <w:rPr>
            <w:rStyle w:val="a5"/>
          </w:rPr>
          <w:t>МСН 2.03-02-2002</w:t>
        </w:r>
      </w:hyperlink>
      <w:r>
        <w:t>).</w:t>
      </w:r>
    </w:p>
    <w:p w:rsidR="00000000" w:rsidRDefault="000724F6">
      <w:pPr>
        <w:ind w:firstLine="426"/>
        <w:jc w:val="both"/>
      </w:pPr>
      <w:r>
        <w:t>При проектировании селезадерживающих плотин всех типов следует предусматривать водопропускные сооружения для пропуска в нижний бьеф бытового стока реки, а также сброса водной (жидкой) составляющей селевых потоков. Конструкция водопропуск</w:t>
      </w:r>
      <w:r>
        <w:t xml:space="preserve">ных сооружений также должна обеспечивать возможность безопасного пропуска вязкопластичной составляющей селевой массы в напорном режиме. Величина сбросного расхода не должна превышать величины селеформирующего расхода, определяемого для участка ниже створа </w:t>
      </w:r>
      <w:r>
        <w:t>плотины.</w:t>
      </w:r>
    </w:p>
    <w:p w:rsidR="00000000" w:rsidRDefault="000724F6">
      <w:pPr>
        <w:ind w:firstLine="426"/>
        <w:jc w:val="both"/>
      </w:pPr>
      <w:r>
        <w:t xml:space="preserve">Виды конструкций водопропускных сооружений (напорные с водозаборами ярусными, башенными, траншейными, щелевыми в виде аванкамеры и др., безнапорные поверхностные водосливные с быстротоками или ступенчатыми перепадами и т.п.) должны назначаться из </w:t>
      </w:r>
      <w:r>
        <w:t>условия обеспечения сброса воды (суспензии) при всех возможных уровня заполнения верхнего бьефа жидкой составляющей селевой массы.</w:t>
      </w:r>
    </w:p>
    <w:p w:rsidR="00000000" w:rsidRDefault="000724F6">
      <w:pPr>
        <w:ind w:firstLine="426"/>
        <w:jc w:val="both"/>
      </w:pPr>
      <w:r>
        <w:rPr>
          <w:b/>
          <w:bCs/>
        </w:rPr>
        <w:t>9.2 Выбор створа и типа плотины</w:t>
      </w:r>
    </w:p>
    <w:p w:rsidR="00000000" w:rsidRDefault="000724F6">
      <w:pPr>
        <w:ind w:firstLine="426"/>
        <w:jc w:val="both"/>
      </w:pPr>
      <w:r>
        <w:t>Для задержания селевых потоков могут применяться различные типы плотин, используемых в качест</w:t>
      </w:r>
      <w:r>
        <w:t>ве водоподпорных сооружений: глухие плотины (плотины из грунтовых материалов, бетонные и железобетонные плотины - гравитационные, контрфорсные, арочные, ячеистые) и водосбросные бетонные плотины - с особенностями их конструкции, соответствующими их назначе</w:t>
      </w:r>
      <w:r>
        <w:t>нию как селезадерживающих сооружений.</w:t>
      </w:r>
    </w:p>
    <w:p w:rsidR="00000000" w:rsidRDefault="000724F6">
      <w:pPr>
        <w:ind w:firstLine="426"/>
        <w:jc w:val="both"/>
      </w:pPr>
      <w:r>
        <w:t>Кроме того, могут использоваться железобетонные плотины сквозной конструкции из сборных элементов, сетчато-тросовые уловители и сооружения других типов.</w:t>
      </w:r>
    </w:p>
    <w:p w:rsidR="00000000" w:rsidRDefault="000724F6">
      <w:pPr>
        <w:ind w:firstLine="426"/>
        <w:jc w:val="both"/>
      </w:pPr>
      <w:r>
        <w:t>Выбор участка створа плотины производится с учетом места располож</w:t>
      </w:r>
      <w:r>
        <w:t>ения защищаемых объектов, селеносности выше расположенного участка реки и возможностей создания селехранилища необходимой емкости. Створ плотины на участке выбирается с учетом топографических условий и геологических условий дна и бортов долины реки, наличи</w:t>
      </w:r>
      <w:r>
        <w:t>я объектов в районе створа на основе сопоставления вариантов гидроузлов в разных створах.</w:t>
      </w:r>
    </w:p>
    <w:p w:rsidR="00000000" w:rsidRDefault="000724F6">
      <w:pPr>
        <w:ind w:firstLine="426"/>
        <w:jc w:val="both"/>
      </w:pPr>
      <w:r>
        <w:t>Высота плотины для создания необходимой емкости селехранилища определяется на основе расчета селевых параметров и процесса заполнения селехранилища (</w:t>
      </w:r>
      <w:hyperlink r:id="rId99" w:anchor="sub_id=700" w:history="1">
        <w:r>
          <w:rPr>
            <w:rStyle w:val="a5"/>
          </w:rPr>
          <w:t>раздел 7</w:t>
        </w:r>
      </w:hyperlink>
      <w:r>
        <w:t>); оптимальное решение по компоновке, конструкции и высоте плотины выбираются путем сопоставления вариантов.</w:t>
      </w:r>
    </w:p>
    <w:p w:rsidR="00000000" w:rsidRDefault="000724F6">
      <w:pPr>
        <w:ind w:firstLine="426"/>
        <w:jc w:val="both"/>
      </w:pPr>
      <w:r>
        <w:t>Тип плотины (из грунтовых материалов, бетонный, железобетонный) следует выб</w:t>
      </w:r>
      <w:r>
        <w:t>ирать на основе технико-экономического сравнения вариантов в зависимости от топографических, геологических, гидрологических и климатических условий, величины напора и расчетного максимального расхода селя, сейсмичности района, условий производства работ, п</w:t>
      </w:r>
      <w:r>
        <w:t>ропуска строительных расходов, наличия местных строительных материалов, намечаемого срока ввода сооружения в эксплуатацию и условий эксплуатации плотины.</w:t>
      </w:r>
    </w:p>
    <w:p w:rsidR="00000000" w:rsidRDefault="000724F6">
      <w:pPr>
        <w:ind w:firstLine="426"/>
        <w:jc w:val="both"/>
      </w:pPr>
      <w:r>
        <w:t>При скальных основаниях, в зависимости от местных и производственных условий и технико-экономических п</w:t>
      </w:r>
      <w:r>
        <w:t>оказателей, рекомендуется рассматривать следующие типы плотин:</w:t>
      </w:r>
    </w:p>
    <w:p w:rsidR="00000000" w:rsidRDefault="000724F6">
      <w:pPr>
        <w:ind w:firstLine="426"/>
        <w:jc w:val="both"/>
      </w:pPr>
      <w:r>
        <w:t>а) для водосбросных участков напорного фронта - преимущественно бетонные и железобетонные плотины облегченных конструкций;</w:t>
      </w:r>
    </w:p>
    <w:p w:rsidR="00000000" w:rsidRDefault="000724F6">
      <w:pPr>
        <w:ind w:firstLine="426"/>
        <w:jc w:val="both"/>
      </w:pPr>
      <w:r>
        <w:t>б) для глухих участков напорного фронта - плотины из местных материалов;</w:t>
      </w:r>
    </w:p>
    <w:p w:rsidR="00000000" w:rsidRDefault="000724F6">
      <w:pPr>
        <w:ind w:firstLine="426"/>
        <w:jc w:val="both"/>
      </w:pPr>
      <w:r>
        <w:t>в) в условиях высоких и узких скальных ущелий - арочные и ар</w:t>
      </w:r>
      <w:r>
        <w:t>очно-гравитационные плотины или плотины из местных материалов. При одинаковых технико-экономических показателях предпочтения следует отдавать плотинам из грунтовых материалов.</w:t>
      </w:r>
    </w:p>
    <w:p w:rsidR="00000000" w:rsidRDefault="000724F6">
      <w:pPr>
        <w:ind w:firstLine="426"/>
        <w:jc w:val="both"/>
      </w:pPr>
      <w:r>
        <w:t xml:space="preserve">При нескальных основаниях рекомендуется применять для глухих участков напорного </w:t>
      </w:r>
      <w:r>
        <w:t>фронта плотины из грунтовых материалов.</w:t>
      </w:r>
    </w:p>
    <w:p w:rsidR="00000000" w:rsidRDefault="000724F6">
      <w:pPr>
        <w:ind w:firstLine="426"/>
        <w:jc w:val="both"/>
      </w:pPr>
      <w:r>
        <w:t>Ширину гребня плотин следует устанавливать в зависимости от условий производства работ и эксплуатации, использования гребня для прохода, проезда, выполнения эксплуатационных операций.</w:t>
      </w:r>
    </w:p>
    <w:p w:rsidR="00000000" w:rsidRDefault="000724F6">
      <w:pPr>
        <w:ind w:firstLine="426"/>
        <w:jc w:val="both"/>
      </w:pPr>
      <w:r>
        <w:t>Примечание - В случае устройства</w:t>
      </w:r>
      <w:r>
        <w:t xml:space="preserve"> дороги общего назначения ширину гребня плотины следует назначать по нормам проектирования дорог и мостов с учетом нужд эксплуатации плотины.</w:t>
      </w:r>
    </w:p>
    <w:p w:rsidR="00000000" w:rsidRDefault="000724F6">
      <w:pPr>
        <w:ind w:firstLine="426"/>
        <w:jc w:val="both"/>
      </w:pPr>
      <w:r>
        <w:t>Проект плотины должен содержать разделы, посвященные расчистке селехранилища: технология экскавации селевой массы,</w:t>
      </w:r>
      <w:r>
        <w:t xml:space="preserve"> транспортировка и складирование твердого компонента селевой массы.</w:t>
      </w:r>
    </w:p>
    <w:p w:rsidR="00000000" w:rsidRDefault="000724F6">
      <w:pPr>
        <w:ind w:firstLine="426"/>
        <w:jc w:val="both"/>
      </w:pPr>
      <w:r>
        <w:t>Согласование места складирования селевой массы и трассы, по которой большегрузные самосвалы будут перевозить селевую массу из селехранилища до места ее складирования, должно входить в сост</w:t>
      </w:r>
      <w:r>
        <w:t>ав работ по проектированию селезащитного сооружения и рассматриваться в качестве первоочередной задачи при разработке Технического задания на проектирование селезащитного сооружения.</w:t>
      </w:r>
    </w:p>
    <w:p w:rsidR="00000000" w:rsidRDefault="000724F6">
      <w:pPr>
        <w:ind w:firstLine="426"/>
        <w:jc w:val="both"/>
      </w:pPr>
      <w:r>
        <w:t xml:space="preserve">В проектах сооружений </w:t>
      </w:r>
      <w:r>
        <w:rPr>
          <w:lang w:val="en-US"/>
        </w:rPr>
        <w:t>I</w:t>
      </w:r>
      <w:r>
        <w:t xml:space="preserve">, </w:t>
      </w:r>
      <w:r>
        <w:rPr>
          <w:lang w:val="en-US"/>
        </w:rPr>
        <w:t>II</w:t>
      </w:r>
      <w:r>
        <w:t xml:space="preserve"> и </w:t>
      </w:r>
      <w:r>
        <w:rPr>
          <w:lang w:val="en-US"/>
        </w:rPr>
        <w:t>III</w:t>
      </w:r>
      <w:r>
        <w:t xml:space="preserve"> классов необходимо предусматривать спец</w:t>
      </w:r>
      <w:r>
        <w:t>иальный раздел установки контрольно-измерительной аппаратуры (КИА) для проведения натурных наблюдений за работой сооружения как в процессе строительства, так и в период его эксплуатации. В перечень КИА входят:</w:t>
      </w:r>
    </w:p>
    <w:p w:rsidR="00000000" w:rsidRDefault="000724F6">
      <w:pPr>
        <w:ind w:firstLine="426"/>
        <w:jc w:val="both"/>
      </w:pPr>
      <w:r>
        <w:t>- марки для контроля перемещений геодезическим</w:t>
      </w:r>
      <w:r>
        <w:t>и методами;</w:t>
      </w:r>
    </w:p>
    <w:p w:rsidR="00000000" w:rsidRDefault="000724F6">
      <w:pPr>
        <w:ind w:firstLine="426"/>
        <w:jc w:val="both"/>
      </w:pPr>
      <w:r>
        <w:t>- щелемеры для контроля раскрытия швов;</w:t>
      </w:r>
    </w:p>
    <w:p w:rsidR="00000000" w:rsidRDefault="000724F6">
      <w:pPr>
        <w:ind w:firstLine="426"/>
        <w:jc w:val="both"/>
      </w:pPr>
      <w:r>
        <w:t>- нанесенная на грани бетонных сооружений шкала по типу рейки, доступная для наблюдения через оптический прибор, находящийся на специальной площадке с отметкой не ниже отметки гребня - для контроля уровня</w:t>
      </w:r>
      <w:r>
        <w:t xml:space="preserve"> жидкой фазы и отложений в процессе заполнения и сработки селехранилища;</w:t>
      </w:r>
    </w:p>
    <w:p w:rsidR="00000000" w:rsidRDefault="000724F6">
      <w:pPr>
        <w:ind w:firstLine="426"/>
        <w:jc w:val="both"/>
      </w:pPr>
      <w:r>
        <w:t xml:space="preserve">- пьезометры для контроля противодавления и положения поверхности депрессии. </w:t>
      </w:r>
    </w:p>
    <w:p w:rsidR="00000000" w:rsidRDefault="000724F6">
      <w:pPr>
        <w:ind w:firstLine="426"/>
        <w:jc w:val="both"/>
      </w:pPr>
      <w:r>
        <w:t xml:space="preserve">Состав и количество приборов КИА устанавливаются в проекте плотины. Для сооружений </w:t>
      </w:r>
      <w:r>
        <w:rPr>
          <w:lang w:val="en-US"/>
        </w:rPr>
        <w:t>I</w:t>
      </w:r>
      <w:r>
        <w:t xml:space="preserve"> и </w:t>
      </w:r>
      <w:r>
        <w:rPr>
          <w:lang w:val="en-US"/>
        </w:rPr>
        <w:t>II</w:t>
      </w:r>
      <w:r>
        <w:t xml:space="preserve"> классов рекомен</w:t>
      </w:r>
      <w:r>
        <w:t>дуется предусматривать систему мониторинга.</w:t>
      </w:r>
    </w:p>
    <w:p w:rsidR="00000000" w:rsidRDefault="000724F6">
      <w:pPr>
        <w:ind w:firstLine="426"/>
        <w:jc w:val="both"/>
      </w:pPr>
      <w:r>
        <w:t>При выборе сквозной плотины в качестве противоселевого защитного сооружения из опыта их эксплуатации следует иметь в виду, что сквозная плотина задерживает не только крупные фракции твердого компонента селевой ма</w:t>
      </w:r>
      <w:r>
        <w:t>ссы, но и её жидкую составляющую. Таким образом сквозная плотина, после непродолжительной эксплуатации, будет относится к виду глухих плотин. Перелив селя через гребень плотины приведет к ее разрушению в результате падения глыб на элементы сквозной плотины</w:t>
      </w:r>
      <w:r>
        <w:t>.</w:t>
      </w:r>
    </w:p>
    <w:p w:rsidR="00000000" w:rsidRDefault="000724F6">
      <w:pPr>
        <w:ind w:firstLine="426"/>
        <w:jc w:val="both"/>
      </w:pPr>
      <w:r>
        <w:t>Опыт эксплуатации габионов, устанавливаемых для укрепления речных берегов, свидетельствует:</w:t>
      </w:r>
    </w:p>
    <w:p w:rsidR="00000000" w:rsidRDefault="000724F6">
      <w:pPr>
        <w:ind w:firstLine="426"/>
        <w:jc w:val="both"/>
      </w:pPr>
      <w:r>
        <w:t xml:space="preserve">- конструкция и материал клетки должны соответствовать наиболее крупным фракциям твердой составляющей селевой массы, так как при разрушении габиона камни габиона </w:t>
      </w:r>
      <w:r>
        <w:t>вовлекаются в селевой процесс, увеличивая расход и объем селя, а также плотность селевой массы;</w:t>
      </w:r>
    </w:p>
    <w:p w:rsidR="00000000" w:rsidRDefault="000724F6">
      <w:pPr>
        <w:ind w:firstLine="426"/>
        <w:jc w:val="both"/>
      </w:pPr>
      <w:r>
        <w:t>- использование габионов для укрепления речных берегов без укрепления дна русла, при котором его углубление исключается, не допускается.</w:t>
      </w:r>
    </w:p>
    <w:p w:rsidR="00000000" w:rsidRDefault="000724F6">
      <w:pPr>
        <w:ind w:firstLine="426"/>
        <w:jc w:val="both"/>
      </w:pPr>
      <w:r>
        <w:rPr>
          <w:b/>
          <w:bCs/>
        </w:rPr>
        <w:t>9.3 Плотины из грунтовы</w:t>
      </w:r>
      <w:r>
        <w:rPr>
          <w:b/>
          <w:bCs/>
        </w:rPr>
        <w:t>х материалов</w:t>
      </w:r>
    </w:p>
    <w:p w:rsidR="00000000" w:rsidRDefault="000724F6">
      <w:pPr>
        <w:ind w:firstLine="426"/>
        <w:jc w:val="both"/>
      </w:pPr>
      <w:r>
        <w:t xml:space="preserve">Плотины из грунтовых материалов следует проектировать согласно требованиям </w:t>
      </w:r>
      <w:hyperlink r:id="rId100" w:history="1">
        <w:r>
          <w:rPr>
            <w:rStyle w:val="a5"/>
          </w:rPr>
          <w:t>СП РК 3.04-105-2014</w:t>
        </w:r>
      </w:hyperlink>
      <w:r>
        <w:t>, но с облегченными требованиями в отношении противофильтрационых устройств.</w:t>
      </w:r>
    </w:p>
    <w:p w:rsidR="00000000" w:rsidRDefault="000724F6">
      <w:pPr>
        <w:ind w:firstLine="426"/>
        <w:jc w:val="both"/>
      </w:pPr>
      <w:r>
        <w:t>В качес</w:t>
      </w:r>
      <w:r>
        <w:t>тве типов плотин из грунтовых материалов при наличии в составе сооружений поверхностного водосброса-селесброса следует применять преимущественно каменно-земляные или земляные с низовым каменным банкетом плотины.</w:t>
      </w:r>
    </w:p>
    <w:p w:rsidR="00000000" w:rsidRDefault="000724F6">
      <w:pPr>
        <w:ind w:firstLine="426"/>
        <w:jc w:val="both"/>
      </w:pPr>
      <w:r>
        <w:t>В качестве типов плотин из грунтовых материа</w:t>
      </w:r>
      <w:r>
        <w:t>лов при отсутствии в составе сооружений поверхностного водосброса-селесброса (в составе напорного фронта только глухая плотина) следует применять преимущественно каменно-набросные и каменно-земляные плотины.</w:t>
      </w:r>
    </w:p>
    <w:p w:rsidR="00000000" w:rsidRDefault="000724F6">
      <w:pPr>
        <w:ind w:firstLine="426"/>
        <w:jc w:val="both"/>
      </w:pPr>
      <w:r>
        <w:t>Конструкция плотины должны выбираться с учетом н</w:t>
      </w:r>
      <w:r>
        <w:t>аличия местных грунтов, расположенных поблизости от створа. Следует предусматривать возможно более полное использование грунтов из полезных выемок, а также грунтов из карьеров в зоне селехранилища (в его безлесных участках), что позволяет увеличить полезну</w:t>
      </w:r>
      <w:r>
        <w:t>ю емкость. В случае отсутствия необходимого объема грунтовых материалов вблизи створа или невозможности их использовать по природоохранным условиям рассматривается использование привозных грунтов из отдаленных карьеров.</w:t>
      </w:r>
    </w:p>
    <w:p w:rsidR="00000000" w:rsidRDefault="000724F6">
      <w:pPr>
        <w:ind w:firstLine="426"/>
        <w:jc w:val="both"/>
      </w:pPr>
      <w:r>
        <w:t>При наличии грунтов различного соста</w:t>
      </w:r>
      <w:r>
        <w:t>ва рекомендуется рассматривать их зональную укладку в тело плотины (грунты с низкой водопроницаемостью и невысокой прочностью укладываются в центральную и верховую часть профиля).</w:t>
      </w:r>
    </w:p>
    <w:p w:rsidR="00000000" w:rsidRDefault="000724F6">
      <w:pPr>
        <w:ind w:firstLine="426"/>
        <w:jc w:val="both"/>
      </w:pPr>
      <w:r>
        <w:t>Выбор материалов для тела плотины, противофильтрационных устройств (при необ</w:t>
      </w:r>
      <w:r>
        <w:t>ходимости) и дренажа должен быть обоснован соответствующими исследованиями грунта и камня.</w:t>
      </w:r>
    </w:p>
    <w:p w:rsidR="00000000" w:rsidRDefault="000724F6">
      <w:pPr>
        <w:ind w:firstLine="426"/>
        <w:jc w:val="both"/>
      </w:pPr>
      <w:r>
        <w:t>Селезадерживающие плотины, рассчитываемые на задержание наносоводного селя и имеющие в своем составе поверхностный водосброс-селесброс, следует проектировать, как пр</w:t>
      </w:r>
      <w:r>
        <w:t>авило, без развитых противофильтрационных устройств, поскольку эти плотины при приходе наносоводного селя будут находиться под напором ограниченное время, в течение которого происходит наполнение селехранилища и последующая сработка жидкой составляющей.</w:t>
      </w:r>
    </w:p>
    <w:p w:rsidR="00000000" w:rsidRDefault="000724F6">
      <w:pPr>
        <w:ind w:firstLine="426"/>
        <w:jc w:val="both"/>
      </w:pPr>
      <w:r>
        <w:t>Се</w:t>
      </w:r>
      <w:r>
        <w:t>лезадерживающие плотины, рассчитываемые на задержание грязекаменного селя большой плотности и имеющие в своем составе поверхностный водосброс-селесброс, следует проектировать, как правило, без развитых противофильтрационных устройств, поскольку в теле и ос</w:t>
      </w:r>
      <w:r>
        <w:t>новании этих плотин после заполнения селехранилища грязекаменной массой не могут развиваться процессы фильтрации. Следует рассматривать картину фильтрации, возникающую при наличии слоя воды над селевыми отложениями.</w:t>
      </w:r>
    </w:p>
    <w:p w:rsidR="00000000" w:rsidRDefault="000724F6">
      <w:pPr>
        <w:ind w:firstLine="426"/>
        <w:jc w:val="both"/>
      </w:pPr>
      <w:r>
        <w:t xml:space="preserve">В грунтовых плотинах </w:t>
      </w:r>
      <w:r>
        <w:rPr>
          <w:lang w:val="en-US"/>
        </w:rPr>
        <w:t>I</w:t>
      </w:r>
      <w:r>
        <w:t xml:space="preserve"> и </w:t>
      </w:r>
      <w:r>
        <w:rPr>
          <w:lang w:val="en-US"/>
        </w:rPr>
        <w:t>II</w:t>
      </w:r>
      <w:r>
        <w:t xml:space="preserve"> классов на о</w:t>
      </w:r>
      <w:r>
        <w:t xml:space="preserve">снове анализа режима неустановившейся фильтрации в процессе наполнения и сработки воды в селехранилище (наносоводный сель) или режима фильтрации при наличии слоя воды над селевыми отложениями (грязекаменный сель) и соответствующих этим режимам поверхности </w:t>
      </w:r>
      <w:r>
        <w:t>депрессии и градиентов напора (в теле плотины, в основании, в сопряжениях плотины с бортами, на контакте разных грунтов) рекомендуется при необходимости предусматривать простые противофильтрационные устройства (экран, понур, отсыпка в центральную часть пло</w:t>
      </w:r>
      <w:r>
        <w:t>тины или ее верховую призму материала с более низким коэффициентом фильтации, чем в низовую упорную призму). Устройство противофильтрационных завес, как правило, не рекомендуется.</w:t>
      </w:r>
    </w:p>
    <w:p w:rsidR="00000000" w:rsidRDefault="000724F6">
      <w:pPr>
        <w:ind w:firstLine="426"/>
        <w:jc w:val="both"/>
      </w:pPr>
      <w:r>
        <w:t>Дренажные устройства (низовой каменный банкет, дренаж в основании низовой упорной призмы) и переходные зоны или фильтры проектируются с учетом расчета неустановившейся фильтрации.</w:t>
      </w:r>
    </w:p>
    <w:p w:rsidR="00000000" w:rsidRDefault="000724F6">
      <w:pPr>
        <w:ind w:firstLine="426"/>
        <w:jc w:val="both"/>
      </w:pPr>
      <w:r>
        <w:t>Возвышение гребня плотин над гребнем поверхностного водосброса-селесброса пр</w:t>
      </w:r>
      <w:r>
        <w:t>инимается не менее высоты вала селевого потока. Высота вала принимается равной глубине селевого потока у входа в селехранилище.</w:t>
      </w:r>
    </w:p>
    <w:p w:rsidR="00000000" w:rsidRDefault="000724F6">
      <w:pPr>
        <w:ind w:firstLine="426"/>
        <w:jc w:val="both"/>
      </w:pPr>
      <w:r>
        <w:t xml:space="preserve">При возведении плотин </w:t>
      </w:r>
      <w:r>
        <w:rPr>
          <w:lang w:val="en-US"/>
        </w:rPr>
        <w:t>I</w:t>
      </w:r>
      <w:r>
        <w:t xml:space="preserve"> класса рекомендуется, как правило, производить опытную отсыпку и укатку, и для высотных набросных плотин</w:t>
      </w:r>
      <w:r>
        <w:t xml:space="preserve"> - опытные взрывные работы в карьерах камня и опытную наброску.</w:t>
      </w:r>
    </w:p>
    <w:p w:rsidR="00000000" w:rsidRDefault="000724F6">
      <w:pPr>
        <w:ind w:firstLine="426"/>
        <w:jc w:val="both"/>
      </w:pPr>
      <w:r>
        <w:t>Характер подготовки основания и конструкции сопряжения плотины с основанием, берегами и другими сооружениями определяются требованиями ограничения фильтрационного расхода по контуру поверхност</w:t>
      </w:r>
      <w:r>
        <w:t>ей сопряжения до допустимых величин.</w:t>
      </w:r>
    </w:p>
    <w:p w:rsidR="00000000" w:rsidRDefault="000724F6">
      <w:pPr>
        <w:ind w:firstLine="426"/>
        <w:jc w:val="both"/>
      </w:pPr>
      <w:r>
        <w:t>Устойчивость откосов плотины должна быть обеспечена при всех возможных условиях эксплуатации, а также в процессе возведения плотины.</w:t>
      </w:r>
    </w:p>
    <w:p w:rsidR="00000000" w:rsidRDefault="000724F6">
      <w:pPr>
        <w:ind w:firstLine="426"/>
        <w:jc w:val="both"/>
      </w:pPr>
      <w:r>
        <w:t>Откосы земляных плотин должны быть защищены специальными креплениями от разрушающего в</w:t>
      </w:r>
      <w:r>
        <w:t>оздействия селевого потока, атмосферных осадков и прочих факторов.</w:t>
      </w:r>
    </w:p>
    <w:p w:rsidR="00000000" w:rsidRDefault="000724F6">
      <w:pPr>
        <w:ind w:firstLine="426"/>
        <w:jc w:val="both"/>
      </w:pPr>
      <w:r>
        <w:t>При необходимости организации переезда через плотину при переносе существующей автодороги, идущей вдоль ущелья, или технологических проездов для нужд эксплуатации рассматриваются варианты п</w:t>
      </w:r>
      <w:r>
        <w:t>рокладки трассы новой автодороги или эксплуатационной дороги по бортам ущелья и по откосам грунтовой плотины.</w:t>
      </w:r>
    </w:p>
    <w:p w:rsidR="00000000" w:rsidRDefault="000724F6">
      <w:pPr>
        <w:ind w:firstLine="426"/>
        <w:jc w:val="both"/>
      </w:pPr>
      <w:r>
        <w:t>Водопропускные сооружения рекомендуется располагать вне тела плотины. В случае необходимости расположения их в теле плотин из грунтовых материалов</w:t>
      </w:r>
      <w:r>
        <w:t xml:space="preserve"> они должны основываться непосредственно на подготовленном естественном грунте. При этом должны быть предприняты специальные меры против фильтрации по контору сооружений с телом плотины (устройство на бетонных и железобетонных сооружениях противофильтрацио</w:t>
      </w:r>
      <w:r>
        <w:t>нных ребер и особо тщательное уплотнение грунта тела плотины в примыканиях к сооружениям).</w:t>
      </w:r>
    </w:p>
    <w:p w:rsidR="00000000" w:rsidRDefault="000724F6">
      <w:pPr>
        <w:ind w:firstLine="426"/>
        <w:jc w:val="both"/>
      </w:pPr>
      <w:r>
        <w:t>Поверхностные селесбросы-водосбросы должны располагаться вне профиля плотин из грунтовых материалов - на берегах либо в составе бетонных и железобетонных плотин. При</w:t>
      </w:r>
      <w:r>
        <w:t xml:space="preserve"> этом должны быть предусмотрены меры против фильтрации по контуру сопряжения плотин из грунтовых материалов с устоями бетонных и железобетонных плотин.</w:t>
      </w:r>
    </w:p>
    <w:p w:rsidR="00000000" w:rsidRDefault="000724F6">
      <w:pPr>
        <w:ind w:firstLine="426"/>
        <w:jc w:val="both"/>
      </w:pPr>
      <w:r>
        <w:t>Дренаж тела земляной плотины устраивается с целью уменьшения заложения низового откоса и повышения его у</w:t>
      </w:r>
      <w:r>
        <w:t>стойчивости, недопущения выхода фильтрационного потока на низовой откос, отвода в нижний бьеф воды, фильтрующейся через тело плотины и основание, предотвращения возникновения фильтрационных деформаций выпора грунтов и суффозии.</w:t>
      </w:r>
    </w:p>
    <w:p w:rsidR="00000000" w:rsidRDefault="000724F6">
      <w:pPr>
        <w:ind w:firstLine="426"/>
        <w:jc w:val="both"/>
      </w:pPr>
      <w:r>
        <w:t xml:space="preserve">Отказ от устройства дренажа </w:t>
      </w:r>
      <w:r>
        <w:t>допускается при надлежащем обосновании, в отдельных случаях, как, например, при возведении участков плотины на проницаемом основании, когда кривая депрессии согласно расчету не выклинивается на низовом откосе. Дренаж должен обладать достаточно приемлемой с</w:t>
      </w:r>
      <w:r>
        <w:t>пособностью обеспечивать отвод поступающей к нему воды. Дренаж должен быть предохранен переходным слоем (обратным фильтром) от заиления.</w:t>
      </w:r>
    </w:p>
    <w:p w:rsidR="00000000" w:rsidRDefault="000724F6">
      <w:pPr>
        <w:ind w:firstLine="426"/>
        <w:jc w:val="both"/>
      </w:pPr>
      <w:r>
        <w:t>При проектировании плотин надлежит выполнять проверочные расчеты устойчивости откосов, расчеты осадки плотины, фильтрац</w:t>
      </w:r>
      <w:r>
        <w:t xml:space="preserve">ионные расчеты и расчеты фильтрационно-суффозионной прочности грунтов тела, основания и переходных зон, расчеты размеров дренажей и прочности защитных креплений в соответствии с разделом 8 </w:t>
      </w:r>
      <w:hyperlink r:id="rId101" w:anchor="sub_id=800" w:history="1">
        <w:r>
          <w:rPr>
            <w:rStyle w:val="a5"/>
          </w:rPr>
          <w:t>СП РК 3.04-105-2014</w:t>
        </w:r>
      </w:hyperlink>
      <w:r>
        <w:t>.</w:t>
      </w:r>
    </w:p>
    <w:p w:rsidR="00000000" w:rsidRDefault="000724F6">
      <w:pPr>
        <w:ind w:firstLine="426"/>
        <w:jc w:val="both"/>
      </w:pPr>
      <w:r>
        <w:rPr>
          <w:b/>
          <w:bCs/>
        </w:rPr>
        <w:t>9.4 Бетонные и железобетонные плотины</w:t>
      </w:r>
    </w:p>
    <w:p w:rsidR="00000000" w:rsidRDefault="000724F6">
      <w:pPr>
        <w:ind w:firstLine="426"/>
        <w:jc w:val="both"/>
      </w:pPr>
      <w:r>
        <w:t xml:space="preserve">Бетонные и железобетонные плотины следует проектировать в соответствии с требованиями </w:t>
      </w:r>
      <w:hyperlink r:id="rId102" w:history="1">
        <w:r>
          <w:rPr>
            <w:rStyle w:val="a5"/>
          </w:rPr>
          <w:t>СН РК 3.04-04-2014</w:t>
        </w:r>
      </w:hyperlink>
      <w:r>
        <w:t xml:space="preserve">, </w:t>
      </w:r>
      <w:hyperlink r:id="rId103" w:history="1">
        <w:r>
          <w:rPr>
            <w:rStyle w:val="a5"/>
          </w:rPr>
          <w:t>СП РК 3.04-104-2014</w:t>
        </w:r>
      </w:hyperlink>
      <w:r>
        <w:t>.</w:t>
      </w:r>
    </w:p>
    <w:p w:rsidR="00000000" w:rsidRDefault="000724F6">
      <w:pPr>
        <w:ind w:firstLine="426"/>
        <w:jc w:val="both"/>
      </w:pPr>
      <w:r>
        <w:t>Рекомендуется применять преимущественно плотины облегченных конструкций: железобетонные ячеистые плотины с засыпкой ячеек грунтом (для скальных оснований и нескальных, сложенных валу</w:t>
      </w:r>
      <w:r>
        <w:t>нными и гравийно-галечниковыми грунтами), контрфорсные плотины с наклонной верховой гранью (для скальных оснований) и др.</w:t>
      </w:r>
    </w:p>
    <w:p w:rsidR="00000000" w:rsidRDefault="000724F6">
      <w:pPr>
        <w:ind w:firstLine="426"/>
        <w:jc w:val="both"/>
      </w:pPr>
      <w:r>
        <w:t>Арочные плотины возможно рассматривать при наличии в створе благоприятных топографических условий, определяемых значением отношения ши</w:t>
      </w:r>
      <w:r>
        <w:t>рины ущелья на уровне гребня плотины к высоте плотины до 4-5, а также благоприятных инженерно-геологических условий, характеризуемых наличием скальных пород, отвечающих, помимо надлежащих требований прочности, водонепроницаемости также требованиям надежнос</w:t>
      </w:r>
      <w:r>
        <w:t>ти упора плотин по опорному контуру (направление напластований и степень трещиноватости).</w:t>
      </w:r>
    </w:p>
    <w:p w:rsidR="00000000" w:rsidRDefault="000724F6">
      <w:pPr>
        <w:ind w:firstLine="426"/>
        <w:jc w:val="both"/>
      </w:pPr>
      <w:r>
        <w:t>Бетонные и железобетонные водосбросные плотины в составе сооружений селезадерживающего фронта должны располагаться, как правило, на пойменном участке, чтобы обеспечив</w:t>
      </w:r>
      <w:r>
        <w:t xml:space="preserve">ать сопряжение строительных и эксплуатационных водосбросов с руслом реки. Правобережные и левобережные участки (либо один из участков) напорного фронта, не перекрытые водосбросной плотиной, перекрываются плотинами из грунтовых материалов, сопрягающимися с </w:t>
      </w:r>
      <w:r>
        <w:t>бортами ущелья. Для сопряжения водосбросных и грунтовых плотин выполняются устои, в которых по контакту бетон-грунт необходимо предусмотреть противофильтрационные ребра.</w:t>
      </w:r>
    </w:p>
    <w:p w:rsidR="00000000" w:rsidRDefault="000724F6">
      <w:pPr>
        <w:ind w:firstLine="426"/>
        <w:jc w:val="both"/>
      </w:pPr>
      <w:r>
        <w:t>Отметка гребня поверхностного водосброса-селесброса выбирается равной отметке НПУ - бе</w:t>
      </w:r>
      <w:r>
        <w:t>з сброса воды (суспензии) через водосброс-селесброс в основном расчетном случае. Отметка гребня устоев принимается равной отметке гребня глухих плотин из грунтовых материалов.</w:t>
      </w:r>
    </w:p>
    <w:p w:rsidR="00000000" w:rsidRDefault="000724F6">
      <w:pPr>
        <w:ind w:firstLine="426"/>
        <w:jc w:val="both"/>
      </w:pPr>
      <w:r>
        <w:t>Проверку устойчивости на сдвиг бетонных и железобетонных плотин на однородном ск</w:t>
      </w:r>
      <w:r>
        <w:t>альном основании следует производить в предположении сдвига плотины по поверхности сопряжения ее с основанием. При наличии в местах сопряжения слабых прослоев и трещин - в предположении скольжения сооружения вместе с вышележащими слоями пород по наиболее с</w:t>
      </w:r>
      <w:r>
        <w:t>лабому контакту грунтовых слоев или по линии ясно выраженной трещины.</w:t>
      </w:r>
    </w:p>
    <w:p w:rsidR="00000000" w:rsidRDefault="000724F6">
      <w:pPr>
        <w:ind w:firstLine="426"/>
        <w:jc w:val="both"/>
      </w:pPr>
      <w:r>
        <w:t>Проверку устойчивости на сдвиг бетонных и железобетонных плотин на нескальном основании следует производить в предположении сдвига плотины по поверхности опирания ее на основание, в пред</w:t>
      </w:r>
      <w:r>
        <w:t>положении сдвига по наклонной плоскости в основании (водосбросные плотины с водобойным колодцем, расположенном непосредственно за низовой гранью), а также в предположении сдвига с выпором грунта основания.</w:t>
      </w:r>
    </w:p>
    <w:p w:rsidR="00000000" w:rsidRDefault="000724F6">
      <w:pPr>
        <w:ind w:firstLine="426"/>
        <w:jc w:val="both"/>
      </w:pPr>
      <w:r>
        <w:t>Устойчивость бетонных и железобетонных плотин надл</w:t>
      </w:r>
      <w:r>
        <w:t>ежит обеспечивать не только за счет собственного веса бетона, но и путем осуществления специальных конструктивных мероприятий, к которым относятся:</w:t>
      </w:r>
    </w:p>
    <w:p w:rsidR="00000000" w:rsidRDefault="000724F6">
      <w:pPr>
        <w:ind w:firstLine="426"/>
        <w:jc w:val="both"/>
      </w:pPr>
      <w:r>
        <w:t>а) использование водных и грунтовых пригрузок и анкерных понуров;</w:t>
      </w:r>
    </w:p>
    <w:p w:rsidR="00000000" w:rsidRDefault="000724F6">
      <w:pPr>
        <w:ind w:firstLine="426"/>
        <w:jc w:val="both"/>
      </w:pPr>
      <w:r>
        <w:t>б) устройство противофильтрационных элемен</w:t>
      </w:r>
      <w:r>
        <w:t>тов в виде понура;</w:t>
      </w:r>
    </w:p>
    <w:p w:rsidR="00000000" w:rsidRDefault="000724F6">
      <w:pPr>
        <w:ind w:firstLine="426"/>
        <w:jc w:val="both"/>
      </w:pPr>
      <w:r>
        <w:t>в) применение дренажных устройств в основании и теле сооружений;</w:t>
      </w:r>
    </w:p>
    <w:p w:rsidR="00000000" w:rsidRDefault="000724F6">
      <w:pPr>
        <w:ind w:firstLine="426"/>
        <w:jc w:val="both"/>
      </w:pPr>
      <w:r>
        <w:t>г) анкерование сооружений и их элементов к скальному основанию.</w:t>
      </w:r>
    </w:p>
    <w:p w:rsidR="00000000" w:rsidRDefault="000724F6">
      <w:pPr>
        <w:ind w:firstLine="426"/>
        <w:jc w:val="both"/>
      </w:pPr>
      <w:r>
        <w:t>При расчетах общей прочности и устойчивости плотин, а также местной прочности отдельных элементов должны соб</w:t>
      </w:r>
      <w:r>
        <w:t xml:space="preserve">людаться требования </w:t>
      </w:r>
      <w:hyperlink r:id="rId104" w:history="1">
        <w:r>
          <w:rPr>
            <w:rStyle w:val="a5"/>
          </w:rPr>
          <w:t>СН РК 3.04-04-2014</w:t>
        </w:r>
      </w:hyperlink>
      <w:r>
        <w:t xml:space="preserve">, </w:t>
      </w:r>
      <w:hyperlink r:id="rId105" w:history="1">
        <w:r>
          <w:rPr>
            <w:rStyle w:val="a5"/>
          </w:rPr>
          <w:t>СП РК 3.04-104-2014</w:t>
        </w:r>
      </w:hyperlink>
      <w:r>
        <w:t>.</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10. ВОДОСБРОСНЫЕ И ВОДОВЫПУСКНЫЕ СООРУЖЕНИЯ</w:t>
      </w:r>
    </w:p>
    <w:p w:rsidR="00000000" w:rsidRDefault="000724F6">
      <w:pPr>
        <w:jc w:val="center"/>
      </w:pPr>
      <w:r>
        <w:rPr>
          <w:rStyle w:val="s1"/>
        </w:rPr>
        <w:t> </w:t>
      </w:r>
    </w:p>
    <w:p w:rsidR="00000000" w:rsidRDefault="000724F6">
      <w:pPr>
        <w:ind w:firstLine="426"/>
        <w:jc w:val="both"/>
      </w:pPr>
      <w:r>
        <w:t>Водосбросы и водовыпуски в составе селезадерживающих сооружений имеют следующее назначение:</w:t>
      </w:r>
    </w:p>
    <w:p w:rsidR="00000000" w:rsidRDefault="000724F6">
      <w:pPr>
        <w:ind w:firstLine="426"/>
        <w:jc w:val="both"/>
      </w:pPr>
      <w:r>
        <w:t>(а) - пропуск расходов воды в период строительства; пропуск бытовых расходов воды, в том числе пропуск паводков; пропу</w:t>
      </w:r>
      <w:r>
        <w:t>ск воды (жидкой составляющей) во время прохождения селя (при аккумуляции полного объема твердой составляющей и части объема жидкой составляющей в селехранилище); при этом расход в нижнем бьефе не должен превышать селеформирующий (критический селеобразующий</w:t>
      </w:r>
      <w:r>
        <w:t>) расход.</w:t>
      </w:r>
    </w:p>
    <w:p w:rsidR="00000000" w:rsidRDefault="000724F6">
      <w:pPr>
        <w:ind w:firstLine="426"/>
        <w:jc w:val="both"/>
      </w:pPr>
      <w:r>
        <w:t>Для этих целей предусматриваются строительные и эксплуатационные донные водосбросы с многоярусными водоприемниками.</w:t>
      </w:r>
    </w:p>
    <w:p w:rsidR="00000000" w:rsidRDefault="000724F6">
      <w:pPr>
        <w:ind w:firstLine="426"/>
        <w:jc w:val="both"/>
      </w:pPr>
      <w:r>
        <w:t>(б) - пропуск части объемов жидкой составляющей селя, не вмещающейся в селехранилище (для поверочного расчетного случая) и пропуск</w:t>
      </w:r>
      <w:r>
        <w:t xml:space="preserve"> селя через водосброс-селесброс (только как резервное мероприятие, реализуемое, если фактические параметры селя превысят расчетные).</w:t>
      </w:r>
    </w:p>
    <w:p w:rsidR="00000000" w:rsidRDefault="000724F6">
      <w:pPr>
        <w:ind w:firstLine="426"/>
        <w:jc w:val="both"/>
      </w:pPr>
      <w:r>
        <w:t>Для этих целей предусматриваются поверхностные водосбросы-селесбросы.</w:t>
      </w:r>
    </w:p>
    <w:p w:rsidR="00000000" w:rsidRDefault="000724F6">
      <w:pPr>
        <w:ind w:firstLine="426"/>
        <w:jc w:val="both"/>
      </w:pPr>
      <w:r>
        <w:rPr>
          <w:b/>
          <w:bCs/>
        </w:rPr>
        <w:t>Водосбросы по типу (а) в составе селезадерживающих со</w:t>
      </w:r>
      <w:r>
        <w:rPr>
          <w:b/>
          <w:bCs/>
        </w:rPr>
        <w:t xml:space="preserve">оружений </w:t>
      </w:r>
      <w:r>
        <w:t xml:space="preserve">могут совмещать функции временных и постоянных водосбросов, т.е. выполняться как строительно-эксплуатационные водосбросы. Рекомендуется выполнять их в виде туннелей в скальном борту либо галерей в теле водосбросной плотины, проходящих на отметках </w:t>
      </w:r>
      <w:r>
        <w:t>дна реки и имеющих многоярусные водоприемники для возможности пропуска воды (суспензии) в процессе аккумуляции селя в селехранилище. Допускается строительно-эксплуатационный водосброс в виде галереи с многоярусными башенными водоприемниками располагать в т</w:t>
      </w:r>
      <w:r>
        <w:t>еле плотины из местных материалов. При этом галерея должна располагаться на коренном грунте и иметь устройства для предотвращения контактной фильтрации.</w:t>
      </w:r>
    </w:p>
    <w:p w:rsidR="00000000" w:rsidRDefault="000724F6">
      <w:pPr>
        <w:ind w:firstLine="426"/>
        <w:jc w:val="both"/>
      </w:pPr>
      <w:r>
        <w:t>Многоярусные водоприемники с порогами на разных отметках (от основания до НПУ) предназначены для пропус</w:t>
      </w:r>
      <w:r>
        <w:t>ка воды и наносов в бытовом режиме, а при приходе селя - для пропуска воды (суспензии) во всем диапазоне уровней заполнения селехранилища.</w:t>
      </w:r>
    </w:p>
    <w:p w:rsidR="00000000" w:rsidRDefault="000724F6">
      <w:pPr>
        <w:ind w:firstLine="426"/>
        <w:jc w:val="both"/>
      </w:pPr>
      <w:r>
        <w:t xml:space="preserve">Многоярусные водоприемники строительно-эксплуатационных водосбросов во избежание закупорки основного водопроводящего </w:t>
      </w:r>
      <w:r>
        <w:t>тракта (галерей, туннелей) должны быть оборудованы решетками, рассчитанными на статическое и динамическое давление селевых масс. Просвет решеток должен обеспечить задержание в селехранилище фракций наносов и селевых потоков крупнее 100 мм (возможен пропуск</w:t>
      </w:r>
      <w:r>
        <w:t xml:space="preserve"> фракций менее 100 мм). Решетки рекомендуется устанавливать вертикально или со слабым наклоном в сторону нижнего бьефа - для возможности их очистки от мусора, для чего хотя бы к каждому второму ярусу водоприемника должен быть обеспечен подъезд.</w:t>
      </w:r>
    </w:p>
    <w:p w:rsidR="00000000" w:rsidRDefault="000724F6">
      <w:pPr>
        <w:ind w:firstLine="426"/>
        <w:jc w:val="both"/>
      </w:pPr>
      <w:r>
        <w:t>Следует при</w:t>
      </w:r>
      <w:r>
        <w:t>нимать не менее двух независимых водосбросных галерей (или береговых туннелей) либо одну двухочковую галерею (один туннель с продольной стеной) для возможности осмотра и ремонтов в меженный период. В многоярусных водоприемниках для осмотра и ремонта водосб</w:t>
      </w:r>
      <w:r>
        <w:t>росных галерей и туннелей перед решетками должны предусматриваться пазы для установки шандор с помощью передвижных кранов. Для снижения масштаба повреждений при пропуске наносов пазы на нижних ярусах должны иметь скошенные кромки стен за пазом и металличес</w:t>
      </w:r>
      <w:r>
        <w:t>кую облицовку.</w:t>
      </w:r>
    </w:p>
    <w:p w:rsidR="00000000" w:rsidRDefault="000724F6">
      <w:pPr>
        <w:ind w:firstLine="426"/>
        <w:jc w:val="both"/>
      </w:pPr>
      <w:r>
        <w:t>Для защиты водосбросных галерей от истирания наносами при пропуске бытовых расходов воды, в том числе при пропуске паводков, необходимо предусматривать защиту дна и придонных участков стен путем устройства покрытий из гранитных блоков, чугун</w:t>
      </w:r>
      <w:r>
        <w:t>ных плит и других материалов, стойких к истиранию наносами.</w:t>
      </w:r>
    </w:p>
    <w:p w:rsidR="00000000" w:rsidRDefault="000724F6">
      <w:pPr>
        <w:ind w:firstLine="426"/>
        <w:jc w:val="both"/>
      </w:pPr>
      <w:r>
        <w:t>Конструкция галерей по возможности должна обеспечивать безнапорных режим на длине их транзитной части при пропуске бытовых расходов воды (суспензии).</w:t>
      </w:r>
    </w:p>
    <w:p w:rsidR="00000000" w:rsidRDefault="000724F6">
      <w:pPr>
        <w:ind w:firstLine="426"/>
        <w:jc w:val="both"/>
      </w:pPr>
      <w:r>
        <w:t>Для гашения энергии потока воды (суспензии), с</w:t>
      </w:r>
      <w:r>
        <w:t>одержащего взвешенные и влекомые наносы, за водосбросными плотинами необходимо предусматривать водобойные колодцы, а за береговыми эксплуатационными водосбросами - колодцы или концевые устройства с носками и растекателями для создания поверхностного режима</w:t>
      </w:r>
      <w:r>
        <w:t xml:space="preserve"> или для отброса струи.</w:t>
      </w:r>
    </w:p>
    <w:p w:rsidR="00000000" w:rsidRDefault="000724F6">
      <w:pPr>
        <w:ind w:firstLine="426"/>
        <w:jc w:val="both"/>
      </w:pPr>
      <w:r>
        <w:t>Гидравлический расчет многоярусных водоприемников для случая прихода селя и процесса наполнения и сработки воды (суспензии) в селехранилище следует проводить с учетом:</w:t>
      </w:r>
    </w:p>
    <w:p w:rsidR="00000000" w:rsidRDefault="000724F6">
      <w:pPr>
        <w:ind w:firstLine="426"/>
        <w:jc w:val="both"/>
      </w:pPr>
      <w:r>
        <w:t>- перекрытия селевыми отложениями нижних ярусов водоприемников;</w:t>
      </w:r>
    </w:p>
    <w:p w:rsidR="00000000" w:rsidRDefault="000724F6">
      <w:pPr>
        <w:ind w:firstLine="426"/>
        <w:jc w:val="both"/>
      </w:pPr>
      <w:r>
        <w:t>- засорения решеток верхних ярусов, не перекрытых селевыми отложениями, плавающим мусором в виде веток, коряг и стволов деревьев, принесенных селевым потоком - на 80% от сечения решеток в свету.</w:t>
      </w:r>
    </w:p>
    <w:p w:rsidR="00000000" w:rsidRDefault="000724F6">
      <w:pPr>
        <w:ind w:firstLine="426"/>
        <w:jc w:val="both"/>
      </w:pPr>
      <w:r>
        <w:t>Как правило, водоприемники должны работать в автоматическом р</w:t>
      </w:r>
      <w:r>
        <w:t>ежиме, чтобы при подходе селевого потока, по мере заполнения селехранилища и перекрытия селевыми отложениями нижних ярусов водоприемника, в работу вступали верхние ярусы.</w:t>
      </w:r>
    </w:p>
    <w:p w:rsidR="00000000" w:rsidRDefault="000724F6">
      <w:pPr>
        <w:ind w:firstLine="426"/>
        <w:jc w:val="both"/>
      </w:pPr>
      <w:r>
        <w:t>Примечание - Практика (селезадерживающая плотина на р. Каргалы в г. Алматы, 2015 год)</w:t>
      </w:r>
      <w:r>
        <w:t xml:space="preserve"> показала, что в отдельных случаях крупные фракции твердой составляющей селя могут откладываться в верхней и средней частях селехранилища, а к сооружению подходит вязкая суспензия, вызывая резкое повышение уровня. При этом в работу включаются сразу несколь</w:t>
      </w:r>
      <w:r>
        <w:t>ко ярусов водоприемника и сбросной расход превышает селеформирующий расход в нижнем бьефе плотины.</w:t>
      </w:r>
    </w:p>
    <w:p w:rsidR="00000000" w:rsidRDefault="000724F6">
      <w:pPr>
        <w:ind w:firstLine="426"/>
        <w:jc w:val="both"/>
      </w:pPr>
      <w:r>
        <w:t>Для ограничения расхода, поступающего в нижний бьеф, величиной селефомирующего расхода, необходимо предусмотреть или сужение входного сечения галерей, или ус</w:t>
      </w:r>
      <w:r>
        <w:t>тановку в галереях регулирующих сегментных затворов (применение плоских скользящих или плоских колесных затворов не рекомендуется ввиду опасности их заклинивания в пазах). Обязательным условием является наличие доступа к подъемным механизмам затворов (подъ</w:t>
      </w:r>
      <w:r>
        <w:t>езды, подходы), в том числе в условиях прохождения селя.</w:t>
      </w:r>
    </w:p>
    <w:p w:rsidR="00000000" w:rsidRDefault="000724F6">
      <w:pPr>
        <w:ind w:firstLine="426"/>
        <w:jc w:val="both"/>
      </w:pPr>
      <w:r>
        <w:t>Размеры водосбросных сооружений должны устанавливаться расчетом и при необходимости проверяться на пространственной гидравлической модели.</w:t>
      </w:r>
    </w:p>
    <w:p w:rsidR="00000000" w:rsidRDefault="000724F6">
      <w:pPr>
        <w:ind w:firstLine="426"/>
        <w:jc w:val="both"/>
      </w:pPr>
      <w:r>
        <w:rPr>
          <w:b/>
          <w:bCs/>
        </w:rPr>
        <w:t xml:space="preserve">Водосбросы по типу (б) в составе селезадерживающих плотин </w:t>
      </w:r>
      <w:r>
        <w:t>ус</w:t>
      </w:r>
      <w:r>
        <w:t>траиваются в виде поверхностных автоматических водосбросов-селесбросов. Селесброс предусматривается как резервное мероприятие с целью избежать аварии плотины, если фактические параметры селевого потока превзойдут его расчетные параметры. Ширина фронта (дли</w:t>
      </w:r>
      <w:r>
        <w:t>на гребня) поверхностного водосброса-селесброса должна соответствовать ширине селевого вала на подходе к селехранилищу.</w:t>
      </w:r>
    </w:p>
    <w:p w:rsidR="00000000" w:rsidRDefault="000724F6">
      <w:pPr>
        <w:ind w:firstLine="426"/>
        <w:jc w:val="both"/>
      </w:pPr>
      <w:r>
        <w:t>При наносоводных селевых потоках пропуск воды (суспензии) через поверхностные водосбросы предусматривается только для особого расчетного</w:t>
      </w:r>
      <w:r>
        <w:t xml:space="preserve"> случая. Величина сбросного расхода определяется расчетами наполнения и сработки жидкой составляющей селехранилища при условии перекрытия селевыми отложениями нижних ярусов водоприемников и засорения решеток верхних ярусов плавающим мусором на 80% от сечен</w:t>
      </w:r>
      <w:r>
        <w:t>ия решеток в свету.</w:t>
      </w:r>
    </w:p>
    <w:p w:rsidR="00000000" w:rsidRDefault="000724F6">
      <w:pPr>
        <w:ind w:firstLine="426"/>
        <w:jc w:val="both"/>
      </w:pPr>
      <w:r>
        <w:t>При грязекаменных селевых потоках через поверхностный водосброс-селесброс необходимо предусматривать пропуск воды (суспензии) постселевого паводка из условия полного перекрытия селевыми массами и мусором решеток водоприемников на всех я</w:t>
      </w:r>
      <w:r>
        <w:t>русах.</w:t>
      </w:r>
    </w:p>
    <w:p w:rsidR="00000000" w:rsidRDefault="000724F6">
      <w:pPr>
        <w:ind w:firstLine="426"/>
        <w:jc w:val="both"/>
      </w:pPr>
      <w:r>
        <w:t>Для поверхностных водосбросов-селесбросов ячеистых плотин со ступенчатой конфигурацией низовой грани для исключения размыва грунта засыпки ячеек необходимо предусматривать крепление в виде железобетонных плит или крупного камня; толщина крепления ус</w:t>
      </w:r>
      <w:r>
        <w:t>танавливается на основании гидравлических расчетов или модельных исследований.</w:t>
      </w:r>
    </w:p>
    <w:p w:rsidR="00000000" w:rsidRDefault="000724F6">
      <w:pPr>
        <w:ind w:firstLine="426"/>
        <w:jc w:val="both"/>
      </w:pPr>
      <w:r>
        <w:t>При наличии в теле плотины транспортных или сквозных технологических туннелей, либо при наличии пролетов ниже гребня для проезда транспорта, они обязательно должны снабжаться за</w:t>
      </w:r>
      <w:r>
        <w:t>творами-воротами, рассчитанными на давление селевых масс.</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11. СЕЛЕПРОПУСКНЫЕ СООРУЖЕНИЯ</w:t>
      </w:r>
    </w:p>
    <w:p w:rsidR="00000000" w:rsidRDefault="000724F6">
      <w:pPr>
        <w:jc w:val="center"/>
      </w:pPr>
      <w:r>
        <w:rPr>
          <w:rStyle w:val="s1"/>
        </w:rPr>
        <w:t> </w:t>
      </w:r>
    </w:p>
    <w:p w:rsidR="00000000" w:rsidRDefault="000724F6">
      <w:pPr>
        <w:ind w:firstLine="426"/>
        <w:jc w:val="both"/>
      </w:pPr>
      <w:r>
        <w:t>В качестве основных видов селепропускных сооружений следует предусматривать:</w:t>
      </w:r>
    </w:p>
    <w:p w:rsidR="00000000" w:rsidRDefault="000724F6">
      <w:pPr>
        <w:ind w:firstLine="426"/>
        <w:jc w:val="both"/>
      </w:pPr>
      <w:r>
        <w:t>- каналы - для пропуска селевых потоков через населенные пункты, промышленные предприятия и другие объекты, позволяющие пропустить селевой поток через объект или в обход его;</w:t>
      </w:r>
    </w:p>
    <w:p w:rsidR="00000000" w:rsidRDefault="000724F6">
      <w:pPr>
        <w:ind w:firstLine="426"/>
        <w:jc w:val="both"/>
      </w:pPr>
      <w:r>
        <w:t>- селедуки и мосты - для пропуска селевых потоков через линейные объекты (автомоб</w:t>
      </w:r>
      <w:r>
        <w:t>ильные и железные дороги, каналы, газопроводы, нефтепроводы и др.) над ними или под ними, в зависимости от топографических условий (Рисунки 4, 5).</w:t>
      </w:r>
    </w:p>
    <w:p w:rsidR="00000000" w:rsidRDefault="000724F6">
      <w:pPr>
        <w:ind w:firstLine="426"/>
        <w:jc w:val="both"/>
      </w:pPr>
      <w:r>
        <w:t>Примечание - применение труб для пропуска селевых потоков не допускается.</w:t>
      </w:r>
    </w:p>
    <w:p w:rsidR="00000000" w:rsidRDefault="000724F6">
      <w:pPr>
        <w:ind w:firstLine="426"/>
        <w:jc w:val="center"/>
      </w:pPr>
      <w:r>
        <w:t> </w:t>
      </w:r>
    </w:p>
    <w:p w:rsidR="00000000" w:rsidRDefault="000724F6">
      <w:pPr>
        <w:ind w:firstLine="426"/>
        <w:jc w:val="center"/>
      </w:pPr>
      <w:r>
        <w:rPr>
          <w:noProof/>
        </w:rPr>
        <w:drawing>
          <wp:inline distT="0" distB="0" distL="0" distR="0">
            <wp:extent cx="2143125" cy="17907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6" r:link="rId107">
                      <a:extLst>
                        <a:ext uri="{28A0092B-C50C-407E-A947-70E740481C1C}">
                          <a14:useLocalDpi xmlns:a14="http://schemas.microsoft.com/office/drawing/2010/main" val="0"/>
                        </a:ext>
                      </a:extLst>
                    </a:blip>
                    <a:srcRect/>
                    <a:stretch>
                      <a:fillRect/>
                    </a:stretch>
                  </pic:blipFill>
                  <pic:spPr bwMode="auto">
                    <a:xfrm>
                      <a:off x="0" y="0"/>
                      <a:ext cx="2143125" cy="1790700"/>
                    </a:xfrm>
                    <a:prstGeom prst="rect">
                      <a:avLst/>
                    </a:prstGeom>
                    <a:noFill/>
                    <a:ln>
                      <a:noFill/>
                    </a:ln>
                  </pic:spPr>
                </pic:pic>
              </a:graphicData>
            </a:graphic>
          </wp:inline>
        </w:drawing>
      </w:r>
    </w:p>
    <w:p w:rsidR="00000000" w:rsidRDefault="000724F6">
      <w:pPr>
        <w:ind w:firstLine="426"/>
        <w:jc w:val="center"/>
      </w:pPr>
      <w:r>
        <w:rPr>
          <w:b/>
          <w:bCs/>
        </w:rPr>
        <w:t> </w:t>
      </w:r>
    </w:p>
    <w:p w:rsidR="00000000" w:rsidRDefault="000724F6">
      <w:pPr>
        <w:ind w:firstLine="426"/>
        <w:jc w:val="center"/>
      </w:pPr>
      <w:r>
        <w:rPr>
          <w:b/>
          <w:bCs/>
        </w:rPr>
        <w:t>Рисунок 4 - Схема железобетонного селедука для организованного сброса селя над полотном дороги</w:t>
      </w:r>
    </w:p>
    <w:p w:rsidR="00000000" w:rsidRDefault="000724F6">
      <w:pPr>
        <w:ind w:firstLine="426"/>
        <w:jc w:val="center"/>
      </w:pPr>
      <w:r>
        <w:t> </w:t>
      </w:r>
    </w:p>
    <w:p w:rsidR="00000000" w:rsidRDefault="000724F6">
      <w:pPr>
        <w:ind w:firstLine="426"/>
        <w:jc w:val="center"/>
      </w:pPr>
      <w:r>
        <w:rPr>
          <w:noProof/>
        </w:rPr>
        <w:drawing>
          <wp:inline distT="0" distB="0" distL="0" distR="0">
            <wp:extent cx="2905125" cy="13144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8" r:link="rId109">
                      <a:extLst>
                        <a:ext uri="{28A0092B-C50C-407E-A947-70E740481C1C}">
                          <a14:useLocalDpi xmlns:a14="http://schemas.microsoft.com/office/drawing/2010/main" val="0"/>
                        </a:ext>
                      </a:extLst>
                    </a:blip>
                    <a:srcRect/>
                    <a:stretch>
                      <a:fillRect/>
                    </a:stretch>
                  </pic:blipFill>
                  <pic:spPr bwMode="auto">
                    <a:xfrm>
                      <a:off x="0" y="0"/>
                      <a:ext cx="2905125" cy="1314450"/>
                    </a:xfrm>
                    <a:prstGeom prst="rect">
                      <a:avLst/>
                    </a:prstGeom>
                    <a:noFill/>
                    <a:ln>
                      <a:noFill/>
                    </a:ln>
                  </pic:spPr>
                </pic:pic>
              </a:graphicData>
            </a:graphic>
          </wp:inline>
        </w:drawing>
      </w:r>
    </w:p>
    <w:p w:rsidR="00000000" w:rsidRDefault="000724F6">
      <w:pPr>
        <w:ind w:firstLine="426"/>
        <w:jc w:val="center"/>
      </w:pPr>
      <w:r>
        <w:t xml:space="preserve">1 - автомобильная дорога. </w:t>
      </w:r>
    </w:p>
    <w:p w:rsidR="00000000" w:rsidRDefault="000724F6">
      <w:pPr>
        <w:ind w:firstLine="426"/>
        <w:jc w:val="center"/>
      </w:pPr>
      <w:r>
        <w:t> </w:t>
      </w:r>
    </w:p>
    <w:p w:rsidR="00000000" w:rsidRDefault="000724F6">
      <w:pPr>
        <w:ind w:firstLine="426"/>
        <w:jc w:val="center"/>
      </w:pPr>
      <w:r>
        <w:rPr>
          <w:b/>
          <w:bCs/>
        </w:rPr>
        <w:t>Рисунок 5 - Селедук над автомобильной дорогой</w:t>
      </w:r>
    </w:p>
    <w:p w:rsidR="00000000" w:rsidRDefault="000724F6">
      <w:pPr>
        <w:ind w:firstLine="426"/>
        <w:jc w:val="center"/>
      </w:pPr>
      <w:r>
        <w:rPr>
          <w:b/>
          <w:bCs/>
        </w:rPr>
        <w:t> </w:t>
      </w:r>
    </w:p>
    <w:p w:rsidR="00000000" w:rsidRDefault="000724F6">
      <w:pPr>
        <w:ind w:firstLine="426"/>
        <w:jc w:val="both"/>
      </w:pPr>
      <w:r>
        <w:t>При проектировании селепропускных сооружений необходимо учитывать: инерцион</w:t>
      </w:r>
      <w:r>
        <w:t xml:space="preserve">ность селевого потока, стремление его к прямолинейному движению, ударный характер взаимодействия селевого потока с препятствием, заторный и волновой характер движения селевого потока, его истирающее воздействие на сооружение, способность селевого потока к </w:t>
      </w:r>
      <w:r>
        <w:t>руслопереформированию.</w:t>
      </w:r>
    </w:p>
    <w:p w:rsidR="00000000" w:rsidRDefault="000724F6">
      <w:pPr>
        <w:ind w:firstLine="426"/>
        <w:jc w:val="both"/>
      </w:pPr>
      <w:r>
        <w:t>Размеры селепропускных сооружений с входными и выходными участками, а также размеры отводящего тракта должны назначаться из условия обеспечения транспортирующей способности потока через сооружение, при этом:</w:t>
      </w:r>
    </w:p>
    <w:p w:rsidR="00000000" w:rsidRDefault="000724F6">
      <w:pPr>
        <w:ind w:firstLine="426"/>
        <w:jc w:val="both"/>
      </w:pPr>
      <w:r>
        <w:t>- уклон дна сооружений до</w:t>
      </w:r>
      <w:r>
        <w:t>лжен приниматься не менее среднего уклона подходного участка селевого русла, длина которого принимается равной не менее 20 ширин селевого потока;</w:t>
      </w:r>
    </w:p>
    <w:p w:rsidR="00000000" w:rsidRDefault="000724F6">
      <w:pPr>
        <w:ind w:firstLine="426"/>
        <w:jc w:val="both"/>
      </w:pPr>
      <w:r>
        <w:t>- ширина сооружений, как правило, принимается равной средней ширине селевого потока на подходном участке селев</w:t>
      </w:r>
      <w:r>
        <w:t>ого русла;</w:t>
      </w:r>
    </w:p>
    <w:p w:rsidR="00000000" w:rsidRDefault="000724F6">
      <w:pPr>
        <w:ind w:firstLine="426"/>
        <w:jc w:val="both"/>
      </w:pPr>
      <w:r>
        <w:t>- при необходимости уменьшения ширины сооружения ее размер должен обеспечить беспрепятственный пропуск наиболее крупных твердых включений в селевом потоке;</w:t>
      </w:r>
    </w:p>
    <w:p w:rsidR="00000000" w:rsidRDefault="000724F6">
      <w:pPr>
        <w:ind w:firstLine="426"/>
        <w:jc w:val="both"/>
      </w:pPr>
      <w:r>
        <w:t>- продольную ось селепропускного сооружения необходимо совмещать с динамической осью селе</w:t>
      </w:r>
      <w:r>
        <w:t>вого потока;</w:t>
      </w:r>
    </w:p>
    <w:p w:rsidR="00000000" w:rsidRDefault="000724F6">
      <w:pPr>
        <w:ind w:firstLine="426"/>
        <w:jc w:val="both"/>
      </w:pPr>
      <w:r>
        <w:t>- при необходимости поворота сооружения угол между осями должен приниматься не более 8°;</w:t>
      </w:r>
    </w:p>
    <w:p w:rsidR="00000000" w:rsidRDefault="000724F6">
      <w:pPr>
        <w:ind w:firstLine="426"/>
        <w:jc w:val="both"/>
      </w:pPr>
      <w:r>
        <w:t xml:space="preserve">- возвышение стен (перекрытий) селепропускных сооружений над максимальным уровнем селевого потока следует принимать равным </w:t>
      </w:r>
      <w:r>
        <w:rPr>
          <w:i/>
          <w:iCs/>
        </w:rPr>
        <w:t>0,2Н</w:t>
      </w:r>
      <w:r>
        <w:rPr>
          <w:vertAlign w:val="subscript"/>
          <w:lang w:val="en-US"/>
        </w:rPr>
        <w:t>max</w:t>
      </w:r>
      <w:r>
        <w:t xml:space="preserve">(где </w:t>
      </w:r>
      <w:r>
        <w:rPr>
          <w:i/>
          <w:iCs/>
        </w:rPr>
        <w:t>Н</w:t>
      </w:r>
      <w:r>
        <w:rPr>
          <w:vertAlign w:val="subscript"/>
          <w:lang w:val="en-US"/>
        </w:rPr>
        <w:t>max</w:t>
      </w:r>
      <w:r>
        <w:rPr>
          <w:i/>
          <w:iCs/>
        </w:rPr>
        <w:t xml:space="preserve"> - </w:t>
      </w:r>
      <w:r>
        <w:t>максимальная</w:t>
      </w:r>
      <w:r>
        <w:t xml:space="preserve"> глубина селевого потока), но не менее 1 м для лотков и не менее 0,5 м для каналов.</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12. СЕЛЕНАПРАВЛЯЮЩИЕ СООРУЖЕНИЯ</w:t>
      </w:r>
    </w:p>
    <w:p w:rsidR="00000000" w:rsidRDefault="000724F6">
      <w:pPr>
        <w:jc w:val="center"/>
      </w:pPr>
      <w:r>
        <w:rPr>
          <w:rStyle w:val="s1"/>
        </w:rPr>
        <w:t> </w:t>
      </w:r>
    </w:p>
    <w:p w:rsidR="00000000" w:rsidRDefault="000724F6">
      <w:pPr>
        <w:ind w:firstLine="426"/>
        <w:jc w:val="both"/>
      </w:pPr>
      <w:r>
        <w:t>Селенаправляющие сооружения должны предусматриваться для направления потока в селепропускное отверстие, отвода селевого потока от защищаемого объекта или предотвращения подмыва защищаемой территории (Рисунок 6).</w:t>
      </w:r>
    </w:p>
    <w:p w:rsidR="00000000" w:rsidRDefault="000724F6">
      <w:pPr>
        <w:ind w:firstLine="426"/>
        <w:jc w:val="both"/>
      </w:pPr>
      <w:r>
        <w:t> </w:t>
      </w:r>
    </w:p>
    <w:p w:rsidR="00000000" w:rsidRDefault="000724F6">
      <w:pPr>
        <w:ind w:firstLine="426"/>
        <w:jc w:val="center"/>
      </w:pPr>
      <w:r>
        <w:rPr>
          <w:noProof/>
        </w:rPr>
        <w:drawing>
          <wp:inline distT="0" distB="0" distL="0" distR="0">
            <wp:extent cx="2638425" cy="19621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0" r:link="rId111">
                      <a:extLst>
                        <a:ext uri="{28A0092B-C50C-407E-A947-70E740481C1C}">
                          <a14:useLocalDpi xmlns:a14="http://schemas.microsoft.com/office/drawing/2010/main" val="0"/>
                        </a:ext>
                      </a:extLst>
                    </a:blip>
                    <a:srcRect/>
                    <a:stretch>
                      <a:fillRect/>
                    </a:stretch>
                  </pic:blipFill>
                  <pic:spPr bwMode="auto">
                    <a:xfrm>
                      <a:off x="0" y="0"/>
                      <a:ext cx="2638425" cy="1962150"/>
                    </a:xfrm>
                    <a:prstGeom prst="rect">
                      <a:avLst/>
                    </a:prstGeom>
                    <a:noFill/>
                    <a:ln>
                      <a:noFill/>
                    </a:ln>
                  </pic:spPr>
                </pic:pic>
              </a:graphicData>
            </a:graphic>
          </wp:inline>
        </w:drawing>
      </w:r>
    </w:p>
    <w:p w:rsidR="00000000" w:rsidRDefault="000724F6">
      <w:pPr>
        <w:ind w:firstLine="426"/>
        <w:jc w:val="both"/>
      </w:pPr>
      <w:r>
        <w:t> </w:t>
      </w:r>
    </w:p>
    <w:p w:rsidR="00000000" w:rsidRDefault="000724F6">
      <w:pPr>
        <w:ind w:firstLine="426"/>
        <w:jc w:val="center"/>
      </w:pPr>
      <w:r>
        <w:t xml:space="preserve">1 - селевое русло; 2 - защищаемая автомобильная дорога; 3 - шпоры. </w:t>
      </w:r>
    </w:p>
    <w:p w:rsidR="00000000" w:rsidRDefault="000724F6">
      <w:pPr>
        <w:ind w:firstLine="426"/>
        <w:jc w:val="center"/>
      </w:pPr>
      <w:r>
        <w:t> </w:t>
      </w:r>
    </w:p>
    <w:p w:rsidR="00000000" w:rsidRDefault="000724F6">
      <w:pPr>
        <w:ind w:firstLine="426"/>
        <w:jc w:val="center"/>
      </w:pPr>
      <w:r>
        <w:rPr>
          <w:b/>
          <w:bCs/>
        </w:rPr>
        <w:t>Рисунок 6 - Селенаправляющие шпоры</w:t>
      </w:r>
    </w:p>
    <w:p w:rsidR="00000000" w:rsidRDefault="000724F6">
      <w:pPr>
        <w:ind w:firstLine="426"/>
        <w:jc w:val="center"/>
      </w:pPr>
      <w:r>
        <w:t> </w:t>
      </w:r>
    </w:p>
    <w:p w:rsidR="00000000" w:rsidRDefault="000724F6">
      <w:pPr>
        <w:ind w:firstLine="426"/>
        <w:jc w:val="both"/>
      </w:pPr>
      <w:r>
        <w:t>Углы поворота направляющих дамб в плане не должны превышать 8°.</w:t>
      </w:r>
    </w:p>
    <w:p w:rsidR="00000000" w:rsidRDefault="000724F6">
      <w:pPr>
        <w:ind w:firstLine="426"/>
        <w:jc w:val="both"/>
      </w:pPr>
      <w:r>
        <w:t xml:space="preserve">Расстояние между шпорами, их длина и угол поворота по направлению движения селевого потока назначаются на основании результатов модельных исследований или </w:t>
      </w:r>
      <w:r>
        <w:t>по аналогам.</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13. СТАБИЛИЗИРУЮЩИЕ СООРУЖЕНИЯ</w:t>
      </w:r>
    </w:p>
    <w:p w:rsidR="00000000" w:rsidRDefault="000724F6">
      <w:pPr>
        <w:jc w:val="center"/>
      </w:pPr>
      <w:r>
        <w:rPr>
          <w:rStyle w:val="s1"/>
        </w:rPr>
        <w:t> </w:t>
      </w:r>
    </w:p>
    <w:p w:rsidR="00000000" w:rsidRDefault="000724F6">
      <w:pPr>
        <w:ind w:firstLine="426"/>
        <w:jc w:val="both"/>
      </w:pPr>
      <w:r>
        <w:t>Идея регулирования селевого русла заключается в строительстве каскада поперечных сооружений распорного или чаще гравитационного типа из каменной, бетонной кладки или железобетона с целью превратить крутое р</w:t>
      </w:r>
      <w:r>
        <w:t>усло селевого потока в ступенчатое, проходя по которым с уменьшенными скоростями, поток должен терять свою разрушительную способность и возможность насыщаться дополнительно наносами за счет размыва рыхлых грунтов ложа водотока и вынужден откладывать крупны</w:t>
      </w:r>
      <w:r>
        <w:t>е фракции селевой массы.</w:t>
      </w:r>
    </w:p>
    <w:p w:rsidR="00000000" w:rsidRDefault="000724F6">
      <w:pPr>
        <w:ind w:firstLine="426"/>
        <w:jc w:val="both"/>
      </w:pPr>
      <w:r>
        <w:t>Наличие такого каскада сооружений, каждое из которых фиксирует базис эрозии для вышележащего участка русла и приводит к защите всего русла селевого потока от наиболее опасной линейной эрозии.</w:t>
      </w:r>
    </w:p>
    <w:p w:rsidR="00000000" w:rsidRDefault="000724F6">
      <w:pPr>
        <w:ind w:firstLine="426"/>
        <w:jc w:val="both"/>
      </w:pPr>
      <w:r>
        <w:t> </w:t>
      </w:r>
    </w:p>
    <w:p w:rsidR="00000000" w:rsidRDefault="000724F6">
      <w:pPr>
        <w:ind w:firstLine="426"/>
        <w:jc w:val="center"/>
      </w:pPr>
      <w:r>
        <w:rPr>
          <w:noProof/>
        </w:rPr>
        <w:drawing>
          <wp:inline distT="0" distB="0" distL="0" distR="0">
            <wp:extent cx="3076575" cy="159067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2" r:link="rId113">
                      <a:extLst>
                        <a:ext uri="{28A0092B-C50C-407E-A947-70E740481C1C}">
                          <a14:useLocalDpi xmlns:a14="http://schemas.microsoft.com/office/drawing/2010/main" val="0"/>
                        </a:ext>
                      </a:extLst>
                    </a:blip>
                    <a:srcRect/>
                    <a:stretch>
                      <a:fillRect/>
                    </a:stretch>
                  </pic:blipFill>
                  <pic:spPr bwMode="auto">
                    <a:xfrm>
                      <a:off x="0" y="0"/>
                      <a:ext cx="3076575" cy="1590675"/>
                    </a:xfrm>
                    <a:prstGeom prst="rect">
                      <a:avLst/>
                    </a:prstGeom>
                    <a:noFill/>
                    <a:ln>
                      <a:noFill/>
                    </a:ln>
                  </pic:spPr>
                </pic:pic>
              </a:graphicData>
            </a:graphic>
          </wp:inline>
        </w:drawing>
      </w:r>
    </w:p>
    <w:p w:rsidR="00000000" w:rsidRDefault="000724F6">
      <w:pPr>
        <w:ind w:firstLine="426"/>
        <w:jc w:val="center"/>
      </w:pPr>
      <w:r>
        <w:rPr>
          <w:b/>
          <w:bCs/>
        </w:rPr>
        <w:t> </w:t>
      </w:r>
    </w:p>
    <w:p w:rsidR="00000000" w:rsidRDefault="000724F6">
      <w:pPr>
        <w:ind w:firstLine="426"/>
        <w:jc w:val="center"/>
      </w:pPr>
      <w:r>
        <w:rPr>
          <w:b/>
          <w:bCs/>
        </w:rPr>
        <w:t>Рисунок 7 - Система барражей на селевых отложениях</w:t>
      </w:r>
    </w:p>
    <w:p w:rsidR="00000000" w:rsidRDefault="000724F6">
      <w:pPr>
        <w:ind w:firstLine="426"/>
        <w:jc w:val="both"/>
      </w:pPr>
      <w:r>
        <w:t> </w:t>
      </w:r>
    </w:p>
    <w:p w:rsidR="00000000" w:rsidRDefault="000724F6">
      <w:pPr>
        <w:ind w:firstLine="426"/>
        <w:jc w:val="both"/>
      </w:pPr>
      <w:r>
        <w:t>Строительство перегораживающих сооружений целесообразно вести сверху вниз</w:t>
      </w:r>
      <w:r>
        <w:t>, так как уклон русла, как правило, увеличивается с высотной отметкой русла, на которой осуществляется его стабилизация.</w:t>
      </w:r>
    </w:p>
    <w:p w:rsidR="00000000" w:rsidRDefault="000724F6">
      <w:pPr>
        <w:ind w:firstLine="426"/>
        <w:jc w:val="both"/>
      </w:pPr>
      <w:r>
        <w:t>В необходимых случаях производится укрепление подмываемых склонов продольными сооружениями. Особое внимание должно уделяться вопросу ук</w:t>
      </w:r>
      <w:r>
        <w:t>репления нижнего бьефа сооружений водобойными колодцами, контрзапрудами, наброской из крупного камня, тетраподов и т.д.</w:t>
      </w:r>
    </w:p>
    <w:p w:rsidR="00000000" w:rsidRDefault="000724F6">
      <w:pPr>
        <w:ind w:firstLine="426"/>
        <w:jc w:val="both"/>
      </w:pPr>
      <w:r>
        <w:t>Стабилизация селевого русла может считаться полностью законченной лишь тогда, когда система закрепляющих русло перегораживающих сооружен</w:t>
      </w:r>
      <w:r>
        <w:t>ий охватывает не только главный тальвег, но и каждый второстепенный поток вплоть до малейших разветвлений.</w:t>
      </w:r>
    </w:p>
    <w:p w:rsidR="00000000" w:rsidRDefault="000724F6">
      <w:pPr>
        <w:ind w:firstLine="426"/>
        <w:jc w:val="both"/>
      </w:pPr>
      <w:r>
        <w:t>До недавнего времени барражи, стабилизирующие селевое русло, выполнялись большей частью из массивной каменной или бетонной кладки и в отдельных случа</w:t>
      </w:r>
      <w:r>
        <w:t>ях из железобетона. При малой высоте барражей (менее трех метров), они могут устраиваться и из сухой кладки, по возможности из крупных камней объемом более 1 м .</w:t>
      </w:r>
    </w:p>
    <w:p w:rsidR="00000000" w:rsidRDefault="000724F6">
      <w:pPr>
        <w:ind w:firstLine="426"/>
        <w:jc w:val="both"/>
      </w:pPr>
      <w:r>
        <w:t>Применение смешанной кладки (на основании практики строительства в Нижних Альпах) не рекоменду</w:t>
      </w:r>
      <w:r>
        <w:t>ется.</w:t>
      </w:r>
    </w:p>
    <w:p w:rsidR="00000000" w:rsidRDefault="000724F6">
      <w:pPr>
        <w:ind w:firstLine="426"/>
        <w:jc w:val="both"/>
      </w:pPr>
      <w:r>
        <w:t>Ширина по верху барража каменной кладки на растворе или из бетона может приниматься по формуле Демонце</w:t>
      </w:r>
    </w:p>
    <w:p w:rsidR="00000000" w:rsidRDefault="000724F6">
      <w:pPr>
        <w:ind w:firstLine="426"/>
        <w:jc w:val="both"/>
      </w:pPr>
      <w:r>
        <w:t> </w:t>
      </w:r>
    </w:p>
    <w:p w:rsidR="00000000" w:rsidRDefault="000724F6">
      <w:pPr>
        <w:ind w:firstLine="426"/>
        <w:jc w:val="center"/>
      </w:pPr>
      <w:r>
        <w:rPr>
          <w:i/>
          <w:iCs/>
          <w:lang w:val="en-US"/>
        </w:rPr>
        <w:t>b</w:t>
      </w:r>
      <w:r>
        <w:rPr>
          <w:i/>
          <w:iCs/>
        </w:rPr>
        <w:t xml:space="preserve"> = 0,5(</w:t>
      </w:r>
      <w:r>
        <w:rPr>
          <w:i/>
          <w:iCs/>
          <w:lang w:val="en-US"/>
        </w:rPr>
        <w:t>h</w:t>
      </w:r>
      <w:r>
        <w:rPr>
          <w:i/>
          <w:iCs/>
        </w:rPr>
        <w:t xml:space="preserve">- </w:t>
      </w:r>
      <w:r>
        <w:rPr>
          <w:i/>
          <w:iCs/>
          <w:lang w:val="en-US"/>
        </w:rPr>
        <w:t>Hi</w:t>
      </w:r>
      <w:r>
        <w:rPr>
          <w:i/>
          <w:iCs/>
        </w:rPr>
        <w:t xml:space="preserve">), </w:t>
      </w:r>
      <w:r>
        <w:t>(9)</w:t>
      </w:r>
    </w:p>
    <w:p w:rsidR="00000000" w:rsidRDefault="000724F6">
      <w:pPr>
        <w:ind w:firstLine="426"/>
        <w:jc w:val="center"/>
      </w:pPr>
      <w:r>
        <w:t> </w:t>
      </w:r>
    </w:p>
    <w:p w:rsidR="00000000" w:rsidRDefault="000724F6">
      <w:pPr>
        <w:ind w:firstLine="426"/>
        <w:jc w:val="both"/>
      </w:pPr>
      <w:r>
        <w:t xml:space="preserve">где </w:t>
      </w:r>
      <w:r>
        <w:rPr>
          <w:i/>
          <w:iCs/>
          <w:lang w:val="fr-FR"/>
        </w:rPr>
        <w:t xml:space="preserve">H </w:t>
      </w:r>
      <w:r>
        <w:rPr>
          <w:i/>
          <w:iCs/>
        </w:rPr>
        <w:t xml:space="preserve">- </w:t>
      </w:r>
      <w:r>
        <w:t>высота барража с низовой стороны;</w:t>
      </w:r>
    </w:p>
    <w:p w:rsidR="00000000" w:rsidRDefault="000724F6">
      <w:pPr>
        <w:ind w:firstLine="426"/>
        <w:jc w:val="both"/>
      </w:pPr>
      <w:r>
        <w:rPr>
          <w:i/>
          <w:iCs/>
          <w:lang w:val="fr-FR"/>
        </w:rPr>
        <w:t xml:space="preserve">h </w:t>
      </w:r>
      <w:r>
        <w:rPr>
          <w:i/>
          <w:iCs/>
        </w:rPr>
        <w:t xml:space="preserve">- </w:t>
      </w:r>
      <w:r>
        <w:t>высота барража с верхней стороны;</w:t>
      </w:r>
    </w:p>
    <w:p w:rsidR="00000000" w:rsidRDefault="000724F6">
      <w:pPr>
        <w:ind w:firstLine="426"/>
        <w:jc w:val="both"/>
      </w:pPr>
      <w:r>
        <w:rPr>
          <w:i/>
          <w:iCs/>
          <w:lang w:val="en-US"/>
        </w:rPr>
        <w:t>i</w:t>
      </w:r>
      <w:r>
        <w:t>- уклон передней грани.</w:t>
      </w:r>
    </w:p>
    <w:p w:rsidR="00000000" w:rsidRDefault="000724F6">
      <w:pPr>
        <w:ind w:firstLine="426"/>
        <w:jc w:val="both"/>
      </w:pPr>
      <w:r>
        <w:t> </w:t>
      </w:r>
    </w:p>
    <w:p w:rsidR="00000000" w:rsidRDefault="000724F6">
      <w:pPr>
        <w:ind w:firstLine="426"/>
        <w:jc w:val="both"/>
      </w:pPr>
      <w:r>
        <w:t>Гребню массивного барража в вертикальной плоскости придается вогнутая посередине форма или дается трапециевидный (предпочтительно) или прямоугольный вырез.</w:t>
      </w:r>
    </w:p>
    <w:p w:rsidR="00000000" w:rsidRDefault="000724F6">
      <w:pPr>
        <w:ind w:firstLine="426"/>
        <w:jc w:val="both"/>
      </w:pPr>
      <w:r>
        <w:t>На различной высоте от земли в барражах предусматриваются сточные отверсти</w:t>
      </w:r>
      <w:r>
        <w:t>я, размером 0,3×0,3 м, прикрытые с верхней стороны решеткой и дренирующей призмой из крупного камня. С нижней стороны - водобойные колодцы, контрзапруды или мощные отсыпки.</w:t>
      </w:r>
    </w:p>
    <w:p w:rsidR="00000000" w:rsidRDefault="000724F6">
      <w:pPr>
        <w:ind w:firstLine="426"/>
        <w:jc w:val="both"/>
      </w:pPr>
      <w:r>
        <w:t>Схема расположения стабилизирующих барражей приведена на Рисунке 8. Русловые стабил</w:t>
      </w:r>
      <w:r>
        <w:t>изирующие сооружения необходимо предусматривать в виде систем барражей (Рисунок 7), охватывающих все участки русел данного бассейна, где возможно образование селевых потоков; при этом последовательность строительных работ по возведению барражей должна искл</w:t>
      </w:r>
      <w:r>
        <w:t>ючать возможность образования селевых потоков выше построенных сооружений.</w:t>
      </w:r>
    </w:p>
    <w:p w:rsidR="00000000" w:rsidRDefault="000724F6">
      <w:pPr>
        <w:ind w:firstLine="426"/>
        <w:jc w:val="both"/>
      </w:pPr>
      <w:r>
        <w:t>Барражи следует применять высотой от 2 до 5 м, как правило, сквозной конструкции в виде: бетонной или железобетонной подпорной стены с отверстиями; реже из сборных железобетонных эл</w:t>
      </w:r>
      <w:r>
        <w:t>ементов.</w:t>
      </w:r>
    </w:p>
    <w:p w:rsidR="00000000" w:rsidRDefault="000724F6">
      <w:pPr>
        <w:ind w:firstLine="426"/>
        <w:jc w:val="both"/>
      </w:pPr>
      <w:r>
        <w:t xml:space="preserve">При проектировании плотин и запруд особое внимание необходимо уделять конструкции фундамента и сопряжения плотин (запруд) с берегами русла. Высокая эродирующая способность селевой массы, в режиме ее перелива через гребень плотины (запруды), может </w:t>
      </w:r>
      <w:r>
        <w:t>приводить к размыву русла (берега), в результате чего может произойти опрокидывание плотины, образование прорана в береговом грунте.</w:t>
      </w:r>
    </w:p>
    <w:p w:rsidR="00000000" w:rsidRDefault="000724F6">
      <w:pPr>
        <w:ind w:firstLine="426"/>
        <w:jc w:val="both"/>
      </w:pPr>
      <w:r>
        <w:t> </w:t>
      </w:r>
    </w:p>
    <w:p w:rsidR="00000000" w:rsidRDefault="000724F6">
      <w:pPr>
        <w:ind w:firstLine="426"/>
        <w:jc w:val="center"/>
      </w:pPr>
      <w:r>
        <w:rPr>
          <w:noProof/>
        </w:rPr>
        <w:drawing>
          <wp:inline distT="0" distB="0" distL="0" distR="0">
            <wp:extent cx="5600700" cy="24574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4" r:link="rId115">
                      <a:extLst>
                        <a:ext uri="{28A0092B-C50C-407E-A947-70E740481C1C}">
                          <a14:useLocalDpi xmlns:a14="http://schemas.microsoft.com/office/drawing/2010/main" val="0"/>
                        </a:ext>
                      </a:extLst>
                    </a:blip>
                    <a:srcRect/>
                    <a:stretch>
                      <a:fillRect/>
                    </a:stretch>
                  </pic:blipFill>
                  <pic:spPr bwMode="auto">
                    <a:xfrm>
                      <a:off x="0" y="0"/>
                      <a:ext cx="5600700" cy="2457450"/>
                    </a:xfrm>
                    <a:prstGeom prst="rect">
                      <a:avLst/>
                    </a:prstGeom>
                    <a:noFill/>
                    <a:ln>
                      <a:noFill/>
                    </a:ln>
                  </pic:spPr>
                </pic:pic>
              </a:graphicData>
            </a:graphic>
          </wp:inline>
        </w:drawing>
      </w:r>
    </w:p>
    <w:p w:rsidR="00000000" w:rsidRDefault="000724F6">
      <w:pPr>
        <w:ind w:firstLine="426"/>
        <w:jc w:val="center"/>
      </w:pPr>
      <w:r>
        <w:rPr>
          <w:b/>
          <w:bCs/>
        </w:rPr>
        <w:t> </w:t>
      </w:r>
    </w:p>
    <w:p w:rsidR="00000000" w:rsidRDefault="000724F6">
      <w:pPr>
        <w:ind w:firstLine="426"/>
        <w:jc w:val="center"/>
      </w:pPr>
      <w:r>
        <w:rPr>
          <w:b/>
          <w:bCs/>
        </w:rPr>
        <w:t>Рисунок 8 - Схема расположения стабилизирующих барражей на продольном профиле селевого русла</w:t>
      </w:r>
    </w:p>
    <w:p w:rsidR="00000000" w:rsidRDefault="000724F6">
      <w:pPr>
        <w:ind w:firstLine="426"/>
        <w:jc w:val="center"/>
      </w:pPr>
      <w:r>
        <w:t> </w:t>
      </w:r>
    </w:p>
    <w:p w:rsidR="00000000" w:rsidRDefault="000724F6">
      <w:pPr>
        <w:ind w:firstLine="426"/>
        <w:jc w:val="both"/>
      </w:pPr>
      <w:r>
        <w:t xml:space="preserve">Расстояние между плотинами-запрудами (по горизонтали) </w:t>
      </w:r>
      <w:r>
        <w:rPr>
          <w:i/>
          <w:iCs/>
          <w:lang w:val="en-US"/>
        </w:rPr>
        <w:t>L</w:t>
      </w:r>
      <w:r>
        <w:t>(м), следует определять по формуле</w:t>
      </w:r>
    </w:p>
    <w:p w:rsidR="00000000" w:rsidRDefault="000724F6">
      <w:pPr>
        <w:ind w:firstLine="426"/>
        <w:jc w:val="both"/>
      </w:pPr>
      <w:r>
        <w:t> </w:t>
      </w:r>
    </w:p>
    <w:p w:rsidR="00000000" w:rsidRDefault="000724F6">
      <w:pPr>
        <w:ind w:firstLine="426"/>
        <w:jc w:val="center"/>
      </w:pPr>
      <w:r>
        <w:rPr>
          <w:noProof/>
        </w:rPr>
        <w:drawing>
          <wp:inline distT="0" distB="0" distL="0" distR="0">
            <wp:extent cx="714375" cy="4095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6" r:link="rId117">
                      <a:extLst>
                        <a:ext uri="{28A0092B-C50C-407E-A947-70E740481C1C}">
                          <a14:useLocalDpi xmlns:a14="http://schemas.microsoft.com/office/drawing/2010/main" val="0"/>
                        </a:ext>
                      </a:extLst>
                    </a:blip>
                    <a:srcRect/>
                    <a:stretch>
                      <a:fillRect/>
                    </a:stretch>
                  </pic:blipFill>
                  <pic:spPr bwMode="auto">
                    <a:xfrm>
                      <a:off x="0" y="0"/>
                      <a:ext cx="714375" cy="409575"/>
                    </a:xfrm>
                    <a:prstGeom prst="rect">
                      <a:avLst/>
                    </a:prstGeom>
                    <a:noFill/>
                    <a:ln>
                      <a:noFill/>
                    </a:ln>
                  </pic:spPr>
                </pic:pic>
              </a:graphicData>
            </a:graphic>
          </wp:inline>
        </w:drawing>
      </w:r>
      <w:r>
        <w:t>(10)</w:t>
      </w:r>
    </w:p>
    <w:p w:rsidR="00000000" w:rsidRDefault="000724F6">
      <w:pPr>
        <w:ind w:firstLine="426"/>
        <w:jc w:val="center"/>
      </w:pPr>
      <w:r>
        <w:t> </w:t>
      </w:r>
    </w:p>
    <w:p w:rsidR="00000000" w:rsidRDefault="000724F6">
      <w:pPr>
        <w:ind w:firstLine="426"/>
        <w:jc w:val="both"/>
      </w:pPr>
      <w:r>
        <w:t xml:space="preserve">где </w:t>
      </w:r>
      <w:r>
        <w:rPr>
          <w:i/>
          <w:iCs/>
        </w:rPr>
        <w:t>Н</w:t>
      </w:r>
      <w:r>
        <w:rPr>
          <w:i/>
          <w:iCs/>
          <w:vertAlign w:val="subscript"/>
        </w:rPr>
        <w:t>з</w:t>
      </w:r>
      <w:r>
        <w:rPr>
          <w:i/>
          <w:iCs/>
        </w:rPr>
        <w:t xml:space="preserve"> - </w:t>
      </w:r>
      <w:r>
        <w:t xml:space="preserve">высота запруды над дном русла, м; </w:t>
      </w:r>
    </w:p>
    <w:p w:rsidR="00000000" w:rsidRDefault="000724F6">
      <w:pPr>
        <w:ind w:firstLine="426"/>
        <w:jc w:val="both"/>
      </w:pPr>
      <w:r>
        <w:rPr>
          <w:i/>
          <w:iCs/>
          <w:lang w:val="en-US"/>
        </w:rPr>
        <w:t>tgα</w:t>
      </w:r>
      <w:r>
        <w:rPr>
          <w:i/>
          <w:iCs/>
        </w:rPr>
        <w:t>-</w:t>
      </w:r>
      <w:r>
        <w:rPr>
          <w:i/>
          <w:iCs/>
        </w:rPr>
        <w:t xml:space="preserve"> </w:t>
      </w:r>
      <w:r>
        <w:t>естественный уклон русла перед запрудой.</w:t>
      </w:r>
    </w:p>
    <w:p w:rsidR="00000000" w:rsidRDefault="000724F6">
      <w:pPr>
        <w:ind w:firstLine="426"/>
        <w:jc w:val="both"/>
      </w:pPr>
      <w:r>
        <w:t> </w:t>
      </w:r>
    </w:p>
    <w:p w:rsidR="00000000" w:rsidRDefault="000724F6">
      <w:pPr>
        <w:ind w:firstLine="426"/>
        <w:jc w:val="both"/>
      </w:pPr>
      <w:r>
        <w:t>Стабилизирующие сооружения должны рассчитываться на пропуск ливневого паводка с вероятностью превышения 2%.</w:t>
      </w:r>
    </w:p>
    <w:p w:rsidR="00000000" w:rsidRDefault="000724F6">
      <w:pPr>
        <w:ind w:firstLine="426"/>
        <w:jc w:val="both"/>
      </w:pPr>
      <w:r>
        <w:t>Запруды должны рассчитываться на прочность и устойчивость как подпорные стены с учетом гидростатического</w:t>
      </w:r>
      <w:r>
        <w:t xml:space="preserve"> и фильтрационного давления воды и отложившихся наносов.</w:t>
      </w:r>
    </w:p>
    <w:p w:rsidR="00000000" w:rsidRDefault="000724F6">
      <w:pPr>
        <w:ind w:firstLine="426"/>
        <w:jc w:val="both"/>
      </w:pPr>
      <w:r>
        <w:t>Каналы, селеспуски и системы стабилизирующих запруд следует проектировать, как правило, для селевых потоков, вплоть до больших.</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14. СЕЛЕПРЕДОТВРАЩАЮЩИЕ СООРУЖЕНИЯ</w:t>
      </w:r>
    </w:p>
    <w:p w:rsidR="00000000" w:rsidRDefault="000724F6">
      <w:pPr>
        <w:jc w:val="center"/>
      </w:pPr>
      <w:r>
        <w:rPr>
          <w:rStyle w:val="s1"/>
        </w:rPr>
        <w:t> </w:t>
      </w:r>
    </w:p>
    <w:p w:rsidR="00000000" w:rsidRDefault="000724F6">
      <w:pPr>
        <w:ind w:firstLine="426"/>
        <w:jc w:val="both"/>
      </w:pPr>
      <w:r>
        <w:t>Террасы (террасы-каналы, нагорные каналы) применяются для уменьшения максимального расх</w:t>
      </w:r>
      <w:r>
        <w:t>ода дождевых паводков путем перехвата склонового стока и перевода его в грунтовый или медленного отвода его в сбросные каналы, или русла. Пропускная способность этих сооружений должна обеспечивать отвод паводка с вероятностью превышения 2%.</w:t>
      </w:r>
    </w:p>
    <w:p w:rsidR="00000000" w:rsidRDefault="000724F6">
      <w:pPr>
        <w:ind w:firstLine="426"/>
        <w:jc w:val="both"/>
      </w:pPr>
      <w:r>
        <w:t>Временные водос</w:t>
      </w:r>
      <w:r>
        <w:t>бросы следует осуществлять для предотвращения прорыва ледниковых озер. Тип водосброса (траншейный, сифонный, туннельный и др.) определяется строительными условиями и характером озерной перемычки, а также возможностью доставки и работы техники в условиях бе</w:t>
      </w:r>
      <w:r>
        <w:t>здорожья, сложных условий рельефа и трудных для разработки моренных грунтов. Рекомендуется использовать компактные механизмы, предназначенные для работы в горных условиях.</w:t>
      </w:r>
    </w:p>
    <w:p w:rsidR="00000000" w:rsidRDefault="000724F6">
      <w:pPr>
        <w:ind w:firstLine="426"/>
        <w:jc w:val="both"/>
      </w:pPr>
      <w:r>
        <w:t>Водосбросы следует рассчитывать на расход с вероятностью превышения 2%.</w:t>
      </w:r>
    </w:p>
    <w:p w:rsidR="00000000" w:rsidRDefault="000724F6">
      <w:pPr>
        <w:ind w:firstLine="426"/>
        <w:jc w:val="both"/>
      </w:pPr>
      <w:r>
        <w:t>Для осушения</w:t>
      </w:r>
      <w:r>
        <w:t xml:space="preserve"> оползневого тела и перехвата подземных вод, обводняющих оползневой склон, сооружаются открытые и подземные дренажи.</w:t>
      </w:r>
    </w:p>
    <w:p w:rsidR="00000000" w:rsidRDefault="000724F6">
      <w:pPr>
        <w:ind w:firstLine="426"/>
        <w:jc w:val="both"/>
      </w:pPr>
      <w:r>
        <w:t>Инженерные мероприятия применяются в основном для предотвращения проявления оползневых процессов и включают работы по изменению рельефа с ц</w:t>
      </w:r>
      <w:r>
        <w:t>елью повышения устойчивости склонов, а также поддерживающие (удерживающие) сооружения.</w:t>
      </w:r>
    </w:p>
    <w:p w:rsidR="00000000" w:rsidRDefault="000724F6">
      <w:pPr>
        <w:ind w:firstLine="426"/>
        <w:jc w:val="both"/>
      </w:pPr>
      <w:r>
        <w:t>Изменение рельефа склона с целью предотвращения оползневых процессов сводится к созданию более устойчивого его профиля, которое достигается или выполаживанием всего скло</w:t>
      </w:r>
      <w:r>
        <w:t>на, или перемещением масс грунта с головной части в языковую, или изменением формы склона.</w:t>
      </w:r>
    </w:p>
    <w:p w:rsidR="00000000" w:rsidRDefault="000724F6">
      <w:pPr>
        <w:ind w:firstLine="426"/>
        <w:jc w:val="both"/>
      </w:pPr>
      <w:r>
        <w:t>Поддерживающие (удерживающие) сооружения предназначены для механического удерживания смещающихся масс горных пород. К этому классу сооружений относятся контрфорсы, п</w:t>
      </w:r>
      <w:r>
        <w:t>одпорные стенки, анкерные конструкции, буронабивные сваи. Контрфорсы, или упорные призмы, сооружаются у основания откоса (склона) для создания дополнительного веса, необходимого для того, чтобы воспрепятствовать сдвижению массива грунтов с вышележащей част</w:t>
      </w:r>
      <w:r>
        <w:t>и склона.</w:t>
      </w:r>
    </w:p>
    <w:p w:rsidR="00000000" w:rsidRDefault="000724F6">
      <w:pPr>
        <w:ind w:firstLine="426"/>
        <w:jc w:val="both"/>
      </w:pPr>
      <w:r>
        <w:t>В ходе превентивного опорожнения селеопасных озер рекомендуется использование бульдозера и сифона (системы сифонов). Сифон предназначен для откачки воды из озера, его производительность должна превышать поступление воды в озерную котловину.</w:t>
      </w:r>
    </w:p>
    <w:p w:rsidR="00000000" w:rsidRDefault="000724F6">
      <w:pPr>
        <w:ind w:firstLine="426"/>
        <w:jc w:val="both"/>
      </w:pPr>
      <w:r>
        <w:t xml:space="preserve">Один </w:t>
      </w:r>
      <w:r>
        <w:t>из вариантов последовательности действий при опорожнении озера, расположенного на поверхности ледника, показан на Рисунке 9.</w:t>
      </w:r>
    </w:p>
    <w:p w:rsidR="00000000" w:rsidRDefault="000724F6">
      <w:pPr>
        <w:ind w:firstLine="426"/>
        <w:jc w:val="both"/>
      </w:pPr>
      <w:r>
        <w:t> </w:t>
      </w:r>
    </w:p>
    <w:p w:rsidR="00000000" w:rsidRDefault="000724F6">
      <w:pPr>
        <w:ind w:firstLine="426"/>
        <w:jc w:val="center"/>
      </w:pPr>
      <w:r>
        <w:rPr>
          <w:noProof/>
        </w:rPr>
        <w:drawing>
          <wp:inline distT="0" distB="0" distL="0" distR="0">
            <wp:extent cx="4400550" cy="35814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8" r:link="rId86">
                      <a:extLst>
                        <a:ext uri="{28A0092B-C50C-407E-A947-70E740481C1C}">
                          <a14:useLocalDpi xmlns:a14="http://schemas.microsoft.com/office/drawing/2010/main" val="0"/>
                        </a:ext>
                      </a:extLst>
                    </a:blip>
                    <a:srcRect/>
                    <a:stretch>
                      <a:fillRect/>
                    </a:stretch>
                  </pic:blipFill>
                  <pic:spPr bwMode="auto">
                    <a:xfrm>
                      <a:off x="0" y="0"/>
                      <a:ext cx="4400550" cy="3581400"/>
                    </a:xfrm>
                    <a:prstGeom prst="rect">
                      <a:avLst/>
                    </a:prstGeom>
                    <a:noFill/>
                    <a:ln>
                      <a:noFill/>
                    </a:ln>
                  </pic:spPr>
                </pic:pic>
              </a:graphicData>
            </a:graphic>
          </wp:inline>
        </w:drawing>
      </w:r>
    </w:p>
    <w:p w:rsidR="00000000" w:rsidRDefault="000724F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1778"/>
        <w:gridCol w:w="7537"/>
      </w:tblGrid>
      <w:tr w:rsidR="00000000">
        <w:trPr>
          <w:trHeight w:val="20"/>
        </w:trPr>
        <w:tc>
          <w:tcPr>
            <w:tcW w:w="1945" w:type="dxa"/>
            <w:tcMar>
              <w:top w:w="0" w:type="dxa"/>
              <w:left w:w="40" w:type="dxa"/>
              <w:bottom w:w="0" w:type="dxa"/>
              <w:right w:w="40" w:type="dxa"/>
            </w:tcMar>
            <w:hideMark/>
          </w:tcPr>
          <w:p w:rsidR="00000000" w:rsidRDefault="000724F6">
            <w:pPr>
              <w:jc w:val="both"/>
            </w:pPr>
            <w:r>
              <w:t xml:space="preserve">Позиция </w:t>
            </w:r>
            <w:r>
              <w:rPr>
                <w:i/>
                <w:iCs/>
              </w:rPr>
              <w:t>1.</w:t>
            </w:r>
          </w:p>
        </w:tc>
        <w:tc>
          <w:tcPr>
            <w:tcW w:w="8776" w:type="dxa"/>
            <w:tcMar>
              <w:top w:w="0" w:type="dxa"/>
              <w:left w:w="40" w:type="dxa"/>
              <w:bottom w:w="0" w:type="dxa"/>
              <w:right w:w="40" w:type="dxa"/>
            </w:tcMar>
            <w:hideMark/>
          </w:tcPr>
          <w:p w:rsidR="00000000" w:rsidRDefault="000724F6">
            <w:pPr>
              <w:jc w:val="both"/>
            </w:pPr>
            <w:r>
              <w:t>Бульдозер и высшая точка сифона находятся на гребне перелива.</w:t>
            </w:r>
          </w:p>
        </w:tc>
      </w:tr>
      <w:tr w:rsidR="00000000">
        <w:trPr>
          <w:trHeight w:val="20"/>
        </w:trPr>
        <w:tc>
          <w:tcPr>
            <w:tcW w:w="1945" w:type="dxa"/>
            <w:tcMar>
              <w:top w:w="0" w:type="dxa"/>
              <w:left w:w="40" w:type="dxa"/>
              <w:bottom w:w="0" w:type="dxa"/>
              <w:right w:w="40" w:type="dxa"/>
            </w:tcMar>
            <w:hideMark/>
          </w:tcPr>
          <w:p w:rsidR="00000000" w:rsidRDefault="000724F6">
            <w:pPr>
              <w:jc w:val="both"/>
            </w:pPr>
            <w:r>
              <w:t xml:space="preserve">Позиция </w:t>
            </w:r>
            <w:r>
              <w:rPr>
                <w:i/>
                <w:iCs/>
              </w:rPr>
              <w:t>2.</w:t>
            </w:r>
          </w:p>
        </w:tc>
        <w:tc>
          <w:tcPr>
            <w:tcW w:w="8776" w:type="dxa"/>
            <w:tcMar>
              <w:top w:w="0" w:type="dxa"/>
              <w:left w:w="40" w:type="dxa"/>
              <w:bottom w:w="0" w:type="dxa"/>
              <w:right w:w="40" w:type="dxa"/>
            </w:tcMar>
            <w:hideMark/>
          </w:tcPr>
          <w:p w:rsidR="00000000" w:rsidRDefault="000724F6">
            <w:pPr>
              <w:jc w:val="both"/>
            </w:pPr>
            <w:r>
              <w:t>Уровень воды в озере с помощью сифона понижается.</w:t>
            </w:r>
          </w:p>
        </w:tc>
      </w:tr>
      <w:tr w:rsidR="00000000">
        <w:trPr>
          <w:trHeight w:val="20"/>
        </w:trPr>
        <w:tc>
          <w:tcPr>
            <w:tcW w:w="1945" w:type="dxa"/>
            <w:tcMar>
              <w:top w:w="0" w:type="dxa"/>
              <w:left w:w="40" w:type="dxa"/>
              <w:bottom w:w="0" w:type="dxa"/>
              <w:right w:w="40" w:type="dxa"/>
            </w:tcMar>
            <w:hideMark/>
          </w:tcPr>
          <w:p w:rsidR="00000000" w:rsidRDefault="000724F6">
            <w:pPr>
              <w:jc w:val="both"/>
            </w:pPr>
            <w:r>
              <w:t xml:space="preserve">Позиция </w:t>
            </w:r>
            <w:r>
              <w:rPr>
                <w:i/>
                <w:iCs/>
              </w:rPr>
              <w:t>3.</w:t>
            </w:r>
          </w:p>
        </w:tc>
        <w:tc>
          <w:tcPr>
            <w:tcW w:w="8776" w:type="dxa"/>
            <w:tcMar>
              <w:top w:w="0" w:type="dxa"/>
              <w:left w:w="40" w:type="dxa"/>
              <w:bottom w:w="0" w:type="dxa"/>
              <w:right w:w="40" w:type="dxa"/>
            </w:tcMar>
            <w:hideMark/>
          </w:tcPr>
          <w:p w:rsidR="00000000" w:rsidRDefault="000724F6">
            <w:pPr>
              <w:jc w:val="both"/>
            </w:pPr>
            <w:r>
              <w:t xml:space="preserve">Бульдозер отрывает траншею до уровня воды в озере в соответствии с позицией </w:t>
            </w:r>
            <w:r>
              <w:rPr>
                <w:i/>
                <w:iCs/>
              </w:rPr>
              <w:t>2.</w:t>
            </w:r>
          </w:p>
        </w:tc>
      </w:tr>
      <w:tr w:rsidR="00000000">
        <w:trPr>
          <w:trHeight w:val="20"/>
        </w:trPr>
        <w:tc>
          <w:tcPr>
            <w:tcW w:w="1945" w:type="dxa"/>
            <w:tcMar>
              <w:top w:w="0" w:type="dxa"/>
              <w:left w:w="40" w:type="dxa"/>
              <w:bottom w:w="0" w:type="dxa"/>
              <w:right w:w="40" w:type="dxa"/>
            </w:tcMar>
            <w:hideMark/>
          </w:tcPr>
          <w:p w:rsidR="00000000" w:rsidRDefault="000724F6">
            <w:pPr>
              <w:jc w:val="both"/>
            </w:pPr>
            <w:r>
              <w:t xml:space="preserve">Позиция </w:t>
            </w:r>
            <w:r>
              <w:rPr>
                <w:i/>
                <w:iCs/>
              </w:rPr>
              <w:t>4.</w:t>
            </w:r>
          </w:p>
        </w:tc>
        <w:tc>
          <w:tcPr>
            <w:tcW w:w="8776" w:type="dxa"/>
            <w:tcMar>
              <w:top w:w="0" w:type="dxa"/>
              <w:left w:w="40" w:type="dxa"/>
              <w:bottom w:w="0" w:type="dxa"/>
              <w:right w:w="40" w:type="dxa"/>
            </w:tcMar>
            <w:hideMark/>
          </w:tcPr>
          <w:p w:rsidR="00000000" w:rsidRDefault="000724F6">
            <w:pPr>
              <w:jc w:val="both"/>
            </w:pPr>
            <w:r>
              <w:t xml:space="preserve">Сифон опускается в траншею, бульдозер перемещается на высотную отметку сифона в соответствии с позицией </w:t>
            </w:r>
            <w:r>
              <w:rPr>
                <w:i/>
                <w:iCs/>
              </w:rPr>
              <w:t>3.</w:t>
            </w:r>
          </w:p>
        </w:tc>
      </w:tr>
      <w:tr w:rsidR="00000000">
        <w:trPr>
          <w:trHeight w:val="20"/>
        </w:trPr>
        <w:tc>
          <w:tcPr>
            <w:tcW w:w="1945" w:type="dxa"/>
            <w:tcMar>
              <w:top w:w="0" w:type="dxa"/>
              <w:left w:w="40" w:type="dxa"/>
              <w:bottom w:w="0" w:type="dxa"/>
              <w:right w:w="40" w:type="dxa"/>
            </w:tcMar>
            <w:hideMark/>
          </w:tcPr>
          <w:p w:rsidR="00000000" w:rsidRDefault="000724F6">
            <w:pPr>
              <w:jc w:val="both"/>
            </w:pPr>
            <w:r>
              <w:t xml:space="preserve">Позиция </w:t>
            </w:r>
            <w:r>
              <w:rPr>
                <w:i/>
                <w:iCs/>
              </w:rPr>
              <w:t>5.</w:t>
            </w:r>
          </w:p>
        </w:tc>
        <w:tc>
          <w:tcPr>
            <w:tcW w:w="8776" w:type="dxa"/>
            <w:tcMar>
              <w:top w:w="0" w:type="dxa"/>
              <w:left w:w="40" w:type="dxa"/>
              <w:bottom w:w="0" w:type="dxa"/>
              <w:right w:w="40" w:type="dxa"/>
            </w:tcMar>
            <w:hideMark/>
          </w:tcPr>
          <w:p w:rsidR="00000000" w:rsidRDefault="000724F6">
            <w:pPr>
              <w:jc w:val="both"/>
            </w:pPr>
            <w:r>
              <w:t>Уровень воды в озере с помощью сифона понижается.</w:t>
            </w:r>
          </w:p>
        </w:tc>
      </w:tr>
      <w:tr w:rsidR="00000000">
        <w:trPr>
          <w:trHeight w:val="20"/>
        </w:trPr>
        <w:tc>
          <w:tcPr>
            <w:tcW w:w="1945" w:type="dxa"/>
            <w:tcMar>
              <w:top w:w="0" w:type="dxa"/>
              <w:left w:w="40" w:type="dxa"/>
              <w:bottom w:w="0" w:type="dxa"/>
              <w:right w:w="40" w:type="dxa"/>
            </w:tcMar>
            <w:hideMark/>
          </w:tcPr>
          <w:p w:rsidR="00000000" w:rsidRDefault="000724F6">
            <w:pPr>
              <w:jc w:val="both"/>
            </w:pPr>
            <w:r>
              <w:t xml:space="preserve">Позиция </w:t>
            </w:r>
            <w:r>
              <w:rPr>
                <w:i/>
                <w:iCs/>
              </w:rPr>
              <w:t>6.</w:t>
            </w:r>
          </w:p>
        </w:tc>
        <w:tc>
          <w:tcPr>
            <w:tcW w:w="8776" w:type="dxa"/>
            <w:tcMar>
              <w:top w:w="0" w:type="dxa"/>
              <w:left w:w="40" w:type="dxa"/>
              <w:bottom w:w="0" w:type="dxa"/>
              <w:right w:w="40" w:type="dxa"/>
            </w:tcMar>
            <w:hideMark/>
          </w:tcPr>
          <w:p w:rsidR="00000000" w:rsidRDefault="000724F6">
            <w:pPr>
              <w:jc w:val="both"/>
            </w:pPr>
            <w:r>
              <w:t>Бульдозер отрывает траншею до уровня воды в озере в соответствии с позицией</w:t>
            </w:r>
            <w:r>
              <w:t xml:space="preserve"> </w:t>
            </w:r>
            <w:r>
              <w:rPr>
                <w:i/>
                <w:iCs/>
              </w:rPr>
              <w:t>5</w:t>
            </w:r>
            <w:r>
              <w:t>.</w:t>
            </w:r>
          </w:p>
        </w:tc>
      </w:tr>
      <w:tr w:rsidR="00000000">
        <w:trPr>
          <w:trHeight w:val="20"/>
        </w:trPr>
        <w:tc>
          <w:tcPr>
            <w:tcW w:w="1945" w:type="dxa"/>
            <w:tcMar>
              <w:top w:w="0" w:type="dxa"/>
              <w:left w:w="40" w:type="dxa"/>
              <w:bottom w:w="0" w:type="dxa"/>
              <w:right w:w="40" w:type="dxa"/>
            </w:tcMar>
            <w:hideMark/>
          </w:tcPr>
          <w:p w:rsidR="00000000" w:rsidRDefault="000724F6">
            <w:pPr>
              <w:jc w:val="both"/>
            </w:pPr>
            <w:r>
              <w:t>Позиция 7.</w:t>
            </w:r>
          </w:p>
        </w:tc>
        <w:tc>
          <w:tcPr>
            <w:tcW w:w="8776" w:type="dxa"/>
            <w:tcMar>
              <w:top w:w="0" w:type="dxa"/>
              <w:left w:w="40" w:type="dxa"/>
              <w:bottom w:w="0" w:type="dxa"/>
              <w:right w:w="40" w:type="dxa"/>
            </w:tcMar>
            <w:hideMark/>
          </w:tcPr>
          <w:p w:rsidR="00000000" w:rsidRDefault="000724F6">
            <w:pPr>
              <w:jc w:val="both"/>
            </w:pPr>
            <w:r>
              <w:t xml:space="preserve">Сифон опускается в траншею, бульдозер перемещается на высотную отметку сифона в соответствии с позицией </w:t>
            </w:r>
            <w:r>
              <w:rPr>
                <w:i/>
                <w:iCs/>
              </w:rPr>
              <w:t>6.</w:t>
            </w:r>
          </w:p>
        </w:tc>
      </w:tr>
      <w:tr w:rsidR="00000000">
        <w:trPr>
          <w:trHeight w:val="20"/>
        </w:trPr>
        <w:tc>
          <w:tcPr>
            <w:tcW w:w="1945" w:type="dxa"/>
            <w:tcMar>
              <w:top w:w="0" w:type="dxa"/>
              <w:left w:w="40" w:type="dxa"/>
              <w:bottom w:w="0" w:type="dxa"/>
              <w:right w:w="40" w:type="dxa"/>
            </w:tcMar>
            <w:hideMark/>
          </w:tcPr>
          <w:p w:rsidR="00000000" w:rsidRDefault="000724F6">
            <w:pPr>
              <w:jc w:val="both"/>
            </w:pPr>
            <w:r>
              <w:t xml:space="preserve">Позиция </w:t>
            </w:r>
            <w:r>
              <w:rPr>
                <w:i/>
                <w:iCs/>
              </w:rPr>
              <w:t>8.</w:t>
            </w:r>
          </w:p>
        </w:tc>
        <w:tc>
          <w:tcPr>
            <w:tcW w:w="8776" w:type="dxa"/>
            <w:tcMar>
              <w:top w:w="0" w:type="dxa"/>
              <w:left w:w="40" w:type="dxa"/>
              <w:bottom w:w="0" w:type="dxa"/>
              <w:right w:w="40" w:type="dxa"/>
            </w:tcMar>
            <w:hideMark/>
          </w:tcPr>
          <w:p w:rsidR="00000000" w:rsidRDefault="000724F6">
            <w:pPr>
              <w:jc w:val="both"/>
            </w:pPr>
            <w:r>
              <w:t>Уровень воды в озере с помощью сифона понижается.</w:t>
            </w:r>
          </w:p>
        </w:tc>
      </w:tr>
      <w:tr w:rsidR="00000000">
        <w:trPr>
          <w:trHeight w:val="20"/>
        </w:trPr>
        <w:tc>
          <w:tcPr>
            <w:tcW w:w="1945" w:type="dxa"/>
            <w:tcMar>
              <w:top w:w="0" w:type="dxa"/>
              <w:left w:w="40" w:type="dxa"/>
              <w:bottom w:w="0" w:type="dxa"/>
              <w:right w:w="40" w:type="dxa"/>
            </w:tcMar>
            <w:hideMark/>
          </w:tcPr>
          <w:p w:rsidR="00000000" w:rsidRDefault="000724F6">
            <w:pPr>
              <w:jc w:val="both"/>
            </w:pPr>
            <w:r>
              <w:t xml:space="preserve">Позиция </w:t>
            </w:r>
            <w:r>
              <w:rPr>
                <w:i/>
                <w:iCs/>
              </w:rPr>
              <w:t>9.</w:t>
            </w:r>
          </w:p>
        </w:tc>
        <w:tc>
          <w:tcPr>
            <w:tcW w:w="8776" w:type="dxa"/>
            <w:tcMar>
              <w:top w:w="0" w:type="dxa"/>
              <w:left w:w="40" w:type="dxa"/>
              <w:bottom w:w="0" w:type="dxa"/>
              <w:right w:w="40" w:type="dxa"/>
            </w:tcMar>
            <w:hideMark/>
          </w:tcPr>
          <w:p w:rsidR="00000000" w:rsidRDefault="000724F6">
            <w:pPr>
              <w:jc w:val="both"/>
            </w:pPr>
            <w:r>
              <w:t>Бульдозер отрывает траншею до уровня воды в озере в соответ</w:t>
            </w:r>
            <w:r>
              <w:t xml:space="preserve">ствии с позицией </w:t>
            </w:r>
            <w:r>
              <w:rPr>
                <w:i/>
                <w:iCs/>
              </w:rPr>
              <w:t xml:space="preserve">8 </w:t>
            </w:r>
            <w:r>
              <w:t>и т.д. до проектной отметки опорожнения озера.</w:t>
            </w:r>
          </w:p>
        </w:tc>
      </w:tr>
    </w:tbl>
    <w:p w:rsidR="00000000" w:rsidRDefault="000724F6">
      <w:pPr>
        <w:ind w:firstLine="426"/>
        <w:jc w:val="both"/>
      </w:pPr>
      <w:r>
        <w:rPr>
          <w:b/>
          <w:bCs/>
        </w:rPr>
        <w:t> </w:t>
      </w:r>
    </w:p>
    <w:p w:rsidR="00000000" w:rsidRDefault="000724F6">
      <w:pPr>
        <w:ind w:firstLine="426"/>
        <w:jc w:val="center"/>
      </w:pPr>
      <w:r>
        <w:rPr>
          <w:b/>
          <w:bCs/>
        </w:rPr>
        <w:t>Рисунок 9 - Последовательность действий при опорожнении озера</w:t>
      </w:r>
    </w:p>
    <w:p w:rsidR="00000000" w:rsidRDefault="000724F6">
      <w:pPr>
        <w:ind w:firstLine="426"/>
        <w:jc w:val="both"/>
      </w:pPr>
      <w:r>
        <w:t> </w:t>
      </w:r>
    </w:p>
    <w:p w:rsidR="00000000" w:rsidRDefault="000724F6">
      <w:pPr>
        <w:ind w:firstLine="426"/>
        <w:jc w:val="both"/>
      </w:pPr>
      <w:r>
        <w:t>Описанный способ опорожнения селеопасных озер обладает повышенной устойчивостью к неконтролируемому катастрофическому опорожнению в ходе проведения работ, однако требует неукоснительного выполнения правил техники безопасности при землеройных работах на сов</w:t>
      </w:r>
      <w:r>
        <w:t>ременных ледниках и моренах.</w:t>
      </w:r>
    </w:p>
    <w:p w:rsidR="00000000" w:rsidRDefault="000724F6">
      <w:pPr>
        <w:ind w:firstLine="426"/>
        <w:jc w:val="both"/>
      </w:pPr>
      <w:r>
        <w:t>Постоянные плотины с автоматическими водосбросами устраиваются на озерных перемычках, сложенных трудно размываемыми грунтами, обеспечивающими устойчивость и неразмываемость ниже плотины. Их цель - обеспечить регулирование водны</w:t>
      </w:r>
      <w:r>
        <w:t>х паводков путем создания регулирующей емкости за счет подпора озера и уменьшения величины сбросного расхода. Возможно также создание подобных плотин за конечной мореной ледника при топографических условиях, благоприятных для создания регулирующей емкости.</w:t>
      </w:r>
      <w:r>
        <w:t xml:space="preserve"> Водосбросы таких плотин рассчитываются на паводки обеспеченностью 1%.</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15. ОРГАНИЗАЦИЯ СТРОИТЕЛЬСТВА</w:t>
      </w:r>
    </w:p>
    <w:p w:rsidR="00000000" w:rsidRDefault="000724F6">
      <w:pPr>
        <w:jc w:val="center"/>
      </w:pPr>
      <w:r>
        <w:rPr>
          <w:rStyle w:val="s1"/>
        </w:rPr>
        <w:t> </w:t>
      </w:r>
    </w:p>
    <w:p w:rsidR="00000000" w:rsidRDefault="000724F6">
      <w:pPr>
        <w:ind w:firstLine="426"/>
        <w:jc w:val="both"/>
      </w:pPr>
      <w:r>
        <w:t>В состав проекта организации строительства противоселевых защитных сооружений должны включаться:</w:t>
      </w:r>
    </w:p>
    <w:p w:rsidR="00000000" w:rsidRDefault="000724F6">
      <w:pPr>
        <w:ind w:firstLine="426"/>
        <w:jc w:val="both"/>
      </w:pPr>
      <w:r>
        <w:t>- решения по пропуску паводков и селевых потоков чер</w:t>
      </w:r>
      <w:r>
        <w:t>ез недостроенные сооружения и по обеспечению их сохранности;</w:t>
      </w:r>
    </w:p>
    <w:p w:rsidR="00000000" w:rsidRDefault="000724F6">
      <w:pPr>
        <w:ind w:firstLine="426"/>
        <w:jc w:val="both"/>
      </w:pPr>
      <w:r>
        <w:t>- решения по сезонности строительства с учетом местных климатических условий;</w:t>
      </w:r>
    </w:p>
    <w:p w:rsidR="00000000" w:rsidRDefault="000724F6">
      <w:pPr>
        <w:ind w:firstLine="426"/>
        <w:jc w:val="both"/>
      </w:pPr>
      <w:r>
        <w:t>- указание в календарном плане строительства о датах селеопасного периода по материалам изысканий;</w:t>
      </w:r>
    </w:p>
    <w:p w:rsidR="00000000" w:rsidRDefault="000724F6">
      <w:pPr>
        <w:ind w:firstLine="426"/>
        <w:jc w:val="both"/>
      </w:pPr>
      <w:r>
        <w:t>- материалы по раз</w:t>
      </w:r>
      <w:r>
        <w:t>мещению пунктов службы наблюдения за образованиями селевых потоков и обеспечению их устойчивой радиосвязью с диспетчерским пунктом строительства;</w:t>
      </w:r>
    </w:p>
    <w:p w:rsidR="00000000" w:rsidRDefault="000724F6">
      <w:pPr>
        <w:ind w:firstLine="426"/>
        <w:jc w:val="both"/>
      </w:pPr>
      <w:r>
        <w:t>- проект радиофицирования строительной площадки, строительной базы и жилого поселка строителей;</w:t>
      </w:r>
    </w:p>
    <w:p w:rsidR="00000000" w:rsidRDefault="000724F6">
      <w:pPr>
        <w:ind w:firstLine="426"/>
        <w:jc w:val="both"/>
      </w:pPr>
      <w:r>
        <w:t>- материалы по</w:t>
      </w:r>
      <w:r>
        <w:t xml:space="preserve"> размещению в безопасной зоне объектов производственной базы, жилого поселка и подъездных путей, а также эвакуационных площадок, лестниц и проездов для работающих людей и строительной техники;</w:t>
      </w:r>
    </w:p>
    <w:p w:rsidR="00000000" w:rsidRDefault="000724F6">
      <w:pPr>
        <w:ind w:firstLine="426"/>
        <w:jc w:val="both"/>
      </w:pPr>
      <w:r>
        <w:t>- рекомендации по режиму производства работ в селеопасный перио</w:t>
      </w:r>
      <w:r>
        <w:t>д;</w:t>
      </w:r>
    </w:p>
    <w:p w:rsidR="00000000" w:rsidRDefault="000724F6">
      <w:pPr>
        <w:ind w:firstLine="426"/>
        <w:jc w:val="both"/>
      </w:pPr>
      <w:r>
        <w:t>- решения по расчистке селехранилища от накопившихся рыхлообломочных масс селевых отложений и решения о трассе автодороги для их вывоза.</w:t>
      </w:r>
    </w:p>
    <w:p w:rsidR="00000000" w:rsidRDefault="000724F6">
      <w:pPr>
        <w:ind w:firstLine="426"/>
        <w:jc w:val="both"/>
      </w:pPr>
      <w:r>
        <w:t>Работы по строительству пунктов службы наблюдения, радиофицированию строительной площадки, жилого поселка и строител</w:t>
      </w:r>
      <w:r>
        <w:t>ьной базы, устройству эвакуационных площадок, проездов и лестниц должны быть закончены и сданы до начала основных строительно-монтажных работ.</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16. МЕРОПРИЯТИЯ ПО ПОДГОТОВКЕ ЗОНЫ СЕЛЕХРАНИЛИЩ</w:t>
      </w:r>
    </w:p>
    <w:p w:rsidR="00000000" w:rsidRDefault="000724F6">
      <w:pPr>
        <w:jc w:val="center"/>
      </w:pPr>
      <w:r>
        <w:rPr>
          <w:rStyle w:val="s1"/>
        </w:rPr>
        <w:t> </w:t>
      </w:r>
    </w:p>
    <w:p w:rsidR="00000000" w:rsidRDefault="000724F6">
      <w:pPr>
        <w:ind w:firstLine="426"/>
        <w:jc w:val="both"/>
      </w:pPr>
      <w:r>
        <w:t>В состав мероприятий по подготовке зоны селехранилищ включа</w:t>
      </w:r>
      <w:r>
        <w:t>ются мероприятия, связанные с выносом, переустройством и оставлением народнохозяйственных объектов в этой зоне.</w:t>
      </w:r>
    </w:p>
    <w:p w:rsidR="00000000" w:rsidRDefault="000724F6">
      <w:pPr>
        <w:ind w:firstLine="426"/>
        <w:jc w:val="both"/>
      </w:pPr>
      <w:r>
        <w:t>Выносу из зоны селехранилища или переустройству подлежат:</w:t>
      </w:r>
    </w:p>
    <w:p w:rsidR="00000000" w:rsidRDefault="000724F6">
      <w:pPr>
        <w:ind w:firstLine="426"/>
        <w:jc w:val="both"/>
      </w:pPr>
      <w:r>
        <w:t>- населенные пункты, а также народнохозяйственные объекты, работы которых требует долг</w:t>
      </w:r>
      <w:r>
        <w:t>овременного пребывания людей;</w:t>
      </w:r>
    </w:p>
    <w:p w:rsidR="00000000" w:rsidRDefault="000724F6">
      <w:pPr>
        <w:ind w:firstLine="426"/>
        <w:jc w:val="both"/>
      </w:pPr>
      <w:r>
        <w:t>- объекты, нарушение деятельности которых связано с опасностью последующего заражения или отравления окружающей среды, взрывного разрушения сооружений, а также с возможностью возникновения пожаров на прилегающих территориях;</w:t>
      </w:r>
    </w:p>
    <w:p w:rsidR="00000000" w:rsidRDefault="000724F6">
      <w:pPr>
        <w:ind w:firstLine="426"/>
        <w:jc w:val="both"/>
      </w:pPr>
      <w:r>
        <w:t>-</w:t>
      </w:r>
      <w:r>
        <w:t xml:space="preserve"> автомобильные дороги </w:t>
      </w:r>
      <w:r>
        <w:rPr>
          <w:lang w:val="en-US"/>
        </w:rPr>
        <w:t>I</w:t>
      </w:r>
      <w:r>
        <w:t xml:space="preserve"> и </w:t>
      </w:r>
      <w:r>
        <w:rPr>
          <w:lang w:val="en-US"/>
        </w:rPr>
        <w:t>II</w:t>
      </w:r>
      <w:r>
        <w:t xml:space="preserve"> категорий общей сети;</w:t>
      </w:r>
    </w:p>
    <w:p w:rsidR="00000000" w:rsidRDefault="000724F6">
      <w:pPr>
        <w:ind w:firstLine="426"/>
        <w:jc w:val="both"/>
      </w:pPr>
      <w:r>
        <w:t>- водозаборные сооружения и водоводы систем водоснабжения;</w:t>
      </w:r>
    </w:p>
    <w:p w:rsidR="00000000" w:rsidRDefault="000724F6">
      <w:pPr>
        <w:ind w:firstLine="426"/>
        <w:jc w:val="both"/>
      </w:pPr>
      <w:r>
        <w:t>- памятники истории и архитектуры (при целесообразности - в установленном порядке).</w:t>
      </w:r>
    </w:p>
    <w:p w:rsidR="00000000" w:rsidRDefault="000724F6">
      <w:pPr>
        <w:ind w:firstLine="426"/>
        <w:jc w:val="both"/>
      </w:pPr>
      <w:r>
        <w:t>Необходимость выноса, переустройства или оставления объектов народного хозяйства другого назначения, попадающих в зону селехранилищ, должна устанавливаться на основании тех</w:t>
      </w:r>
      <w:r>
        <w:t>нико-экономического сопоставления вариантов мероприятий.</w:t>
      </w:r>
    </w:p>
    <w:p w:rsidR="00000000" w:rsidRDefault="000724F6">
      <w:pPr>
        <w:ind w:firstLine="426"/>
        <w:jc w:val="both"/>
      </w:pPr>
      <w:r>
        <w:t>Зона селехранилища должна обозначаться на местности постоянными знаками через каждые 50 м.</w:t>
      </w:r>
    </w:p>
    <w:p w:rsidR="00000000" w:rsidRDefault="000724F6">
      <w:pPr>
        <w:ind w:firstLine="426"/>
        <w:jc w:val="both"/>
      </w:pPr>
      <w:r>
        <w:t>На площадке в зоне размещения селезадерживающих сооружений должна быть выполнена лесосводка и лесоочистка, п</w:t>
      </w:r>
      <w:r>
        <w:t>роизведен вынос строений, участков линий электропередачи, участков автодорог, водоводов и др. объектов, предусмотрена компенсация частным владельцам.</w:t>
      </w:r>
    </w:p>
    <w:p w:rsidR="00000000" w:rsidRDefault="000724F6">
      <w:pPr>
        <w:ind w:firstLine="426"/>
        <w:jc w:val="both"/>
      </w:pPr>
      <w:r>
        <w:t>При расположении селезащитных сооружений на особо охраняемых природных территориях (ООП) должен быть забла</w:t>
      </w:r>
      <w:r>
        <w:t>говременно выполнен перевод земель ООП в категорию земель запаса с целевым использованием для противоселевого строительства в соответствии с «Правилами перевода земель особо охраняемых природных территорий в земли запаса», утвержденными Постановлением Прав</w:t>
      </w:r>
      <w:r>
        <w:t>ительства РК.</w:t>
      </w:r>
    </w:p>
    <w:p w:rsidR="00000000" w:rsidRDefault="000724F6">
      <w:pPr>
        <w:ind w:firstLine="426"/>
        <w:jc w:val="both"/>
      </w:pPr>
      <w:r>
        <w:rPr>
          <w:b/>
          <w:bCs/>
        </w:rPr>
        <w:t> </w:t>
      </w:r>
    </w:p>
    <w:p w:rsidR="00000000" w:rsidRDefault="000724F6">
      <w:pPr>
        <w:ind w:firstLine="426"/>
        <w:jc w:val="both"/>
      </w:pPr>
      <w:r>
        <w:rPr>
          <w:b/>
          <w:bCs/>
        </w:rPr>
        <w:t> </w:t>
      </w:r>
    </w:p>
    <w:p w:rsidR="00000000" w:rsidRDefault="000724F6">
      <w:pPr>
        <w:jc w:val="center"/>
      </w:pPr>
      <w:r>
        <w:rPr>
          <w:rStyle w:val="s1"/>
        </w:rPr>
        <w:t>17. ФИКСАЦИЯ И ИЗУЧЕНИЕ ПРОЦЕССОВ ПРИ ЗАДЕРЖАНИИ СЕЛЯ</w:t>
      </w:r>
      <w:r>
        <w:rPr>
          <w:rStyle w:val="s1"/>
        </w:rPr>
        <w:br/>
        <w:t>И ПРОПУСКЕ РАСХОДОВ ВОДЫ ЧЕРЕЗ СООРУЖЕНИЯ</w:t>
      </w:r>
    </w:p>
    <w:p w:rsidR="00000000" w:rsidRDefault="000724F6">
      <w:r>
        <w:t> </w:t>
      </w:r>
    </w:p>
    <w:p w:rsidR="00000000" w:rsidRDefault="000724F6">
      <w:pPr>
        <w:ind w:firstLine="426"/>
        <w:jc w:val="both"/>
      </w:pPr>
      <w:r>
        <w:t>При подходе селя любого объема к селезадерживающему сооружению, владельцем сооружения помимо оперативных мер по безопасному пропуску расходо</w:t>
      </w:r>
      <w:r>
        <w:t>в через водосбросные сооружения должны быть приняты меры по фиксации и изучению процессов задержания селя, пропуска водной (жидкой) составляющей через водосбросные сооружения, работы селезадерживающих сооружений под напором. Для этих целей должна создавать</w:t>
      </w:r>
      <w:r>
        <w:t>ся оперативная комиссия, в состав которой должны входить представители проектной организации - автора проекта, Казгидромета и научных учреждений. Должны фиксироваться этапы прохождения селя через водопропускные сооружения и связанные с ним затруднения, в т</w:t>
      </w:r>
      <w:r>
        <w:t xml:space="preserve">ом числе засоренность решеток. Необходимо организовать фиксацию и замеры уровней воды (жидкой составляющей) в селехранилище и уровней в нижнем бьефе плотины, отбор проб жидкой составляющей. При наличии КИА фиксировать показания (уровни воды в пьезометрах, </w:t>
      </w:r>
      <w:r>
        <w:t>осадки и др.).</w:t>
      </w:r>
    </w:p>
    <w:p w:rsidR="00000000" w:rsidRDefault="000724F6">
      <w:pPr>
        <w:ind w:firstLine="426"/>
        <w:jc w:val="both"/>
      </w:pPr>
      <w:r>
        <w:t>После прохождения селя владельцем плотины и Казселезащитой в обязательном порядке должны быть выполнены аэрофотосъемки в зоне от очага до плотины, топографические крупномасштабные съемки в пределах селехранилища и при необходимости - в нижне</w:t>
      </w:r>
      <w:r>
        <w:t>м бьефе плотины, на основании которых можно определить объем эрозии в зоне очага и русла и объем отложившихся селевых отложений. Также должны быть выполнены геологические и геофизические работы для определения гранулометрического и минералогического состав</w:t>
      </w:r>
      <w:r>
        <w:t>ов селевых отложений и его физико-механических свойств.</w:t>
      </w:r>
    </w:p>
    <w:p w:rsidR="00000000" w:rsidRDefault="000724F6">
      <w:pPr>
        <w:ind w:firstLine="426"/>
        <w:jc w:val="both"/>
      </w:pPr>
      <w:r>
        <w:t>Также должны быть зафиксированы повреждения элементов конструкции сооружений.</w:t>
      </w:r>
    </w:p>
    <w:p w:rsidR="00000000" w:rsidRDefault="000724F6">
      <w:pPr>
        <w:ind w:firstLine="426"/>
        <w:jc w:val="both"/>
      </w:pPr>
      <w:r>
        <w:t>По результатам обследований процесса прохождения селя и последующего обследования состояния селевого русла, селехранилища,</w:t>
      </w:r>
      <w:r>
        <w:t xml:space="preserve"> сооружений селезадерживающей плотины и нижнего бьефа должны быть составлены отчеты.</w:t>
      </w:r>
    </w:p>
    <w:p w:rsidR="00000000" w:rsidRDefault="000724F6">
      <w:pPr>
        <w:ind w:firstLine="426"/>
        <w:jc w:val="both"/>
      </w:pPr>
      <w:r>
        <w:t>Финансирование этих мероприятий должно производиться за счет бюджетных средств, выделяемых на мероприятия по ликвидации чрезвычайных ситуаций.</w:t>
      </w:r>
    </w:p>
    <w:p w:rsidR="00000000" w:rsidRDefault="000724F6">
      <w:pPr>
        <w:ind w:firstLine="426"/>
        <w:jc w:val="both"/>
      </w:pPr>
      <w:r>
        <w:rPr>
          <w:b/>
          <w:bCs/>
        </w:rPr>
        <w:t> </w:t>
      </w:r>
    </w:p>
    <w:p w:rsidR="00000000" w:rsidRDefault="000724F6">
      <w:pPr>
        <w:ind w:firstLine="426"/>
        <w:jc w:val="right"/>
      </w:pPr>
      <w:r>
        <w:rPr>
          <w:b/>
          <w:bCs/>
        </w:rPr>
        <w:t>Приложение А</w:t>
      </w:r>
    </w:p>
    <w:p w:rsidR="00000000" w:rsidRDefault="000724F6">
      <w:pPr>
        <w:ind w:firstLine="426"/>
        <w:jc w:val="right"/>
      </w:pPr>
      <w:r>
        <w:rPr>
          <w:i/>
          <w:iCs/>
        </w:rPr>
        <w:t>(информационн</w:t>
      </w:r>
      <w:r>
        <w:rPr>
          <w:i/>
          <w:iCs/>
        </w:rPr>
        <w:t xml:space="preserve">ое) </w:t>
      </w:r>
    </w:p>
    <w:p w:rsidR="00000000" w:rsidRDefault="000724F6">
      <w:pPr>
        <w:ind w:firstLine="426"/>
        <w:jc w:val="right"/>
      </w:pPr>
      <w:r>
        <w:t> </w:t>
      </w:r>
    </w:p>
    <w:p w:rsidR="00000000" w:rsidRDefault="000724F6">
      <w:pPr>
        <w:ind w:firstLine="426"/>
        <w:jc w:val="right"/>
      </w:pPr>
      <w:r>
        <w:t> </w:t>
      </w:r>
    </w:p>
    <w:p w:rsidR="00000000" w:rsidRDefault="000724F6">
      <w:pPr>
        <w:jc w:val="center"/>
      </w:pPr>
      <w:r>
        <w:rPr>
          <w:rStyle w:val="s1"/>
        </w:rPr>
        <w:t>Сквозные стержневые селезащитные сооружения</w:t>
      </w:r>
    </w:p>
    <w:p w:rsidR="00000000" w:rsidRDefault="000724F6">
      <w:pPr>
        <w:ind w:firstLine="426"/>
        <w:jc w:val="center"/>
      </w:pPr>
      <w:r>
        <w:t> </w:t>
      </w:r>
    </w:p>
    <w:p w:rsidR="00000000" w:rsidRDefault="000724F6">
      <w:pPr>
        <w:ind w:firstLine="426"/>
        <w:jc w:val="both"/>
      </w:pPr>
      <w:r>
        <w:t>Селеуловители сквозного типа представляют собой железобетонные стержневые системы пространственного конструктивного решения. Их достоинствами являются удобство массового изготовления в заводских услови</w:t>
      </w:r>
      <w:r>
        <w:t>ях, транспортировки и монтажа. Недостатком - неравномерная загрузка внутренних поперечных горизонтальных балок, наличие ступеней в продольном разрезе, увеличивающее вероятность разрушения элементов сооружения при падении крупных валунов и глыб в режиме пер</w:t>
      </w:r>
      <w:r>
        <w:t>елива селевой массы через гребень селеуловителя.</w:t>
      </w:r>
    </w:p>
    <w:p w:rsidR="00000000" w:rsidRDefault="000724F6">
      <w:pPr>
        <w:ind w:firstLine="426"/>
        <w:jc w:val="both"/>
      </w:pPr>
      <w:r>
        <w:t>Последний недостаток в значительной мере устранен в конструкции сквозного селеуловителя с наклонными железобетонными триадами, значительно уменьшающими вероятность разрушения триады при падении крупных валун</w:t>
      </w:r>
      <w:r>
        <w:t>ов в режиме перелива через гребень плотины (Рисунок 10).</w:t>
      </w:r>
    </w:p>
    <w:p w:rsidR="00000000" w:rsidRDefault="000724F6">
      <w:pPr>
        <w:ind w:firstLine="426"/>
        <w:jc w:val="both"/>
      </w:pPr>
      <w:r>
        <w:t> </w:t>
      </w:r>
    </w:p>
    <w:p w:rsidR="00000000" w:rsidRDefault="000724F6">
      <w:pPr>
        <w:ind w:firstLine="426"/>
        <w:jc w:val="center"/>
      </w:pPr>
      <w:r>
        <w:rPr>
          <w:noProof/>
        </w:rPr>
        <w:drawing>
          <wp:inline distT="0" distB="0" distL="0" distR="0">
            <wp:extent cx="3848100" cy="17049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9" r:link="rId120">
                      <a:extLst>
                        <a:ext uri="{28A0092B-C50C-407E-A947-70E740481C1C}">
                          <a14:useLocalDpi xmlns:a14="http://schemas.microsoft.com/office/drawing/2010/main" val="0"/>
                        </a:ext>
                      </a:extLst>
                    </a:blip>
                    <a:srcRect/>
                    <a:stretch>
                      <a:fillRect/>
                    </a:stretch>
                  </pic:blipFill>
                  <pic:spPr bwMode="auto">
                    <a:xfrm>
                      <a:off x="0" y="0"/>
                      <a:ext cx="3848100" cy="1704975"/>
                    </a:xfrm>
                    <a:prstGeom prst="rect">
                      <a:avLst/>
                    </a:prstGeom>
                    <a:noFill/>
                    <a:ln>
                      <a:noFill/>
                    </a:ln>
                  </pic:spPr>
                </pic:pic>
              </a:graphicData>
            </a:graphic>
          </wp:inline>
        </w:drawing>
      </w:r>
    </w:p>
    <w:p w:rsidR="00000000" w:rsidRDefault="000724F6">
      <w:pPr>
        <w:ind w:firstLine="426"/>
        <w:jc w:val="center"/>
      </w:pPr>
      <w:r>
        <w:t> </w:t>
      </w:r>
    </w:p>
    <w:p w:rsidR="00000000" w:rsidRDefault="000724F6">
      <w:pPr>
        <w:ind w:firstLine="426"/>
        <w:jc w:val="center"/>
      </w:pPr>
      <w:r>
        <w:t xml:space="preserve">а - план; б - разрез; 1 - железобетонная балка; 2 - опорная шайба; 3 - стойка. </w:t>
      </w:r>
    </w:p>
    <w:p w:rsidR="00000000" w:rsidRDefault="000724F6">
      <w:pPr>
        <w:ind w:firstLine="426"/>
        <w:jc w:val="center"/>
      </w:pPr>
      <w:r>
        <w:t> </w:t>
      </w:r>
    </w:p>
    <w:p w:rsidR="00000000" w:rsidRDefault="000724F6">
      <w:pPr>
        <w:ind w:firstLine="426"/>
        <w:jc w:val="center"/>
      </w:pPr>
      <w:r>
        <w:rPr>
          <w:b/>
          <w:bCs/>
        </w:rPr>
        <w:t>Рисунок 10 - Сквозной селеуловитель</w:t>
      </w:r>
    </w:p>
    <w:p w:rsidR="00000000" w:rsidRDefault="000724F6">
      <w:pPr>
        <w:ind w:firstLine="426"/>
        <w:jc w:val="both"/>
      </w:pPr>
      <w:r>
        <w:rPr>
          <w:b/>
          <w:bCs/>
        </w:rPr>
        <w:t> </w:t>
      </w:r>
    </w:p>
    <w:p w:rsidR="00000000" w:rsidRDefault="000724F6">
      <w:pPr>
        <w:ind w:firstLine="426"/>
        <w:jc w:val="right"/>
      </w:pPr>
      <w:r>
        <w:rPr>
          <w:b/>
          <w:bCs/>
        </w:rPr>
        <w:t>Приложение Б</w:t>
      </w:r>
    </w:p>
    <w:p w:rsidR="00000000" w:rsidRDefault="000724F6">
      <w:pPr>
        <w:ind w:firstLine="426"/>
        <w:jc w:val="right"/>
      </w:pPr>
      <w:r>
        <w:rPr>
          <w:i/>
          <w:iCs/>
        </w:rPr>
        <w:t xml:space="preserve">(информационное) </w:t>
      </w:r>
    </w:p>
    <w:p w:rsidR="00000000" w:rsidRDefault="000724F6">
      <w:pPr>
        <w:ind w:firstLine="426"/>
        <w:jc w:val="right"/>
      </w:pPr>
      <w:r>
        <w:t> </w:t>
      </w:r>
    </w:p>
    <w:p w:rsidR="00000000" w:rsidRDefault="000724F6">
      <w:pPr>
        <w:ind w:firstLine="426"/>
        <w:jc w:val="right"/>
      </w:pPr>
      <w:r>
        <w:t> </w:t>
      </w:r>
    </w:p>
    <w:p w:rsidR="00000000" w:rsidRDefault="000724F6">
      <w:pPr>
        <w:jc w:val="center"/>
      </w:pPr>
      <w:r>
        <w:rPr>
          <w:rStyle w:val="s1"/>
        </w:rPr>
        <w:t>Блочные защитные сооружения арочного типа</w:t>
      </w:r>
    </w:p>
    <w:p w:rsidR="00000000" w:rsidRDefault="000724F6">
      <w:pPr>
        <w:ind w:firstLine="426"/>
        <w:jc w:val="center"/>
      </w:pPr>
      <w:r>
        <w:t> </w:t>
      </w:r>
    </w:p>
    <w:p w:rsidR="00000000" w:rsidRDefault="000724F6">
      <w:pPr>
        <w:ind w:firstLine="426"/>
        <w:jc w:val="both"/>
      </w:pPr>
      <w:r>
        <w:t>Блочные защитные сооружения арочного типа находят широкое</w:t>
      </w:r>
      <w:r>
        <w:t xml:space="preserve"> распространение благодаря своей повышенной прочности, сопротивляемости на сдвиг и опрокидывание. Их возведение отличается простатой монтажа, исключаются бетонные и опалубочные работы, имеются возможности вертикального наращивания сооружения, вывоза селевы</w:t>
      </w:r>
      <w:r>
        <w:t>х отложений из селехранилища в нижний бьеф через проемы, полученные демонтажем ряда блоков. Доступностью замены разрушенных блоков и возможностью проезда по верху сооружения (Рисунок 11).</w:t>
      </w:r>
    </w:p>
    <w:p w:rsidR="00000000" w:rsidRDefault="000724F6">
      <w:pPr>
        <w:ind w:firstLine="426"/>
        <w:jc w:val="both"/>
      </w:pPr>
      <w:r>
        <w:t> </w:t>
      </w:r>
    </w:p>
    <w:p w:rsidR="00000000" w:rsidRDefault="000724F6">
      <w:pPr>
        <w:ind w:firstLine="426"/>
        <w:jc w:val="center"/>
      </w:pPr>
      <w:r>
        <w:rPr>
          <w:noProof/>
        </w:rPr>
        <w:drawing>
          <wp:inline distT="0" distB="0" distL="0" distR="0">
            <wp:extent cx="2362200" cy="31432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1" r:link="rId122">
                      <a:extLst>
                        <a:ext uri="{28A0092B-C50C-407E-A947-70E740481C1C}">
                          <a14:useLocalDpi xmlns:a14="http://schemas.microsoft.com/office/drawing/2010/main" val="0"/>
                        </a:ext>
                      </a:extLst>
                    </a:blip>
                    <a:srcRect/>
                    <a:stretch>
                      <a:fillRect/>
                    </a:stretch>
                  </pic:blipFill>
                  <pic:spPr bwMode="auto">
                    <a:xfrm>
                      <a:off x="0" y="0"/>
                      <a:ext cx="2362200" cy="3143250"/>
                    </a:xfrm>
                    <a:prstGeom prst="rect">
                      <a:avLst/>
                    </a:prstGeom>
                    <a:noFill/>
                    <a:ln>
                      <a:noFill/>
                    </a:ln>
                  </pic:spPr>
                </pic:pic>
              </a:graphicData>
            </a:graphic>
          </wp:inline>
        </w:drawing>
      </w:r>
    </w:p>
    <w:p w:rsidR="00000000" w:rsidRDefault="000724F6">
      <w:pPr>
        <w:ind w:firstLine="426"/>
        <w:jc w:val="both"/>
      </w:pPr>
      <w:r>
        <w:t> </w:t>
      </w:r>
    </w:p>
    <w:p w:rsidR="00000000" w:rsidRDefault="000724F6">
      <w:pPr>
        <w:ind w:firstLine="426"/>
        <w:jc w:val="center"/>
      </w:pPr>
      <w:r>
        <w:t>а - общий вид; б - план; 1 - вертикальные блоки из клинообразных</w:t>
      </w:r>
    </w:p>
    <w:p w:rsidR="00000000" w:rsidRDefault="000724F6">
      <w:pPr>
        <w:ind w:firstLine="426"/>
        <w:jc w:val="center"/>
      </w:pPr>
      <w:r>
        <w:t>железобетонных элементов; 2 - стальные стержни; 3 - устройство</w:t>
      </w:r>
    </w:p>
    <w:p w:rsidR="00000000" w:rsidRDefault="000724F6">
      <w:pPr>
        <w:ind w:firstLine="426"/>
        <w:jc w:val="center"/>
      </w:pPr>
      <w:r>
        <w:t>для натяжения; 4 - фундамент</w:t>
      </w:r>
      <w:r>
        <w:t>; 5 - берега русла.</w:t>
      </w:r>
    </w:p>
    <w:p w:rsidR="00000000" w:rsidRDefault="000724F6">
      <w:pPr>
        <w:ind w:firstLine="426"/>
        <w:jc w:val="center"/>
      </w:pPr>
      <w:r>
        <w:rPr>
          <w:b/>
          <w:bCs/>
        </w:rPr>
        <w:t> </w:t>
      </w:r>
    </w:p>
    <w:p w:rsidR="00000000" w:rsidRDefault="000724F6">
      <w:pPr>
        <w:ind w:firstLine="426"/>
        <w:jc w:val="center"/>
      </w:pPr>
      <w:r>
        <w:rPr>
          <w:b/>
          <w:bCs/>
        </w:rPr>
        <w:t>Рисунок 11 - Селезащитное сооружение</w:t>
      </w:r>
    </w:p>
    <w:p w:rsidR="00000000" w:rsidRDefault="000724F6">
      <w:pPr>
        <w:ind w:firstLine="426"/>
        <w:jc w:val="center"/>
      </w:pPr>
      <w:r>
        <w:rPr>
          <w:b/>
          <w:bCs/>
        </w:rPr>
        <w:t> </w:t>
      </w:r>
    </w:p>
    <w:p w:rsidR="00000000" w:rsidRDefault="000724F6">
      <w:pPr>
        <w:ind w:firstLine="426"/>
        <w:jc w:val="right"/>
      </w:pPr>
      <w:r>
        <w:rPr>
          <w:b/>
          <w:bCs/>
        </w:rPr>
        <w:t>Приложение В</w:t>
      </w:r>
    </w:p>
    <w:p w:rsidR="00000000" w:rsidRDefault="000724F6">
      <w:pPr>
        <w:ind w:firstLine="426"/>
        <w:jc w:val="right"/>
      </w:pPr>
      <w:r>
        <w:rPr>
          <w:i/>
          <w:iCs/>
        </w:rPr>
        <w:t xml:space="preserve">(информационное) </w:t>
      </w:r>
    </w:p>
    <w:p w:rsidR="00000000" w:rsidRDefault="000724F6">
      <w:pPr>
        <w:ind w:firstLine="426"/>
        <w:jc w:val="right"/>
      </w:pPr>
      <w:r>
        <w:t> </w:t>
      </w:r>
    </w:p>
    <w:p w:rsidR="00000000" w:rsidRDefault="000724F6">
      <w:pPr>
        <w:ind w:firstLine="426"/>
        <w:jc w:val="right"/>
      </w:pPr>
      <w:r>
        <w:t> </w:t>
      </w:r>
    </w:p>
    <w:p w:rsidR="00000000" w:rsidRDefault="000724F6">
      <w:pPr>
        <w:jc w:val="center"/>
      </w:pPr>
      <w:r>
        <w:rPr>
          <w:rStyle w:val="s1"/>
        </w:rPr>
        <w:t>Новые решения для сооружений селезадерживающих плотин</w:t>
      </w:r>
    </w:p>
    <w:p w:rsidR="00000000" w:rsidRDefault="000724F6">
      <w:pPr>
        <w:ind w:firstLine="426"/>
        <w:jc w:val="center"/>
      </w:pPr>
      <w:r>
        <w:t> </w:t>
      </w:r>
    </w:p>
    <w:p w:rsidR="00000000" w:rsidRDefault="000724F6">
      <w:pPr>
        <w:ind w:firstLine="426"/>
        <w:jc w:val="both"/>
      </w:pPr>
      <w:r>
        <w:t>Наиболее эффективным способом активного воздействия на характер уравнительного уклона селехранилищ, образуемых глухими плотинами, является частичный отвод из состава селевой массы текучего компонента с целью увеличения внутреннего трения селевых отложений.</w:t>
      </w:r>
      <w:r>
        <w:t xml:space="preserve"> Для этого в селехранилище сооружается дополнительная плотина, имеющая сквозную конструкцию и отсекающая часть селехранилища (Рисунок 12).</w:t>
      </w:r>
    </w:p>
    <w:p w:rsidR="00000000" w:rsidRDefault="000724F6">
      <w:pPr>
        <w:ind w:firstLine="426"/>
        <w:jc w:val="both"/>
      </w:pPr>
      <w:r>
        <w:t> </w:t>
      </w:r>
    </w:p>
    <w:p w:rsidR="00000000" w:rsidRDefault="000724F6">
      <w:pPr>
        <w:ind w:firstLine="426"/>
        <w:jc w:val="center"/>
      </w:pPr>
      <w:r>
        <w:rPr>
          <w:noProof/>
        </w:rPr>
        <w:drawing>
          <wp:inline distT="0" distB="0" distL="0" distR="0">
            <wp:extent cx="3114675" cy="261937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3" r:link="rId124">
                      <a:extLst>
                        <a:ext uri="{28A0092B-C50C-407E-A947-70E740481C1C}">
                          <a14:useLocalDpi xmlns:a14="http://schemas.microsoft.com/office/drawing/2010/main" val="0"/>
                        </a:ext>
                      </a:extLst>
                    </a:blip>
                    <a:srcRect/>
                    <a:stretch>
                      <a:fillRect/>
                    </a:stretch>
                  </pic:blipFill>
                  <pic:spPr bwMode="auto">
                    <a:xfrm>
                      <a:off x="0" y="0"/>
                      <a:ext cx="3114675" cy="2619375"/>
                    </a:xfrm>
                    <a:prstGeom prst="rect">
                      <a:avLst/>
                    </a:prstGeom>
                    <a:noFill/>
                    <a:ln>
                      <a:noFill/>
                    </a:ln>
                  </pic:spPr>
                </pic:pic>
              </a:graphicData>
            </a:graphic>
          </wp:inline>
        </w:drawing>
      </w:r>
    </w:p>
    <w:p w:rsidR="00000000" w:rsidRDefault="000724F6">
      <w:pPr>
        <w:ind w:firstLine="426"/>
        <w:jc w:val="center"/>
      </w:pPr>
      <w:r>
        <w:t> </w:t>
      </w:r>
    </w:p>
    <w:p w:rsidR="00000000" w:rsidRDefault="000724F6">
      <w:pPr>
        <w:ind w:firstLine="426"/>
        <w:jc w:val="center"/>
      </w:pPr>
      <w:r>
        <w:t xml:space="preserve">1 - глухая плотина; 2 - основное селехранилище; 3 - дополнительная плотина; </w:t>
      </w:r>
    </w:p>
    <w:p w:rsidR="00000000" w:rsidRDefault="000724F6">
      <w:pPr>
        <w:ind w:firstLine="426"/>
        <w:jc w:val="center"/>
      </w:pPr>
      <w:r>
        <w:t>4 - дополнительный отсек селехранилища; 5 - уровень суспензии</w:t>
      </w:r>
    </w:p>
    <w:p w:rsidR="00000000" w:rsidRDefault="000724F6">
      <w:pPr>
        <w:ind w:firstLine="426"/>
        <w:jc w:val="center"/>
      </w:pPr>
      <w:r>
        <w:t xml:space="preserve">в селевых отложениях. </w:t>
      </w:r>
    </w:p>
    <w:p w:rsidR="00000000" w:rsidRDefault="000724F6">
      <w:pPr>
        <w:ind w:firstLine="426"/>
        <w:jc w:val="center"/>
      </w:pPr>
      <w:r>
        <w:t> </w:t>
      </w:r>
    </w:p>
    <w:p w:rsidR="00000000" w:rsidRDefault="000724F6">
      <w:pPr>
        <w:ind w:firstLine="426"/>
        <w:jc w:val="center"/>
      </w:pPr>
      <w:r>
        <w:rPr>
          <w:b/>
          <w:bCs/>
        </w:rPr>
        <w:t>Рисунок 12 - Комбинированная плотина</w:t>
      </w:r>
    </w:p>
    <w:p w:rsidR="00000000" w:rsidRDefault="000724F6">
      <w:pPr>
        <w:ind w:firstLine="426"/>
        <w:jc w:val="both"/>
      </w:pPr>
      <w:r>
        <w:t> </w:t>
      </w:r>
    </w:p>
    <w:p w:rsidR="00000000" w:rsidRDefault="000724F6">
      <w:pPr>
        <w:ind w:firstLine="426"/>
        <w:jc w:val="both"/>
      </w:pPr>
      <w:r>
        <w:t>П</w:t>
      </w:r>
      <w:r>
        <w:t>о мере заполнения основного селехранилища (2), вследствие частичного распада селевой массы, неизбежно оседание крупных фракций твердого компонента, сопровождающееся вытеснением суспензии в верхнюю область отложений. Благодаря резкому возрастанию кулоновско</w:t>
      </w:r>
      <w:r>
        <w:t>го трения (в частности, за счет уменьшения архимедовой силы) угол внутреннего трения селевых отложений увеличится. Изменится и характер заполнения селехранилищ: объемная деформация селевых отложений прекратится и возрастание уровня отложений будет происход</w:t>
      </w:r>
      <w:r>
        <w:t>ить за счет перемещения поступающей селевой массы по поверхности селевых отложений в условиях непрекращающегося оттока суспензии через сквозное сооружение.</w:t>
      </w:r>
    </w:p>
    <w:p w:rsidR="00000000" w:rsidRDefault="000724F6">
      <w:pPr>
        <w:ind w:firstLine="426"/>
        <w:jc w:val="both"/>
      </w:pPr>
      <w:r>
        <w:t>При невозможности (или экономической нецелесообразности) сооружения такой плотины рассматривается со</w:t>
      </w:r>
      <w:r>
        <w:t>оружение двух плотин, расположенных одна за другой (Рисунок 13). Нижняя плотина, расположенная на более высоких отметках, должна иметь туннель (галерею-селесброс), снабженный затвором для пропуска селя в нижерасположенное селехранилище. По окончании селево</w:t>
      </w:r>
      <w:r>
        <w:t>го процесса туннель закрывается, производится расчистка нижерасположенного селехранилища. Вышерасположенное селехранилище работает в режиме ожидания.</w:t>
      </w:r>
    </w:p>
    <w:p w:rsidR="00000000" w:rsidRDefault="000724F6">
      <w:pPr>
        <w:ind w:firstLine="426"/>
        <w:jc w:val="both"/>
      </w:pPr>
      <w:r>
        <w:t>Рекомендуется проверить работу подобных конструкций на модели и выполнить опытное проектирование.</w:t>
      </w:r>
    </w:p>
    <w:p w:rsidR="00000000" w:rsidRDefault="000724F6">
      <w:pPr>
        <w:ind w:firstLine="426"/>
        <w:jc w:val="both"/>
      </w:pPr>
      <w:r>
        <w:t> </w:t>
      </w:r>
    </w:p>
    <w:p w:rsidR="00000000" w:rsidRDefault="000724F6">
      <w:pPr>
        <w:ind w:firstLine="426"/>
        <w:jc w:val="center"/>
      </w:pPr>
      <w:r>
        <w:rPr>
          <w:noProof/>
        </w:rPr>
        <w:drawing>
          <wp:inline distT="0" distB="0" distL="0" distR="0">
            <wp:extent cx="3419475" cy="12858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5" r:link="rId126">
                      <a:extLst>
                        <a:ext uri="{28A0092B-C50C-407E-A947-70E740481C1C}">
                          <a14:useLocalDpi xmlns:a14="http://schemas.microsoft.com/office/drawing/2010/main" val="0"/>
                        </a:ext>
                      </a:extLst>
                    </a:blip>
                    <a:srcRect/>
                    <a:stretch>
                      <a:fillRect/>
                    </a:stretch>
                  </pic:blipFill>
                  <pic:spPr bwMode="auto">
                    <a:xfrm>
                      <a:off x="0" y="0"/>
                      <a:ext cx="3419475" cy="1285875"/>
                    </a:xfrm>
                    <a:prstGeom prst="rect">
                      <a:avLst/>
                    </a:prstGeom>
                    <a:noFill/>
                    <a:ln>
                      <a:noFill/>
                    </a:ln>
                  </pic:spPr>
                </pic:pic>
              </a:graphicData>
            </a:graphic>
          </wp:inline>
        </w:drawing>
      </w:r>
    </w:p>
    <w:p w:rsidR="00000000" w:rsidRDefault="000724F6">
      <w:pPr>
        <w:ind w:firstLine="426"/>
        <w:jc w:val="center"/>
      </w:pPr>
      <w:r>
        <w:t> </w:t>
      </w:r>
    </w:p>
    <w:p w:rsidR="00000000" w:rsidRDefault="000724F6">
      <w:pPr>
        <w:ind w:firstLine="426"/>
        <w:jc w:val="center"/>
      </w:pPr>
      <w:r>
        <w:t xml:space="preserve">1 - туннель; 2 - затвор. </w:t>
      </w:r>
    </w:p>
    <w:p w:rsidR="00000000" w:rsidRDefault="000724F6">
      <w:pPr>
        <w:ind w:firstLine="426"/>
        <w:jc w:val="center"/>
      </w:pPr>
      <w:r>
        <w:t> </w:t>
      </w:r>
    </w:p>
    <w:p w:rsidR="00000000" w:rsidRDefault="000724F6">
      <w:pPr>
        <w:ind w:firstLine="426"/>
        <w:jc w:val="center"/>
      </w:pPr>
      <w:r>
        <w:rPr>
          <w:b/>
          <w:bCs/>
        </w:rPr>
        <w:t>Рисунок 13 - Схематическое расположение плотин</w:t>
      </w:r>
    </w:p>
    <w:p w:rsidR="00000000" w:rsidRDefault="000724F6">
      <w:pPr>
        <w:ind w:firstLine="426"/>
        <w:jc w:val="both"/>
      </w:pPr>
      <w:r>
        <w:rPr>
          <w:b/>
          <w:bCs/>
        </w:rPr>
        <w:t> </w:t>
      </w:r>
    </w:p>
    <w:p w:rsidR="00000000" w:rsidRDefault="000724F6">
      <w:pPr>
        <w:ind w:firstLine="426"/>
        <w:jc w:val="both"/>
      </w:pPr>
      <w:r>
        <w:rPr>
          <w:b/>
          <w:bCs/>
        </w:rPr>
        <w:t>К</w:t>
      </w:r>
      <w:r>
        <w:rPr>
          <w:b/>
          <w:bCs/>
        </w:rPr>
        <w:t xml:space="preserve">лючевые слова: </w:t>
      </w:r>
      <w:r>
        <w:t>Селезащита, проектирование, классификация, плотины селезадерживающие, сооружения селепропускающие, селенаправляющие.</w:t>
      </w:r>
    </w:p>
    <w:p w:rsidR="00000000" w:rsidRDefault="000724F6">
      <w:pPr>
        <w:ind w:firstLine="426"/>
        <w:jc w:val="both"/>
      </w:pPr>
      <w:r>
        <w:t> </w:t>
      </w:r>
    </w:p>
    <w:p w:rsidR="00000000" w:rsidRDefault="000724F6">
      <w:pPr>
        <w:ind w:firstLine="426"/>
        <w:jc w:val="both"/>
      </w:pPr>
      <w:r>
        <w:t> </w:t>
      </w:r>
    </w:p>
    <w:p w:rsidR="00000000" w:rsidRDefault="000724F6">
      <w:pPr>
        <w:ind w:firstLine="426"/>
        <w:jc w:val="both"/>
      </w:pPr>
      <w:r>
        <w:t> </w:t>
      </w:r>
    </w:p>
    <w:sectPr w:rsidR="00000000">
      <w:headerReference w:type="even" r:id="rId127"/>
      <w:headerReference w:type="default" r:id="rId128"/>
      <w:footerReference w:type="even" r:id="rId129"/>
      <w:footerReference w:type="default" r:id="rId130"/>
      <w:headerReference w:type="first" r:id="rId131"/>
      <w:footerReference w:type="first" r:id="rId1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24F6" w:rsidRDefault="000724F6" w:rsidP="000724F6">
      <w:r>
        <w:separator/>
      </w:r>
    </w:p>
  </w:endnote>
  <w:endnote w:type="continuationSeparator" w:id="0">
    <w:p w:rsidR="000724F6" w:rsidRDefault="000724F6" w:rsidP="00072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4F6" w:rsidRDefault="000724F6">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4F6" w:rsidRDefault="000724F6">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4F6" w:rsidRDefault="000724F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24F6" w:rsidRDefault="000724F6" w:rsidP="000724F6">
      <w:r>
        <w:separator/>
      </w:r>
    </w:p>
  </w:footnote>
  <w:footnote w:type="continuationSeparator" w:id="0">
    <w:p w:rsidR="000724F6" w:rsidRDefault="000724F6" w:rsidP="00072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4F6" w:rsidRDefault="000724F6">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4F6" w:rsidRDefault="000724F6" w:rsidP="000724F6">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0724F6" w:rsidRDefault="000724F6" w:rsidP="000724F6">
    <w:pPr>
      <w:pStyle w:val="a7"/>
      <w:spacing w:after="100"/>
      <w:jc w:val="right"/>
      <w:rPr>
        <w:rFonts w:ascii="Arial" w:hAnsi="Arial" w:cs="Arial"/>
        <w:color w:val="808080"/>
        <w:sz w:val="20"/>
      </w:rPr>
    </w:pPr>
    <w:r>
      <w:rPr>
        <w:rFonts w:ascii="Arial" w:hAnsi="Arial" w:cs="Arial"/>
        <w:color w:val="808080"/>
        <w:sz w:val="20"/>
      </w:rPr>
      <w:t>Документ: СП РК 2.03-108-2017 «Проектирование селезащитных сооружений»</w:t>
    </w:r>
  </w:p>
  <w:p w:rsidR="000724F6" w:rsidRPr="000724F6" w:rsidRDefault="000724F6" w:rsidP="000724F6">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20.12.2017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4F6" w:rsidRDefault="000724F6">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724F6"/>
    <w:rsid w:val="00072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F0A26B4-ADD1-4592-9B72-CB3FC8BD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paragraph" w:styleId="a3">
    <w:name w:val="Balloon Text"/>
    <w:basedOn w:val="a"/>
    <w:link w:val="a4"/>
    <w:uiPriority w:val="99"/>
    <w:semiHidden/>
    <w:unhideWhenUsed/>
    <w:rPr>
      <w:rFonts w:ascii="Segoe UI" w:hAnsi="Segoe UI" w:cs="Segoe UI"/>
      <w:sz w:val="18"/>
      <w:szCs w:val="18"/>
    </w:rPr>
  </w:style>
  <w:style w:type="character" w:customStyle="1" w:styleId="a4">
    <w:name w:val="Текст выноски Знак"/>
    <w:basedOn w:val="a0"/>
    <w:link w:val="a3"/>
    <w:uiPriority w:val="99"/>
    <w:semiHidden/>
    <w:rPr>
      <w:rFonts w:ascii="Tahoma" w:hAnsi="Tahoma" w:cs="Tahoma" w:hint="default"/>
    </w:r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0">
    <w:name w:val="s0"/>
    <w:basedOn w:val="a0"/>
    <w:rPr>
      <w:rFonts w:ascii="Times New Roman" w:hAnsi="Times New Roman" w:cs="Times New Roman" w:hint="default"/>
      <w:b w:val="0"/>
      <w:bCs w:val="0"/>
      <w:i w:val="0"/>
      <w:iCs w:val="0"/>
      <w:color w:val="000000"/>
    </w:rPr>
  </w:style>
  <w:style w:type="character" w:styleId="a5">
    <w:name w:val="Hyperlink"/>
    <w:basedOn w:val="a0"/>
    <w:uiPriority w:val="99"/>
    <w:semiHidden/>
    <w:unhideWhenUsed/>
    <w:rPr>
      <w:color w:val="0000FF"/>
      <w:u w:val="single"/>
    </w:rPr>
  </w:style>
  <w:style w:type="character" w:styleId="a6">
    <w:name w:val="FollowedHyperlink"/>
    <w:basedOn w:val="a0"/>
    <w:uiPriority w:val="99"/>
    <w:semiHidden/>
    <w:unhideWhenUsed/>
    <w:rPr>
      <w:color w:val="800080"/>
      <w:u w:val="single"/>
    </w:rPr>
  </w:style>
  <w:style w:type="paragraph" w:styleId="a7">
    <w:name w:val="header"/>
    <w:basedOn w:val="a"/>
    <w:link w:val="a8"/>
    <w:uiPriority w:val="99"/>
    <w:unhideWhenUsed/>
    <w:rsid w:val="000724F6"/>
    <w:pPr>
      <w:tabs>
        <w:tab w:val="center" w:pos="4677"/>
        <w:tab w:val="right" w:pos="9355"/>
      </w:tabs>
    </w:pPr>
  </w:style>
  <w:style w:type="character" w:customStyle="1" w:styleId="a8">
    <w:name w:val="Верхний колонтитул Знак"/>
    <w:basedOn w:val="a0"/>
    <w:link w:val="a7"/>
    <w:uiPriority w:val="99"/>
    <w:rsid w:val="000724F6"/>
    <w:rPr>
      <w:rFonts w:eastAsiaTheme="minorEastAsia"/>
      <w:color w:val="000000"/>
      <w:sz w:val="24"/>
      <w:szCs w:val="24"/>
    </w:rPr>
  </w:style>
  <w:style w:type="paragraph" w:styleId="a9">
    <w:name w:val="footer"/>
    <w:basedOn w:val="a"/>
    <w:link w:val="aa"/>
    <w:uiPriority w:val="99"/>
    <w:unhideWhenUsed/>
    <w:rsid w:val="000724F6"/>
    <w:pPr>
      <w:tabs>
        <w:tab w:val="center" w:pos="4677"/>
        <w:tab w:val="right" w:pos="9355"/>
      </w:tabs>
    </w:pPr>
  </w:style>
  <w:style w:type="character" w:customStyle="1" w:styleId="aa">
    <w:name w:val="Нижний колонтитул Знак"/>
    <w:basedOn w:val="a0"/>
    <w:link w:val="a9"/>
    <w:uiPriority w:val="99"/>
    <w:rsid w:val="000724F6"/>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https://prod-prg-document-store-api.azurewebsites.net/api/DocumentObject/GetImageAsync?ImageId=41512877" TargetMode="External"/><Relationship Id="rId21" Type="http://schemas.openxmlformats.org/officeDocument/2006/relationships/hyperlink" Target="http://online.zakon.kz/Document/?doc_id=33601679" TargetMode="External"/><Relationship Id="rId42" Type="http://schemas.openxmlformats.org/officeDocument/2006/relationships/hyperlink" Target="http://online.zakon.kz/Document/?doc_id=39627486" TargetMode="External"/><Relationship Id="rId63" Type="http://schemas.openxmlformats.org/officeDocument/2006/relationships/hyperlink" Target="http://online.zakon.kz/Document/?doc_id=32080690" TargetMode="External"/><Relationship Id="rId84" Type="http://schemas.openxmlformats.org/officeDocument/2006/relationships/hyperlink" Target="http://online.zakon.kz/Document/?doc_id=34976037" TargetMode="External"/><Relationship Id="rId16" Type="http://schemas.openxmlformats.org/officeDocument/2006/relationships/hyperlink" Target="http://online.zakon.kz/Document/?doc_id=33601679" TargetMode="External"/><Relationship Id="rId107" Type="http://schemas.openxmlformats.org/officeDocument/2006/relationships/image" Target="https://prod-prg-document-store-api.azurewebsites.net/api/DocumentObject/GetImageAsync?ImageId=41512872" TargetMode="External"/><Relationship Id="rId11" Type="http://schemas.openxmlformats.org/officeDocument/2006/relationships/hyperlink" Target="http://online.zakon.kz/Document/?doc_id=33601679" TargetMode="External"/><Relationship Id="rId32" Type="http://schemas.openxmlformats.org/officeDocument/2006/relationships/hyperlink" Target="http://online.zakon.kz/Document/?doc_id=33601679" TargetMode="External"/><Relationship Id="rId37" Type="http://schemas.openxmlformats.org/officeDocument/2006/relationships/image" Target="https://prod-prg-document-store-api.azurewebsites.net/api/DocumentObject/GetImageAsync?ImageId=41512884" TargetMode="External"/><Relationship Id="rId53" Type="http://schemas.openxmlformats.org/officeDocument/2006/relationships/hyperlink" Target="http://online.zakon.kz/Document/?doc_id=31848779" TargetMode="External"/><Relationship Id="rId58" Type="http://schemas.openxmlformats.org/officeDocument/2006/relationships/hyperlink" Target="http://online.zakon.kz/Document/?doc_id=34976037" TargetMode="External"/><Relationship Id="rId74" Type="http://schemas.openxmlformats.org/officeDocument/2006/relationships/image" Target="https://prod-prg-document-store-api.azurewebsites.net/api/DocumentObject/GetImageAsync?ImageId=41512862" TargetMode="External"/><Relationship Id="rId79" Type="http://schemas.openxmlformats.org/officeDocument/2006/relationships/image" Target="media/image5.jpeg"/><Relationship Id="rId102" Type="http://schemas.openxmlformats.org/officeDocument/2006/relationships/hyperlink" Target="http://online.zakon.kz/Document/?doc_id=39627486" TargetMode="External"/><Relationship Id="rId123" Type="http://schemas.openxmlformats.org/officeDocument/2006/relationships/image" Target="media/image21.jpeg"/><Relationship Id="rId128" Type="http://schemas.openxmlformats.org/officeDocument/2006/relationships/header" Target="header2.xml"/><Relationship Id="rId5" Type="http://schemas.openxmlformats.org/officeDocument/2006/relationships/endnotes" Target="endnotes.xml"/><Relationship Id="rId90" Type="http://schemas.openxmlformats.org/officeDocument/2006/relationships/image" Target="media/image8.jpeg"/><Relationship Id="rId95" Type="http://schemas.openxmlformats.org/officeDocument/2006/relationships/image" Target="https://prod-prg-document-store-api.azurewebsites.net/api/DocumentObject/GetImageAsync?ImageId=41512870" TargetMode="External"/><Relationship Id="rId22" Type="http://schemas.openxmlformats.org/officeDocument/2006/relationships/hyperlink" Target="http://online.zakon.kz/Document/?doc_id=33601679" TargetMode="External"/><Relationship Id="rId27" Type="http://schemas.openxmlformats.org/officeDocument/2006/relationships/hyperlink" Target="http://online.zakon.kz/Document/?doc_id=33601679" TargetMode="External"/><Relationship Id="rId43" Type="http://schemas.openxmlformats.org/officeDocument/2006/relationships/hyperlink" Target="http://online.zakon.kz/Document/?doc_id=30012160" TargetMode="External"/><Relationship Id="rId48" Type="http://schemas.openxmlformats.org/officeDocument/2006/relationships/hyperlink" Target="http://online.zakon.kz/Document/?doc_id=35485313" TargetMode="External"/><Relationship Id="rId64" Type="http://schemas.openxmlformats.org/officeDocument/2006/relationships/hyperlink" Target="http://online.zakon.kz/Document/?doc_id=36484921" TargetMode="External"/><Relationship Id="rId69" Type="http://schemas.openxmlformats.org/officeDocument/2006/relationships/hyperlink" Target="http://online.zakon.kz/Document/?doc_id=31858073" TargetMode="External"/><Relationship Id="rId113" Type="http://schemas.openxmlformats.org/officeDocument/2006/relationships/image" Target="https://prod-prg-document-store-api.azurewebsites.net/api/DocumentObject/GetImageAsync?ImageId=41512875" TargetMode="External"/><Relationship Id="rId118" Type="http://schemas.openxmlformats.org/officeDocument/2006/relationships/image" Target="media/image18.png"/><Relationship Id="rId134" Type="http://schemas.openxmlformats.org/officeDocument/2006/relationships/theme" Target="theme/theme1.xml"/><Relationship Id="rId80" Type="http://schemas.openxmlformats.org/officeDocument/2006/relationships/image" Target="https://prod-prg-document-store-api.azurewebsites.net/api/DocumentObject/GetImageAsync?ImageId=41512865" TargetMode="External"/><Relationship Id="rId85" Type="http://schemas.openxmlformats.org/officeDocument/2006/relationships/image" Target="media/image7.png"/><Relationship Id="rId12" Type="http://schemas.openxmlformats.org/officeDocument/2006/relationships/hyperlink" Target="http://online.zakon.kz/Document/?doc_id=33601679" TargetMode="External"/><Relationship Id="rId17" Type="http://schemas.openxmlformats.org/officeDocument/2006/relationships/hyperlink" Target="http://online.zakon.kz/Document/?doc_id=33601679" TargetMode="External"/><Relationship Id="rId33" Type="http://schemas.openxmlformats.org/officeDocument/2006/relationships/hyperlink" Target="http://online.zakon.kz/Document/?doc_id=33601679" TargetMode="External"/><Relationship Id="rId38" Type="http://schemas.openxmlformats.org/officeDocument/2006/relationships/hyperlink" Target="http://online.zakon.kz/Document/?doc_id=34572847" TargetMode="External"/><Relationship Id="rId59" Type="http://schemas.openxmlformats.org/officeDocument/2006/relationships/hyperlink" Target="http://online.zakon.kz/Document/?doc_id=36484921" TargetMode="External"/><Relationship Id="rId103" Type="http://schemas.openxmlformats.org/officeDocument/2006/relationships/hyperlink" Target="http://online.zakon.kz/Document/?doc_id=32080690" TargetMode="External"/><Relationship Id="rId108" Type="http://schemas.openxmlformats.org/officeDocument/2006/relationships/image" Target="media/image13.jpeg"/><Relationship Id="rId124" Type="http://schemas.openxmlformats.org/officeDocument/2006/relationships/image" Target="https://prod-prg-document-store-api.azurewebsites.net/api/DocumentObject/GetImageAsync?ImageId=41512881" TargetMode="External"/><Relationship Id="rId129" Type="http://schemas.openxmlformats.org/officeDocument/2006/relationships/footer" Target="footer1.xml"/><Relationship Id="rId54" Type="http://schemas.openxmlformats.org/officeDocument/2006/relationships/hyperlink" Target="http://online.zakon.kz/Document/?doc_id=36484921" TargetMode="External"/><Relationship Id="rId70" Type="http://schemas.openxmlformats.org/officeDocument/2006/relationships/hyperlink" Target="http://online.zakon.kz/Document/?doc_id=35485313" TargetMode="External"/><Relationship Id="rId75" Type="http://schemas.openxmlformats.org/officeDocument/2006/relationships/image" Target="media/image3.jpeg"/><Relationship Id="rId91" Type="http://schemas.openxmlformats.org/officeDocument/2006/relationships/image" Target="https://prod-prg-document-store-api.azurewebsites.net/api/DocumentObject/GetImageAsync?ImageId=41512868" TargetMode="External"/><Relationship Id="rId9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hyperlink" Target="http://online.zakon.kz/Document/?doc_id=33601679" TargetMode="External"/><Relationship Id="rId23" Type="http://schemas.openxmlformats.org/officeDocument/2006/relationships/hyperlink" Target="http://online.zakon.kz/Document/?doc_id=33601679" TargetMode="External"/><Relationship Id="rId28" Type="http://schemas.openxmlformats.org/officeDocument/2006/relationships/hyperlink" Target="http://online.zakon.kz/Document/?doc_id=33601679" TargetMode="External"/><Relationship Id="rId49" Type="http://schemas.openxmlformats.org/officeDocument/2006/relationships/hyperlink" Target="http://online.zakon.kz/Document/?doc_id=32080690" TargetMode="External"/><Relationship Id="rId114" Type="http://schemas.openxmlformats.org/officeDocument/2006/relationships/image" Target="media/image16.jpeg"/><Relationship Id="rId119" Type="http://schemas.openxmlformats.org/officeDocument/2006/relationships/image" Target="media/image19.jpeg"/><Relationship Id="rId44" Type="http://schemas.openxmlformats.org/officeDocument/2006/relationships/hyperlink" Target="http://online.zakon.kz/Document/?doc_id=30099725" TargetMode="External"/><Relationship Id="rId60" Type="http://schemas.openxmlformats.org/officeDocument/2006/relationships/hyperlink" Target="http://online.zakon.kz/Document/?doc_id=34976037" TargetMode="External"/><Relationship Id="rId65" Type="http://schemas.openxmlformats.org/officeDocument/2006/relationships/hyperlink" Target="http://online.zakon.kz/Document/?doc_id=34976037" TargetMode="External"/><Relationship Id="rId81" Type="http://schemas.openxmlformats.org/officeDocument/2006/relationships/image" Target="media/image6.jpeg"/><Relationship Id="rId86" Type="http://schemas.openxmlformats.org/officeDocument/2006/relationships/image" Target="https://prod-prg-document-store-api.azurewebsites.net/api/DocumentObject/GetImageAsync?ImageId=41512878" TargetMode="External"/><Relationship Id="rId130" Type="http://schemas.openxmlformats.org/officeDocument/2006/relationships/footer" Target="footer2.xml"/><Relationship Id="rId13" Type="http://schemas.openxmlformats.org/officeDocument/2006/relationships/hyperlink" Target="http://online.zakon.kz/Document/?doc_id=33601679" TargetMode="External"/><Relationship Id="rId18" Type="http://schemas.openxmlformats.org/officeDocument/2006/relationships/hyperlink" Target="http://online.zakon.kz/Document/?doc_id=33601679" TargetMode="External"/><Relationship Id="rId39" Type="http://schemas.openxmlformats.org/officeDocument/2006/relationships/hyperlink" Target="http://online.zakon.kz/Document/?doc_id=36484921" TargetMode="External"/><Relationship Id="rId109" Type="http://schemas.openxmlformats.org/officeDocument/2006/relationships/image" Target="https://prod-prg-document-store-api.azurewebsites.net/api/DocumentObject/GetImageAsync?ImageId=41512873" TargetMode="External"/><Relationship Id="rId34" Type="http://schemas.openxmlformats.org/officeDocument/2006/relationships/hyperlink" Target="http://online.zakon.kz/Document/?doc_id=30012160" TargetMode="External"/><Relationship Id="rId50" Type="http://schemas.openxmlformats.org/officeDocument/2006/relationships/hyperlink" Target="http://online.zakon.kz/Document/?doc_id=38074661" TargetMode="External"/><Relationship Id="rId55" Type="http://schemas.openxmlformats.org/officeDocument/2006/relationships/hyperlink" Target="http://online.zakon.kz/Document/?doc_id=34976037" TargetMode="External"/><Relationship Id="rId76" Type="http://schemas.openxmlformats.org/officeDocument/2006/relationships/image" Target="https://prod-prg-document-store-api.azurewebsites.net/api/DocumentObject/GetImageAsync?ImageId=41512863" TargetMode="External"/><Relationship Id="rId97" Type="http://schemas.openxmlformats.org/officeDocument/2006/relationships/image" Target="https://prod-prg-document-store-api.azurewebsites.net/api/DocumentObject/GetImageAsync?ImageId=41512871" TargetMode="External"/><Relationship Id="rId104" Type="http://schemas.openxmlformats.org/officeDocument/2006/relationships/hyperlink" Target="http://online.zakon.kz/Document/?doc_id=39627486" TargetMode="External"/><Relationship Id="rId120" Type="http://schemas.openxmlformats.org/officeDocument/2006/relationships/image" Target="https://prod-prg-document-store-api.azurewebsites.net/api/DocumentObject/GetImageAsync?ImageId=41512879" TargetMode="External"/><Relationship Id="rId125" Type="http://schemas.openxmlformats.org/officeDocument/2006/relationships/image" Target="media/image22.jpeg"/><Relationship Id="rId7" Type="http://schemas.openxmlformats.org/officeDocument/2006/relationships/hyperlink" Target="http://online.zakon.kz/Document/?doc_id=33601679" TargetMode="External"/><Relationship Id="rId71" Type="http://schemas.openxmlformats.org/officeDocument/2006/relationships/hyperlink" Target="http://online.zakon.kz/Document/?doc_id=34976037" TargetMode="External"/><Relationship Id="rId92" Type="http://schemas.openxmlformats.org/officeDocument/2006/relationships/image" Target="media/image9.jpeg"/><Relationship Id="rId2" Type="http://schemas.openxmlformats.org/officeDocument/2006/relationships/settings" Target="settings.xml"/><Relationship Id="rId29" Type="http://schemas.openxmlformats.org/officeDocument/2006/relationships/hyperlink" Target="http://online.zakon.kz/Document/?doc_id=33601679" TargetMode="External"/><Relationship Id="rId24" Type="http://schemas.openxmlformats.org/officeDocument/2006/relationships/hyperlink" Target="http://online.zakon.kz/Document/?doc_id=33601679" TargetMode="External"/><Relationship Id="rId40" Type="http://schemas.openxmlformats.org/officeDocument/2006/relationships/hyperlink" Target="http://online.zakon.kz/Document/?doc_id=39810710" TargetMode="External"/><Relationship Id="rId45" Type="http://schemas.openxmlformats.org/officeDocument/2006/relationships/hyperlink" Target="http://online.zakon.kz/Document/?doc_id=33307481" TargetMode="External"/><Relationship Id="rId66" Type="http://schemas.openxmlformats.org/officeDocument/2006/relationships/hyperlink" Target="http://online.zakon.kz/Document/?doc_id=38074661" TargetMode="External"/><Relationship Id="rId87" Type="http://schemas.openxmlformats.org/officeDocument/2006/relationships/hyperlink" Target="http://online.zakon.kz/Document/?doc_id=30012160" TargetMode="External"/><Relationship Id="rId110" Type="http://schemas.openxmlformats.org/officeDocument/2006/relationships/image" Target="media/image14.jpeg"/><Relationship Id="rId115" Type="http://schemas.openxmlformats.org/officeDocument/2006/relationships/image" Target="https://prod-prg-document-store-api.azurewebsites.net/api/DocumentObject/GetImageAsync?ImageId=41512876" TargetMode="External"/><Relationship Id="rId131" Type="http://schemas.openxmlformats.org/officeDocument/2006/relationships/header" Target="header3.xml"/><Relationship Id="rId61" Type="http://schemas.openxmlformats.org/officeDocument/2006/relationships/hyperlink" Target="http://online.zakon.kz/Document/?doc_id=38074661" TargetMode="External"/><Relationship Id="rId82" Type="http://schemas.openxmlformats.org/officeDocument/2006/relationships/image" Target="https://prod-prg-document-store-api.azurewebsites.net/api/DocumentObject/GetImageAsync?ImageId=41512866" TargetMode="External"/><Relationship Id="rId19" Type="http://schemas.openxmlformats.org/officeDocument/2006/relationships/hyperlink" Target="http://online.zakon.kz/Document/?doc_id=33601679" TargetMode="External"/><Relationship Id="rId14" Type="http://schemas.openxmlformats.org/officeDocument/2006/relationships/hyperlink" Target="http://online.zakon.kz/Document/?doc_id=33601679" TargetMode="External"/><Relationship Id="rId30" Type="http://schemas.openxmlformats.org/officeDocument/2006/relationships/hyperlink" Target="http://online.zakon.kz/Document/?doc_id=33601679" TargetMode="External"/><Relationship Id="rId35" Type="http://schemas.openxmlformats.org/officeDocument/2006/relationships/hyperlink" Target="http://online.zakon.kz/Document/?doc_id=30012160" TargetMode="External"/><Relationship Id="rId56" Type="http://schemas.openxmlformats.org/officeDocument/2006/relationships/hyperlink" Target="http://online.zakon.kz/Document/?doc_id=31858073" TargetMode="External"/><Relationship Id="rId77" Type="http://schemas.openxmlformats.org/officeDocument/2006/relationships/image" Target="media/image4.jpeg"/><Relationship Id="rId100" Type="http://schemas.openxmlformats.org/officeDocument/2006/relationships/hyperlink" Target="http://online.zakon.kz/Document/?doc_id=38074661" TargetMode="External"/><Relationship Id="rId105" Type="http://schemas.openxmlformats.org/officeDocument/2006/relationships/hyperlink" Target="http://online.zakon.kz/Document/?doc_id=32080690" TargetMode="External"/><Relationship Id="rId126" Type="http://schemas.openxmlformats.org/officeDocument/2006/relationships/image" Target="https://prod-prg-document-store-api.azurewebsites.net/api/DocumentObject/GetImageAsync?ImageId=41512882" TargetMode="External"/><Relationship Id="rId8" Type="http://schemas.openxmlformats.org/officeDocument/2006/relationships/hyperlink" Target="http://online.zakon.kz/Document/?doc_id=33601679" TargetMode="External"/><Relationship Id="rId51" Type="http://schemas.openxmlformats.org/officeDocument/2006/relationships/hyperlink" Target="http://online.zakon.kz/Document/?doc_id=38922644" TargetMode="External"/><Relationship Id="rId72" Type="http://schemas.openxmlformats.org/officeDocument/2006/relationships/hyperlink" Target="http://online.zakon.kz/Document/?doc_id=34976037" TargetMode="External"/><Relationship Id="rId93" Type="http://schemas.openxmlformats.org/officeDocument/2006/relationships/image" Target="https://prod-prg-document-store-api.azurewebsites.net/api/DocumentObject/GetImageAsync?ImageId=41512869" TargetMode="External"/><Relationship Id="rId98" Type="http://schemas.openxmlformats.org/officeDocument/2006/relationships/hyperlink" Target="http://online.zakon.kz/Document/?doc_id=30012160" TargetMode="External"/><Relationship Id="rId121" Type="http://schemas.openxmlformats.org/officeDocument/2006/relationships/image" Target="media/image20.png"/><Relationship Id="rId3" Type="http://schemas.openxmlformats.org/officeDocument/2006/relationships/webSettings" Target="webSettings.xml"/><Relationship Id="rId25" Type="http://schemas.openxmlformats.org/officeDocument/2006/relationships/hyperlink" Target="http://online.zakon.kz/Document/?doc_id=33601679" TargetMode="External"/><Relationship Id="rId46" Type="http://schemas.openxmlformats.org/officeDocument/2006/relationships/hyperlink" Target="http://online.zakon.kz/Document/?doc_id=34976037" TargetMode="External"/><Relationship Id="rId67" Type="http://schemas.openxmlformats.org/officeDocument/2006/relationships/hyperlink" Target="http://online.zakon.kz/Document/?doc_id=39627486" TargetMode="External"/><Relationship Id="rId116" Type="http://schemas.openxmlformats.org/officeDocument/2006/relationships/image" Target="media/image17.jpeg"/><Relationship Id="rId20" Type="http://schemas.openxmlformats.org/officeDocument/2006/relationships/hyperlink" Target="http://online.zakon.kz/Document/?doc_id=33601679" TargetMode="External"/><Relationship Id="rId41" Type="http://schemas.openxmlformats.org/officeDocument/2006/relationships/hyperlink" Target="http://online.zakon.kz/Document/?doc_id=31858073" TargetMode="External"/><Relationship Id="rId62" Type="http://schemas.openxmlformats.org/officeDocument/2006/relationships/hyperlink" Target="http://online.zakon.kz/Document/?doc_id=39627486" TargetMode="External"/><Relationship Id="rId83" Type="http://schemas.openxmlformats.org/officeDocument/2006/relationships/hyperlink" Target="http://online.zakon.kz/Document/?doc_id=34976037" TargetMode="External"/><Relationship Id="rId88" Type="http://schemas.openxmlformats.org/officeDocument/2006/relationships/hyperlink" Target="http://online.zakon.kz/Document/?doc_id=34976037" TargetMode="External"/><Relationship Id="rId111" Type="http://schemas.openxmlformats.org/officeDocument/2006/relationships/image" Target="https://prod-prg-document-store-api.azurewebsites.net/api/DocumentObject/GetImageAsync?ImageId=41512874" TargetMode="External"/><Relationship Id="rId132" Type="http://schemas.openxmlformats.org/officeDocument/2006/relationships/footer" Target="footer3.xml"/><Relationship Id="rId15" Type="http://schemas.openxmlformats.org/officeDocument/2006/relationships/hyperlink" Target="http://online.zakon.kz/Document/?doc_id=33601679" TargetMode="External"/><Relationship Id="rId36" Type="http://schemas.openxmlformats.org/officeDocument/2006/relationships/image" Target="media/image1.png"/><Relationship Id="rId57" Type="http://schemas.openxmlformats.org/officeDocument/2006/relationships/hyperlink" Target="http://online.zakon.kz/Document/?doc_id=35485313" TargetMode="External"/><Relationship Id="rId106" Type="http://schemas.openxmlformats.org/officeDocument/2006/relationships/image" Target="media/image12.jpeg"/><Relationship Id="rId127" Type="http://schemas.openxmlformats.org/officeDocument/2006/relationships/header" Target="header1.xml"/><Relationship Id="rId10" Type="http://schemas.openxmlformats.org/officeDocument/2006/relationships/hyperlink" Target="http://online.zakon.kz/Document/?doc_id=33601679" TargetMode="External"/><Relationship Id="rId31" Type="http://schemas.openxmlformats.org/officeDocument/2006/relationships/hyperlink" Target="http://online.zakon.kz/Document/?doc_id=33601679" TargetMode="External"/><Relationship Id="rId52" Type="http://schemas.openxmlformats.org/officeDocument/2006/relationships/hyperlink" Target="http://online.zakon.kz/Document/?doc_id=31848779" TargetMode="External"/><Relationship Id="rId73" Type="http://schemas.openxmlformats.org/officeDocument/2006/relationships/image" Target="media/image2.jpeg"/><Relationship Id="rId78" Type="http://schemas.openxmlformats.org/officeDocument/2006/relationships/image" Target="https://prod-prg-document-store-api.azurewebsites.net/api/DocumentObject/GetImageAsync?ImageId=41512864" TargetMode="External"/><Relationship Id="rId94" Type="http://schemas.openxmlformats.org/officeDocument/2006/relationships/image" Target="media/image10.jpeg"/><Relationship Id="rId99" Type="http://schemas.openxmlformats.org/officeDocument/2006/relationships/hyperlink" Target="http://online.zakon.kz/Document/?doc_id=33601679" TargetMode="External"/><Relationship Id="rId101" Type="http://schemas.openxmlformats.org/officeDocument/2006/relationships/hyperlink" Target="http://online.zakon.kz/Document/?doc_id=38074661" TargetMode="External"/><Relationship Id="rId122" Type="http://schemas.openxmlformats.org/officeDocument/2006/relationships/image" Target="https://prod-prg-document-store-api.azurewebsites.net/api/DocumentObject/GetImageAsync?ImageId=41512880" TargetMode="External"/><Relationship Id="rId4" Type="http://schemas.openxmlformats.org/officeDocument/2006/relationships/footnotes" Target="footnotes.xml"/><Relationship Id="rId9" Type="http://schemas.openxmlformats.org/officeDocument/2006/relationships/hyperlink" Target="http://online.zakon.kz/Document/?doc_id=33601679" TargetMode="External"/><Relationship Id="rId26" Type="http://schemas.openxmlformats.org/officeDocument/2006/relationships/hyperlink" Target="http://online.zakon.kz/Document/?doc_id=33601679" TargetMode="External"/><Relationship Id="rId47" Type="http://schemas.openxmlformats.org/officeDocument/2006/relationships/hyperlink" Target="http://online.zakon.kz/Document/?doc_id=37391609" TargetMode="External"/><Relationship Id="rId68" Type="http://schemas.openxmlformats.org/officeDocument/2006/relationships/hyperlink" Target="http://online.zakon.kz/Document/?doc_id=32080690" TargetMode="External"/><Relationship Id="rId89" Type="http://schemas.openxmlformats.org/officeDocument/2006/relationships/hyperlink" Target="http://online.zakon.kz/Document/?doc_id=30012160" TargetMode="External"/><Relationship Id="rId112" Type="http://schemas.openxmlformats.org/officeDocument/2006/relationships/image" Target="media/image15.jpeg"/><Relationship Id="rId13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15867</Words>
  <Characters>90443</Characters>
  <Application>Microsoft Office Word</Application>
  <DocSecurity>0</DocSecurity>
  <Lines>753</Lines>
  <Paragraphs>212</Paragraphs>
  <ScaleCrop>false</ScaleCrop>
  <Company/>
  <LinksUpToDate>false</LinksUpToDate>
  <CharactersWithSpaces>106098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2.03-108-2017 «Проектирование селезащитных сооружений» (©Paragraph 2021)</dc:title>
  <dc:subject/>
  <dc:creator>Сергей Мельников</dc:creator>
  <cp:keywords/>
  <dc:description/>
  <cp:lastModifiedBy>Сергей Мельников</cp:lastModifiedBy>
  <cp:revision>2</cp:revision>
  <dcterms:created xsi:type="dcterms:W3CDTF">2021-08-25T17:42:00Z</dcterms:created>
  <dcterms:modified xsi:type="dcterms:W3CDTF">2021-08-25T17:42:00Z</dcterms:modified>
</cp:coreProperties>
</file>