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96918">
      <w:pPr>
        <w:spacing w:after="240"/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2.03-30-2017</w:t>
      </w:r>
    </w:p>
    <w:p w:rsidR="00000000" w:rsidRDefault="00D96918">
      <w:pPr>
        <w:jc w:val="center"/>
      </w:pPr>
      <w:r>
        <w:rPr>
          <w:rStyle w:val="s1"/>
        </w:rPr>
        <w:t>Строительство в сейсмических зонах</w:t>
      </w:r>
    </w:p>
    <w:p w:rsidR="00000000" w:rsidRDefault="00D96918">
      <w:pPr>
        <w:jc w:val="center"/>
      </w:pP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по состоянию на 05.06.2019 г.)</w:t>
      </w:r>
    </w:p>
    <w:p w:rsidR="00000000" w:rsidRDefault="00D96918">
      <w:pPr>
        <w:jc w:val="center"/>
      </w:pPr>
      <w:r>
        <w:t> </w:t>
      </w:r>
    </w:p>
    <w:p w:rsidR="00000000" w:rsidRDefault="00D96918">
      <w:pPr>
        <w:jc w:val="both"/>
      </w:pPr>
      <w:r>
        <w:rPr>
          <w:rStyle w:val="s3"/>
        </w:rPr>
        <w:t xml:space="preserve">Заголовок изложен в редакции </w:t>
      </w:r>
      <w:hyperlink r:id="rId7" w:anchor="sub_id=1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</w:t>
      </w:r>
      <w:r>
        <w:rPr>
          <w:rStyle w:val="s3"/>
        </w:rPr>
        <w:t>Министерства по инвестициям и развитию РК от 22.02.18 г. № 44-НҚ (</w:t>
      </w:r>
      <w:hyperlink r:id="rId8" w:anchor="sub_id=1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jc w:val="center"/>
      </w:pPr>
      <w:r>
        <w:t> </w:t>
      </w:r>
    </w:p>
    <w:p w:rsidR="00000000" w:rsidRDefault="00D96918">
      <w:pPr>
        <w:jc w:val="both"/>
      </w:pPr>
      <w:r>
        <w:rPr>
          <w:rStyle w:val="s3"/>
        </w:rPr>
        <w:t xml:space="preserve">См.: </w:t>
      </w:r>
      <w:hyperlink r:id="rId9" w:history="1">
        <w:r>
          <w:rPr>
            <w:rStyle w:val="a6"/>
            <w:i/>
            <w:iCs/>
          </w:rPr>
          <w:t xml:space="preserve">первоначальный вариант </w:t>
        </w:r>
        <w:r>
          <w:rPr>
            <w:rStyle w:val="a6"/>
            <w:i/>
            <w:iCs/>
          </w:rPr>
          <w:t>официальной версии в формате PDF</w:t>
        </w:r>
      </w:hyperlink>
      <w:r>
        <w:rPr>
          <w:rStyle w:val="s3"/>
        </w:rPr>
        <w:t>,</w:t>
      </w:r>
      <w:r>
        <w:t xml:space="preserve"> </w:t>
      </w:r>
      <w:hyperlink r:id="rId10" w:history="1">
        <w:r>
          <w:rPr>
            <w:rStyle w:val="a6"/>
            <w:i/>
            <w:iCs/>
          </w:rPr>
          <w:t>последний вариант официальной версии в формате PDF</w:t>
        </w:r>
      </w:hyperlink>
    </w:p>
    <w:p w:rsidR="00000000" w:rsidRDefault="00D96918">
      <w:pPr>
        <w:jc w:val="center"/>
      </w:pPr>
      <w:r>
        <w:t> </w:t>
      </w:r>
    </w:p>
    <w:p w:rsidR="00000000" w:rsidRDefault="00D96918">
      <w:pPr>
        <w:jc w:val="center"/>
      </w:pPr>
      <w:r>
        <w:t> </w:t>
      </w:r>
    </w:p>
    <w:p w:rsidR="00000000" w:rsidRDefault="00D96918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D96918">
      <w:r>
        <w:t> </w:t>
      </w:r>
    </w:p>
    <w:p w:rsidR="00000000" w:rsidRDefault="00D96918">
      <w:pPr>
        <w:ind w:firstLine="397"/>
        <w:jc w:val="both"/>
      </w:pPr>
      <w:hyperlink r:id="rId11" w:anchor="sub_id=10" w:history="1">
        <w:r>
          <w:rPr>
            <w:rStyle w:val="a6"/>
          </w:rPr>
          <w:t>ВВЕДЕНИЕ</w:t>
        </w:r>
      </w:hyperlink>
    </w:p>
    <w:p w:rsidR="00000000" w:rsidRDefault="00D96918">
      <w:pPr>
        <w:ind w:firstLine="397"/>
        <w:jc w:val="both"/>
      </w:pPr>
      <w:hyperlink r:id="rId12" w:anchor="sub_id=100" w:history="1">
        <w:r>
          <w:rPr>
            <w:rStyle w:val="a6"/>
          </w:rPr>
          <w:t>1. ОБЛАСТЬ И УСЛОВИЯ ПРИМЕНЕНИЯ</w:t>
        </w:r>
      </w:hyperlink>
    </w:p>
    <w:p w:rsidR="00000000" w:rsidRDefault="00D96918">
      <w:pPr>
        <w:ind w:firstLine="397"/>
        <w:jc w:val="both"/>
      </w:pPr>
      <w:hyperlink r:id="rId13" w:anchor="sub_id=200" w:history="1">
        <w:r>
          <w:rPr>
            <w:rStyle w:val="a6"/>
          </w:rPr>
          <w:t>2. НОРМАТИВНЫЕ ССЫЛКИ</w:t>
        </w:r>
      </w:hyperlink>
    </w:p>
    <w:p w:rsidR="00000000" w:rsidRDefault="00D96918">
      <w:pPr>
        <w:ind w:firstLine="397"/>
        <w:jc w:val="both"/>
      </w:pPr>
      <w:hyperlink r:id="rId14" w:anchor="sub_id=300" w:history="1">
        <w:r>
          <w:rPr>
            <w:rStyle w:val="a6"/>
          </w:rPr>
          <w:t>3. ТЕРМИНЫ И ОПРЕДЕЛЕНИЯ</w:t>
        </w:r>
      </w:hyperlink>
    </w:p>
    <w:p w:rsidR="00000000" w:rsidRDefault="00D96918">
      <w:pPr>
        <w:ind w:firstLine="397"/>
        <w:jc w:val="both"/>
      </w:pPr>
      <w:hyperlink r:id="rId15" w:anchor="sub_id=400" w:history="1">
        <w:r>
          <w:rPr>
            <w:rStyle w:val="a6"/>
          </w:rPr>
          <w:t>4. СИМВОЛЫ, ИХ СОКРАЩЕНИЯ И УСЛОВНЫЕ ОБОЗНАЧЕНИЯ</w:t>
        </w:r>
      </w:hyperlink>
    </w:p>
    <w:p w:rsidR="00000000" w:rsidRDefault="00D96918">
      <w:pPr>
        <w:ind w:firstLine="397"/>
        <w:jc w:val="both"/>
      </w:pPr>
      <w:hyperlink r:id="rId16" w:anchor="sub_id=500" w:history="1">
        <w:r>
          <w:rPr>
            <w:rStyle w:val="a6"/>
          </w:rPr>
          <w:t>5. ОБЩИЕ ПОЛОЖЕНИЯ</w:t>
        </w:r>
      </w:hyperlink>
    </w:p>
    <w:p w:rsidR="00000000" w:rsidRDefault="00D96918">
      <w:pPr>
        <w:ind w:firstLine="397"/>
        <w:jc w:val="both"/>
      </w:pPr>
      <w:hyperlink r:id="rId17" w:anchor="sub_id=600" w:history="1">
        <w:r>
          <w:rPr>
            <w:rStyle w:val="a6"/>
          </w:rPr>
          <w:t>6. СЕЙСМИЧЕСКАЯ ОПАСНОСТЬ ЗОН СТРОИТЕЛЬСТВА. ГРУНТОВЫЕ УСЛОВИЯ И СЕЙСМИЧЕСКАЯ ОПАСНОСТЬ ПЛОЩАДОК СТРОИТЕЛЬСТВА</w:t>
        </w:r>
      </w:hyperlink>
    </w:p>
    <w:p w:rsidR="00000000" w:rsidRDefault="00D96918">
      <w:pPr>
        <w:ind w:firstLine="397"/>
        <w:jc w:val="both"/>
      </w:pPr>
      <w:hyperlink r:id="rId18" w:anchor="sub_id=60100" w:history="1">
        <w:r>
          <w:rPr>
            <w:rStyle w:val="a6"/>
          </w:rPr>
          <w:t>6.1 Сейсмическая опасность зон</w:t>
        </w:r>
      </w:hyperlink>
    </w:p>
    <w:p w:rsidR="00000000" w:rsidRDefault="00D96918">
      <w:pPr>
        <w:ind w:firstLine="397"/>
        <w:jc w:val="both"/>
      </w:pPr>
      <w:hyperlink r:id="rId19" w:anchor="sub_id=60200" w:history="1">
        <w:r>
          <w:rPr>
            <w:rStyle w:val="a6"/>
          </w:rPr>
          <w:t>6.2 Грунтовые условия площадок строительства по сейсмическим свойствам</w:t>
        </w:r>
      </w:hyperlink>
    </w:p>
    <w:p w:rsidR="00000000" w:rsidRDefault="00D96918">
      <w:pPr>
        <w:ind w:firstLine="397"/>
        <w:jc w:val="both"/>
      </w:pPr>
      <w:hyperlink r:id="rId20" w:anchor="sub_id=60300" w:history="1">
        <w:r>
          <w:rPr>
            <w:rStyle w:val="a6"/>
          </w:rPr>
          <w:t>6.3 Сейсмическая опасность площадок строительства</w:t>
        </w:r>
      </w:hyperlink>
    </w:p>
    <w:p w:rsidR="00000000" w:rsidRDefault="00D96918">
      <w:pPr>
        <w:ind w:firstLine="397"/>
        <w:jc w:val="both"/>
      </w:pPr>
      <w:hyperlink r:id="rId21" w:anchor="sub_id=60400" w:history="1">
        <w:r>
          <w:rPr>
            <w:rStyle w:val="a6"/>
          </w:rPr>
          <w:t xml:space="preserve">6.4 Выбор площадок строительства </w:t>
        </w:r>
      </w:hyperlink>
    </w:p>
    <w:p w:rsidR="00000000" w:rsidRDefault="00D96918">
      <w:pPr>
        <w:ind w:firstLine="397"/>
        <w:jc w:val="both"/>
      </w:pPr>
      <w:hyperlink r:id="rId22" w:anchor="sub_id=700" w:history="1">
        <w:r>
          <w:rPr>
            <w:rStyle w:val="a6"/>
          </w:rPr>
          <w:t>7. РАСЧЕТНЫЕ СЕЙСМИЧЕСКИЕ НАГРУЗКИ</w:t>
        </w:r>
      </w:hyperlink>
    </w:p>
    <w:p w:rsidR="00000000" w:rsidRDefault="00D96918">
      <w:pPr>
        <w:ind w:firstLine="397"/>
        <w:jc w:val="both"/>
      </w:pPr>
      <w:hyperlink r:id="rId23" w:anchor="sub_id=70100" w:history="1">
        <w:r>
          <w:rPr>
            <w:rStyle w:val="a6"/>
          </w:rPr>
          <w:t>7.1 Общие положения</w:t>
        </w:r>
      </w:hyperlink>
    </w:p>
    <w:p w:rsidR="00000000" w:rsidRDefault="00D96918">
      <w:pPr>
        <w:ind w:firstLine="397"/>
        <w:jc w:val="both"/>
      </w:pPr>
      <w:hyperlink r:id="rId24" w:anchor="sub_id=70200" w:history="1">
        <w:r>
          <w:rPr>
            <w:rStyle w:val="a6"/>
          </w:rPr>
          <w:t>7.2 Расчетные модели зданий и сооружений</w:t>
        </w:r>
      </w:hyperlink>
    </w:p>
    <w:p w:rsidR="00000000" w:rsidRDefault="00D96918">
      <w:pPr>
        <w:ind w:firstLine="397"/>
        <w:jc w:val="both"/>
      </w:pPr>
      <w:hyperlink r:id="rId25" w:anchor="sub_id=70300" w:history="1">
        <w:r>
          <w:rPr>
            <w:rStyle w:val="a6"/>
          </w:rPr>
          <w:t>7.3 Определение расчетных сейсмических нагрузок спектральным методом</w:t>
        </w:r>
      </w:hyperlink>
    </w:p>
    <w:p w:rsidR="00000000" w:rsidRDefault="00D96918">
      <w:pPr>
        <w:ind w:firstLine="397"/>
        <w:jc w:val="both"/>
      </w:pPr>
      <w:hyperlink r:id="rId26" w:anchor="sub_id=70400" w:history="1">
        <w:r>
          <w:rPr>
            <w:rStyle w:val="a6"/>
          </w:rPr>
          <w:t>7.4 Классы ответственности зданий и сооружений. Коэффициенты ответственности</w:t>
        </w:r>
      </w:hyperlink>
    </w:p>
    <w:p w:rsidR="00000000" w:rsidRDefault="00D96918">
      <w:pPr>
        <w:ind w:firstLine="397"/>
        <w:jc w:val="both"/>
      </w:pPr>
      <w:hyperlink r:id="rId27" w:anchor="sub_id=70500" w:history="1">
        <w:r>
          <w:rPr>
            <w:rStyle w:val="a6"/>
          </w:rPr>
          <w:t>7.5 Спектры р</w:t>
        </w:r>
        <w:r>
          <w:rPr>
            <w:rStyle w:val="a6"/>
          </w:rPr>
          <w:t>асчетных реакций</w:t>
        </w:r>
      </w:hyperlink>
    </w:p>
    <w:p w:rsidR="00000000" w:rsidRDefault="00D96918">
      <w:pPr>
        <w:ind w:firstLine="397"/>
        <w:jc w:val="both"/>
      </w:pPr>
      <w:hyperlink r:id="rId28" w:anchor="sub_id=70600" w:history="1">
        <w:r>
          <w:rPr>
            <w:rStyle w:val="a6"/>
          </w:rPr>
          <w:t>7.6 Коэффициент поведения</w:t>
        </w:r>
      </w:hyperlink>
    </w:p>
    <w:p w:rsidR="00000000" w:rsidRDefault="00D96918">
      <w:pPr>
        <w:ind w:firstLine="397"/>
        <w:jc w:val="both"/>
      </w:pPr>
      <w:hyperlink r:id="rId29" w:anchor="sub_id=70700" w:history="1">
        <w:r>
          <w:rPr>
            <w:rStyle w:val="a6"/>
          </w:rPr>
          <w:t>7.7 Эффекты случайного кручения здания в плане</w:t>
        </w:r>
      </w:hyperlink>
    </w:p>
    <w:p w:rsidR="00000000" w:rsidRDefault="00D96918">
      <w:pPr>
        <w:ind w:firstLine="397"/>
        <w:jc w:val="both"/>
      </w:pPr>
      <w:hyperlink r:id="rId30" w:anchor="sub_id=70800" w:history="1">
        <w:r>
          <w:rPr>
            <w:rStyle w:val="a6"/>
          </w:rPr>
          <w:t>7.8 Определение эффектов сейсмического воздействия</w:t>
        </w:r>
      </w:hyperlink>
    </w:p>
    <w:p w:rsidR="00000000" w:rsidRDefault="00D96918">
      <w:pPr>
        <w:ind w:firstLine="397"/>
        <w:jc w:val="both"/>
      </w:pPr>
      <w:hyperlink r:id="rId31" w:anchor="sub_id=70900" w:history="1">
        <w:r>
          <w:rPr>
            <w:rStyle w:val="a6"/>
          </w:rPr>
          <w:t>7.9 Комбинации модальных реакций от ком</w:t>
        </w:r>
        <w:r>
          <w:rPr>
            <w:rStyle w:val="a6"/>
          </w:rPr>
          <w:t>понент сейсмического воздействия</w:t>
        </w:r>
      </w:hyperlink>
    </w:p>
    <w:p w:rsidR="00000000" w:rsidRDefault="00D96918">
      <w:pPr>
        <w:ind w:firstLine="397"/>
        <w:jc w:val="both"/>
      </w:pPr>
      <w:hyperlink r:id="rId32" w:anchor="sub_id=71000" w:history="1">
        <w:r>
          <w:rPr>
            <w:rStyle w:val="a6"/>
          </w:rPr>
          <w:t>7.10 Расчетные сейсмические нагрузки на ненесущие элементы зданий</w:t>
        </w:r>
      </w:hyperlink>
    </w:p>
    <w:p w:rsidR="00000000" w:rsidRDefault="00D96918">
      <w:pPr>
        <w:ind w:firstLine="397"/>
        <w:jc w:val="both"/>
      </w:pPr>
      <w:hyperlink r:id="rId33" w:anchor="sub_id=71100" w:history="1">
        <w:r>
          <w:rPr>
            <w:rStyle w:val="a6"/>
          </w:rPr>
          <w:t>7.11 Проверка горизонтальных перекосов этажей зданий</w:t>
        </w:r>
      </w:hyperlink>
    </w:p>
    <w:p w:rsidR="00000000" w:rsidRDefault="00D96918">
      <w:pPr>
        <w:ind w:firstLine="397"/>
        <w:jc w:val="both"/>
      </w:pPr>
      <w:hyperlink r:id="rId34" w:anchor="sub_id=71200" w:history="1">
        <w:r>
          <w:rPr>
            <w:rStyle w:val="a6"/>
          </w:rPr>
          <w:t>7.12 Учет эффектов второго рода</w:t>
        </w:r>
      </w:hyperlink>
    </w:p>
    <w:p w:rsidR="00000000" w:rsidRDefault="00D96918">
      <w:pPr>
        <w:ind w:firstLine="397"/>
        <w:jc w:val="both"/>
      </w:pPr>
      <w:hyperlink r:id="rId35" w:anchor="sub_id=800" w:history="1">
        <w:r>
          <w:rPr>
            <w:rStyle w:val="a6"/>
          </w:rPr>
          <w:t>8. РАСЧЕТ НА ПРОЧНОСТЬ И УСТОЙЧИВОСТЬ</w:t>
        </w:r>
      </w:hyperlink>
    </w:p>
    <w:p w:rsidR="00000000" w:rsidRDefault="00D96918">
      <w:pPr>
        <w:ind w:firstLine="397"/>
        <w:jc w:val="both"/>
      </w:pPr>
      <w:hyperlink r:id="rId36" w:anchor="sub_id=900" w:history="1">
        <w:r>
          <w:rPr>
            <w:rStyle w:val="a6"/>
          </w:rPr>
          <w:t>9. ЖИЛЫЕ, ОБЩЕСТВЕННЫЕ И ПРОИЗВОДСТВЕННЫЕ ЗДАНИЯ</w:t>
        </w:r>
      </w:hyperlink>
    </w:p>
    <w:p w:rsidR="00000000" w:rsidRDefault="00D96918">
      <w:pPr>
        <w:ind w:firstLine="397"/>
        <w:jc w:val="both"/>
      </w:pPr>
      <w:hyperlink r:id="rId37" w:anchor="sub_id=90100" w:history="1">
        <w:r>
          <w:rPr>
            <w:rStyle w:val="a6"/>
          </w:rPr>
          <w:t>9.1</w:t>
        </w:r>
        <w:r>
          <w:rPr>
            <w:rStyle w:val="a6"/>
          </w:rPr>
          <w:t xml:space="preserve"> Общие положения</w:t>
        </w:r>
      </w:hyperlink>
    </w:p>
    <w:p w:rsidR="00000000" w:rsidRDefault="00D96918">
      <w:pPr>
        <w:ind w:firstLine="397"/>
        <w:jc w:val="both"/>
      </w:pPr>
      <w:hyperlink r:id="rId38" w:anchor="sub_id=90200" w:history="1">
        <w:r>
          <w:rPr>
            <w:rStyle w:val="a6"/>
          </w:rPr>
          <w:t>9.2 Фундаменты и стены подвалов</w:t>
        </w:r>
      </w:hyperlink>
    </w:p>
    <w:p w:rsidR="00000000" w:rsidRDefault="00D96918">
      <w:pPr>
        <w:ind w:firstLine="397"/>
        <w:jc w:val="both"/>
      </w:pPr>
      <w:hyperlink r:id="rId39" w:anchor="sub_id=90300" w:history="1">
        <w:r>
          <w:rPr>
            <w:rStyle w:val="a6"/>
          </w:rPr>
          <w:t>9.3 Перекрытия и покрытия</w:t>
        </w:r>
      </w:hyperlink>
    </w:p>
    <w:p w:rsidR="00000000" w:rsidRDefault="00D96918">
      <w:pPr>
        <w:ind w:firstLine="397"/>
        <w:jc w:val="both"/>
      </w:pPr>
      <w:hyperlink r:id="rId40" w:anchor="sub_id=90400" w:history="1">
        <w:r>
          <w:rPr>
            <w:rStyle w:val="a6"/>
          </w:rPr>
          <w:t>9.4 Ненесущие ограждающие стены и перегородки</w:t>
        </w:r>
      </w:hyperlink>
    </w:p>
    <w:p w:rsidR="00000000" w:rsidRDefault="00D96918">
      <w:pPr>
        <w:ind w:firstLine="397"/>
        <w:jc w:val="both"/>
      </w:pPr>
      <w:hyperlink r:id="rId41" w:anchor="sub_id=90500" w:history="1">
        <w:r>
          <w:rPr>
            <w:rStyle w:val="a6"/>
          </w:rPr>
          <w:t>9.5 Здания с несущими стенами из монолитного железобетона</w:t>
        </w:r>
      </w:hyperlink>
    </w:p>
    <w:p w:rsidR="00000000" w:rsidRDefault="00D96918">
      <w:pPr>
        <w:ind w:firstLine="397"/>
        <w:jc w:val="both"/>
      </w:pPr>
      <w:hyperlink r:id="rId42" w:anchor="sub_id=90600" w:history="1">
        <w:r>
          <w:rPr>
            <w:rStyle w:val="a6"/>
          </w:rPr>
          <w:t>9.6 Каркасные здания</w:t>
        </w:r>
      </w:hyperlink>
    </w:p>
    <w:p w:rsidR="00000000" w:rsidRDefault="00D96918">
      <w:pPr>
        <w:ind w:firstLine="397"/>
        <w:jc w:val="both"/>
      </w:pPr>
      <w:hyperlink r:id="rId43" w:anchor="sub_id=90700" w:history="1">
        <w:r>
          <w:rPr>
            <w:rStyle w:val="a6"/>
          </w:rPr>
          <w:t>9.7 Крупнопанельные здания с железобетонными стенами и перекрытиями</w:t>
        </w:r>
      </w:hyperlink>
    </w:p>
    <w:p w:rsidR="00000000" w:rsidRDefault="00D96918">
      <w:pPr>
        <w:ind w:firstLine="397"/>
        <w:jc w:val="both"/>
      </w:pPr>
      <w:hyperlink r:id="rId44" w:anchor="sub_id=90800" w:history="1">
        <w:r>
          <w:rPr>
            <w:rStyle w:val="a6"/>
          </w:rPr>
          <w:t>9.8 Здания из железобетонных объемных блоков</w:t>
        </w:r>
      </w:hyperlink>
    </w:p>
    <w:p w:rsidR="00000000" w:rsidRDefault="00D96918">
      <w:pPr>
        <w:ind w:firstLine="397"/>
        <w:jc w:val="both"/>
      </w:pPr>
      <w:hyperlink r:id="rId45" w:anchor="sub_id=90900" w:history="1">
        <w:r>
          <w:rPr>
            <w:rStyle w:val="a6"/>
          </w:rPr>
          <w:t>9.9 Здания с несущими и самонесущими стенами из</w:t>
        </w:r>
        <w:r>
          <w:rPr>
            <w:rStyle w:val="a6"/>
          </w:rPr>
          <w:t xml:space="preserve"> кирпичной (каменной) кладки</w:t>
        </w:r>
      </w:hyperlink>
    </w:p>
    <w:p w:rsidR="00000000" w:rsidRDefault="00D96918">
      <w:pPr>
        <w:ind w:firstLine="397"/>
        <w:jc w:val="both"/>
      </w:pPr>
      <w:hyperlink r:id="rId46" w:anchor="sub_id=1000" w:history="1">
        <w:r>
          <w:rPr>
            <w:rStyle w:val="a6"/>
          </w:rPr>
          <w:t>10. ОСОБЕННОСТИ ПРОЕКТИРОВАНИЯ ЖЕЛЕЗОБЕТОННЫХ КОНСТРУКЦИЙ</w:t>
        </w:r>
      </w:hyperlink>
    </w:p>
    <w:p w:rsidR="00000000" w:rsidRDefault="00D96918">
      <w:pPr>
        <w:ind w:firstLine="397"/>
        <w:jc w:val="both"/>
      </w:pPr>
      <w:hyperlink r:id="rId47" w:anchor="sub_id=1100" w:history="1">
        <w:r>
          <w:rPr>
            <w:rStyle w:val="a6"/>
          </w:rPr>
          <w:t>11. О</w:t>
        </w:r>
        <w:r>
          <w:rPr>
            <w:rStyle w:val="a6"/>
          </w:rPr>
          <w:t>СОБЕННОСТИ ПРОЕКТИРОВАНИЯ СТАЛЬНЫХ КОНСТРУКЦИЙ</w:t>
        </w:r>
      </w:hyperlink>
    </w:p>
    <w:p w:rsidR="00000000" w:rsidRDefault="00D96918">
      <w:pPr>
        <w:ind w:firstLine="397"/>
        <w:jc w:val="both"/>
      </w:pPr>
      <w:hyperlink r:id="rId48" w:anchor="sub_id=1200" w:history="1">
        <w:r>
          <w:rPr>
            <w:rStyle w:val="a6"/>
          </w:rPr>
          <w:t>12. СЕЙСМОБЕЗОПАСНОСТЬ ЗДАНИЙ СУЩЕСТВУЮЩЕЙ ЗАСТРОЙКИ</w:t>
        </w:r>
      </w:hyperlink>
    </w:p>
    <w:p w:rsidR="00000000" w:rsidRDefault="00D96918">
      <w:pPr>
        <w:ind w:firstLine="397"/>
        <w:jc w:val="both"/>
      </w:pPr>
      <w:hyperlink r:id="rId49" w:anchor="sub_id=1" w:history="1">
        <w:r>
          <w:rPr>
            <w:rStyle w:val="a6"/>
          </w:rPr>
          <w:t>Приложение А (обязательное). Карта сейсмогенерирующих зон территории Казахстана и карты общего сейсмического зонирования территории Республики Казахстан с указанием сейсмической опасности зон в баллах и ускорениях</w:t>
        </w:r>
      </w:hyperlink>
    </w:p>
    <w:p w:rsidR="00000000" w:rsidRDefault="00D96918">
      <w:pPr>
        <w:ind w:firstLine="397"/>
        <w:jc w:val="both"/>
      </w:pPr>
      <w:hyperlink r:id="rId50" w:anchor="sub_id=2" w:history="1">
        <w:r>
          <w:rPr>
            <w:rStyle w:val="a6"/>
          </w:rPr>
          <w:t>Приложение Б (обязательное). Список населенных пунктов Республики Казахстан, расположенных в сейсмических зонах, с указанием сейсмической опасности их территорий в баллах и ускорениях</w:t>
        </w:r>
      </w:hyperlink>
    </w:p>
    <w:p w:rsidR="00000000" w:rsidRDefault="00D96918">
      <w:pPr>
        <w:ind w:firstLine="397"/>
        <w:jc w:val="both"/>
      </w:pPr>
      <w:hyperlink r:id="rId51" w:anchor="sub_id=3" w:history="1">
        <w:r>
          <w:rPr>
            <w:rStyle w:val="a6"/>
          </w:rPr>
          <w:t>Приложение В (справочное). Описание сейсмического воздействия с применением инструментальных, искусственных и синтезированных акселерограмм</w:t>
        </w:r>
      </w:hyperlink>
    </w:p>
    <w:p w:rsidR="00000000" w:rsidRDefault="00D96918">
      <w:pPr>
        <w:ind w:firstLine="397"/>
        <w:jc w:val="both"/>
      </w:pPr>
      <w:hyperlink r:id="rId52" w:anchor="sub_id=3" w:history="1">
        <w:r>
          <w:rPr>
            <w:rStyle w:val="a6"/>
          </w:rPr>
          <w:t>В.1 Общие сведения</w:t>
        </w:r>
      </w:hyperlink>
    </w:p>
    <w:p w:rsidR="00000000" w:rsidRDefault="00D96918">
      <w:pPr>
        <w:ind w:firstLine="397"/>
        <w:jc w:val="both"/>
      </w:pPr>
      <w:hyperlink r:id="rId53" w:anchor="sub_id=3" w:history="1">
        <w:r>
          <w:rPr>
            <w:rStyle w:val="a6"/>
          </w:rPr>
          <w:t>В.2 Искусственные акселерограммы</w:t>
        </w:r>
      </w:hyperlink>
    </w:p>
    <w:p w:rsidR="00000000" w:rsidRDefault="00D96918">
      <w:pPr>
        <w:ind w:firstLine="397"/>
        <w:jc w:val="both"/>
      </w:pPr>
      <w:hyperlink r:id="rId54" w:anchor="sub_id=3" w:history="1">
        <w:r>
          <w:rPr>
            <w:rStyle w:val="a6"/>
          </w:rPr>
          <w:t>В.3 Инструментальные и синтезированные акселерограммы</w:t>
        </w:r>
      </w:hyperlink>
    </w:p>
    <w:p w:rsidR="00000000" w:rsidRDefault="00D96918">
      <w:pPr>
        <w:ind w:firstLine="397"/>
        <w:jc w:val="both"/>
      </w:pPr>
      <w:hyperlink r:id="rId55" w:anchor="sub_id=4" w:history="1">
        <w:r>
          <w:rPr>
            <w:rStyle w:val="a6"/>
          </w:rPr>
          <w:t>Приложение Г (обязательное). Жесткости железобетонных и каменных конструкций в расчетных моделях зданий и сооружений</w:t>
        </w:r>
      </w:hyperlink>
    </w:p>
    <w:p w:rsidR="00000000" w:rsidRDefault="00D96918">
      <w:pPr>
        <w:ind w:firstLine="397"/>
        <w:jc w:val="both"/>
      </w:pPr>
      <w:hyperlink r:id="rId56" w:anchor="sub_id=5" w:history="1">
        <w:r>
          <w:rPr>
            <w:rStyle w:val="a6"/>
          </w:rPr>
          <w:t>Приложение Д (справочное). Параметры эквивалентной упругой жесткости грунта при учете взаимодействия здания или сооружения с грунтовым основанием</w:t>
        </w:r>
      </w:hyperlink>
    </w:p>
    <w:p w:rsidR="00000000" w:rsidRDefault="00D96918">
      <w:pPr>
        <w:ind w:firstLine="397"/>
        <w:jc w:val="both"/>
      </w:pPr>
      <w:hyperlink r:id="rId57" w:anchor="sub_id=6" w:history="1">
        <w:r>
          <w:rPr>
            <w:rStyle w:val="a6"/>
          </w:rPr>
          <w:t>Приложение Е (справочное). Список населенных пунктов Республики Казахстан, расположенных в сейсмических зонах, с указанием расчетных ускорений ag для площадок строительства с разными типами грунтовых условий</w:t>
        </w:r>
      </w:hyperlink>
    </w:p>
    <w:p w:rsidR="00000000" w:rsidRDefault="00D96918">
      <w:pPr>
        <w:ind w:firstLine="397"/>
        <w:jc w:val="both"/>
      </w:pPr>
      <w:hyperlink r:id="rId58" w:anchor="sub_id=7" w:history="1">
        <w:r>
          <w:rPr>
            <w:rStyle w:val="a6"/>
          </w:rPr>
          <w:t>Приложение Ж (обязательное). Классификация зданий по регулярности</w:t>
        </w:r>
      </w:hyperlink>
    </w:p>
    <w:p w:rsidR="00000000" w:rsidRDefault="00D96918">
      <w:pPr>
        <w:ind w:firstLine="397"/>
        <w:jc w:val="both"/>
      </w:pPr>
      <w:hyperlink r:id="rId59" w:anchor="sub_id=7" w:history="1">
        <w:r>
          <w:rPr>
            <w:rStyle w:val="a6"/>
          </w:rPr>
          <w:t>Ж.1. Общие положения</w:t>
        </w:r>
      </w:hyperlink>
    </w:p>
    <w:p w:rsidR="00000000" w:rsidRDefault="00D96918">
      <w:pPr>
        <w:ind w:firstLine="397"/>
        <w:jc w:val="both"/>
      </w:pPr>
      <w:hyperlink r:id="rId60" w:anchor="sub_id=7" w:history="1">
        <w:r>
          <w:rPr>
            <w:rStyle w:val="a6"/>
          </w:rPr>
          <w:t>Ж.2. Критерии регулярности зданий по высоте</w:t>
        </w:r>
      </w:hyperlink>
    </w:p>
    <w:p w:rsidR="00000000" w:rsidRDefault="00D96918">
      <w:pPr>
        <w:ind w:firstLine="397"/>
        <w:jc w:val="both"/>
      </w:pPr>
      <w:hyperlink r:id="rId61" w:anchor="sub_id=7" w:history="1">
        <w:r>
          <w:rPr>
            <w:rStyle w:val="a6"/>
          </w:rPr>
          <w:t>Ж.3. Критерии регулярности зданий в плане</w:t>
        </w:r>
      </w:hyperlink>
    </w:p>
    <w:p w:rsidR="00000000" w:rsidRDefault="00D96918">
      <w:pPr>
        <w:ind w:firstLine="397"/>
        <w:jc w:val="both"/>
      </w:pPr>
      <w:hyperlink r:id="rId62" w:anchor="sub_id=8" w:history="1">
        <w:r>
          <w:rPr>
            <w:rStyle w:val="a6"/>
          </w:rPr>
          <w:t>Приложение И (справочное). Определение горизонтальных перекосов этажей здания</w:t>
        </w:r>
      </w:hyperlink>
    </w:p>
    <w:p w:rsidR="00000000" w:rsidRDefault="00D96918">
      <w:pPr>
        <w:ind w:firstLine="397"/>
        <w:jc w:val="both"/>
      </w:pPr>
      <w:bookmarkStart w:id="2" w:name="ContentEnd"/>
      <w:bookmarkEnd w:id="2"/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ВВЕДЕНИЕ</w:t>
      </w:r>
    </w:p>
    <w:p w:rsidR="00000000" w:rsidRDefault="00D96918">
      <w:pPr>
        <w:jc w:val="center"/>
      </w:pPr>
      <w:r>
        <w:rPr>
          <w:rStyle w:val="s1"/>
        </w:rPr>
        <w:t> </w:t>
      </w:r>
    </w:p>
    <w:p w:rsidR="00000000" w:rsidRDefault="00D96918">
      <w:pPr>
        <w:ind w:firstLine="426"/>
        <w:jc w:val="both"/>
      </w:pPr>
      <w:r>
        <w:t>Настоящий свод правил «Строительство в сейсмических зонах Республики Казахстан» является актуализированной редакц</w:t>
      </w:r>
      <w:r>
        <w:t xml:space="preserve">ией </w:t>
      </w:r>
      <w:hyperlink r:id="rId63" w:history="1">
        <w:r>
          <w:rPr>
            <w:rStyle w:val="a6"/>
          </w:rPr>
          <w:t>СНиП РК 2.03-30-2006</w:t>
        </w:r>
      </w:hyperlink>
      <w:r>
        <w:t xml:space="preserve"> «Строительство в сейсмических районах», разработанной в связи с введением в действие новых карт общего сейсмического зонирования территории Республики Казахстан.</w:t>
      </w:r>
    </w:p>
    <w:p w:rsidR="00000000" w:rsidRDefault="00D96918">
      <w:pPr>
        <w:ind w:firstLine="426"/>
        <w:jc w:val="both"/>
      </w:pPr>
      <w:r>
        <w:t>Свод</w:t>
      </w:r>
      <w:r>
        <w:t xml:space="preserve"> правил является базовым документом в системе нормативных документов, регламентирующих порядок проектирования и строительства зданий и сооружений в сейсмических зонах.</w:t>
      </w:r>
    </w:p>
    <w:p w:rsidR="00000000" w:rsidRDefault="00D96918">
      <w:pPr>
        <w:ind w:firstLine="426"/>
        <w:jc w:val="both"/>
      </w:pPr>
      <w:r>
        <w:t>В случаях, когда предполагается возможность отступления от какого-либо положения настоящ</w:t>
      </w:r>
      <w:r>
        <w:t>его свода правил, это положение сопровождается словами «как правило» или «рекомендуется».</w:t>
      </w:r>
    </w:p>
    <w:p w:rsidR="00000000" w:rsidRDefault="00D96918">
      <w:pPr>
        <w:ind w:firstLine="426"/>
        <w:jc w:val="both"/>
      </w:pPr>
      <w:r>
        <w:t>Слова «как правило», означают, что данное положение является преобладающим, а отступления от них должны быть обоснованы.</w:t>
      </w:r>
    </w:p>
    <w:p w:rsidR="00000000" w:rsidRDefault="00D96918">
      <w:pPr>
        <w:ind w:firstLine="426"/>
        <w:jc w:val="both"/>
      </w:pPr>
      <w:r>
        <w:t xml:space="preserve">К рекомендуемым относятся положения, которые </w:t>
      </w:r>
      <w:r>
        <w:t>могут изменяться в соответствии с конкретными условиями строительства (производства).</w:t>
      </w:r>
    </w:p>
    <w:p w:rsidR="00000000" w:rsidRDefault="00D96918">
      <w:pPr>
        <w:ind w:firstLine="426"/>
        <w:jc w:val="both"/>
      </w:pPr>
      <w:r>
        <w:lastRenderedPageBreak/>
        <w:t xml:space="preserve">В разработке </w:t>
      </w:r>
      <w:hyperlink r:id="rId64" w:history="1">
        <w:r>
          <w:rPr>
            <w:rStyle w:val="a6"/>
          </w:rPr>
          <w:t>СНиП РК 2.03-30-2006</w:t>
        </w:r>
      </w:hyperlink>
      <w:r>
        <w:t xml:space="preserve"> принимали участие: д.т.н. Жунусов Т.Ж., д.т.н. Кулибаев А.А., д.т.н. Аш</w:t>
      </w:r>
      <w:r>
        <w:t>имбаев М.У., д.т.н. Беспаев А.А., инж. Бучацкий Е.Г., к.т.н. Ицков И.Е., д.ф-м.н. Михайлова Н.Н., инж. Таубаев А.С., к.т.н. Шахнович Ю.Г., к.г-м.н. Белослюдцев В.М., к.г-м.н. Подколзин В.В., к.т.н. Максимов Ю.М., к.т.н. Остриков Г.М., д.г-м.н. Курскеев А.К</w:t>
      </w:r>
      <w:r>
        <w:t>., д.г-м.н. Тимуш А.К, д.т.н. Шацилов В.И.</w:t>
      </w:r>
    </w:p>
    <w:p w:rsidR="00000000" w:rsidRDefault="00D96918">
      <w:pPr>
        <w:ind w:firstLine="426"/>
        <w:jc w:val="both"/>
      </w:pPr>
      <w:r>
        <w:t>Свод правил разработан АО «КазНИИСА»: руководитель работ - д.т.н. Абаканов М.С., ответственный исполнитель - к.т.н. Ицков И.Е., при участии д.т.н. Беспаева А.А. (</w:t>
      </w:r>
      <w:hyperlink r:id="rId65" w:anchor="sub_id=800" w:history="1">
        <w:r>
          <w:rPr>
            <w:rStyle w:val="a6"/>
          </w:rPr>
          <w:t>раздел 8</w:t>
        </w:r>
      </w:hyperlink>
      <w:r>
        <w:t>) и инж. Ли П.А.</w:t>
      </w:r>
    </w:p>
    <w:p w:rsidR="00000000" w:rsidRDefault="00D96918">
      <w:pPr>
        <w:ind w:firstLine="426"/>
        <w:jc w:val="both"/>
      </w:pPr>
      <w:r>
        <w:t>Карта сейсмогенерирующих зон территории Казахстана разработана ТОО «Институт сейсмологии» (д.т.н. Абаканов Т.Д., к.ф-м.н. Ли А.Б., д.ф-м.н. Садыкова А.Б., д.ф-м.н. Степаненко Н.П.).</w:t>
      </w:r>
    </w:p>
    <w:p w:rsidR="00000000" w:rsidRDefault="00D96918">
      <w:pPr>
        <w:ind w:firstLine="426"/>
        <w:jc w:val="both"/>
      </w:pPr>
      <w:r>
        <w:t>Комплект карт общего сейсмического зонирования территории Республики Казахстан и список населенных пунктов, расположенных в сейсмических зонах Республики Казахстан разработаны ТОО «Институт сейсмологии» (д.т.н. Абаканов Т.Д., к.ф-м.н. Ли А.Б., д.ф-м.н. Сад</w:t>
      </w:r>
      <w:r>
        <w:t>ыкова А.Б., к.ф-м.н. Силачева Н.В.) при участии РГП «ИГИ (д.ф-м.н. Михайлова Н.Н.) и АО «КазНИИСА» (к.т.н. Ицков И.Е.).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1. ОБЛАСТЬ И УСЛОВИЯ ПРИМЕНЕНИЯ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both"/>
      </w:pPr>
      <w:r>
        <w:t>1.1 Настоящий свод правил следует соблюдать при разработке проектной документации на строительство, реконструкцию, усиление и восстановление зданий и сооружений, возводимых или расположенных на площадках с расчетной сейсмичностью 7, 8, 9 и 10 баллов.</w:t>
      </w:r>
    </w:p>
    <w:p w:rsidR="00000000" w:rsidRDefault="00D96918">
      <w:pPr>
        <w:ind w:firstLine="426"/>
        <w:jc w:val="both"/>
      </w:pPr>
      <w:r>
        <w:t>Приме</w:t>
      </w:r>
      <w:r>
        <w:t>чание - Словосочетание «здания и сооружения» понимается в настоящем своде правил как «здания и другие инженерные сооружения».</w:t>
      </w:r>
    </w:p>
    <w:p w:rsidR="00000000" w:rsidRDefault="00D96918">
      <w:pPr>
        <w:ind w:firstLine="426"/>
        <w:jc w:val="both"/>
      </w:pPr>
      <w:r>
        <w:t>1.2 Настоящий свод правил устанавливает требования к зданиям и сооружениям, в которых при сейсмических воздействиях, прогнозируемы</w:t>
      </w:r>
      <w:r>
        <w:t>х с заданной вероятностью превышения, могут быть допущены повреждения отдельных элементов, затрудняющие нормальную эксплуатацию зданий и сооружений или требующие ее временного прекращения, при обеспечении безопасности людей.</w:t>
      </w:r>
    </w:p>
    <w:p w:rsidR="00000000" w:rsidRDefault="00D96918">
      <w:pPr>
        <w:ind w:firstLine="426"/>
        <w:jc w:val="both"/>
      </w:pPr>
      <w:r>
        <w:t>1.3 Основными целями настоящего</w:t>
      </w:r>
      <w:r>
        <w:t xml:space="preserve"> свода правил являются:</w:t>
      </w:r>
    </w:p>
    <w:p w:rsidR="00000000" w:rsidRDefault="00D96918">
      <w:pPr>
        <w:ind w:firstLine="426"/>
        <w:jc w:val="both"/>
      </w:pPr>
      <w:r>
        <w:t>- защита жизни людей при землетрясениях;</w:t>
      </w:r>
    </w:p>
    <w:p w:rsidR="00000000" w:rsidRDefault="00D96918">
      <w:pPr>
        <w:ind w:firstLine="426"/>
        <w:jc w:val="both"/>
      </w:pPr>
      <w:r>
        <w:t>- ограничение ущерба от землетрясений;</w:t>
      </w:r>
    </w:p>
    <w:p w:rsidR="00000000" w:rsidRDefault="00D96918">
      <w:pPr>
        <w:ind w:firstLine="426"/>
        <w:jc w:val="both"/>
      </w:pPr>
      <w:r>
        <w:t>- обеспечение сохранности после землетрясений эксплуатационных качеств зданий и сооружений, важных для гражданской защиты населения.</w:t>
      </w:r>
    </w:p>
    <w:p w:rsidR="00000000" w:rsidRDefault="00D96918">
      <w:pPr>
        <w:ind w:firstLine="426"/>
        <w:jc w:val="both"/>
      </w:pPr>
      <w:r>
        <w:t xml:space="preserve">1.4 Настоящий свод </w:t>
      </w:r>
      <w:r>
        <w:t>правил не содержит требования к проектированию и строительству транспортных и гидротехнических сооружений, а также объектов, повреждения которых при землетрясениях могут вызвать опасные экологические последствия.</w:t>
      </w:r>
    </w:p>
    <w:p w:rsidR="00000000" w:rsidRDefault="00D96918">
      <w:pPr>
        <w:ind w:firstLine="426"/>
        <w:jc w:val="both"/>
      </w:pPr>
      <w:r>
        <w:t>1.5 Настоящий свод правил не распространяет</w:t>
      </w:r>
      <w:r>
        <w:t>ся на проектирование и строительство объектов:</w:t>
      </w:r>
    </w:p>
    <w:p w:rsidR="00000000" w:rsidRDefault="00D96918">
      <w:pPr>
        <w:ind w:firstLine="426"/>
        <w:jc w:val="both"/>
      </w:pPr>
      <w:r>
        <w:t>д) расположенных в зонах возможного возникновения очагов землетрясений (зонах ВОЗ) с магнитудами 7,5 и более и/или на участках возможного проявления тектонических разломов на дневной поверхности;</w:t>
      </w:r>
    </w:p>
    <w:p w:rsidR="00000000" w:rsidRDefault="00D96918">
      <w:pPr>
        <w:ind w:firstLine="426"/>
        <w:jc w:val="both"/>
      </w:pPr>
      <w:r>
        <w:t>е) габаритные</w:t>
      </w:r>
      <w:r>
        <w:t xml:space="preserve"> размеры, объемно-планировочные и конструктивные решения которых не соответствуют положениям настоящего свода правил;</w:t>
      </w:r>
    </w:p>
    <w:p w:rsidR="00000000" w:rsidRDefault="00D96918">
      <w:pPr>
        <w:ind w:firstLine="426"/>
        <w:jc w:val="both"/>
      </w:pPr>
      <w:r>
        <w:t>ж) с чрезмерно нерегулярными в плане и по высоте конструктивными системами;</w:t>
      </w:r>
    </w:p>
    <w:p w:rsidR="00000000" w:rsidRDefault="00D96918">
      <w:pPr>
        <w:ind w:firstLine="426"/>
        <w:jc w:val="both"/>
      </w:pPr>
      <w:r>
        <w:t xml:space="preserve">з) с новыми конструктивными системами, решениями, материалами </w:t>
      </w:r>
      <w:r>
        <w:t>и со специальными системами сейсмозащиты.</w:t>
      </w:r>
    </w:p>
    <w:p w:rsidR="00000000" w:rsidRDefault="00D96918">
      <w:pPr>
        <w:jc w:val="both"/>
      </w:pPr>
      <w:r>
        <w:rPr>
          <w:rStyle w:val="s3"/>
        </w:rPr>
        <w:lastRenderedPageBreak/>
        <w:t xml:space="preserve">Пункт 1.6 изложен в редакции </w:t>
      </w:r>
      <w:hyperlink r:id="rId66" w:anchor="sub_id=1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</w:t>
      </w:r>
      <w:r>
        <w:rPr>
          <w:rStyle w:val="s3"/>
        </w:rPr>
        <w:t>вестициям и развитию РК от 01.08.18 г. № 171-НҚ (</w:t>
      </w:r>
      <w:hyperlink r:id="rId67" w:anchor="sub_id=11700" w:history="1">
        <w:r>
          <w:rPr>
            <w:rStyle w:val="a6"/>
            <w:i/>
            <w:iCs/>
          </w:rPr>
          <w:t>см. стар. ред</w:t>
        </w:r>
      </w:hyperlink>
      <w:r>
        <w:rPr>
          <w:rStyle w:val="s3"/>
        </w:rPr>
        <w:t>.)</w:t>
      </w:r>
    </w:p>
    <w:p w:rsidR="00000000" w:rsidRDefault="00D96918">
      <w:pPr>
        <w:ind w:firstLine="426"/>
        <w:jc w:val="both"/>
      </w:pPr>
      <w:r>
        <w:t xml:space="preserve">1.6 Проектирование и строительство объектов, перечисленных в п. 1.5, за исключением объектов второстепенной </w:t>
      </w:r>
      <w:r>
        <w:t xml:space="preserve">важности (см. </w:t>
      </w:r>
      <w:hyperlink r:id="rId68" w:anchor="sub_id=7040300" w:history="1">
        <w:r>
          <w:rPr>
            <w:rStyle w:val="a6"/>
          </w:rPr>
          <w:t>таблицу 7.2</w:t>
        </w:r>
      </w:hyperlink>
      <w:r>
        <w:t xml:space="preserve"> настоящего свода правил), следует осуществлять по специальным техническим условиям, разработанным специализированными научно-исследовательскими о</w:t>
      </w:r>
      <w:r>
        <w:t>рганизациями.</w:t>
      </w:r>
    </w:p>
    <w:p w:rsidR="00000000" w:rsidRDefault="00D96918">
      <w:pPr>
        <w:ind w:firstLine="426"/>
        <w:jc w:val="both"/>
      </w:pPr>
      <w:r>
        <w:t>1.7 Положения документов, разрабатываемых в дополнение к настоящему своду правил (территориальных строительных норм, пособий, рекомендаций, стандартов, технических условий и др.), не должны противоречить его положениям, за исключением случаев</w:t>
      </w:r>
      <w:r>
        <w:t>, когда такие дополнения надлежащим образом обоснованы и проверены.</w:t>
      </w:r>
    </w:p>
    <w:p w:rsidR="00000000" w:rsidRDefault="00D96918">
      <w:pPr>
        <w:ind w:firstLine="426"/>
        <w:jc w:val="both"/>
      </w:pPr>
      <w:r>
        <w:t>1.8 При проектировании, строительстве и эксплуатации зданий и сооружений, помимо положений настоящего свода правил, следует соблюдать следующие условия:</w:t>
      </w:r>
    </w:p>
    <w:p w:rsidR="00000000" w:rsidRDefault="00D96918">
      <w:pPr>
        <w:ind w:firstLine="426"/>
        <w:jc w:val="both"/>
      </w:pPr>
      <w:r>
        <w:t>- выбор конструктивной системы и ра</w:t>
      </w:r>
      <w:r>
        <w:t>счет здания или сооружения должны выполняться специалистами, обладающими соответствующими знаниями и опытом;</w:t>
      </w:r>
    </w:p>
    <w:p w:rsidR="00000000" w:rsidRDefault="00D96918">
      <w:pPr>
        <w:ind w:firstLine="426"/>
        <w:jc w:val="both"/>
      </w:pPr>
      <w:r>
        <w:t>- строительство здания или сооружения должно осуществляться персоналом, имеющим соответствующие навыки и опыт;</w:t>
      </w:r>
    </w:p>
    <w:p w:rsidR="00000000" w:rsidRDefault="00D96918">
      <w:pPr>
        <w:ind w:firstLine="426"/>
        <w:jc w:val="both"/>
      </w:pPr>
      <w:r>
        <w:t xml:space="preserve">- надзор и контроль качества должен </w:t>
      </w:r>
      <w:r>
        <w:t>осуществляется на всех этапах проектирования и строительства, включая изготовление конструкций в заводских условиях или на площадке строительства;</w:t>
      </w:r>
    </w:p>
    <w:p w:rsidR="00000000" w:rsidRDefault="00D96918">
      <w:pPr>
        <w:ind w:firstLine="426"/>
        <w:jc w:val="both"/>
      </w:pPr>
      <w:r>
        <w:t xml:space="preserve">- применяемые строительные материалы и изделия должны соответствовать требованиям соответствующих стандартов </w:t>
      </w:r>
      <w:r>
        <w:t>на материалы, изделия и производство работ;</w:t>
      </w:r>
    </w:p>
    <w:p w:rsidR="00000000" w:rsidRDefault="00D96918">
      <w:pPr>
        <w:ind w:firstLine="426"/>
        <w:jc w:val="both"/>
      </w:pPr>
      <w:r>
        <w:t>- здание или сооружение должно содержаться в исправном состоянии надлежащим образом;</w:t>
      </w:r>
    </w:p>
    <w:p w:rsidR="00000000" w:rsidRDefault="00D96918">
      <w:pPr>
        <w:ind w:firstLine="426"/>
        <w:jc w:val="both"/>
      </w:pPr>
      <w:r>
        <w:t>- здание или сооружение должно использоваться по функциональному назначению, соответствующему проектной документации;</w:t>
      </w:r>
    </w:p>
    <w:p w:rsidR="00000000" w:rsidRDefault="00D96918">
      <w:pPr>
        <w:ind w:firstLine="426"/>
        <w:jc w:val="both"/>
      </w:pPr>
      <w:r>
        <w:t xml:space="preserve">- в ходе </w:t>
      </w:r>
      <w:r>
        <w:t>строительства и при последующей эксплуатации здания или сооружения в нем не должны производиться какие-либо изменения, за исключением случаев, когда такие изменения надлежащим образом обоснованы и проверены.</w:t>
      </w:r>
    </w:p>
    <w:p w:rsidR="00000000" w:rsidRDefault="00D96918">
      <w:pPr>
        <w:ind w:firstLine="426"/>
        <w:jc w:val="both"/>
      </w:pPr>
      <w:r>
        <w:t xml:space="preserve">1.9 Уровень расчетных нагрузок и конструктивных </w:t>
      </w:r>
      <w:r>
        <w:t>мероприятий, предусмотренный настоящим сводом правил, по усмотрению авторов проекта и/или заказчика может быть повышен.</w:t>
      </w:r>
    </w:p>
    <w:p w:rsidR="00000000" w:rsidRDefault="00D96918">
      <w:pPr>
        <w:ind w:firstLine="426"/>
        <w:jc w:val="both"/>
      </w:pPr>
      <w:r>
        <w:t>1.10 Новые конструктивные системы зданий и сооружений, а также новые материалы и конструкции, до их применения в строительстве должны пр</w:t>
      </w:r>
      <w:r>
        <w:t>ойти соответствующую экспериментальную проверку.</w:t>
      </w:r>
    </w:p>
    <w:p w:rsidR="00000000" w:rsidRDefault="00D96918">
      <w:pPr>
        <w:ind w:firstLine="426"/>
        <w:jc w:val="both"/>
      </w:pPr>
      <w:r>
        <w:t xml:space="preserve">1.11 В объектах, определенных государственным органом по делам архитектуры, градостроительства и строительства, следует предусматривать установку инженерно-сейсмометрических станций. Затраты на приобретение </w:t>
      </w:r>
      <w:r>
        <w:t>сейсмометрической аппаратуры, а также на выполнение проектных и строительно-монтажных работ по ее установке, должны предусматриваться в сметах на строительство указанных объектов.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2. НОРМАТИВНЫЕ ССЫЛКИ</w:t>
      </w:r>
    </w:p>
    <w:p w:rsidR="00000000" w:rsidRDefault="00D96918">
      <w:pPr>
        <w:jc w:val="center"/>
      </w:pPr>
      <w:r>
        <w:t> </w:t>
      </w:r>
    </w:p>
    <w:p w:rsidR="00000000" w:rsidRDefault="00D96918">
      <w:pPr>
        <w:ind w:firstLine="426"/>
        <w:jc w:val="both"/>
      </w:pPr>
      <w:r>
        <w:t>В настоящем своде правил (СП) использованы ссылки на следующие нормативные документы:</w:t>
      </w:r>
    </w:p>
    <w:p w:rsidR="00000000" w:rsidRDefault="00D96918">
      <w:pPr>
        <w:ind w:firstLine="426"/>
        <w:jc w:val="both"/>
      </w:pPr>
      <w:hyperlink r:id="rId69" w:history="1">
        <w:r>
          <w:rPr>
            <w:rStyle w:val="a6"/>
          </w:rPr>
          <w:t>СН РК 2.03-28-2004</w:t>
        </w:r>
      </w:hyperlink>
      <w:r>
        <w:t xml:space="preserve"> «Шкала для оценки интенсивности землетрясений </w:t>
      </w:r>
      <w:r>
        <w:rPr>
          <w:lang w:val="en-US"/>
        </w:rPr>
        <w:t>MSK</w:t>
      </w:r>
      <w:r>
        <w:t>-64 (К)».</w:t>
      </w:r>
    </w:p>
    <w:p w:rsidR="00000000" w:rsidRDefault="00D96918">
      <w:pPr>
        <w:ind w:firstLine="426"/>
        <w:jc w:val="both"/>
      </w:pPr>
      <w:hyperlink r:id="rId70" w:history="1">
        <w:r>
          <w:rPr>
            <w:rStyle w:val="a6"/>
          </w:rPr>
          <w:t>СНиП 2.01.07-85</w:t>
        </w:r>
      </w:hyperlink>
      <w:r>
        <w:t>* «Нагрузки и воздействия».</w:t>
      </w:r>
    </w:p>
    <w:p w:rsidR="00000000" w:rsidRDefault="00D96918">
      <w:pPr>
        <w:ind w:firstLine="426"/>
        <w:jc w:val="both"/>
      </w:pPr>
      <w:hyperlink r:id="rId71" w:history="1">
        <w:r>
          <w:rPr>
            <w:rStyle w:val="a6"/>
          </w:rPr>
          <w:t>СНиП 2.03.01-84</w:t>
        </w:r>
      </w:hyperlink>
      <w:r>
        <w:t>* «Бетонные и железобетонные конструкции».</w:t>
      </w:r>
    </w:p>
    <w:p w:rsidR="00000000" w:rsidRDefault="00D96918">
      <w:pPr>
        <w:ind w:firstLine="426"/>
        <w:jc w:val="both"/>
      </w:pPr>
      <w:hyperlink r:id="rId72" w:history="1">
        <w:r>
          <w:rPr>
            <w:rStyle w:val="a6"/>
          </w:rPr>
          <w:t>СНиП РК 5.01-01-2002</w:t>
        </w:r>
      </w:hyperlink>
      <w:r>
        <w:t xml:space="preserve"> «Основания зданий и сооружений».</w:t>
      </w:r>
    </w:p>
    <w:p w:rsidR="00000000" w:rsidRDefault="00D96918">
      <w:pPr>
        <w:ind w:firstLine="426"/>
        <w:jc w:val="both"/>
      </w:pPr>
      <w:hyperlink r:id="rId73" w:history="1">
        <w:r>
          <w:rPr>
            <w:rStyle w:val="a6"/>
          </w:rPr>
          <w:t>СНиП РК 5.01-03-2002</w:t>
        </w:r>
      </w:hyperlink>
      <w:r>
        <w:t xml:space="preserve"> «Свайные фундаменты».</w:t>
      </w:r>
    </w:p>
    <w:p w:rsidR="00000000" w:rsidRDefault="00D96918">
      <w:pPr>
        <w:ind w:firstLine="426"/>
        <w:jc w:val="both"/>
      </w:pPr>
      <w:hyperlink r:id="rId74" w:history="1">
        <w:r>
          <w:rPr>
            <w:rStyle w:val="a6"/>
          </w:rPr>
          <w:t>СНиП РК 5.02-02-</w:t>
        </w:r>
        <w:r>
          <w:rPr>
            <w:rStyle w:val="a6"/>
          </w:rPr>
          <w:t>2010</w:t>
        </w:r>
      </w:hyperlink>
      <w:r>
        <w:t xml:space="preserve"> «Каменные и армокаменные конструкции».</w:t>
      </w:r>
    </w:p>
    <w:p w:rsidR="00000000" w:rsidRDefault="00D96918">
      <w:pPr>
        <w:ind w:firstLine="426"/>
        <w:jc w:val="both"/>
      </w:pPr>
      <w:hyperlink r:id="rId75" w:history="1">
        <w:r>
          <w:rPr>
            <w:rStyle w:val="a6"/>
          </w:rPr>
          <w:t>СНиП РК 5.03-34-2005</w:t>
        </w:r>
      </w:hyperlink>
      <w:r>
        <w:t xml:space="preserve"> «Бетонные и железобетонные конструкции. Основные положения».</w:t>
      </w:r>
    </w:p>
    <w:p w:rsidR="00000000" w:rsidRDefault="00D96918">
      <w:pPr>
        <w:ind w:firstLine="426"/>
        <w:jc w:val="both"/>
      </w:pPr>
      <w:hyperlink r:id="rId76" w:history="1">
        <w:r>
          <w:rPr>
            <w:rStyle w:val="a6"/>
          </w:rPr>
          <w:t>СНиП РК 5.04-23-2002</w:t>
        </w:r>
      </w:hyperlink>
      <w:r>
        <w:t xml:space="preserve"> «Стальные конструкции. Нормы проектирования».</w:t>
      </w:r>
    </w:p>
    <w:p w:rsidR="00000000" w:rsidRDefault="00D96918">
      <w:pPr>
        <w:ind w:firstLine="426"/>
        <w:jc w:val="both"/>
      </w:pPr>
      <w:r>
        <w:t>Примечание - 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нормативно-технических актов в с</w:t>
      </w:r>
      <w:r>
        <w:t xml:space="preserve">фере архитектуры, градостроительства и строительства, действующих на территории Республики Казахстан», «Указателю нормативных </w:t>
      </w:r>
      <w:r>
        <w:lastRenderedPageBreak/>
        <w:t>документов по стандартизации Республики Казахстан и «Указателю межгосударственных нормативных документов», составляемых ежегодно п</w:t>
      </w:r>
      <w:r>
        <w:t xml:space="preserve">о состоянию на текущий год.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</w:t>
      </w:r>
      <w:r>
        <w:t>него, применяется в части, не затрагивающей эту ссылку.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3. ТЕРМИНЫ И ОПРЕДЕЛЕНИЯ</w:t>
      </w:r>
    </w:p>
    <w:p w:rsidR="00000000" w:rsidRDefault="00D96918">
      <w:pPr>
        <w:jc w:val="center"/>
      </w:pPr>
      <w:r>
        <w:rPr>
          <w:rStyle w:val="s1"/>
        </w:rPr>
        <w:t> </w:t>
      </w:r>
    </w:p>
    <w:p w:rsidR="00000000" w:rsidRDefault="00D96918">
      <w:pPr>
        <w:ind w:firstLine="426"/>
        <w:jc w:val="both"/>
      </w:pPr>
      <w:r>
        <w:t>В настоящем своде правил приняты следующие термины и их определения.</w:t>
      </w:r>
    </w:p>
    <w:p w:rsidR="00000000" w:rsidRDefault="00D96918">
      <w:pPr>
        <w:ind w:firstLine="426"/>
        <w:jc w:val="both"/>
      </w:pPr>
      <w:r>
        <w:t>Примечание - Некоторые нижеприведенные термины и определения в тексте СП не используются, но обеспеч</w:t>
      </w:r>
      <w:r>
        <w:t>ивают единство понятий, относящихся к конструированию и расчету зданий и сооружений.</w:t>
      </w:r>
    </w:p>
    <w:p w:rsidR="00000000" w:rsidRDefault="00D96918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Акселерограмма </w:t>
      </w:r>
      <w:r>
        <w:t>- зависимость (в виде графика или в цифровой форме), характеризующая во времени ускорения движений грунта, строения или конструкции.</w:t>
      </w:r>
    </w:p>
    <w:p w:rsidR="00000000" w:rsidRDefault="00D96918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Акселерограмма инструментальная </w:t>
      </w:r>
      <w:r>
        <w:t>- зависимость, характеризующая во времени ускорения движений грунта или строения, инструментально зарегистрированная при реальном землетрясении.</w:t>
      </w:r>
    </w:p>
    <w:p w:rsidR="00000000" w:rsidRDefault="00D96918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Акселерограмма искусственная </w:t>
      </w:r>
      <w:r>
        <w:t>- искусственно созданная зависимость, характер</w:t>
      </w:r>
      <w:r>
        <w:t>изующая процесс изменения ускорений движений грунта во времени, согласующаяся с заданным спектром реакций в ускорениях и с некоторыми другими характеристиками сейсмического процесса, в качестве которых рассматриваются его длительность, форма огибающей и ча</w:t>
      </w:r>
      <w:r>
        <w:t>стотный состав.</w:t>
      </w:r>
    </w:p>
    <w:p w:rsidR="00000000" w:rsidRDefault="00D96918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Акселерограмма синтезированная </w:t>
      </w:r>
      <w:r>
        <w:t>- акселерограмма, полученная аналитическим путем посредством моделирования механизма сейсмогенного источника и путей распространения сейсмических волн.</w:t>
      </w:r>
    </w:p>
    <w:p w:rsidR="00000000" w:rsidRDefault="00D96918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Амплитуда </w:t>
      </w:r>
      <w:r>
        <w:t>- наибольшее отклонение переменной вели</w:t>
      </w:r>
      <w:r>
        <w:t>чины (ускорения, скорости, смещения) от «нулевого» положения в рассматриваемом цикле колебаний.</w:t>
      </w:r>
    </w:p>
    <w:p w:rsidR="00000000" w:rsidRDefault="00D96918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Амплитуда пиковая </w:t>
      </w:r>
      <w:r>
        <w:t>- наибольшее абсолютное значение экстремума колеблющейся величины в рассматриваемом интервале времени.</w:t>
      </w:r>
    </w:p>
    <w:p w:rsidR="00000000" w:rsidRDefault="00D96918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Антисейсмические мероприятия </w:t>
      </w:r>
      <w:r>
        <w:t xml:space="preserve">- </w:t>
      </w:r>
      <w:r>
        <w:t>совокупность конструктивных и планировочных решений, основанных на выполнении требований, обеспечивающих определенный, регламентированный нормами, уровень сейсмостойкости сооружений.</w:t>
      </w:r>
    </w:p>
    <w:p w:rsidR="00000000" w:rsidRDefault="00D96918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Балл </w:t>
      </w:r>
      <w:r>
        <w:t>- условная единица, предназначенная для цифровой оценки макросей</w:t>
      </w:r>
      <w:r>
        <w:t>смической интенсивности землетрясения на определенном участке поверхности земли по макросейсмической описательной шкале интенсивности землетрясений, основанной на поведении зданий и сооружений, на реакции людей, на изменениях ландшафта, грунтов и т.д.</w:t>
      </w:r>
    </w:p>
    <w:p w:rsidR="00000000" w:rsidRDefault="00D96918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Волны поперечные </w:t>
      </w:r>
      <w:r>
        <w:t>- волны, распространяющиеся медленнее, чем продольные волны и состоящие из движений, поперечных по отношению к направлению распространения продольной волны.</w:t>
      </w:r>
    </w:p>
    <w:p w:rsidR="00000000" w:rsidRDefault="00D96918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Волны продольные </w:t>
      </w:r>
      <w:r>
        <w:t>- волны, в которых колебания совершаются вдоль направления р</w:t>
      </w:r>
      <w:r>
        <w:t>аспространения (совпадают с направлением смещений частиц среды).</w:t>
      </w:r>
    </w:p>
    <w:p w:rsidR="00000000" w:rsidRDefault="00D96918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Восстановление </w:t>
      </w:r>
      <w:r>
        <w:t>- проведение ремонтно-восстановительных работ, в результате которых несущая способность конструкций (здания) восстанавливается до уровня, предшествующего появлению поврежд</w:t>
      </w:r>
      <w:r>
        <w:t>ений.</w:t>
      </w:r>
    </w:p>
    <w:p w:rsidR="00000000" w:rsidRDefault="00D96918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Гибкий этаж </w:t>
      </w:r>
      <w:r>
        <w:t>- этаж здания, горизонтальная жесткость которого составляет менее 70% от жесткости вышерасположенного этажа или менее 80% средней жесткости трех вышерасположенных этажей.</w:t>
      </w:r>
    </w:p>
    <w:p w:rsidR="00000000" w:rsidRDefault="00D96918">
      <w:pPr>
        <w:ind w:firstLine="426"/>
        <w:jc w:val="both"/>
      </w:pPr>
      <w:r>
        <w:lastRenderedPageBreak/>
        <w:t xml:space="preserve">3.13 </w:t>
      </w:r>
      <w:r>
        <w:rPr>
          <w:b/>
          <w:bCs/>
        </w:rPr>
        <w:t xml:space="preserve">Главные направления конструктивной системы </w:t>
      </w:r>
      <w:r>
        <w:t>- горизонтальн</w:t>
      </w:r>
      <w:r>
        <w:t>ые ортогональные направления, совпадающие с направлениями главных центральных осей инерции конструктивной системы в плане.</w:t>
      </w:r>
    </w:p>
    <w:p w:rsidR="00000000" w:rsidRDefault="00D96918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Диафрагма жесткости вертикальная </w:t>
      </w:r>
      <w:r>
        <w:t>- стена или система вертикальных связей, запроектированные по результатам соответствующих расче</w:t>
      </w:r>
      <w:r>
        <w:t>тов и выполняющие функции по восприятию горизонтальных нагрузок в системе здания и передаче их фундаментам.</w:t>
      </w:r>
    </w:p>
    <w:p w:rsidR="00000000" w:rsidRDefault="00D96918">
      <w:pPr>
        <w:ind w:firstLine="426"/>
        <w:jc w:val="both"/>
      </w:pPr>
      <w:r>
        <w:t xml:space="preserve">3.15 </w:t>
      </w:r>
      <w:r>
        <w:rPr>
          <w:b/>
          <w:bCs/>
        </w:rPr>
        <w:t xml:space="preserve">Диафрагма жесткости горизонтальная </w:t>
      </w:r>
      <w:r>
        <w:t>- горизонтальная конструкция (например, междуэтажное перекрытие), запроектированная по результатам соответст</w:t>
      </w:r>
      <w:r>
        <w:t>вующих расчетов и предназначенная для передачи горизонтальных нагрузок на вертикальные элементы, воспринимающие сейсмические нагрузки.</w:t>
      </w:r>
    </w:p>
    <w:p w:rsidR="00000000" w:rsidRDefault="00D96918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Землетрясение </w:t>
      </w:r>
      <w:r>
        <w:t>- сотрясение земной поверхности, вызванное внутриземными процессами.</w:t>
      </w:r>
    </w:p>
    <w:p w:rsidR="00000000" w:rsidRDefault="00D96918">
      <w:pPr>
        <w:ind w:firstLine="426"/>
        <w:jc w:val="both"/>
      </w:pPr>
      <w:r>
        <w:t xml:space="preserve">3.17 </w:t>
      </w:r>
      <w:r>
        <w:rPr>
          <w:b/>
          <w:bCs/>
        </w:rPr>
        <w:t xml:space="preserve">Избыточность </w:t>
      </w:r>
      <w:r>
        <w:t>(или резервиров</w:t>
      </w:r>
      <w:r>
        <w:t>ание) - наличие у конструктивной системы запаса сопротивляемости сейсмическим воздействиям. Выражается в способности конструктивной системы, в случае выхода из строя некоторых ее элементов, перераспределять сейсмические нагрузки по резервным путям, дополня</w:t>
      </w:r>
      <w:r>
        <w:t>ющим минимально необходимые.</w:t>
      </w:r>
    </w:p>
    <w:p w:rsidR="00000000" w:rsidRDefault="00D96918">
      <w:pPr>
        <w:ind w:firstLine="426"/>
        <w:jc w:val="both"/>
      </w:pPr>
      <w:r>
        <w:t xml:space="preserve">3.18 </w:t>
      </w:r>
      <w:r>
        <w:rPr>
          <w:b/>
          <w:bCs/>
        </w:rPr>
        <w:t xml:space="preserve">Интенсивность сейсмических воздействий </w:t>
      </w:r>
      <w:r>
        <w:t xml:space="preserve">- величина сейсмических воздействий, выражаемая в целочисленных баллах по шкале сейсмической интенсивности </w:t>
      </w:r>
      <w:r>
        <w:rPr>
          <w:lang w:val="en-US"/>
        </w:rPr>
        <w:t>MSK</w:t>
      </w:r>
      <w:r>
        <w:t>-64 (</w:t>
      </w:r>
      <w:r>
        <w:rPr>
          <w:lang w:val="en-US"/>
        </w:rPr>
        <w:t>K</w:t>
      </w:r>
      <w:r>
        <w:t>) или в пиковых амплитудах ускорений.</w:t>
      </w:r>
    </w:p>
    <w:p w:rsidR="00000000" w:rsidRDefault="00D96918">
      <w:pPr>
        <w:ind w:firstLine="426"/>
        <w:jc w:val="both"/>
      </w:pPr>
      <w:r>
        <w:t xml:space="preserve">3.19 </w:t>
      </w:r>
      <w:r>
        <w:rPr>
          <w:b/>
          <w:bCs/>
        </w:rPr>
        <w:t>Зоны возникновения очаго</w:t>
      </w:r>
      <w:r>
        <w:rPr>
          <w:b/>
          <w:bCs/>
        </w:rPr>
        <w:t xml:space="preserve">в землетрясений (зоны ВОЗ) </w:t>
      </w:r>
      <w:r>
        <w:t>- сейсмоактивные структуры земной коры и верхней мантии Земли, являющиеся источниками землетрясений.</w:t>
      </w:r>
    </w:p>
    <w:p w:rsidR="00000000" w:rsidRDefault="00D96918">
      <w:pPr>
        <w:ind w:firstLine="426"/>
        <w:jc w:val="both"/>
      </w:pPr>
      <w:r>
        <w:t>3.20</w:t>
      </w:r>
      <w:r>
        <w:rPr>
          <w:b/>
          <w:bCs/>
        </w:rPr>
        <w:t xml:space="preserve"> Капитальный ремонт </w:t>
      </w:r>
      <w:r>
        <w:t>- проведение мероприятий, выполняемых с целью восстановления эксплуатационного ресурса здания (или части</w:t>
      </w:r>
      <w:r>
        <w:t xml:space="preserve"> здания), а так же для улучшения его эксплуатационных качеств. При капитальном ремонте осуществляются: устранение неисправностей и дефектов, возникших в конструкциях в процессе эксплуатации; восстановление или улучшение внешней и внутренней отделки, теплот</w:t>
      </w:r>
      <w:r>
        <w:t>ехнических качеств ограждающих конструкций, гидроизоляционных свойств кровли; устранение неисправностей инженерного оборудования или его замена и т.п.</w:t>
      </w:r>
    </w:p>
    <w:p w:rsidR="00000000" w:rsidRDefault="00D96918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Карты общего сейсмического зонирования (ОСЗ) </w:t>
      </w:r>
      <w:r>
        <w:t>- карты, составленные для всей территории страны в отно</w:t>
      </w:r>
      <w:r>
        <w:t xml:space="preserve">сительно мелком масштабе, на которых выделены зоны с разной потенциальной сейсмической опасностью, вероятностные оценки которой даны в пиковых ускорениях грунта и в баллах по шкале сейсмической интенсивности </w:t>
      </w:r>
      <w:r>
        <w:rPr>
          <w:lang w:val="en-US"/>
        </w:rPr>
        <w:t>MSK</w:t>
      </w:r>
      <w:r>
        <w:t>-64 (</w:t>
      </w:r>
      <w:r>
        <w:rPr>
          <w:lang w:val="en-US"/>
        </w:rPr>
        <w:t>K</w:t>
      </w:r>
      <w:r>
        <w:t>).</w:t>
      </w:r>
    </w:p>
    <w:p w:rsidR="00000000" w:rsidRDefault="00D96918">
      <w:pPr>
        <w:ind w:firstLine="426"/>
        <w:jc w:val="both"/>
      </w:pPr>
      <w:r>
        <w:t xml:space="preserve">3.22 </w:t>
      </w:r>
      <w:r>
        <w:rPr>
          <w:b/>
          <w:bCs/>
        </w:rPr>
        <w:t>Карты сейсмического микрозониро</w:t>
      </w:r>
      <w:r>
        <w:rPr>
          <w:b/>
          <w:bCs/>
        </w:rPr>
        <w:t xml:space="preserve">вания (МСЗ) </w:t>
      </w:r>
      <w:r>
        <w:t>- карты, составленные для застраиваемых территорий (населенных пунктов, промышленных объектов) с учетом влияния местных сейсмотектонических, инженерно-геологических условий и топографических эффектов на параметры движений поверхности Земли. Кар</w:t>
      </w:r>
      <w:r>
        <w:t>ты МСЗ уточняют и детализируют данные, приведенные на картах ОСЗ.</w:t>
      </w:r>
    </w:p>
    <w:p w:rsidR="00000000" w:rsidRDefault="00D96918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Комплексная конструкция </w:t>
      </w:r>
      <w:r>
        <w:t>- стеновая конструкция из кладки, выполненной с применением кирпича, бетонных блоков или других естественных или искусственных камней и усиленная железобетонными</w:t>
      </w:r>
      <w:r>
        <w:t xml:space="preserve"> включениями, не образующими рамы (каркас).</w:t>
      </w:r>
    </w:p>
    <w:p w:rsidR="00000000" w:rsidRDefault="00D96918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Конструкция (конструктивный элемент) </w:t>
      </w:r>
      <w:r>
        <w:t>- физически различимая часть конструктивной системы, например, балка, колонна, стена.</w:t>
      </w:r>
    </w:p>
    <w:p w:rsidR="00000000" w:rsidRDefault="00D96918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Конструктивная система </w:t>
      </w:r>
      <w:r>
        <w:t>- совокупность взаимосвязанных конструкций здания или со</w:t>
      </w:r>
      <w:r>
        <w:t>оружения, обеспечивающая его прочность, жесткость и устойчивость.</w:t>
      </w:r>
    </w:p>
    <w:p w:rsidR="00000000" w:rsidRDefault="00D96918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Конструктивные системы каркасные </w:t>
      </w:r>
      <w:r>
        <w:t>- системы, основными вертикальными несущими конструкциями которых являются колонны каркаса, на которые передается нагрузка от перекрытий (безригельных и</w:t>
      </w:r>
      <w:r>
        <w:t>ли ригельных). Прочность, устойчивость и пространственная жесткость каркасных зданий обеспечивается совместной работой перекрытий и вертикальных конструкций. В зависимости от сочетания вертикальных конструкций, используемых для обеспечения прочности, устой</w:t>
      </w:r>
      <w:r>
        <w:t xml:space="preserve">чивости и жесткости </w:t>
      </w:r>
      <w:r>
        <w:lastRenderedPageBreak/>
        <w:t>конструктивных систем, различают рамные, связевые и рамно-связевые каркасные системы: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каркас рамный </w:t>
      </w:r>
      <w:r>
        <w:t>- пространственная система колонн и ригелей со всеми или некоторыми жесткими узлами их соединений (способными воспринимать изгибающие мо</w:t>
      </w:r>
      <w:r>
        <w:t>менты), воспринимающая всю совокупность вертикальных и горизонтальных нагрузок;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каркас рамно-связевой </w:t>
      </w:r>
      <w:r>
        <w:t>- пространственная система в виде рамного каркаса и вертикальных диафрагм жесткости, в которой вертикальные нагрузки, главным образом, воспринимает и пере</w:t>
      </w:r>
      <w:r>
        <w:t>дает основанию рамный каркас, а горизонтальные нагрузки воспринимают совместно вертикальные диафрагмы жесткости и каркас;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каркас связевой </w:t>
      </w:r>
      <w:r>
        <w:t>- пространственная система в виде безригельного или ригельного каркаса с нежесткими или жесткими узлами соединений риг</w:t>
      </w:r>
      <w:r>
        <w:t>елей с колоннами и вертикальных диафрагм жесткости, в которой вертикальные нагрузки, главным образом, воспринимают и передают основанию колонны каркаса, а горизонтальные нагрузки - вертикальные диафрагмы жесткости;</w:t>
      </w:r>
    </w:p>
    <w:p w:rsidR="00000000" w:rsidRDefault="00D96918">
      <w:pPr>
        <w:ind w:firstLine="426"/>
        <w:jc w:val="both"/>
      </w:pPr>
      <w:r>
        <w:rPr>
          <w:b/>
          <w:bCs/>
        </w:rPr>
        <w:t>каркас с ядрами жесткости (каркасно-ствол</w:t>
      </w:r>
      <w:r>
        <w:rPr>
          <w:b/>
          <w:bCs/>
        </w:rPr>
        <w:t xml:space="preserve">ьная система) </w:t>
      </w:r>
      <w:r>
        <w:t>- связевая, рам-но-связевая или каркасно-стеновая конструктивная система, в которой каркас выполняется в виде обстройки ствола или ядер жесткости (вертикальных пространственных элементов жесткости замкнутой формы в плане).</w:t>
      </w:r>
    </w:p>
    <w:p w:rsidR="00000000" w:rsidRDefault="00D96918">
      <w:pPr>
        <w:ind w:firstLine="426"/>
        <w:jc w:val="both"/>
      </w:pPr>
      <w:r>
        <w:t xml:space="preserve">3.27 </w:t>
      </w:r>
      <w:r>
        <w:rPr>
          <w:b/>
          <w:bCs/>
        </w:rPr>
        <w:t>Конструктивная</w:t>
      </w:r>
      <w:r>
        <w:rPr>
          <w:b/>
          <w:bCs/>
        </w:rPr>
        <w:t xml:space="preserve"> система каркасно-стеновая </w:t>
      </w:r>
      <w:r>
        <w:t>- пространственная конструктивная система в виде каркаса (безригельного или ригельного) и несущих стен, в которой стены воспринимают и передают основанию не менее 60% вертикальных нагрузок и не менее 80% горизонтальных нагрузок.</w:t>
      </w:r>
    </w:p>
    <w:p w:rsidR="00000000" w:rsidRDefault="00D96918">
      <w:pPr>
        <w:ind w:firstLine="426"/>
        <w:jc w:val="both"/>
      </w:pPr>
      <w:r>
        <w:t xml:space="preserve">3.28 </w:t>
      </w:r>
      <w:r>
        <w:rPr>
          <w:b/>
          <w:bCs/>
        </w:rPr>
        <w:t xml:space="preserve">Конструктивные системы стеновые </w:t>
      </w:r>
      <w:r>
        <w:t>- пространственные конструктивные системы из несущих стен, объединенных для совместной работы горизонтальными дисками перекрытий и воспринимающих всю совокупность вертикальных и горизонтальных нагрузок. В зависимости от</w:t>
      </w:r>
      <w:r>
        <w:t xml:space="preserve"> схемы расположения несущих стен в плане здания и характера опирания на них перекрытий различают перекрестно-стеновые, поперечно-стеновые и продольно-стеновые конструктивные схемы: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перекрестно-стеновая </w:t>
      </w:r>
      <w:r>
        <w:t xml:space="preserve">- пространственная конструктивная схема с поперечными </w:t>
      </w:r>
      <w:r>
        <w:t>и продольными несущими стенами, на которые перекрытия опираются по контуру или по трем сторонам;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поперечно-стеновая </w:t>
      </w:r>
      <w:r>
        <w:t xml:space="preserve">- конструктивная схема, в которой вертикальные нагрузки от перекрытий и ненесущих стен передаются в основном на поперечные несущие стены, а </w:t>
      </w:r>
      <w:r>
        <w:t>плиты перекрытия работают преимущественно по балочной схеме; горизонтальные нагрузки, действующие в направлениях поперечных стен, воспринимаются этими стенами; горизонтальные нагрузки, действующие перпендикулярно поперечным стенам, воспринимаются продольны</w:t>
      </w:r>
      <w:r>
        <w:t>ми диафрагмами жесткости, которыми могут служить продольные стены лестничных клеток, а также участки продольных наружных и внутренних стен;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продольно-стеновая </w:t>
      </w:r>
      <w:r>
        <w:t>- конструктивная схема, в которой вертикальные нагрузки от перекрытий и ненесущих стен передаются</w:t>
      </w:r>
      <w:r>
        <w:t xml:space="preserve"> в основном на продольные несущие стены, а плиты перекрытия работают преимущественно по балочной схеме; горизонтальные нагрузки, действующие в направлениях продольных стен, воспринимаются этими стенами; горизонтальные нагрузки, действующие перпендикулярно </w:t>
      </w:r>
      <w:r>
        <w:t>продольным стенам, воспринимаются поперечными диафрагмами жесткости, которыми могут служить поперечные стены лестничных клеток, а также участки поперечных наружных и внутренних стен.</w:t>
      </w:r>
    </w:p>
    <w:p w:rsidR="00000000" w:rsidRDefault="00D96918">
      <w:pPr>
        <w:ind w:firstLine="426"/>
        <w:jc w:val="both"/>
      </w:pPr>
      <w:r>
        <w:t xml:space="preserve">3.29 </w:t>
      </w:r>
      <w:r>
        <w:rPr>
          <w:b/>
          <w:bCs/>
        </w:rPr>
        <w:t xml:space="preserve">Конструктивная система типа перевернутого маятника </w:t>
      </w:r>
      <w:r>
        <w:t>- система, в кото</w:t>
      </w:r>
      <w:r>
        <w:t>рой 50% массы или более находится в верхней трети ее высоты, либо одномассовая система, в которой диссипация энергии происходит главным образом в ее нижней части.</w:t>
      </w:r>
    </w:p>
    <w:p w:rsidR="00000000" w:rsidRDefault="00D96918">
      <w:pPr>
        <w:ind w:firstLine="426"/>
        <w:jc w:val="both"/>
      </w:pPr>
      <w:r>
        <w:lastRenderedPageBreak/>
        <w:t xml:space="preserve">Примечание - К конструктивным системам типа перевернутого маятника не относятся одноэтажные каркасы, у которых колонны поверху объединены для совместной работы и значение нормализованного осевого усилия </w:t>
      </w:r>
      <w:r>
        <w:rPr>
          <w:lang w:val="en-US"/>
        </w:rPr>
        <w:t>v</w:t>
      </w:r>
      <w:r>
        <w:rPr>
          <w:vertAlign w:val="subscript"/>
          <w:lang w:val="en-US"/>
        </w:rPr>
        <w:t>d</w:t>
      </w:r>
      <w:r>
        <w:t xml:space="preserve"> в колоннах превышает 0,3.</w:t>
      </w:r>
    </w:p>
    <w:p w:rsidR="00000000" w:rsidRDefault="00D96918">
      <w:pPr>
        <w:ind w:firstLine="426"/>
        <w:jc w:val="both"/>
      </w:pPr>
      <w:r>
        <w:t xml:space="preserve">3.30 </w:t>
      </w:r>
      <w:r>
        <w:rPr>
          <w:b/>
          <w:bCs/>
        </w:rPr>
        <w:t>Конструктивная схем</w:t>
      </w:r>
      <w:r>
        <w:rPr>
          <w:b/>
          <w:bCs/>
        </w:rPr>
        <w:t xml:space="preserve">а - </w:t>
      </w:r>
      <w:r>
        <w:t>вариант конструктивной системы здания или сооружения по признакам состава и размещения ее основных несущих конструкций.</w:t>
      </w:r>
    </w:p>
    <w:p w:rsidR="00000000" w:rsidRDefault="00D96918">
      <w:pPr>
        <w:ind w:firstLine="426"/>
        <w:jc w:val="both"/>
      </w:pPr>
      <w:r>
        <w:t xml:space="preserve">3.31 </w:t>
      </w:r>
      <w:r>
        <w:rPr>
          <w:b/>
          <w:bCs/>
        </w:rPr>
        <w:t xml:space="preserve">Конфигурация здания или сооружения </w:t>
      </w:r>
      <w:r>
        <w:t>- внешнее очертание, а также взаимное расположение несущих и ненесущих элементов в плане и п</w:t>
      </w:r>
      <w:r>
        <w:t>о высоте здания или сооружения, которые могут оказывать влияние на его работу при сейсмических воздействиях.</w:t>
      </w:r>
    </w:p>
    <w:p w:rsidR="00000000" w:rsidRDefault="00D96918">
      <w:pPr>
        <w:ind w:firstLine="426"/>
        <w:jc w:val="both"/>
      </w:pPr>
      <w:r>
        <w:t xml:space="preserve">3.32 </w:t>
      </w:r>
      <w:r>
        <w:rPr>
          <w:b/>
          <w:bCs/>
        </w:rPr>
        <w:t xml:space="preserve">Коэффициент ответственности </w:t>
      </w:r>
      <w:r>
        <w:t>- коэффициент, учитывающий опасность последствий отказа сооружения при землетрясении.</w:t>
      </w:r>
    </w:p>
    <w:p w:rsidR="00000000" w:rsidRDefault="00D96918">
      <w:pPr>
        <w:ind w:firstLine="426"/>
        <w:jc w:val="both"/>
      </w:pPr>
      <w:r>
        <w:t xml:space="preserve">3.33 </w:t>
      </w:r>
      <w:r>
        <w:rPr>
          <w:b/>
          <w:bCs/>
        </w:rPr>
        <w:t xml:space="preserve">Коэффициент поведения </w:t>
      </w:r>
      <w:r>
        <w:t>-</w:t>
      </w:r>
      <w:r>
        <w:t xml:space="preserve"> коэффициент редукции, используемый для уменьшения сил, определенных в результате линейного расчета, с целью учета нелинейной реакции сооружения, обусловленной нелинейной работой материала, конструктивной системы и особенностями принятой методики проектиро</w:t>
      </w:r>
      <w:r>
        <w:t>вания.</w:t>
      </w:r>
    </w:p>
    <w:p w:rsidR="00000000" w:rsidRDefault="00D96918">
      <w:pPr>
        <w:ind w:firstLine="426"/>
        <w:jc w:val="both"/>
      </w:pPr>
      <w:r>
        <w:t xml:space="preserve">Примечание - Коэффициент поведения </w:t>
      </w:r>
      <w:r>
        <w:rPr>
          <w:i/>
          <w:iCs/>
          <w:lang w:val="en-US"/>
        </w:rPr>
        <w:t>q</w:t>
      </w:r>
      <w:r w:rsidRPr="00D96918">
        <w:rPr>
          <w:i/>
          <w:iCs/>
        </w:rPr>
        <w:t xml:space="preserve"> </w:t>
      </w:r>
      <w:r>
        <w:t>представляет собой приближенное значение соотношения сейсмических нагрузок, которые воздействовали бы на здание или сооружение при его полностью упругой реакции и вязком демпфировании 5%, к сейсмическим нагрузкам</w:t>
      </w:r>
      <w:r>
        <w:t xml:space="preserve">, которые могут применяться при проектировании, основанном на результатах линейно-упругого расчета. Значения коэффициента поведения </w:t>
      </w:r>
      <w:r>
        <w:rPr>
          <w:i/>
          <w:iCs/>
          <w:lang w:val="en-US"/>
        </w:rPr>
        <w:t>q</w:t>
      </w:r>
      <w:r w:rsidRPr="00D96918">
        <w:rPr>
          <w:i/>
          <w:iCs/>
        </w:rPr>
        <w:t xml:space="preserve"> </w:t>
      </w:r>
      <w:r>
        <w:t>характеризуют способность конструктивных систем противостоять сейсмическим воздействиям в области нелинейного деформирования и определяют степень учета их нелинейного поведения при сейсмических воздействиях.</w:t>
      </w:r>
    </w:p>
    <w:p w:rsidR="00000000" w:rsidRDefault="00D96918">
      <w:pPr>
        <w:ind w:firstLine="426"/>
        <w:jc w:val="both"/>
      </w:pPr>
      <w:r>
        <w:t xml:space="preserve">3.34 </w:t>
      </w:r>
      <w:r>
        <w:rPr>
          <w:b/>
          <w:bCs/>
        </w:rPr>
        <w:t>Крутильно-податливая конструктивная система</w:t>
      </w:r>
      <w:r>
        <w:rPr>
          <w:b/>
          <w:bCs/>
        </w:rPr>
        <w:t xml:space="preserve"> </w:t>
      </w:r>
      <w:r>
        <w:t>- система, не обладающая достаточной жесткостью на кручение. К крутильно-податливым конструктивным системам относятся системы, у которых первая форма колебаний является крутильной в плане.</w:t>
      </w:r>
    </w:p>
    <w:p w:rsidR="00000000" w:rsidRDefault="00D96918">
      <w:pPr>
        <w:ind w:firstLine="426"/>
        <w:jc w:val="both"/>
      </w:pPr>
      <w:r>
        <w:t xml:space="preserve">3.35 </w:t>
      </w:r>
      <w:r>
        <w:rPr>
          <w:b/>
          <w:bCs/>
        </w:rPr>
        <w:t xml:space="preserve">Модальная масса </w:t>
      </w:r>
      <w:r>
        <w:t>- обобщенная (эффективная) масса конструктивн</w:t>
      </w:r>
      <w:r>
        <w:t xml:space="preserve">ой системы при ее собственных колебаниях по </w:t>
      </w:r>
      <w:r>
        <w:rPr>
          <w:lang w:val="en-US"/>
        </w:rPr>
        <w:t>i</w:t>
      </w:r>
      <w:r>
        <w:t xml:space="preserve">-ой форме (моде). Величина модальной массы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i</w:t>
      </w:r>
      <w:r w:rsidRPr="00D96918">
        <w:rPr>
          <w:i/>
          <w:iCs/>
        </w:rPr>
        <w:t xml:space="preserve"> </w:t>
      </w:r>
      <w:r>
        <w:t>для консольной расчетной схемы может быть определена по формуле: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1657350" cy="1076325"/>
            <wp:effectExtent l="0" t="0" r="0" b="9525"/>
            <wp:docPr id="1" name="Рисунок 1" descr="https://prod-prg-document-store-api.azurewebsites.net/api/DocumentObject/GetImageAsync?ImageId=41565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-prg-document-store-api.azurewebsites.net/api/DocumentObject/GetImageAsync?ImageId=41565113"/>
                    <pic:cNvPicPr>
                      <a:picLocks noChangeAspect="1" noChangeArrowheads="1"/>
                    </pic:cNvPicPr>
                  </pic:nvPicPr>
                  <pic:blipFill>
                    <a:blip r:embed="rId77" r:link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m</w:t>
      </w:r>
      <w:r>
        <w:rPr>
          <w:i/>
          <w:iCs/>
          <w:vertAlign w:val="subscript"/>
          <w:lang w:val="en-US"/>
        </w:rPr>
        <w:t>k</w:t>
      </w:r>
      <w:r>
        <w:rPr>
          <w:i/>
          <w:iCs/>
        </w:rPr>
        <w:t xml:space="preserve"> - </w:t>
      </w:r>
      <w:r>
        <w:t>масса, сосредоточенная в узле к динамической модели системы;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п - </w:t>
      </w:r>
      <w:r>
        <w:t>общее количество масс;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i/>
          <w:iCs/>
          <w:vertAlign w:val="subscript"/>
          <w:lang w:val="en-US"/>
        </w:rPr>
        <w:t>ik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 xml:space="preserve">смещение системы в узле </w:t>
      </w:r>
      <w:r>
        <w:rPr>
          <w:i/>
          <w:iCs/>
          <w:lang w:val="en-US"/>
        </w:rPr>
        <w:t>k</w:t>
      </w:r>
      <w:r w:rsidRPr="00D96918">
        <w:rPr>
          <w:i/>
          <w:iCs/>
        </w:rPr>
        <w:t xml:space="preserve"> </w:t>
      </w:r>
      <w:r>
        <w:t xml:space="preserve">при ее собственных колебаниях по </w:t>
      </w:r>
      <w:r>
        <w:rPr>
          <w:lang w:val="en-US"/>
        </w:rPr>
        <w:t>i</w:t>
      </w:r>
      <w:r>
        <w:t>-й форме.</w:t>
      </w:r>
    </w:p>
    <w:p w:rsidR="00000000" w:rsidRDefault="00D96918">
      <w:pPr>
        <w:ind w:firstLine="426"/>
        <w:jc w:val="both"/>
      </w:pPr>
      <w:r>
        <w:t>Сумма модальных</w:t>
      </w:r>
      <w:r>
        <w:t xml:space="preserve"> масс по каждому из направлений равна общей массе конструктивной системы.</w:t>
      </w:r>
    </w:p>
    <w:p w:rsidR="00000000" w:rsidRDefault="00D96918">
      <w:pPr>
        <w:ind w:firstLine="426"/>
        <w:jc w:val="both"/>
      </w:pPr>
      <w:r>
        <w:t xml:space="preserve">3.36 </w:t>
      </w:r>
      <w:r>
        <w:rPr>
          <w:b/>
          <w:bCs/>
        </w:rPr>
        <w:t xml:space="preserve">Монолитно-каменная стена: </w:t>
      </w:r>
    </w:p>
    <w:p w:rsidR="00000000" w:rsidRDefault="00D96918">
      <w:pPr>
        <w:ind w:firstLine="426"/>
        <w:jc w:val="both"/>
      </w:pPr>
      <w:r>
        <w:t xml:space="preserve">тип </w:t>
      </w:r>
      <w:r>
        <w:rPr>
          <w:lang w:val="en-US"/>
        </w:rPr>
        <w:t>I</w:t>
      </w:r>
      <w:r>
        <w:t xml:space="preserve"> - трехслойная стена, внешние слои которой выполняются из кирпичной (каменной) кладки и используются в качестве несъемной опалубки при выполнении</w:t>
      </w:r>
      <w:r>
        <w:t xml:space="preserve"> внутреннего несущего слоя из армированного монолитного бетона;</w:t>
      </w:r>
    </w:p>
    <w:p w:rsidR="00000000" w:rsidRDefault="00D96918">
      <w:pPr>
        <w:ind w:firstLine="426"/>
        <w:jc w:val="both"/>
      </w:pPr>
      <w:r>
        <w:t xml:space="preserve">тип II ‒ трехслойная стена с внешними несущими слоями и внутренним теплоизолирующим  слоем. Внешние  слои  стены  выполняются  из  бетонных  блоков  с  пустотностью не менее 50%, используемых </w:t>
      </w:r>
      <w:r>
        <w:t xml:space="preserve">в качестве несъемной опалубки, заполняемой армированным монолитным бетоном. Внутренний слой  стены  является  теплоизолирующим. </w:t>
      </w:r>
    </w:p>
    <w:p w:rsidR="00000000" w:rsidRDefault="00D96918">
      <w:pPr>
        <w:ind w:firstLine="426"/>
        <w:jc w:val="both"/>
      </w:pPr>
      <w:r>
        <w:lastRenderedPageBreak/>
        <w:t>Взаимодействие внешних несущих слоев стены под нагрузкой обеспечивается внутренним утепляющим слоем (если он обладает достаточн</w:t>
      </w:r>
      <w:r>
        <w:t>ой для этого жесткостью и прочностью) и/или специальными связями.</w:t>
      </w:r>
    </w:p>
    <w:p w:rsidR="00000000" w:rsidRDefault="00D96918">
      <w:pPr>
        <w:ind w:firstLine="426"/>
        <w:jc w:val="both"/>
      </w:pPr>
      <w:r>
        <w:t xml:space="preserve">3.37 </w:t>
      </w:r>
      <w:r>
        <w:rPr>
          <w:b/>
          <w:bCs/>
        </w:rPr>
        <w:t xml:space="preserve">Несущие конструкции </w:t>
      </w:r>
      <w:r>
        <w:t>- строительные конструкции, воспринимающие постоянные, временные и особые нагрузки и воздействия и обеспечивающие прочность, жёсткость и устойчивость зданий и сооруж</w:t>
      </w:r>
      <w:r>
        <w:t>ений.</w:t>
      </w:r>
    </w:p>
    <w:p w:rsidR="00000000" w:rsidRDefault="00D96918">
      <w:pPr>
        <w:ind w:firstLine="426"/>
        <w:jc w:val="both"/>
      </w:pPr>
      <w:r>
        <w:t xml:space="preserve">3.38 </w:t>
      </w:r>
      <w:r>
        <w:rPr>
          <w:b/>
          <w:bCs/>
        </w:rPr>
        <w:t xml:space="preserve">Новые конструктивные системы, новые материалы и конструкции </w:t>
      </w:r>
      <w:r>
        <w:t>- впервые применяющиеся в строительстве конструктивные системы, материалы и конструкции с недостаточно изученной способностью сопротивляться сейсмическим воздействиям.</w:t>
      </w:r>
    </w:p>
    <w:p w:rsidR="00000000" w:rsidRDefault="00D96918">
      <w:pPr>
        <w:ind w:firstLine="426"/>
        <w:jc w:val="both"/>
      </w:pPr>
      <w:r>
        <w:t xml:space="preserve">3.39 </w:t>
      </w:r>
      <w:r>
        <w:rPr>
          <w:b/>
          <w:bCs/>
        </w:rPr>
        <w:t>Пластичность</w:t>
      </w:r>
      <w:r>
        <w:rPr>
          <w:b/>
          <w:bCs/>
        </w:rPr>
        <w:t xml:space="preserve"> </w:t>
      </w:r>
      <w:r>
        <w:t>- способность конструкций к неупругому деформированию без разрушения. Пластично деформирующиеся конструкции в процессе неупругих деформаций рассеивают энергию сейсмических колебаний.</w:t>
      </w:r>
    </w:p>
    <w:p w:rsidR="00000000" w:rsidRDefault="00D96918">
      <w:pPr>
        <w:ind w:firstLine="426"/>
        <w:jc w:val="both"/>
      </w:pPr>
      <w:r>
        <w:t xml:space="preserve">3.40 </w:t>
      </w:r>
      <w:r>
        <w:rPr>
          <w:b/>
          <w:bCs/>
        </w:rPr>
        <w:t xml:space="preserve">Принцип равнопрочности </w:t>
      </w:r>
      <w:r>
        <w:t xml:space="preserve">- принцип проектирования, согласно которому </w:t>
      </w:r>
      <w:r>
        <w:t>все несущие элементы конструктивных систем должны обладать одинаковыми запасами прочности по отношению к возникающим в них усилиям.</w:t>
      </w:r>
    </w:p>
    <w:p w:rsidR="00000000" w:rsidRDefault="00D96918">
      <w:pPr>
        <w:ind w:firstLine="426"/>
        <w:jc w:val="both"/>
      </w:pPr>
      <w:r>
        <w:t xml:space="preserve">3.41 </w:t>
      </w:r>
      <w:r>
        <w:rPr>
          <w:b/>
          <w:bCs/>
        </w:rPr>
        <w:t xml:space="preserve">Разжижение грунта </w:t>
      </w:r>
      <w:r>
        <w:t>- переход под внешним воздействием водонасыщенного дисперсного грунта в текучее состояние.</w:t>
      </w:r>
    </w:p>
    <w:p w:rsidR="00000000" w:rsidRDefault="00D96918">
      <w:pPr>
        <w:ind w:firstLine="426"/>
        <w:jc w:val="both"/>
      </w:pPr>
      <w:r>
        <w:t xml:space="preserve">3.42 </w:t>
      </w:r>
      <w:r>
        <w:rPr>
          <w:b/>
          <w:bCs/>
        </w:rPr>
        <w:t>Разло</w:t>
      </w:r>
      <w:r>
        <w:rPr>
          <w:b/>
          <w:bCs/>
        </w:rPr>
        <w:t xml:space="preserve">м активный </w:t>
      </w:r>
      <w:r>
        <w:t>- тектоническое нарушение с признаками постоянных или периодических перемещений бортов разлома в позднем плейстоцене-голоцене (последние 100000 лет), величины (скорости) которых таковы, что представляют опасность для зданий и сооружений.</w:t>
      </w:r>
    </w:p>
    <w:p w:rsidR="00000000" w:rsidRDefault="00D96918">
      <w:pPr>
        <w:ind w:firstLine="426"/>
        <w:jc w:val="both"/>
      </w:pPr>
      <w:r>
        <w:t xml:space="preserve">3.43 </w:t>
      </w:r>
      <w:r>
        <w:rPr>
          <w:b/>
          <w:bCs/>
        </w:rPr>
        <w:t>Ра</w:t>
      </w:r>
      <w:r>
        <w:rPr>
          <w:b/>
          <w:bCs/>
        </w:rPr>
        <w:t xml:space="preserve">злом сейсмогенерирующий </w:t>
      </w:r>
      <w:r>
        <w:t>- тектонический разлом, с которым связаны возможные очаги землетрясений.</w:t>
      </w:r>
    </w:p>
    <w:p w:rsidR="00000000" w:rsidRDefault="00D96918">
      <w:pPr>
        <w:ind w:firstLine="426"/>
        <w:jc w:val="both"/>
      </w:pPr>
      <w:r>
        <w:t xml:space="preserve">3.44 </w:t>
      </w:r>
      <w:r>
        <w:rPr>
          <w:b/>
          <w:bCs/>
        </w:rPr>
        <w:t xml:space="preserve">Разлом тектонический </w:t>
      </w:r>
      <w:r>
        <w:t>- разрывы, трещины в земной коре, образовавшиеся при тектонических движениях и деформациях горных пород.</w:t>
      </w:r>
    </w:p>
    <w:p w:rsidR="00000000" w:rsidRDefault="00D96918">
      <w:pPr>
        <w:ind w:firstLine="426"/>
        <w:jc w:val="both"/>
      </w:pPr>
      <w:r>
        <w:t xml:space="preserve">3.45 </w:t>
      </w:r>
      <w:r>
        <w:rPr>
          <w:b/>
          <w:bCs/>
        </w:rPr>
        <w:t xml:space="preserve">Расчетная сейсмическая ситуация </w:t>
      </w:r>
      <w:r>
        <w:t>- расчетная ситуация, учитывающая чрезвычайные условия для здания или сооружения при сейсмических воздействиях.</w:t>
      </w:r>
    </w:p>
    <w:p w:rsidR="00000000" w:rsidRDefault="00D96918">
      <w:pPr>
        <w:ind w:firstLine="426"/>
        <w:jc w:val="both"/>
      </w:pPr>
      <w:r>
        <w:t xml:space="preserve">3.46 </w:t>
      </w:r>
      <w:r>
        <w:rPr>
          <w:b/>
          <w:bCs/>
        </w:rPr>
        <w:t xml:space="preserve">Расчетный срок эксплуатации строения </w:t>
      </w:r>
      <w:r>
        <w:t>- период времени, в течение которого строение или его часть, при надле</w:t>
      </w:r>
      <w:r>
        <w:t>жащем техническом обслуживании, но без капитального ремонта, пригодна к эксплуатации по своему функциональному назначению.</w:t>
      </w:r>
    </w:p>
    <w:p w:rsidR="00000000" w:rsidRDefault="00D96918">
      <w:pPr>
        <w:ind w:firstLine="426"/>
        <w:jc w:val="both"/>
      </w:pPr>
      <w:r>
        <w:t>В современных нормах большинства стран расчетный срок эксплуатации строений, если они не относятся к временным или к монументальным и</w:t>
      </w:r>
      <w:r>
        <w:t xml:space="preserve"> специальным объектам повышенной ответственности, принят равным 50 лет.</w:t>
      </w:r>
    </w:p>
    <w:p w:rsidR="00000000" w:rsidRDefault="00D96918">
      <w:pPr>
        <w:ind w:firstLine="426"/>
        <w:jc w:val="both"/>
      </w:pPr>
      <w:r>
        <w:t xml:space="preserve">3.47 </w:t>
      </w:r>
      <w:r>
        <w:rPr>
          <w:b/>
          <w:bCs/>
        </w:rPr>
        <w:t xml:space="preserve">Реконструкция </w:t>
      </w:r>
      <w:r>
        <w:t>- проведение работ, выполняемых с целью изменения основных технико-экономических показателей здания (увеличения эксплуатируемого объема или площади, вместимости, про</w:t>
      </w:r>
      <w:r>
        <w:t>пускной способности) или изменения его функционального назначения. Реконструкция здания, при необходимости, сопровождается мероприятиями по усилению или восстановлению конструкций.</w:t>
      </w:r>
    </w:p>
    <w:p w:rsidR="00000000" w:rsidRDefault="00D96918">
      <w:pPr>
        <w:ind w:firstLine="426"/>
        <w:jc w:val="both"/>
      </w:pPr>
      <w:r>
        <w:t xml:space="preserve">3.48 </w:t>
      </w:r>
      <w:r>
        <w:rPr>
          <w:b/>
          <w:bCs/>
        </w:rPr>
        <w:t xml:space="preserve">Референтное значение </w:t>
      </w:r>
      <w:r>
        <w:t xml:space="preserve">- значение, которое рассматривается как наиболее </w:t>
      </w:r>
      <w:r>
        <w:t>близкое к истинному значению.</w:t>
      </w:r>
    </w:p>
    <w:p w:rsidR="00000000" w:rsidRDefault="00D96918">
      <w:pPr>
        <w:ind w:firstLine="426"/>
        <w:jc w:val="both"/>
      </w:pPr>
      <w:r>
        <w:t xml:space="preserve">3.49 </w:t>
      </w:r>
      <w:r>
        <w:rPr>
          <w:b/>
          <w:bCs/>
        </w:rPr>
        <w:t xml:space="preserve">Референтный период времени </w:t>
      </w:r>
      <w:r>
        <w:t>- назначенный интервал времени для статистической оценки переменных величин и случайных воздействий.</w:t>
      </w:r>
    </w:p>
    <w:p w:rsidR="00000000" w:rsidRDefault="00D96918">
      <w:pPr>
        <w:ind w:firstLine="426"/>
        <w:jc w:val="both"/>
      </w:pPr>
      <w:r>
        <w:t xml:space="preserve">3.50 </w:t>
      </w:r>
      <w:r>
        <w:rPr>
          <w:b/>
          <w:bCs/>
        </w:rPr>
        <w:t xml:space="preserve">Свайный фундамент с высоким ростверком </w:t>
      </w:r>
      <w:r>
        <w:t>- свайный фундамент, у которого подошва ростверка</w:t>
      </w:r>
      <w:r>
        <w:t xml:space="preserve"> располагается значительно выше поверхности грунта.</w:t>
      </w:r>
    </w:p>
    <w:p w:rsidR="00000000" w:rsidRDefault="00D96918">
      <w:pPr>
        <w:ind w:firstLine="426"/>
        <w:jc w:val="both"/>
      </w:pPr>
      <w:r>
        <w:t xml:space="preserve">3.51 </w:t>
      </w:r>
      <w:r>
        <w:rPr>
          <w:b/>
          <w:bCs/>
        </w:rPr>
        <w:t xml:space="preserve">Сейсмическая интенсивность </w:t>
      </w:r>
      <w:r>
        <w:t>- показатель, характеризующий интенсивность проявления землетрясения на поверхности Земли. Сейсмическая интенсивность оценивается в баллах по шкале сейсмической интенсивнос</w:t>
      </w:r>
      <w:r>
        <w:t>ти и/или в кинематических параметрах движения грунта (ускорениях, скоростях, смещениях).</w:t>
      </w:r>
    </w:p>
    <w:p w:rsidR="00000000" w:rsidRDefault="00D96918">
      <w:pPr>
        <w:ind w:firstLine="426"/>
        <w:jc w:val="both"/>
      </w:pPr>
      <w:r>
        <w:t xml:space="preserve">3.52 </w:t>
      </w:r>
      <w:r>
        <w:rPr>
          <w:b/>
          <w:bCs/>
        </w:rPr>
        <w:t xml:space="preserve">Сейсмическая опасность </w:t>
      </w:r>
      <w:r>
        <w:t>- угроза возникновения сейсмических воздействий на рассматриваемой территории. Сейсмическая опасность определяется в пространстве, во времени (частота или вероятность за определенный промежуток времени) и по интенсивности (в баллах или в кинематических пар</w:t>
      </w:r>
      <w:r>
        <w:t>аметрах движений грунта).</w:t>
      </w:r>
    </w:p>
    <w:p w:rsidR="00000000" w:rsidRDefault="00D96918">
      <w:pPr>
        <w:ind w:firstLine="426"/>
        <w:jc w:val="both"/>
      </w:pPr>
      <w:r>
        <w:lastRenderedPageBreak/>
        <w:t xml:space="preserve">3.53 </w:t>
      </w:r>
      <w:r>
        <w:rPr>
          <w:b/>
          <w:bCs/>
        </w:rPr>
        <w:t xml:space="preserve">Сейсмические нагрузки </w:t>
      </w:r>
      <w:r>
        <w:t>- инерционные силы, воздействующие на строения при сейсмическом воздействии.</w:t>
      </w:r>
    </w:p>
    <w:p w:rsidR="00000000" w:rsidRDefault="00D96918">
      <w:pPr>
        <w:ind w:firstLine="426"/>
        <w:jc w:val="both"/>
      </w:pPr>
      <w:r>
        <w:t xml:space="preserve">3.54 </w:t>
      </w:r>
      <w:r>
        <w:rPr>
          <w:b/>
          <w:bCs/>
        </w:rPr>
        <w:t xml:space="preserve">Сейсмическое воздействие </w:t>
      </w:r>
      <w:r>
        <w:t>- движение грунта, вызванное природными или техногенными факторами (землетрясения, взрывы, движе</w:t>
      </w:r>
      <w:r>
        <w:t>ние транспорта, работа промышленного оборудования), обуславливающее движение, деформации, повреждения или разрушение строительных и природных объектов.</w:t>
      </w:r>
    </w:p>
    <w:p w:rsidR="00000000" w:rsidRDefault="00D96918">
      <w:pPr>
        <w:ind w:firstLine="426"/>
        <w:jc w:val="both"/>
      </w:pPr>
      <w:r>
        <w:t xml:space="preserve">3.55 </w:t>
      </w:r>
      <w:r>
        <w:rPr>
          <w:b/>
          <w:bCs/>
        </w:rPr>
        <w:t xml:space="preserve">Сейсмичность зоны строительства </w:t>
      </w:r>
      <w:r>
        <w:t>- сейсмическая опасность зоны строительства, выраженная в целочисле</w:t>
      </w:r>
      <w:r>
        <w:t>нных баллах по шкале интенсивности, прогнозируемая с заданной вероятностью превышения для участков со средними грунтовыми условиями.</w:t>
      </w:r>
    </w:p>
    <w:p w:rsidR="00000000" w:rsidRDefault="00D96918">
      <w:pPr>
        <w:ind w:firstLine="426"/>
        <w:jc w:val="both"/>
      </w:pPr>
      <w:r>
        <w:t xml:space="preserve">3.56 </w:t>
      </w:r>
      <w:r>
        <w:rPr>
          <w:b/>
          <w:bCs/>
        </w:rPr>
        <w:t xml:space="preserve">Сейсмичность площадки строительства </w:t>
      </w:r>
      <w:r>
        <w:t>- сейсмическая опасность площадки строительства, выраженная в целочисленных баллах</w:t>
      </w:r>
      <w:r>
        <w:t xml:space="preserve"> по шкале сейсмической интенсивности, прогнозируемая с заданной вероятностью превышения с учетом влияния местных сейсмотектонических, инженерно-геологических условий и топографических эффектов на параметры сейсмических воздействий.</w:t>
      </w:r>
    </w:p>
    <w:p w:rsidR="00000000" w:rsidRDefault="00D96918">
      <w:pPr>
        <w:ind w:firstLine="426"/>
        <w:jc w:val="both"/>
      </w:pPr>
      <w:r>
        <w:t xml:space="preserve">3.57 </w:t>
      </w:r>
      <w:r>
        <w:rPr>
          <w:b/>
          <w:bCs/>
        </w:rPr>
        <w:t>Сейсмичность площад</w:t>
      </w:r>
      <w:r>
        <w:rPr>
          <w:b/>
          <w:bCs/>
        </w:rPr>
        <w:t xml:space="preserve">ки строительства расчетная </w:t>
      </w:r>
      <w:r>
        <w:t>- сейсмичность площадки строительства в баллах, принятая при проектировании зданий и сооружений.</w:t>
      </w:r>
    </w:p>
    <w:p w:rsidR="00000000" w:rsidRDefault="00D96918">
      <w:pPr>
        <w:ind w:firstLine="426"/>
        <w:jc w:val="both"/>
      </w:pPr>
      <w:r>
        <w:t xml:space="preserve">3.58 </w:t>
      </w:r>
      <w:r>
        <w:rPr>
          <w:b/>
          <w:bCs/>
        </w:rPr>
        <w:t xml:space="preserve">Сейсмический риск </w:t>
      </w:r>
      <w:r>
        <w:t>- вероятность социально-экономического ущерба от возможных землетрясений в соответствии с сейсмической опасно</w:t>
      </w:r>
      <w:r>
        <w:t>стью территорий и уязвимостью зданий и сооружений.</w:t>
      </w:r>
    </w:p>
    <w:p w:rsidR="00000000" w:rsidRDefault="00D96918">
      <w:pPr>
        <w:ind w:firstLine="426"/>
        <w:jc w:val="both"/>
      </w:pPr>
      <w:r>
        <w:t>3.59</w:t>
      </w:r>
      <w:r>
        <w:rPr>
          <w:b/>
          <w:bCs/>
        </w:rPr>
        <w:t xml:space="preserve"> Сейсмобезопасность зданий и сооружений </w:t>
      </w:r>
      <w:r>
        <w:t>- способность зданий и сооружений переносить сейсмические воздействия без повреждений и разрушений, представляющих прямую угрозу для безопасности людей. К сейсмо</w:t>
      </w:r>
      <w:r>
        <w:t>безопасным зданиям могут не предъявляться требования по ремонтопригодности, возможности дальнейшей эксплуатации, обеспечению сохранности оборудования и т.п.</w:t>
      </w:r>
    </w:p>
    <w:p w:rsidR="00000000" w:rsidRDefault="00D96918">
      <w:pPr>
        <w:ind w:firstLine="426"/>
        <w:jc w:val="both"/>
      </w:pPr>
      <w:r>
        <w:t xml:space="preserve">3.60 </w:t>
      </w:r>
      <w:r>
        <w:rPr>
          <w:b/>
          <w:bCs/>
        </w:rPr>
        <w:t xml:space="preserve">Сейсмостойкость зданий и сооружений </w:t>
      </w:r>
      <w:r>
        <w:t xml:space="preserve">- способность зданий и сооружений переносить сейсмические </w:t>
      </w:r>
      <w:r>
        <w:t>воздействия, сохраняя свои эксплуатационные качества в пределах, предусмотренных положениями действующих норм.</w:t>
      </w:r>
    </w:p>
    <w:p w:rsidR="00000000" w:rsidRDefault="00D96918">
      <w:pPr>
        <w:ind w:firstLine="426"/>
        <w:jc w:val="both"/>
      </w:pPr>
      <w:r>
        <w:t xml:space="preserve">3.61 </w:t>
      </w:r>
      <w:r>
        <w:rPr>
          <w:b/>
          <w:bCs/>
        </w:rPr>
        <w:t xml:space="preserve">Сопротивляемость конструкции </w:t>
      </w:r>
      <w:r>
        <w:t>- способность конструкции противостоять воздействиям без механического разрушения (отказа).</w:t>
      </w:r>
    </w:p>
    <w:p w:rsidR="00000000" w:rsidRDefault="00D96918">
      <w:pPr>
        <w:ind w:firstLine="426"/>
        <w:jc w:val="both"/>
      </w:pPr>
      <w:r>
        <w:t xml:space="preserve">3.62 </w:t>
      </w:r>
      <w:r>
        <w:rPr>
          <w:b/>
          <w:bCs/>
        </w:rPr>
        <w:t>Спектральный и</w:t>
      </w:r>
      <w:r>
        <w:rPr>
          <w:b/>
          <w:bCs/>
        </w:rPr>
        <w:t xml:space="preserve">ли модально-спектральный метод </w:t>
      </w:r>
      <w:r>
        <w:t>- метод определения расчетных сейсмических нагрузок по результатам анализа, выполняемого с учетом форм собственных колебаний здания или сооружения и спектра расчетных реакций.</w:t>
      </w:r>
    </w:p>
    <w:p w:rsidR="00000000" w:rsidRDefault="00D96918">
      <w:pPr>
        <w:ind w:firstLine="426"/>
        <w:jc w:val="both"/>
      </w:pPr>
      <w:r>
        <w:t xml:space="preserve">3.63 </w:t>
      </w:r>
      <w:r>
        <w:rPr>
          <w:b/>
          <w:bCs/>
        </w:rPr>
        <w:t xml:space="preserve">Спектр расчетных реакций </w:t>
      </w:r>
      <w:r>
        <w:t>- спектр реакций, з</w:t>
      </w:r>
      <w:r>
        <w:t>начения ординат которого уменьшены относительно значений ординат спектра упругих реакций. Уменьшение значений ординат спектра упругих реакций достигается путем деления этих значений на значение коэффициента поведения, характеризующего способность конструкт</w:t>
      </w:r>
      <w:r>
        <w:t>ивной системы противостоять сейсмическим воздействиям в области нелинейного деформирования.</w:t>
      </w:r>
    </w:p>
    <w:p w:rsidR="00000000" w:rsidRDefault="00D96918">
      <w:pPr>
        <w:ind w:firstLine="426"/>
        <w:jc w:val="both"/>
      </w:pPr>
      <w:r>
        <w:t xml:space="preserve">3.64 </w:t>
      </w:r>
      <w:r>
        <w:rPr>
          <w:b/>
          <w:bCs/>
        </w:rPr>
        <w:t xml:space="preserve">Спектр упругих реакций </w:t>
      </w:r>
      <w:r>
        <w:t>- совокупность абсолютных значений максимальных ответных ускорений (реакций) линейного осциллятора при заданном акселерограммой сейсмиче</w:t>
      </w:r>
      <w:r>
        <w:t>ском воздействии, определенная с учетом собственной частоты и параметра демпфирования осциллятора.</w:t>
      </w:r>
    </w:p>
    <w:p w:rsidR="00000000" w:rsidRDefault="00D96918">
      <w:pPr>
        <w:ind w:firstLine="426"/>
        <w:jc w:val="both"/>
      </w:pPr>
      <w:r>
        <w:t xml:space="preserve">3.65 </w:t>
      </w:r>
      <w:r>
        <w:rPr>
          <w:b/>
          <w:bCs/>
        </w:rPr>
        <w:t xml:space="preserve">Спектр упругих реакций нормализованный </w:t>
      </w:r>
      <w:r>
        <w:t>(спектр коэффициентов динамичности) - безразмерный спектр упругих реакций, ординаты которого нормализованы по мак</w:t>
      </w:r>
      <w:r>
        <w:t>симальному значению ускорения основания.</w:t>
      </w:r>
    </w:p>
    <w:p w:rsidR="00000000" w:rsidRDefault="00D96918">
      <w:pPr>
        <w:ind w:firstLine="426"/>
        <w:jc w:val="both"/>
      </w:pPr>
      <w:r>
        <w:t xml:space="preserve">3.66 </w:t>
      </w:r>
      <w:r>
        <w:rPr>
          <w:b/>
          <w:bCs/>
        </w:rPr>
        <w:t xml:space="preserve">Специализированные научно-исследовательские организации </w:t>
      </w:r>
      <w:r>
        <w:t>- организации, сферой деятельности которых являются научно-исследовательские работы в области сейсмостойкого строительства, сейсмологии и микросейсмозонир</w:t>
      </w:r>
      <w:r>
        <w:t>ования, располагающие оборудованием и специалистами, необходимыми для проведения соответствующих теоретических и экспериментальных работ.</w:t>
      </w:r>
    </w:p>
    <w:p w:rsidR="00000000" w:rsidRDefault="00D96918">
      <w:pPr>
        <w:ind w:firstLine="426"/>
        <w:jc w:val="both"/>
      </w:pPr>
      <w:r>
        <w:lastRenderedPageBreak/>
        <w:t xml:space="preserve">3.67 </w:t>
      </w:r>
      <w:r>
        <w:rPr>
          <w:b/>
          <w:bCs/>
        </w:rPr>
        <w:t xml:space="preserve">Специальные системы сейсмозащиты </w:t>
      </w:r>
      <w:r>
        <w:t>- системы, позволяющие снизить сейсмические нагрузки на здания (включающиеся и в</w:t>
      </w:r>
      <w:r>
        <w:t>ыключающиеся связи, динамические гасители колебаний, энергопоглотители, системы сейсмоизоляции).</w:t>
      </w:r>
    </w:p>
    <w:p w:rsidR="00000000" w:rsidRDefault="00D96918">
      <w:pPr>
        <w:ind w:firstLine="426"/>
        <w:jc w:val="both"/>
      </w:pPr>
      <w:r>
        <w:t xml:space="preserve">3.68 </w:t>
      </w:r>
      <w:r>
        <w:rPr>
          <w:b/>
          <w:bCs/>
        </w:rPr>
        <w:t xml:space="preserve">Стена </w:t>
      </w:r>
      <w:r>
        <w:t xml:space="preserve">- элемент конструктивной системы, поддерживающий другие элементы и имеющий удлиненное в плане поперечное сечение с соотношением длины к толщине 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w</w:t>
      </w:r>
      <w:r>
        <w:rPr>
          <w:i/>
          <w:iCs/>
        </w:rPr>
        <w:t>/</w:t>
      </w:r>
      <w:r>
        <w:rPr>
          <w:i/>
          <w:iCs/>
          <w:lang w:val="en-US"/>
        </w:rPr>
        <w:t>b</w:t>
      </w:r>
      <w:r>
        <w:rPr>
          <w:i/>
          <w:iCs/>
          <w:vertAlign w:val="subscript"/>
          <w:lang w:val="en-US"/>
        </w:rPr>
        <w:t>w</w:t>
      </w:r>
      <w:r w:rsidRPr="00D96918">
        <w:rPr>
          <w:i/>
          <w:iCs/>
          <w:vertAlign w:val="subscript"/>
        </w:rPr>
        <w:t xml:space="preserve"> </w:t>
      </w:r>
      <w:r>
        <w:t>более 4. Плоскости стен имеют, как правило, вертикальное направление.</w:t>
      </w:r>
    </w:p>
    <w:p w:rsidR="00000000" w:rsidRDefault="00D96918">
      <w:pPr>
        <w:ind w:firstLine="426"/>
        <w:jc w:val="both"/>
      </w:pPr>
      <w:r>
        <w:t xml:space="preserve">3.69 </w:t>
      </w:r>
      <w:r>
        <w:rPr>
          <w:b/>
          <w:bCs/>
        </w:rPr>
        <w:t xml:space="preserve">Специальные технические условия </w:t>
      </w:r>
      <w:r>
        <w:t>- технические нормы, разработанные для конкретного объекта строительства и содержащие отсутствующие в действующих нормах или дополнительные техниче</w:t>
      </w:r>
      <w:r>
        <w:t>ские требования к его безопасности. Данный документ необходим также в тех случаях, когда в процессе проектирования невозможно обеспечить некоторые требования действующих нормативных документов.</w:t>
      </w:r>
    </w:p>
    <w:p w:rsidR="00000000" w:rsidRDefault="00D96918">
      <w:pPr>
        <w:jc w:val="both"/>
      </w:pPr>
      <w:r>
        <w:rPr>
          <w:rStyle w:val="s3"/>
        </w:rPr>
        <w:t xml:space="preserve">Примечания пункта 3.69 изложены в редакции </w:t>
      </w:r>
      <w:hyperlink r:id="rId79" w:anchor="sub_id=369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по инвестициям и развитию РК от 01.08.18 г. № 171-НҚ (</w:t>
      </w:r>
      <w:hyperlink r:id="rId80" w:anchor="sub_id=36900" w:history="1">
        <w:r>
          <w:rPr>
            <w:rStyle w:val="a6"/>
            <w:i/>
            <w:iCs/>
          </w:rPr>
          <w:t>см. стар. ред</w:t>
        </w:r>
      </w:hyperlink>
      <w:r>
        <w:rPr>
          <w:rStyle w:val="s3"/>
        </w:rPr>
        <w:t>.)</w:t>
      </w:r>
    </w:p>
    <w:p w:rsidR="00000000" w:rsidRDefault="00D96918">
      <w:pPr>
        <w:ind w:firstLine="426"/>
        <w:jc w:val="both"/>
      </w:pPr>
      <w:r>
        <w:t>Примечания</w:t>
      </w:r>
    </w:p>
    <w:p w:rsidR="00000000" w:rsidRDefault="00D96918">
      <w:pPr>
        <w:ind w:firstLine="426"/>
        <w:jc w:val="both"/>
      </w:pPr>
      <w:r>
        <w:t>1. Специальные технические условия разрабатываются в составе технической документации и применяются в качестве документа, дополняющего настоящие правила.</w:t>
      </w:r>
    </w:p>
    <w:p w:rsidR="00000000" w:rsidRDefault="00D96918">
      <w:pPr>
        <w:ind w:firstLine="426"/>
        <w:jc w:val="both"/>
      </w:pPr>
      <w:r>
        <w:t xml:space="preserve">2. Специальные технические условия на проектирование объектов, указанных в </w:t>
      </w:r>
      <w:hyperlink r:id="rId81" w:anchor="sub_id=11600" w:history="1">
        <w:r>
          <w:rPr>
            <w:rStyle w:val="a6"/>
          </w:rPr>
          <w:t>1.5</w:t>
        </w:r>
      </w:hyperlink>
      <w:r>
        <w:rPr>
          <w:rStyle w:val="s2"/>
        </w:rPr>
        <w:t xml:space="preserve"> </w:t>
      </w:r>
      <w:r>
        <w:t>настоящего свода правил, утверждаются Заказчиком и согласовываются соответствующим подразделен</w:t>
      </w:r>
      <w:r>
        <w:t>ием местного уполномоченного органа.</w:t>
      </w:r>
    </w:p>
    <w:p w:rsidR="00000000" w:rsidRDefault="00D96918">
      <w:pPr>
        <w:ind w:firstLine="426"/>
        <w:jc w:val="both"/>
      </w:pPr>
      <w:r>
        <w:t>3. Специальные технические условия должны содержать:</w:t>
      </w:r>
    </w:p>
    <w:p w:rsidR="00000000" w:rsidRDefault="00D96918">
      <w:pPr>
        <w:ind w:firstLine="426"/>
        <w:jc w:val="both"/>
      </w:pPr>
      <w:r>
        <w:t>а) уточненные сведения об инженерно-геологических условиях и сейсмичности площадки строительства;</w:t>
      </w:r>
    </w:p>
    <w:p w:rsidR="00000000" w:rsidRDefault="00D96918">
      <w:pPr>
        <w:ind w:firstLine="426"/>
        <w:jc w:val="both"/>
      </w:pPr>
      <w:r>
        <w:t>б) программу экспериментальной проверки сейсмостойкости объекта (при</w:t>
      </w:r>
      <w:r>
        <w:t xml:space="preserve"> необходимости).</w:t>
      </w:r>
    </w:p>
    <w:p w:rsidR="00000000" w:rsidRDefault="00D96918">
      <w:pPr>
        <w:ind w:firstLine="426"/>
        <w:jc w:val="both"/>
      </w:pPr>
      <w:r>
        <w:t xml:space="preserve">3.70 </w:t>
      </w:r>
      <w:r>
        <w:rPr>
          <w:b/>
          <w:bCs/>
        </w:rPr>
        <w:t xml:space="preserve">Усиление </w:t>
      </w:r>
      <w:r>
        <w:t>- проведение мероприятий, в результате которых повышается первоначальная несущая способность конструкций.</w:t>
      </w:r>
    </w:p>
    <w:p w:rsidR="00000000" w:rsidRDefault="00D96918">
      <w:pPr>
        <w:ind w:firstLine="426"/>
        <w:jc w:val="both"/>
      </w:pPr>
      <w:r>
        <w:t xml:space="preserve">3.71 </w:t>
      </w:r>
      <w:r>
        <w:rPr>
          <w:b/>
          <w:bCs/>
        </w:rPr>
        <w:t xml:space="preserve">Этажность зданий </w:t>
      </w:r>
      <w:r>
        <w:t>- количество надземных этажей в зданиях. При определении этажности зданий, проектируемых для стро</w:t>
      </w:r>
      <w:r>
        <w:t>ительства в сейсмических зонах, мансардные, верхние технические, цокольные и подвальные этажи, если их конструктивно-планировочные решения соответствуют нижеприведенным определениям, не учитываются. Если отдельные части здания, не разделенные антисейсмичес</w:t>
      </w:r>
      <w:r>
        <w:t>ким швом, имеют разное количество надземных этажей, то этажность здания определяется по количеству этажей в его наиболее высокой части.</w:t>
      </w:r>
    </w:p>
    <w:p w:rsidR="00000000" w:rsidRDefault="00D96918">
      <w:pPr>
        <w:ind w:firstLine="426"/>
        <w:jc w:val="both"/>
      </w:pPr>
      <w:r>
        <w:t xml:space="preserve">3.72 </w:t>
      </w:r>
      <w:r>
        <w:rPr>
          <w:b/>
          <w:bCs/>
        </w:rPr>
        <w:t xml:space="preserve">Этаж мансардный </w:t>
      </w:r>
      <w:r>
        <w:t>- верхний этаж в чердачном пространстве, фасад которого полностью или частично образован поверхност</w:t>
      </w:r>
      <w:r>
        <w:t>ью (поверхностями) наклонной или ломаной крыши, при этом линия пересечения плоскости крыши и фасада должна быть на высоте не более 1,5 м от уровня пола мансардного этажа.</w:t>
      </w:r>
    </w:p>
    <w:p w:rsidR="00000000" w:rsidRDefault="00D96918">
      <w:pPr>
        <w:ind w:firstLine="426"/>
        <w:jc w:val="both"/>
      </w:pPr>
      <w:r>
        <w:t xml:space="preserve">3.73 </w:t>
      </w:r>
      <w:r>
        <w:rPr>
          <w:b/>
          <w:bCs/>
        </w:rPr>
        <w:t xml:space="preserve">Этаж подвальный </w:t>
      </w:r>
      <w:r>
        <w:t>- этаж с отметкой поверхности пола ниже планировочной отметки зе</w:t>
      </w:r>
      <w:r>
        <w:t>мли на половину и более высоты помещений.</w:t>
      </w:r>
    </w:p>
    <w:p w:rsidR="00000000" w:rsidRDefault="00D96918">
      <w:pPr>
        <w:ind w:firstLine="426"/>
        <w:jc w:val="both"/>
      </w:pPr>
      <w:r>
        <w:t xml:space="preserve">3.74 </w:t>
      </w:r>
      <w:r>
        <w:rPr>
          <w:b/>
          <w:bCs/>
        </w:rPr>
        <w:t xml:space="preserve">Этаж технический </w:t>
      </w:r>
      <w:r>
        <w:t>- этаж для размещения инженерного оборудования и прокладки коммуникаций; может быть расположен в нижней, верхней или в средней части здания.</w:t>
      </w:r>
    </w:p>
    <w:p w:rsidR="00000000" w:rsidRDefault="00D96918">
      <w:pPr>
        <w:ind w:firstLine="426"/>
        <w:jc w:val="both"/>
      </w:pPr>
      <w:r>
        <w:t xml:space="preserve">3.75 </w:t>
      </w:r>
      <w:r>
        <w:rPr>
          <w:b/>
          <w:bCs/>
        </w:rPr>
        <w:t xml:space="preserve">Этаж цокольный </w:t>
      </w:r>
      <w:r>
        <w:t>- этаж с отметкой поверхности п</w:t>
      </w:r>
      <w:r>
        <w:t>ола ниже планировочной отметки земли менее чем на половину высоты помещений, а верхняя часть перекрытия помещения располагается выше планировочной отметки земли не более чем на 200 см.</w:t>
      </w:r>
    </w:p>
    <w:p w:rsidR="00000000" w:rsidRDefault="00D96918">
      <w:pPr>
        <w:ind w:firstLine="426"/>
        <w:jc w:val="both"/>
      </w:pPr>
      <w:r>
        <w:t xml:space="preserve">3.76 </w:t>
      </w:r>
      <w:r>
        <w:rPr>
          <w:b/>
          <w:bCs/>
        </w:rPr>
        <w:t xml:space="preserve">Этажерка </w:t>
      </w:r>
      <w:r>
        <w:t>- многоярусное каркасное сооружение (без стен и вертикаль</w:t>
      </w:r>
      <w:r>
        <w:t>ных диафрагм жесткости), свободно стоящее в здании или вне его и предназначенное для размещения и обслуживания технологического и прочего оборудования.</w:t>
      </w:r>
    </w:p>
    <w:p w:rsidR="00000000" w:rsidRDefault="00D96918">
      <w:pPr>
        <w:ind w:firstLine="426"/>
        <w:jc w:val="both"/>
      </w:pPr>
      <w:r>
        <w:t xml:space="preserve">3.77 </w:t>
      </w:r>
      <w:r>
        <w:rPr>
          <w:b/>
          <w:bCs/>
        </w:rPr>
        <w:t xml:space="preserve">Эффект воздействия </w:t>
      </w:r>
      <w:r>
        <w:t>- реакция элементов строения (в виде внутренних сил, моментов, напряжений, деформаций) или всего строения на заданное воздействие.</w:t>
      </w:r>
    </w:p>
    <w:p w:rsidR="00000000" w:rsidRDefault="00D96918">
      <w:pPr>
        <w:ind w:firstLine="426"/>
        <w:jc w:val="both"/>
      </w:pPr>
      <w:r>
        <w:lastRenderedPageBreak/>
        <w:t xml:space="preserve">3.78 </w:t>
      </w:r>
      <w:r>
        <w:rPr>
          <w:b/>
          <w:bCs/>
        </w:rPr>
        <w:t xml:space="preserve">Эффекты второго рода </w:t>
      </w:r>
      <w:r>
        <w:t>(Р-Δ эффекты) - неблагоприятные эффекты, вызванные чрезмерными перемещениями конструктивной системы</w:t>
      </w:r>
      <w:r>
        <w:t xml:space="preserve"> при сейсмических воздействиях (например, дополнительные усилия в колоннах).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4. СИМВОЛЫ, ИХ СОКРАЩЕНИЯ И УСЛОВНЫЕ ОБОЗНАЧЕНИЯ</w:t>
      </w:r>
    </w:p>
    <w:p w:rsidR="00000000" w:rsidRDefault="00D96918">
      <w:pPr>
        <w:jc w:val="center"/>
      </w:pPr>
      <w:r>
        <w:rPr>
          <w:rStyle w:val="s1"/>
        </w:rPr>
        <w:t> </w:t>
      </w:r>
    </w:p>
    <w:p w:rsidR="00000000" w:rsidRDefault="00D96918">
      <w:pPr>
        <w:ind w:firstLine="426"/>
        <w:jc w:val="both"/>
      </w:pPr>
      <w:r>
        <w:t>В настоящем СП применяются следующие основные символы и сокращения.</w:t>
      </w:r>
    </w:p>
    <w:p w:rsidR="00000000" w:rsidRDefault="00D96918">
      <w:pPr>
        <w:ind w:firstLine="426"/>
        <w:jc w:val="both"/>
      </w:pPr>
      <w:r>
        <w:t>Примечание - Определения некоторых символов даны в текст</w:t>
      </w:r>
      <w:r>
        <w:t>е СП там, где они используются.</w:t>
      </w:r>
    </w:p>
    <w:p w:rsidR="00000000" w:rsidRDefault="00D96918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площадь поперечного сечения бетонного элемента;</w:t>
      </w:r>
    </w:p>
    <w:p w:rsidR="00000000" w:rsidRDefault="00D96918">
      <w:pPr>
        <w:ind w:firstLine="426"/>
        <w:jc w:val="both"/>
      </w:pPr>
      <w:r>
        <w:rPr>
          <w:i/>
          <w:iCs/>
          <w:smallCaps/>
        </w:rPr>
        <w:t>Е</w:t>
      </w:r>
      <w:r>
        <w:rPr>
          <w:i/>
          <w:iCs/>
          <w:smallCaps/>
          <w:vertAlign w:val="subscript"/>
        </w:rPr>
        <w:t>Е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эффект сейсмического воздействия (усилие, перемещение и другие);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vertAlign w:val="subscript"/>
          <w:lang w:val="en-US"/>
        </w:rPr>
        <w:t>E</w:t>
      </w:r>
      <w:r>
        <w:rPr>
          <w:vertAlign w:val="subscript"/>
        </w:rPr>
        <w:t>і</w:t>
      </w:r>
      <w:r>
        <w:rPr>
          <w:smallCaps/>
          <w:vertAlign w:val="subscript"/>
        </w:rPr>
        <w:t xml:space="preserve"> </w:t>
      </w:r>
      <w:r>
        <w:t>- эффект сейсмического воздействия по і-й форме колебаний;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E</w:t>
      </w:r>
      <w:r>
        <w:rPr>
          <w:vertAlign w:val="subscript"/>
          <w:lang w:val="en-US"/>
        </w:rPr>
        <w:t>d</w:t>
      </w:r>
      <w:r>
        <w:rPr>
          <w:i/>
          <w:iCs/>
        </w:rPr>
        <w:t xml:space="preserve"> - </w:t>
      </w:r>
      <w:r>
        <w:t>расчетное значение эффектов возде</w:t>
      </w:r>
      <w:r>
        <w:t>йствий;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ik</w:t>
      </w:r>
      <w:r>
        <w:t xml:space="preserve"> - горизонтальная расчетная сейсмическая нагрузка на здание или сооружение для </w:t>
      </w:r>
      <w:r>
        <w:rPr>
          <w:lang w:val="en-US"/>
        </w:rPr>
        <w:t>i</w:t>
      </w:r>
      <w:r>
        <w:t xml:space="preserve">-й формы его собственных колебаний, приложенная к точке </w:t>
      </w:r>
      <w:r>
        <w:rPr>
          <w:lang w:val="en-US"/>
        </w:rPr>
        <w:t>k</w:t>
      </w:r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ikv</w:t>
      </w:r>
      <w:r>
        <w:t xml:space="preserve"> - вертикальная расчетная сейсмическая нагрузка на здание или сооружение для </w:t>
      </w:r>
      <w:r>
        <w:rPr>
          <w:lang w:val="en-US"/>
        </w:rPr>
        <w:t>i</w:t>
      </w:r>
      <w:r>
        <w:t>-й формы его собственных</w:t>
      </w:r>
      <w:r>
        <w:t xml:space="preserve"> колебаний, приложенная к точке </w:t>
      </w:r>
      <w:r>
        <w:rPr>
          <w:lang w:val="en-US"/>
        </w:rPr>
        <w:t>k</w:t>
      </w:r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a</w:t>
      </w:r>
      <w:r w:rsidRPr="00D96918">
        <w:t xml:space="preserve"> </w:t>
      </w:r>
      <w:r>
        <w:rPr>
          <w:i/>
          <w:iCs/>
        </w:rPr>
        <w:t xml:space="preserve">- </w:t>
      </w:r>
      <w:r>
        <w:t>сейсмическая нагрузка на ненесущий элемент;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L</w:t>
      </w:r>
      <w:r>
        <w:rPr>
          <w:vertAlign w:val="subscript"/>
          <w:lang w:val="en-US"/>
        </w:rPr>
        <w:t>k</w:t>
      </w:r>
      <w:r>
        <w:t xml:space="preserve"> - размер перекрытия </w:t>
      </w:r>
      <w:r>
        <w:rPr>
          <w:lang w:val="en-US"/>
        </w:rPr>
        <w:t>k</w:t>
      </w:r>
      <w:r>
        <w:t>-го этажа в направлении, перпендикулярном к направлению действия сейсмических сил;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M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t xml:space="preserve"> - крутящий момент, приложенный к </w:t>
      </w:r>
      <w:r>
        <w:rPr>
          <w:lang w:val="en-US"/>
        </w:rPr>
        <w:t>k</w:t>
      </w:r>
      <w:r>
        <w:t>-му этажу относительно его вертикальной оси;</w:t>
      </w:r>
    </w:p>
    <w:p w:rsidR="00000000" w:rsidRDefault="00D96918">
      <w:pPr>
        <w:ind w:firstLine="426"/>
        <w:jc w:val="both"/>
      </w:pPr>
      <w:r>
        <w:rPr>
          <w:i/>
          <w:iCs/>
        </w:rPr>
        <w:t>N</w:t>
      </w:r>
      <w:r>
        <w:rPr>
          <w:vertAlign w:val="subscript"/>
        </w:rPr>
        <w:t>E</w:t>
      </w:r>
      <w:r>
        <w:rPr>
          <w:vertAlign w:val="subscript"/>
          <w:lang w:val="en-US"/>
        </w:rPr>
        <w:t>d</w:t>
      </w:r>
      <w:r w:rsidRPr="00D96918"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расчетная осевая сила, соответствующая сейсмической расчетной ситуации;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>)</w:t>
      </w:r>
      <w:r>
        <w:rPr>
          <w:i/>
          <w:iCs/>
        </w:rPr>
        <w:t xml:space="preserve"> и </w:t>
      </w: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>) - коэффициенты, характеризующие влияние грунтовых условий площадки строительства на интенсивность сейсмиче</w:t>
      </w:r>
      <w:r>
        <w:t>ских воздействий;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- </w:t>
      </w:r>
      <w:r>
        <w:t>спектр расчетных реакций, характеризующий горизонтальную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- </w:t>
      </w:r>
      <w:r>
        <w:t>спектр расчетных реакций, характеризующий вертикальную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T</w:t>
      </w:r>
      <w:r w:rsidRPr="00D96918">
        <w:rPr>
          <w:i/>
          <w:iCs/>
        </w:rPr>
        <w:t xml:space="preserve"> </w:t>
      </w:r>
      <w:r>
        <w:t>- коэффициент, учитывающий топографические эффекты усиления сейсмических воздействий на площадке строительства;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a</w:t>
      </w:r>
      <w:r w:rsidRPr="00D96918">
        <w:rPr>
          <w:i/>
          <w:iCs/>
        </w:rPr>
        <w:t xml:space="preserve"> </w:t>
      </w:r>
      <w:r>
        <w:t>- коэффициент сейсмичности, учитываемый при определении расчетных сейсмических нагрузок на ненесущие элементы;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</w:rPr>
        <w:t>С</w:t>
      </w:r>
      <w:r>
        <w:rPr>
          <w:i/>
          <w:iCs/>
        </w:rPr>
        <w:t xml:space="preserve"> - </w:t>
      </w:r>
      <w:r>
        <w:t>максимальное значение пер</w:t>
      </w:r>
      <w:r>
        <w:t>иода на постоянном участке графика спектра расчетных реакций, характеризующего горизонтальную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</w:rPr>
        <w:t>С</w:t>
      </w:r>
      <w:r>
        <w:rPr>
          <w:vertAlign w:val="subscript"/>
          <w:lang w:val="en-US"/>
        </w:rPr>
        <w:t>v</w:t>
      </w:r>
      <w:r>
        <w:t xml:space="preserve"> - максимальное значение периода на постоянном участке графика спектра расчетных реакций, характеризующего вертикальную к</w:t>
      </w:r>
      <w:r>
        <w:t>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  <w:lang w:val="en-US"/>
        </w:rPr>
        <w:t>i</w:t>
      </w:r>
      <w:r>
        <w:rPr>
          <w:i/>
          <w:iCs/>
        </w:rPr>
        <w:t xml:space="preserve"> - </w:t>
      </w:r>
      <w:r>
        <w:t>период колебаний здания по і-й форме в горизонтальном направлении;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  <w:lang w:val="en-US"/>
        </w:rPr>
        <w:t>vi</w:t>
      </w:r>
      <w:r>
        <w:t xml:space="preserve"> - период колебаний здания по і-й форме в вертикальном направлении;</w:t>
      </w:r>
    </w:p>
    <w:p w:rsidR="00000000" w:rsidRDefault="00D96918">
      <w:pPr>
        <w:ind w:firstLine="426"/>
        <w:jc w:val="both"/>
      </w:pPr>
      <w:r>
        <w:rPr>
          <w:i/>
          <w:iCs/>
        </w:rPr>
        <w:t>Р</w:t>
      </w:r>
      <w:r>
        <w:rPr>
          <w:vertAlign w:val="subscript"/>
          <w:lang w:val="en-US"/>
        </w:rPr>
        <w:t>tot</w:t>
      </w:r>
      <w:r>
        <w:rPr>
          <w:i/>
          <w:iCs/>
        </w:rPr>
        <w:t xml:space="preserve"> - </w:t>
      </w:r>
      <w:r>
        <w:t>полная гравитационная нагрузка на рассматриваемом этаже и над ним в р</w:t>
      </w:r>
      <w:r>
        <w:t>асчетной сейсмической ситуации;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z</w:t>
      </w:r>
      <w:r>
        <w:rPr>
          <w:vertAlign w:val="subscript"/>
          <w:lang w:val="en-US"/>
        </w:rPr>
        <w:t>k</w:t>
      </w:r>
      <w:r>
        <w:t xml:space="preserve">) и </w:t>
      </w: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z</w:t>
      </w:r>
      <w:r>
        <w:rPr>
          <w:vertAlign w:val="subscript"/>
          <w:lang w:val="en-US"/>
        </w:rPr>
        <w:t>j</w:t>
      </w:r>
      <w:r>
        <w:t>) - перемещения здания или сооружения при собственных колебаниях по і-ой форме;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  <w:lang w:val="en-US"/>
        </w:rPr>
        <w:t>tot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суммарная сейсмическая поперечная сила в уровне этажа;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W</w:t>
      </w:r>
      <w:r>
        <w:rPr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вес неконструктивного элемента;</w:t>
      </w:r>
    </w:p>
    <w:p w:rsidR="00000000" w:rsidRDefault="00D96918">
      <w:pPr>
        <w:ind w:firstLine="426"/>
        <w:jc w:val="both"/>
      </w:pPr>
      <w:r>
        <w:rPr>
          <w:i/>
          <w:iCs/>
        </w:rPr>
        <w:t>а</w:t>
      </w:r>
      <w:r>
        <w:rPr>
          <w:vertAlign w:val="subscript"/>
          <w:lang w:val="en-US"/>
        </w:rPr>
        <w:t>g</w:t>
      </w:r>
      <w:r>
        <w:rPr>
          <w:i/>
          <w:iCs/>
        </w:rPr>
        <w:t xml:space="preserve"> - </w:t>
      </w:r>
      <w:r>
        <w:t xml:space="preserve">ускорение в долях </w:t>
      </w:r>
      <w:r>
        <w:rPr>
          <w:i/>
          <w:iCs/>
          <w:lang w:val="en-US"/>
        </w:rPr>
        <w:t>g</w:t>
      </w:r>
      <w:r>
        <w:rPr>
          <w:i/>
          <w:iCs/>
        </w:rPr>
        <w:t xml:space="preserve">, </w:t>
      </w:r>
      <w:r>
        <w:t>харак</w:t>
      </w:r>
      <w:r>
        <w:t>теризующее интенсивность горизонтального расчетного сейсмического воздействия на здание или сооружение;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gv</w:t>
      </w:r>
      <w:r>
        <w:t xml:space="preserve"> - ускорение в долях </w:t>
      </w:r>
      <w:r>
        <w:rPr>
          <w:i/>
          <w:iCs/>
          <w:lang w:val="en-US"/>
        </w:rPr>
        <w:t>g</w:t>
      </w:r>
      <w:r>
        <w:rPr>
          <w:i/>
          <w:iCs/>
        </w:rPr>
        <w:t xml:space="preserve">, </w:t>
      </w:r>
      <w:r>
        <w:t>характеризующее интенсивность вертикального расчетного сейсмического воздействия на здание или сооружение;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lastRenderedPageBreak/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</w:t>
      </w:r>
      <w:r>
        <w:rPr>
          <w:vertAlign w:val="subscript"/>
        </w:rPr>
        <w:t xml:space="preserve">5) </w:t>
      </w:r>
      <w:r>
        <w:t xml:space="preserve">- пиковые ускорения для грунтовых условий типа </w:t>
      </w:r>
      <w:r>
        <w:rPr>
          <w:lang w:val="en-US"/>
        </w:rPr>
        <w:t>IA</w:t>
      </w:r>
      <w:r>
        <w:t>, соответствующие референтным периодам повторяемости 475 лет и 2475 лет соответственно;</w:t>
      </w:r>
    </w:p>
    <w:p w:rsidR="00000000" w:rsidRDefault="00D96918">
      <w:pPr>
        <w:ind w:firstLine="426"/>
        <w:jc w:val="both"/>
      </w:pPr>
      <w:r>
        <w:rPr>
          <w:i/>
          <w:iCs/>
        </w:rPr>
        <w:t>а</w:t>
      </w:r>
      <w:r>
        <w:rPr>
          <w:vertAlign w:val="subscript"/>
        </w:rPr>
        <w:t>р</w:t>
      </w:r>
      <w:r>
        <w:t xml:space="preserve"> - коэффициент динамичности, учитывающий возможное усиление колебаний ненесущих элементов;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vertAlign w:val="subscript"/>
          <w:lang w:val="en-US"/>
        </w:rPr>
        <w:t>e</w:t>
      </w:r>
      <w:r>
        <w:rPr>
          <w:i/>
          <w:iCs/>
        </w:rPr>
        <w:t xml:space="preserve"> - </w:t>
      </w:r>
      <w:r>
        <w:t>разность средних г</w:t>
      </w:r>
      <w:r>
        <w:t>оризонтальных перемещений верхнего и нижнего перекрытий рассматриваемого этажа, вызванных расчетными сейсмическими нагрузками;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разность средних горизонтальных перемещений верхнего и нижнего перекрытий рассматриваемого этажа, вызванных расчетным сейсмическим воздействием;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 - </w:t>
      </w:r>
      <w:r>
        <w:t>горизонтальный перекос этажа при расчетных сейсмических нагрузках, основанных на спектре расчетных реакци</w:t>
      </w:r>
      <w:r>
        <w:t>й;</w:t>
      </w:r>
    </w:p>
    <w:p w:rsidR="00000000" w:rsidRDefault="00D96918">
      <w:pPr>
        <w:ind w:firstLine="426"/>
        <w:jc w:val="both"/>
      </w:pPr>
      <w:r>
        <w:rPr>
          <w:lang w:val="en-US"/>
        </w:rPr>
        <w:t>e</w:t>
      </w:r>
      <w:r>
        <w:rPr>
          <w:vertAlign w:val="subscript"/>
          <w:lang w:val="en-US"/>
        </w:rPr>
        <w:t>ak</w:t>
      </w:r>
      <w:r>
        <w:t xml:space="preserve"> - случайный эксцентриситет массы </w:t>
      </w:r>
      <w:r>
        <w:rPr>
          <w:lang w:val="en-US"/>
        </w:rPr>
        <w:t>k</w:t>
      </w:r>
      <w:r>
        <w:t>-го этажа, принимаемый в одинаковом направлении на всех этажах здания;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cd</w:t>
      </w:r>
      <w:r w:rsidRPr="00D96918">
        <w:rPr>
          <w:vertAlign w:val="subscript"/>
        </w:rPr>
        <w:t xml:space="preserve"> </w:t>
      </w:r>
      <w:r>
        <w:rPr>
          <w:i/>
          <w:iCs/>
        </w:rPr>
        <w:t xml:space="preserve">- </w:t>
      </w:r>
      <w:r>
        <w:t>расчетное значение прочности бетона на сжатие;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ek</w:t>
      </w:r>
      <w:r>
        <w:rPr>
          <w:i/>
          <w:iCs/>
        </w:rPr>
        <w:t xml:space="preserve"> - </w:t>
      </w:r>
      <w:r>
        <w:t xml:space="preserve">коэффициент, учитывающий нерегулярность здания в плане в уровне перекрытия над </w:t>
      </w:r>
      <w:r>
        <w:rPr>
          <w:lang w:val="en-US"/>
        </w:rPr>
        <w:t>k</w:t>
      </w:r>
      <w:r>
        <w:t>-м эт</w:t>
      </w:r>
      <w:r>
        <w:t>ажом;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vk</w:t>
      </w:r>
      <w:r>
        <w:rPr>
          <w:i/>
          <w:iCs/>
        </w:rPr>
        <w:t xml:space="preserve"> - </w:t>
      </w:r>
      <w:r>
        <w:t xml:space="preserve">коэффициент, учитывающий нерегулярность здания по высоте в уровне </w:t>
      </w:r>
      <w:r>
        <w:rPr>
          <w:lang w:val="en-US"/>
        </w:rPr>
        <w:t>k</w:t>
      </w:r>
      <w:r>
        <w:t>-го этажа;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коэффициент поведения (редукции), учитываемый при определении расчетных сейсмических нагрузок на здание или сооружение;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коэффициент поведения (редукции), учи</w:t>
      </w:r>
      <w:r>
        <w:t>тываемый при определении расчетных сейсмических нагрузок на ненесущие элементы;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  <w:lang w:val="en-US"/>
        </w:rPr>
        <w:t>ik</w:t>
      </w:r>
      <w:r w:rsidRPr="00D96918">
        <w:rPr>
          <w:vertAlign w:val="subscript"/>
        </w:rPr>
        <w:t xml:space="preserve"> </w:t>
      </w:r>
      <w:r>
        <w:t xml:space="preserve">- эффективная модальная масса, отнесенная к точке </w:t>
      </w:r>
      <w:r>
        <w:rPr>
          <w:lang w:val="en-US"/>
        </w:rPr>
        <w:t>k</w:t>
      </w:r>
      <w:r>
        <w:t>, соответствующая і-й форме колебаний;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  <w:lang w:val="en-US"/>
        </w:rPr>
        <w:t>d</w:t>
      </w:r>
      <w:r w:rsidRPr="00D96918">
        <w:t xml:space="preserve"> </w:t>
      </w:r>
      <w:r>
        <w:t>- нормализованная расчетная осевая сила в колонне выше соединения (</w:t>
      </w:r>
      <w:r>
        <w:rPr>
          <w:i/>
          <w:iCs/>
        </w:rPr>
        <w:t>ν</w:t>
      </w:r>
      <w:r>
        <w:rPr>
          <w:vertAlign w:val="subscript"/>
        </w:rPr>
        <w:t>d</w:t>
      </w:r>
      <w:r>
        <w:t>=</w:t>
      </w:r>
      <w:r>
        <w:rPr>
          <w:i/>
          <w:iCs/>
        </w:rPr>
        <w:t>N</w:t>
      </w:r>
      <w:r>
        <w:rPr>
          <w:vertAlign w:val="subscript"/>
        </w:rPr>
        <w:t>Ed</w:t>
      </w:r>
      <w:r>
        <w:t>/</w:t>
      </w:r>
      <w:r>
        <w:rPr>
          <w:i/>
          <w:iCs/>
        </w:rPr>
        <w:t>A</w:t>
      </w:r>
      <w:r>
        <w:rPr>
          <w:vertAlign w:val="subscript"/>
        </w:rPr>
        <w:t>c</w:t>
      </w:r>
      <w:r>
        <w:t>·</w:t>
      </w:r>
      <w:r>
        <w:rPr>
          <w:i/>
          <w:iCs/>
        </w:rPr>
        <w:t>f</w:t>
      </w:r>
      <w:r>
        <w:rPr>
          <w:vertAlign w:val="subscript"/>
        </w:rPr>
        <w:t>cd</w:t>
      </w:r>
      <w:r>
        <w:t>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,30</w:t>
      </w:r>
      <w:r>
        <w:t xml:space="preserve"> - среднее значение скорости распространения </w:t>
      </w:r>
      <w:r>
        <w:rPr>
          <w:lang w:val="en-US"/>
        </w:rPr>
        <w:t>S</w:t>
      </w:r>
      <w:r>
        <w:t>-волн в верхней 30-метровой толще вертикального профиля грунта при деформации сдвига 10</w:t>
      </w:r>
      <w:r>
        <w:rPr>
          <w:vertAlign w:val="superscript"/>
        </w:rPr>
        <w:t>-5</w:t>
      </w:r>
      <w:r>
        <w:t xml:space="preserve"> или менее;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  <w:lang w:val="en-US"/>
        </w:rPr>
        <w:t>s</w:t>
      </w:r>
      <w:r>
        <w:t>,</w:t>
      </w:r>
      <w:r>
        <w:rPr>
          <w:vertAlign w:val="subscript"/>
        </w:rPr>
        <w:t>10</w:t>
      </w:r>
      <w:r>
        <w:t xml:space="preserve"> - среднее значение скорости распространения </w:t>
      </w:r>
      <w:r>
        <w:rPr>
          <w:lang w:val="en-US"/>
        </w:rPr>
        <w:t>S</w:t>
      </w:r>
      <w:r>
        <w:t xml:space="preserve">-волн в верхней 10-метровой толще вертикального </w:t>
      </w:r>
      <w:r>
        <w:t>профиля грунта при деформации сдвига 10</w:t>
      </w:r>
      <w:r>
        <w:rPr>
          <w:vertAlign w:val="superscript"/>
        </w:rPr>
        <w:t>-5</w:t>
      </w:r>
      <w:r>
        <w:t xml:space="preserve"> или менее;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</w:rPr>
        <w:t>а</w:t>
      </w:r>
      <w:r>
        <w:t xml:space="preserve"> - коэффициент, учитывающий ответственность ненесущего элемента при определении приходящихся на него расчетных сейсмических нагрузок;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Ih</w:t>
      </w:r>
      <w:r>
        <w:t xml:space="preserve"> - коэффициент, учитывающий ответственность зданий и сооружений </w:t>
      </w:r>
      <w:r>
        <w:t>при определении расчетных горизонтальных сейсмических нагрузок;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Iv</w:t>
      </w:r>
      <w:r w:rsidRPr="00D96918">
        <w:t xml:space="preserve"> </w:t>
      </w:r>
      <w:r>
        <w:t>- коэффициент, учитывающий ответственность зданий и сооружений при определении расчетных вертикальных сейсмических нагрузок;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</w:rPr>
        <w:t>τ</w:t>
      </w:r>
      <w:r>
        <w:t xml:space="preserve"> - коэффициент условий работы каменных, армокаменных, бетонны</w:t>
      </w:r>
      <w:r>
        <w:t>х, деревянных и стальных конструкций;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b</w:t>
      </w:r>
      <w:r>
        <w:rPr>
          <w:vertAlign w:val="subscript"/>
        </w:rPr>
        <w:t>τ</w:t>
      </w:r>
      <w:r>
        <w:t xml:space="preserve"> - коэффициент условий работы железобетонных конструкций;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S</w:t>
      </w:r>
      <w:r>
        <w:rPr>
          <w:vertAlign w:val="subscript"/>
        </w:rPr>
        <w:t>τ</w:t>
      </w:r>
      <w:r>
        <w:t xml:space="preserve"> - коэффициент условий работы арматуры;</w:t>
      </w:r>
    </w:p>
    <w:p w:rsidR="00000000" w:rsidRDefault="00D96918">
      <w:pPr>
        <w:ind w:firstLine="426"/>
        <w:jc w:val="both"/>
      </w:pPr>
      <w:r>
        <w:t>η</w:t>
      </w:r>
      <w:r>
        <w:rPr>
          <w:vertAlign w:val="subscript"/>
          <w:lang w:val="en-US"/>
        </w:rPr>
        <w:t>ik</w:t>
      </w:r>
      <w:r w:rsidRPr="00D96918">
        <w:t xml:space="preserve"> </w:t>
      </w:r>
      <w:r>
        <w:t>- коэффициент, зависящий от формы деформирования здания при его собственных колебаниях по і-му тону, места расположения нагрузки и направления сейсмического воздействия.</w:t>
      </w:r>
    </w:p>
    <w:p w:rsidR="00000000" w:rsidRDefault="00D96918">
      <w:pPr>
        <w:ind w:firstLine="426"/>
        <w:jc w:val="both"/>
      </w:pPr>
      <w:r>
        <w:rPr>
          <w:lang w:val="en-US"/>
        </w:rPr>
        <w:t>δ</w:t>
      </w:r>
      <w:r>
        <w:rPr>
          <w:vertAlign w:val="subscript"/>
          <w:lang w:val="en-US"/>
        </w:rPr>
        <w:t>kmax</w:t>
      </w:r>
      <w:r w:rsidRPr="00D96918">
        <w:t xml:space="preserve"> </w:t>
      </w:r>
      <w:r>
        <w:t xml:space="preserve">- максимальное перемещение </w:t>
      </w:r>
      <w:r>
        <w:rPr>
          <w:lang w:val="en-US"/>
        </w:rPr>
        <w:t>k</w:t>
      </w:r>
      <w:r>
        <w:t>-го перекрытия;</w:t>
      </w:r>
    </w:p>
    <w:p w:rsidR="00000000" w:rsidRDefault="00D96918">
      <w:pPr>
        <w:ind w:firstLine="426"/>
        <w:jc w:val="both"/>
      </w:pPr>
      <w:r>
        <w:rPr>
          <w:lang w:val="en-US"/>
        </w:rPr>
        <w:t>δ</w:t>
      </w:r>
      <w:r>
        <w:rPr>
          <w:vertAlign w:val="subscript"/>
          <w:lang w:val="en-US"/>
        </w:rPr>
        <w:t>kav</w:t>
      </w:r>
      <w:r w:rsidRPr="00D96918">
        <w:t xml:space="preserve"> </w:t>
      </w:r>
      <w:r>
        <w:rPr>
          <w:i/>
          <w:iCs/>
        </w:rPr>
        <w:t xml:space="preserve">- </w:t>
      </w:r>
      <w:r>
        <w:t>среднеарифметическое перемеще</w:t>
      </w:r>
      <w:r>
        <w:t xml:space="preserve">ние </w:t>
      </w:r>
      <w:r>
        <w:rPr>
          <w:lang w:val="en-US"/>
        </w:rPr>
        <w:t>k</w:t>
      </w:r>
      <w:r>
        <w:t>-го перекрытия;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ε - </w:t>
      </w:r>
      <w:r>
        <w:t>коэффициент, значение которого зависит от типа соединений ненесущих и несущих конструкций здания;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θ - </w:t>
      </w:r>
      <w:r>
        <w:t>коэффициент, значение которого зависит от разности средних горизонтальных перемещений верхнего и нижнего перекрытий рассматриваем</w:t>
      </w:r>
      <w:r>
        <w:t>ого этажа;</w:t>
      </w:r>
    </w:p>
    <w:p w:rsidR="00000000" w:rsidRDefault="00D96918">
      <w:pPr>
        <w:ind w:firstLine="426"/>
        <w:jc w:val="both"/>
      </w:pPr>
      <w:r>
        <w:t>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- условные обозначения карт общего сейсмического зонирования территории Республики Казахстан, характеризующих сейсмическую опасность зон в пиковых ускорениях для референтных периодов времени 475 и 2475 лет соответственно;</w:t>
      </w:r>
    </w:p>
    <w:p w:rsidR="00000000" w:rsidRDefault="00D96918">
      <w:pPr>
        <w:ind w:firstLine="426"/>
        <w:jc w:val="both"/>
      </w:pPr>
      <w:r>
        <w:t>ОС</w:t>
      </w:r>
      <w:r>
        <w:t>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 xml:space="preserve"> - условное обозначение карт общего сейсмического зонирования территории Республики Казахстан, характеризующих сейсмическую опасность зон в целочисленных баллах для референтных периодов времени 475 и 2475 лет.</w:t>
      </w:r>
    </w:p>
    <w:p w:rsidR="00000000" w:rsidRDefault="00D96918">
      <w:pPr>
        <w:ind w:firstLine="426"/>
        <w:jc w:val="both"/>
      </w:pPr>
      <w:r>
        <w:lastRenderedPageBreak/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5. ОБЩИЕ ПОЛОЖЕНИЯ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5.1</w:t>
      </w:r>
      <w:r>
        <w:t xml:space="preserve"> При разработке проектной документации на строительство новых зданий и сооружений, возводимых в сейсмических зонах, следует учитывать:</w:t>
      </w:r>
    </w:p>
    <w:p w:rsidR="00000000" w:rsidRDefault="00D96918">
      <w:pPr>
        <w:ind w:firstLine="426"/>
        <w:jc w:val="both"/>
      </w:pPr>
      <w:r>
        <w:t>а) сейсмическую опасность зон и площадок строительства;</w:t>
      </w:r>
    </w:p>
    <w:p w:rsidR="00000000" w:rsidRDefault="00D96918">
      <w:pPr>
        <w:ind w:firstLine="426"/>
        <w:jc w:val="both"/>
      </w:pPr>
      <w:r>
        <w:t>б) результаты инженерно-геологических изысканий на площадке строи</w:t>
      </w:r>
      <w:r>
        <w:t>тельства;</w:t>
      </w:r>
    </w:p>
    <w:p w:rsidR="00000000" w:rsidRDefault="00D96918">
      <w:pPr>
        <w:ind w:firstLine="426"/>
        <w:jc w:val="both"/>
      </w:pPr>
      <w:r>
        <w:t>в) результаты расчетов, выполненных в соответствии с настоящим СП;</w:t>
      </w:r>
    </w:p>
    <w:p w:rsidR="00000000" w:rsidRDefault="00D96918">
      <w:pPr>
        <w:ind w:firstLine="426"/>
        <w:jc w:val="both"/>
      </w:pPr>
      <w:r>
        <w:t>г) конструктивные требования, приведенные в соответствующих разделах СП.</w:t>
      </w:r>
    </w:p>
    <w:p w:rsidR="00000000" w:rsidRDefault="00D96918">
      <w:pPr>
        <w:ind w:firstLine="426"/>
        <w:jc w:val="both"/>
      </w:pPr>
      <w:r>
        <w:t xml:space="preserve">Примечание - Если произведение значений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g</w:t>
      </w:r>
      <w:r w:rsidRPr="00D96918">
        <w:rPr>
          <w:i/>
          <w:iCs/>
        </w:rPr>
        <w:t xml:space="preserve"> </w:t>
      </w:r>
      <w:r>
        <w:t xml:space="preserve">(см. </w:t>
      </w:r>
      <w:hyperlink r:id="rId82" w:anchor="sub_id=7050500" w:history="1">
        <w:r>
          <w:rPr>
            <w:rStyle w:val="a6"/>
          </w:rPr>
          <w:t>7.5.5</w:t>
        </w:r>
      </w:hyperlink>
      <w:r>
        <w:t>) и γ</w:t>
      </w:r>
      <w:r>
        <w:rPr>
          <w:vertAlign w:val="subscript"/>
          <w:lang w:val="en-US"/>
        </w:rPr>
        <w:t>Ih</w:t>
      </w:r>
      <w:r w:rsidRPr="00D96918">
        <w:t xml:space="preserve"> </w:t>
      </w:r>
      <w:r>
        <w:t xml:space="preserve">(см. </w:t>
      </w:r>
      <w:hyperlink r:id="rId83" w:anchor="sub_id=70400" w:history="1">
        <w:r>
          <w:rPr>
            <w:rStyle w:val="a6"/>
          </w:rPr>
          <w:t>7.4</w:t>
        </w:r>
      </w:hyperlink>
      <w:r>
        <w:t xml:space="preserve">) не превышает 0,08 </w:t>
      </w:r>
      <w:r>
        <w:rPr>
          <w:lang w:val="en-US"/>
        </w:rPr>
        <w:t>g</w:t>
      </w:r>
      <w:r>
        <w:t xml:space="preserve">, то расчеты зданий и сооружений на сейсмические воздействия допускается не выполнять, а для достижения </w:t>
      </w:r>
      <w:r>
        <w:t xml:space="preserve">целей настоящего СП (см. </w:t>
      </w:r>
      <w:hyperlink r:id="rId84" w:anchor="sub_id=11400" w:history="1">
        <w:r>
          <w:rPr>
            <w:rStyle w:val="a6"/>
          </w:rPr>
          <w:t>1.3</w:t>
        </w:r>
      </w:hyperlink>
      <w:r>
        <w:t xml:space="preserve">), соблюдать только конструктивные требования, принимаемые вне зависимости от результатов расчетов (см. </w:t>
      </w:r>
      <w:hyperlink r:id="rId85" w:anchor="sub_id=900" w:history="1">
        <w:r>
          <w:rPr>
            <w:rStyle w:val="a6"/>
          </w:rPr>
          <w:t>раздел 9</w:t>
        </w:r>
      </w:hyperlink>
      <w:r>
        <w:t xml:space="preserve">). Если произведение значений </w:t>
      </w:r>
      <w:r>
        <w:rPr>
          <w:i/>
          <w:iCs/>
          <w:lang w:val="en-US"/>
        </w:rPr>
        <w:t>a</w:t>
      </w:r>
      <w:r>
        <w:rPr>
          <w:i/>
          <w:iCs/>
          <w:vertAlign w:val="subscript"/>
          <w:lang w:val="en-US"/>
        </w:rPr>
        <w:t>g</w:t>
      </w:r>
      <w:r w:rsidRPr="00D96918">
        <w:rPr>
          <w:i/>
          <w:iCs/>
        </w:rPr>
        <w:t xml:space="preserve"> </w:t>
      </w:r>
      <w:r>
        <w:t>и γ</w:t>
      </w:r>
      <w:r>
        <w:rPr>
          <w:vertAlign w:val="subscript"/>
          <w:lang w:val="en-US"/>
        </w:rPr>
        <w:t>Ih</w:t>
      </w:r>
      <w:r>
        <w:t xml:space="preserve"> не превышает 0,05 </w:t>
      </w:r>
      <w:r>
        <w:rPr>
          <w:lang w:val="en-US"/>
        </w:rPr>
        <w:t>g</w:t>
      </w:r>
      <w:r>
        <w:t>, то положения настоящего СП соблюдать не требуется.</w:t>
      </w:r>
    </w:p>
    <w:p w:rsidR="00000000" w:rsidRDefault="00D96918">
      <w:pPr>
        <w:ind w:firstLine="426"/>
        <w:jc w:val="both"/>
      </w:pPr>
      <w:r>
        <w:t>5.2 При разработке проектной документации на реконструкцию, усиление и восстановление зданий и со</w:t>
      </w:r>
      <w:r>
        <w:t xml:space="preserve">оружений существующей застройки, в дополнение к положениям </w:t>
      </w:r>
      <w:hyperlink r:id="rId86" w:anchor="sub_id=50100" w:history="1">
        <w:r>
          <w:rPr>
            <w:rStyle w:val="a6"/>
          </w:rPr>
          <w:t>п. 5.1</w:t>
        </w:r>
      </w:hyperlink>
      <w:r>
        <w:t>, следует учитывать:</w:t>
      </w:r>
    </w:p>
    <w:p w:rsidR="00000000" w:rsidRDefault="00D96918">
      <w:pPr>
        <w:ind w:firstLine="426"/>
        <w:jc w:val="both"/>
      </w:pPr>
      <w:r>
        <w:t>в) результаты обследования, характеризующие конструктивные решения и фактическое состояние зданий и сооружений, а также действительные физико-механические характеристики материалов и параметры конструкций;</w:t>
      </w:r>
    </w:p>
    <w:p w:rsidR="00000000" w:rsidRDefault="00D96918">
      <w:pPr>
        <w:ind w:firstLine="426"/>
        <w:jc w:val="both"/>
      </w:pPr>
      <w:r>
        <w:t>г) качественные и количественные оценки соответств</w:t>
      </w:r>
      <w:r>
        <w:t>ия конструктивных решений зданий и сооружений расчетным и конструктивным требованиям действующих норм.</w:t>
      </w:r>
    </w:p>
    <w:p w:rsidR="00000000" w:rsidRDefault="00D96918">
      <w:pPr>
        <w:ind w:firstLine="426"/>
        <w:jc w:val="both"/>
      </w:pPr>
      <w:r>
        <w:t>5.3 Здания и сооружения, а также их отдельные элементы, проектируемые в соответствии с положениями настоящего СП, должны удовлетворять требованиям, предъ</w:t>
      </w:r>
      <w:r>
        <w:t>являемым к ним другими нормативными документами, если иное не оговорено в СП.</w:t>
      </w:r>
    </w:p>
    <w:p w:rsidR="00000000" w:rsidRDefault="00D96918">
      <w:pPr>
        <w:ind w:firstLine="426"/>
        <w:jc w:val="both"/>
      </w:pPr>
      <w:r>
        <w:t>5.4 При проектировании зданий и сооружений следует:</w:t>
      </w:r>
    </w:p>
    <w:p w:rsidR="00000000" w:rsidRDefault="00D96918">
      <w:pPr>
        <w:ind w:firstLine="426"/>
        <w:jc w:val="both"/>
      </w:pPr>
      <w:r>
        <w:t>- применять материалы, конструкции и конструктивные системы, обеспечивающие наименьшие значения сейсмических нагрузок на здани</w:t>
      </w:r>
      <w:r>
        <w:t>я и сооружения;</w:t>
      </w:r>
    </w:p>
    <w:p w:rsidR="00000000" w:rsidRDefault="00D96918">
      <w:pPr>
        <w:ind w:firstLine="426"/>
        <w:jc w:val="both"/>
      </w:pPr>
      <w:r>
        <w:t>- обеспечивать однородность, симметричность, регулярность и равномерность распределения вертикальных конструкций в плане и их непрерывность по высоте;</w:t>
      </w:r>
    </w:p>
    <w:p w:rsidR="00000000" w:rsidRDefault="00D96918">
      <w:pPr>
        <w:ind w:firstLine="426"/>
        <w:jc w:val="both"/>
      </w:pPr>
      <w:r>
        <w:t>- обеспечивать равномерное распределение масс в плане и по высоте;</w:t>
      </w:r>
    </w:p>
    <w:p w:rsidR="00000000" w:rsidRDefault="00D96918">
      <w:pPr>
        <w:ind w:firstLine="426"/>
        <w:jc w:val="both"/>
      </w:pPr>
      <w:r>
        <w:t>- обеспечивать диафраг</w:t>
      </w:r>
      <w:r>
        <w:t>мальное поведение междуэтажных перекрытий зданий и их реакции на сейсмические воздействия как единой конструктивной системы;</w:t>
      </w:r>
    </w:p>
    <w:p w:rsidR="00000000" w:rsidRDefault="00D96918">
      <w:pPr>
        <w:ind w:firstLine="426"/>
        <w:jc w:val="both"/>
      </w:pPr>
      <w:r>
        <w:t>- обеспечивать близкие жесткости и сопротивляемости конструктивной системы в ее главных горизонтальных направлениях;</w:t>
      </w:r>
    </w:p>
    <w:p w:rsidR="00000000" w:rsidRDefault="00D96918">
      <w:pPr>
        <w:ind w:firstLine="426"/>
        <w:jc w:val="both"/>
      </w:pPr>
      <w:r>
        <w:t>- применять ко</w:t>
      </w:r>
      <w:r>
        <w:t>нструктивные схемы, способные противостоять сейсмическим воздействиям в любом направлении и ограничивать крутильные колебания в плане;</w:t>
      </w:r>
    </w:p>
    <w:p w:rsidR="00000000" w:rsidRDefault="00D96918">
      <w:pPr>
        <w:ind w:firstLine="426"/>
        <w:jc w:val="both"/>
      </w:pPr>
      <w:r>
        <w:t>- отдавать предпочтение многократно статически неопределимым конструктивным системам, обладающим избыточностью;</w:t>
      </w:r>
    </w:p>
    <w:p w:rsidR="00000000" w:rsidRDefault="00D96918">
      <w:pPr>
        <w:ind w:firstLine="426"/>
        <w:jc w:val="both"/>
      </w:pPr>
      <w:r>
        <w:t>- предусм</w:t>
      </w:r>
      <w:r>
        <w:t>атривать мероприятия, обеспечивающие способность конструкций к пластическому деформированию;</w:t>
      </w:r>
    </w:p>
    <w:p w:rsidR="00000000" w:rsidRDefault="00D96918">
      <w:pPr>
        <w:ind w:firstLine="426"/>
        <w:jc w:val="both"/>
      </w:pPr>
      <w:r>
        <w:t>- обеспечивать устойчивость и геометрическую неизменяемость конструктивных систем при развитии в их конструкциях и/или соединениях между ними пластических деформац</w:t>
      </w:r>
      <w:r>
        <w:t>ий;</w:t>
      </w:r>
    </w:p>
    <w:p w:rsidR="00000000" w:rsidRDefault="00D96918">
      <w:pPr>
        <w:ind w:firstLine="426"/>
        <w:jc w:val="both"/>
      </w:pPr>
      <w:r>
        <w:t>- предусматривать мероприятия, обеспечивающие сохранность несущих конструкций, локальное разрушение или недопустимое деформирование которых способно вызвать обрушение здания или сооружения;</w:t>
      </w:r>
    </w:p>
    <w:p w:rsidR="00000000" w:rsidRDefault="00D96918">
      <w:pPr>
        <w:ind w:firstLine="426"/>
        <w:jc w:val="both"/>
      </w:pPr>
      <w:r>
        <w:t>- предусматривать мероприятия, обеспечивающие сохранность нене</w:t>
      </w:r>
      <w:r>
        <w:t>сущих конструкций, повреждения которых могут представлять угрозу для безопасности людей или потребуют больших затрат на устранение.</w:t>
      </w:r>
    </w:p>
    <w:p w:rsidR="00000000" w:rsidRDefault="00D96918">
      <w:pPr>
        <w:ind w:firstLine="426"/>
        <w:jc w:val="both"/>
      </w:pPr>
      <w:r>
        <w:lastRenderedPageBreak/>
        <w:t>5.5 Проектирование зданий и сооружений может основываться на комбинации результатов расчетов и испытаний их конструкций. Про</w:t>
      </w:r>
      <w:r>
        <w:t>ектирование с использованием результатов испытаний должно обеспечивать уровень надежности зданий и сооружений, требуемый для соответствующей расчетной сейсмической ситуации.</w:t>
      </w:r>
    </w:p>
    <w:p w:rsidR="00000000" w:rsidRDefault="00D96918">
      <w:pPr>
        <w:ind w:firstLine="426"/>
        <w:jc w:val="both"/>
      </w:pPr>
      <w:r>
        <w:t>5.6 При соблюдении расчетных и конструктивных положений настоящего СП расчеты на п</w:t>
      </w:r>
      <w:r>
        <w:t>рогрессирующее обрушение зданий и сооружений не требуются.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6. СЕЙСМИЧЕСКАЯ ОПАСНОСТЬ ЗОН СТРОИТЕЛЬСТВА. ГРУНТОВЫЕ УСЛОВИЯ</w:t>
      </w:r>
      <w:r>
        <w:rPr>
          <w:rStyle w:val="s1"/>
        </w:rPr>
        <w:br/>
        <w:t>И СЕЙСМИЧЕСКАЯ ОПАСНОСТЬ ПЛОЩАДОК СТРОИТЕЛЬСТВА</w:t>
      </w:r>
    </w:p>
    <w:p w:rsidR="00000000" w:rsidRDefault="00D96918"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6.1 Сейсмическая опасность зон</w:t>
      </w:r>
    </w:p>
    <w:p w:rsidR="00000000" w:rsidRDefault="00D96918">
      <w:pPr>
        <w:ind w:firstLine="426"/>
        <w:jc w:val="both"/>
      </w:pPr>
      <w:r>
        <w:t>6.1.1 Сейсмическую опасность зон строительства следует определять с использованием карты сейсмогенерирующих зон территории Казахстана, комплекта карт общего сейсмического зонирования территории Республики Казахстан или по списку населенных пунктов, располо</w:t>
      </w:r>
      <w:r>
        <w:t>женных в сейсмических зонах.</w:t>
      </w:r>
    </w:p>
    <w:p w:rsidR="00000000" w:rsidRDefault="00D96918">
      <w:pPr>
        <w:ind w:firstLine="426"/>
        <w:jc w:val="both"/>
      </w:pPr>
      <w:r>
        <w:t xml:space="preserve">Карта сейсмогенерирующих зон и комплект карт общего сейсмического зонирования территории Республики Казахстан приведены в обязательном </w:t>
      </w:r>
      <w:hyperlink r:id="rId87" w:anchor="sub_id=1" w:history="1">
        <w:r>
          <w:rPr>
            <w:rStyle w:val="a6"/>
          </w:rPr>
          <w:t>Приложении А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Список населенных пунктов, расположенных в сейсмических зонах Республики Казахстан, с указанием для них сейсмической опасности в баллах и в ускорениях приведен в обязательном </w:t>
      </w:r>
      <w:hyperlink r:id="rId88" w:anchor="sub_id=2" w:history="1">
        <w:r>
          <w:rPr>
            <w:rStyle w:val="a6"/>
          </w:rPr>
          <w:t>П</w:t>
        </w:r>
        <w:r>
          <w:rPr>
            <w:rStyle w:val="a6"/>
          </w:rPr>
          <w:t>риложении Б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6.1.2 На карте сейсмогенерирующих зон территории Казахстана выделены зоны возможных очагов землетрясений, классифицированные по величинам максимальных возможных магнитуд ожидаемых землетрясений следующим образом: ≤4,0; ≤4,5; ≤5,0; ≤5,5; ≤6,0; </w:t>
      </w:r>
      <w:r>
        <w:t>≤6,5; ≤7,0; ≤7,5; ≤8,0; &gt;8,0.</w:t>
      </w:r>
    </w:p>
    <w:p w:rsidR="00000000" w:rsidRDefault="00D96918">
      <w:pPr>
        <w:ind w:firstLine="426"/>
        <w:jc w:val="both"/>
      </w:pPr>
      <w:r>
        <w:t>Комплект карт общего сейсмического зонирования (ОСЗ) территории Республики Казахстан содержит:</w:t>
      </w:r>
    </w:p>
    <w:p w:rsidR="00000000" w:rsidRDefault="00D96918">
      <w:pPr>
        <w:ind w:firstLine="426"/>
        <w:jc w:val="both"/>
      </w:pPr>
      <w:r>
        <w:t>- карты ОСЗ-1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475</w:t>
      </w:r>
      <w:r>
        <w:t>, отражающие 10% вероятность возможного превышения в течение 50 лет указанных на них значений сейсмической интенсивности (средние интервалы времени между землетрясениями расчетной интенсивности 475 лет);</w:t>
      </w:r>
    </w:p>
    <w:p w:rsidR="00000000" w:rsidRDefault="00D96918">
      <w:pPr>
        <w:ind w:firstLine="426"/>
        <w:jc w:val="both"/>
      </w:pPr>
      <w:r>
        <w:t>- карты ОСЗ-1</w:t>
      </w:r>
      <w:r>
        <w:rPr>
          <w:vertAlign w:val="subscript"/>
        </w:rPr>
        <w:t>2475</w:t>
      </w:r>
      <w:r>
        <w:t xml:space="preserve"> и ОСЗ-2</w:t>
      </w:r>
      <w:r>
        <w:rPr>
          <w:vertAlign w:val="subscript"/>
        </w:rPr>
        <w:t>2475</w:t>
      </w:r>
      <w:r>
        <w:t>, отражающие 2% вероятн</w:t>
      </w:r>
      <w:r>
        <w:t>ость возможного превышения в течение 50 лет указанных на них значений сейсмической интенсивности (средние интервалы времени между землетрясениями расчетной интенсивности 2475 лет).</w:t>
      </w:r>
    </w:p>
    <w:p w:rsidR="00000000" w:rsidRDefault="00D96918">
      <w:pPr>
        <w:ind w:firstLine="426"/>
        <w:jc w:val="both"/>
      </w:pPr>
      <w:r>
        <w:t>6.1.3 На картах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потенциальная сейсмическая опасность т</w:t>
      </w:r>
      <w:r>
        <w:t xml:space="preserve">ерритории Республики Казахстан характеризуется изолиниями с амплитудами горизонтальных пиковых ускорений: 0,02 </w:t>
      </w:r>
      <w:r>
        <w:rPr>
          <w:lang w:val="en-US"/>
        </w:rPr>
        <w:t>g</w:t>
      </w:r>
      <w:r>
        <w:t xml:space="preserve">; 0,05 </w:t>
      </w:r>
      <w:r>
        <w:rPr>
          <w:lang w:val="en-US"/>
        </w:rPr>
        <w:t>g</w:t>
      </w:r>
      <w:r>
        <w:t xml:space="preserve">; 0,075 </w:t>
      </w:r>
      <w:r>
        <w:rPr>
          <w:lang w:val="en-US"/>
        </w:rPr>
        <w:t>g</w:t>
      </w:r>
      <w:r>
        <w:t xml:space="preserve">; 0,1 </w:t>
      </w:r>
      <w:r>
        <w:rPr>
          <w:lang w:val="en-US"/>
        </w:rPr>
        <w:t>g</w:t>
      </w:r>
      <w:r>
        <w:t xml:space="preserve">; 0,2 </w:t>
      </w:r>
      <w:r>
        <w:rPr>
          <w:lang w:val="en-US"/>
        </w:rPr>
        <w:t>g</w:t>
      </w:r>
      <w:r>
        <w:t xml:space="preserve">; 0,3 </w:t>
      </w:r>
      <w:r>
        <w:rPr>
          <w:lang w:val="en-US"/>
        </w:rPr>
        <w:t>g</w:t>
      </w:r>
      <w:r>
        <w:t xml:space="preserve">; 0,4 </w:t>
      </w:r>
      <w:r>
        <w:rPr>
          <w:lang w:val="en-US"/>
        </w:rPr>
        <w:t>g</w:t>
      </w:r>
      <w:r>
        <w:t xml:space="preserve">; 0,5 </w:t>
      </w:r>
      <w:r>
        <w:rPr>
          <w:lang w:val="en-US"/>
        </w:rPr>
        <w:t>g</w:t>
      </w:r>
      <w:r>
        <w:t xml:space="preserve">; 0,6 </w:t>
      </w:r>
      <w:r>
        <w:rPr>
          <w:lang w:val="en-US"/>
        </w:rPr>
        <w:t>g</w:t>
      </w:r>
      <w:r>
        <w:t xml:space="preserve">; 0,7 </w:t>
      </w:r>
      <w:r>
        <w:rPr>
          <w:lang w:val="en-US"/>
        </w:rPr>
        <w:t>g</w:t>
      </w:r>
      <w:r>
        <w:t xml:space="preserve">; 0,8 </w:t>
      </w:r>
      <w:r>
        <w:rPr>
          <w:lang w:val="en-US"/>
        </w:rPr>
        <w:t>g</w:t>
      </w:r>
      <w:r>
        <w:t xml:space="preserve"> и 0,9 </w:t>
      </w:r>
      <w:r>
        <w:rPr>
          <w:lang w:val="en-US"/>
        </w:rPr>
        <w:t>g</w:t>
      </w:r>
      <w:r>
        <w:t xml:space="preserve">. Показатели сейсмической интенсивности </w:t>
      </w:r>
      <w:r>
        <w:rPr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 xml:space="preserve"> и </w:t>
      </w:r>
      <w:r>
        <w:rPr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>, п</w:t>
      </w:r>
      <w:r>
        <w:t>риведенные на картах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, относятся к скальным и скально-подобным геологическим формациям (тип грунтовых условий </w:t>
      </w:r>
      <w:r>
        <w:rPr>
          <w:lang w:val="en-US"/>
        </w:rPr>
        <w:t>IA</w:t>
      </w:r>
      <w:r>
        <w:t xml:space="preserve"> по Таблице 6.1).</w:t>
      </w:r>
    </w:p>
    <w:p w:rsidR="00000000" w:rsidRDefault="00D96918">
      <w:pPr>
        <w:ind w:firstLine="426"/>
        <w:jc w:val="both"/>
      </w:pPr>
      <w:r>
        <w:t>6.1.4 На картах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 xml:space="preserve"> выделены зоны, в пределах каждой из которых потенциальная сейсмическа</w:t>
      </w:r>
      <w:r>
        <w:t xml:space="preserve">я опасность условно принята постоянной и характеризуется целочисленными баллами по шкале </w:t>
      </w:r>
      <w:r>
        <w:rPr>
          <w:lang w:val="en-US"/>
        </w:rPr>
        <w:t>MSK</w:t>
      </w:r>
      <w:r>
        <w:t>-64 (К) - 5, 6, 7, 8, 9 и 10 баллов. Показатели сейсмической опасности, приведенные на картах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>, относятся к «средним» грунтовым условиям по сейс</w:t>
      </w:r>
      <w:r>
        <w:t xml:space="preserve">мическим свойствам (тип грунтовых условий </w:t>
      </w:r>
      <w:r>
        <w:rPr>
          <w:lang w:val="en-US"/>
        </w:rPr>
        <w:t>II</w:t>
      </w:r>
      <w:r>
        <w:t xml:space="preserve"> по Таблице 6.1).</w:t>
      </w:r>
    </w:p>
    <w:p w:rsidR="00000000" w:rsidRDefault="00D96918">
      <w:pPr>
        <w:ind w:firstLine="426"/>
        <w:jc w:val="both"/>
      </w:pPr>
      <w:r>
        <w:t xml:space="preserve">6.1.5 В списке населенных пунктов, расположенных в сейсмических зонах Республики Казахстан, указаны показатели зональной сейсмической опасности территорий населенных пунктов в баллах (по картам </w:t>
      </w:r>
      <w:r>
        <w:t>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>) и в пиковых ускорениях (по картам ОСЗ-1475 и ОСЗ-12475)</w:t>
      </w:r>
    </w:p>
    <w:p w:rsidR="00000000" w:rsidRDefault="00D96918">
      <w:pPr>
        <w:ind w:firstLine="426"/>
        <w:jc w:val="both"/>
      </w:pPr>
      <w:r>
        <w:t xml:space="preserve">6.1.6 Для населенных пунктов и территорий, не приведенных в </w:t>
      </w:r>
      <w:hyperlink r:id="rId89" w:anchor="sub_id=2" w:history="1">
        <w:r>
          <w:rPr>
            <w:rStyle w:val="a6"/>
          </w:rPr>
          <w:t>Приложение Б</w:t>
        </w:r>
      </w:hyperlink>
      <w:r>
        <w:t>, зональную сейсмическую оп</w:t>
      </w:r>
      <w:r>
        <w:t>асность в ускорениях допускается определять:</w:t>
      </w:r>
    </w:p>
    <w:p w:rsidR="00000000" w:rsidRDefault="00D96918">
      <w:pPr>
        <w:ind w:firstLine="426"/>
        <w:jc w:val="both"/>
      </w:pPr>
      <w:r>
        <w:lastRenderedPageBreak/>
        <w:t xml:space="preserve">а) при проектировании объектов с классами ответственности по функциональному назначению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 w:rsidRPr="00D96918">
        <w:t xml:space="preserve"> </w:t>
      </w:r>
      <w:r>
        <w:t xml:space="preserve">(см. </w:t>
      </w:r>
      <w:hyperlink r:id="rId90" w:anchor="sub_id=70400" w:history="1">
        <w:r>
          <w:rPr>
            <w:rStyle w:val="a6"/>
          </w:rPr>
          <w:t>подраздел 7.4</w:t>
        </w:r>
      </w:hyperlink>
      <w:r>
        <w:t>) - по интерполяции, принимая, что в интервалах между каждой парой изолиний на картах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значения ускорений изменяются непрерывно и постепенно;</w:t>
      </w:r>
    </w:p>
    <w:p w:rsidR="00000000" w:rsidRDefault="00D96918">
      <w:pPr>
        <w:ind w:firstLine="426"/>
        <w:jc w:val="both"/>
      </w:pPr>
      <w:r>
        <w:t xml:space="preserve">б) при проектировании объектов с классом ответственности по функциональному назначению </w:t>
      </w:r>
      <w:r>
        <w:rPr>
          <w:lang w:val="en-US"/>
        </w:rPr>
        <w:t>IV</w:t>
      </w:r>
      <w:r>
        <w:t xml:space="preserve"> - в </w:t>
      </w:r>
      <w:r>
        <w:t>соответствии с заключением организации-составителя карт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или по результатам специальных сейсмологических и сейсмотектонических исследований.</w:t>
      </w:r>
    </w:p>
    <w:p w:rsidR="00000000" w:rsidRDefault="00D96918">
      <w:pPr>
        <w:ind w:firstLine="426"/>
        <w:jc w:val="both"/>
      </w:pPr>
      <w:r>
        <w:t>6.1.7 Количественные показатели, приведенные на картах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>, допускается уточня</w:t>
      </w:r>
      <w:r>
        <w:t>ть на основании результатов детального сейсмического зонирования:</w:t>
      </w:r>
    </w:p>
    <w:p w:rsidR="00000000" w:rsidRDefault="00D96918">
      <w:pPr>
        <w:ind w:firstLine="426"/>
        <w:jc w:val="both"/>
      </w:pPr>
      <w:r>
        <w:t>а) если в процессе применения этих карт будут выявлены неучтенные ранее факторы, способные повлиять на интенсивность прогнозируемых сейсмических воздействий;</w:t>
      </w:r>
    </w:p>
    <w:p w:rsidR="00000000" w:rsidRDefault="00D96918">
      <w:pPr>
        <w:ind w:firstLine="426"/>
        <w:jc w:val="both"/>
      </w:pPr>
      <w:r>
        <w:t>б) для населенных пунктов и терр</w:t>
      </w:r>
      <w:r>
        <w:t>иторий, расположенных на расстояниях до 15 км от границ между зонами с различной балльностью или в горных районах.</w:t>
      </w:r>
    </w:p>
    <w:p w:rsidR="00000000" w:rsidRDefault="00D96918">
      <w:pPr>
        <w:ind w:firstLine="426"/>
        <w:jc w:val="both"/>
      </w:pPr>
      <w:r>
        <w:t>Уточнение карт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 xml:space="preserve"> может выполнять только организация-составитель этих карт.</w:t>
      </w:r>
    </w:p>
    <w:p w:rsidR="00000000" w:rsidRDefault="00D96918">
      <w:pPr>
        <w:ind w:firstLine="426"/>
        <w:jc w:val="both"/>
      </w:pPr>
      <w:r>
        <w:rPr>
          <w:b/>
          <w:bCs/>
        </w:rPr>
        <w:t>6.2 Грунтовые условия площадок строительства по</w:t>
      </w:r>
      <w:r>
        <w:rPr>
          <w:b/>
          <w:bCs/>
        </w:rPr>
        <w:t xml:space="preserve"> сейсмическим свойствам</w:t>
      </w:r>
    </w:p>
    <w:p w:rsidR="00000000" w:rsidRDefault="00D96918">
      <w:pPr>
        <w:ind w:firstLine="426"/>
        <w:jc w:val="both"/>
      </w:pPr>
      <w:r>
        <w:t xml:space="preserve">6.2.1 Грунтовые условия площадок строительства классифицированы по сейсмическим свойствам на типы 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I</w:t>
      </w:r>
      <w:r>
        <w:t xml:space="preserve">Б,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>
        <w:t>.</w:t>
      </w:r>
    </w:p>
    <w:p w:rsidR="00000000" w:rsidRDefault="00D96918">
      <w:pPr>
        <w:ind w:firstLine="426"/>
        <w:jc w:val="both"/>
      </w:pPr>
      <w:r>
        <w:t xml:space="preserve">6.2.2 Типы грунтовых условий площадок строительства следует определять в соответствии с данными Таблицы 6.1, исходя </w:t>
      </w:r>
      <w:r>
        <w:t>из результатов инженерно-геологических изысканий, выполняемых в соответствии с положениями действующих нормативных документов и с учетом специальных требований, зависящих от класса ответственности здания или сооружения и специфических условий строительства</w:t>
      </w:r>
      <w:r>
        <w:t>.</w:t>
      </w:r>
    </w:p>
    <w:p w:rsidR="00000000" w:rsidRDefault="00D96918">
      <w:pPr>
        <w:ind w:firstLine="426"/>
        <w:jc w:val="both"/>
      </w:pPr>
      <w:r>
        <w:t xml:space="preserve">6.2.3 Тип грунтовых условий площадки строительства предпочтительно определять исходя из экспериментально установленных значений скоростей распространения поперечных волн 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,30</w:t>
      </w:r>
      <w:r>
        <w:t xml:space="preserve"> и 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,10</w:t>
      </w:r>
      <w:r>
        <w:t xml:space="preserve"> в поверхностных 30-ти и 10-метровых толщах.</w:t>
      </w:r>
    </w:p>
    <w:p w:rsidR="00000000" w:rsidRDefault="00D96918">
      <w:pPr>
        <w:ind w:firstLine="426"/>
        <w:jc w:val="both"/>
      </w:pPr>
      <w:r>
        <w:t>6.2.4 Средние скорости рас</w:t>
      </w:r>
      <w:r>
        <w:t xml:space="preserve">пространения поперечных волн 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,30</w:t>
      </w:r>
      <w:r>
        <w:t xml:space="preserve"> следует вычислять в соответствии с выражением (6.1):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648075" cy="723900"/>
            <wp:effectExtent l="0" t="0" r="9525" b="0"/>
            <wp:docPr id="2" name="Рисунок 2" descr="https://prod-prg-document-store-api.azurewebsites.net/api/DocumentObject/GetImageAsync?ImageId=4151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-prg-document-store-api.azurewebsites.net/api/DocumentObject/GetImageAsync?ImageId=41511563"/>
                    <pic:cNvPicPr>
                      <a:picLocks noChangeAspect="1" noChangeArrowheads="1"/>
                    </pic:cNvPicPr>
                  </pic:nvPicPr>
                  <pic:blipFill>
                    <a:blip r:embed="rId91" r:link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h</w:t>
      </w:r>
      <w:r>
        <w:rPr>
          <w:vertAlign w:val="subscript"/>
          <w:lang w:val="en-US"/>
        </w:rPr>
        <w:t>i</w:t>
      </w:r>
      <w:r w:rsidRPr="00D96918">
        <w:rPr>
          <w:i/>
          <w:iCs/>
        </w:rPr>
        <w:t xml:space="preserve"> </w:t>
      </w:r>
      <w:r>
        <w:t xml:space="preserve">и </w:t>
      </w:r>
      <w:r>
        <w:rPr>
          <w:i/>
          <w:iCs/>
          <w:lang w:val="en-US"/>
        </w:rPr>
        <w:t>v</w:t>
      </w:r>
      <w:r>
        <w:rPr>
          <w:vertAlign w:val="subscript"/>
          <w:lang w:val="en-US"/>
        </w:rPr>
        <w:t>i</w:t>
      </w:r>
      <w:r>
        <w:t xml:space="preserve"> - означают толщину в метрах и скорость распространения поперечной волны в м/с (с уровнем деформаций сдвига 10</w:t>
      </w:r>
      <w:r>
        <w:rPr>
          <w:vertAlign w:val="superscript"/>
        </w:rPr>
        <w:t>-5</w:t>
      </w:r>
      <w:r>
        <w:t xml:space="preserve"> или меньше) для </w:t>
      </w:r>
      <w:r>
        <w:rPr>
          <w:lang w:val="en-US"/>
        </w:rPr>
        <w:t>i</w:t>
      </w:r>
      <w:r>
        <w:t xml:space="preserve">-й формации или слоя при общем количестве слоев </w:t>
      </w:r>
      <w:r>
        <w:rPr>
          <w:i/>
          <w:iCs/>
          <w:lang w:val="en-US"/>
        </w:rPr>
        <w:t>N</w:t>
      </w:r>
      <w:r>
        <w:rPr>
          <w:i/>
          <w:iCs/>
        </w:rPr>
        <w:t xml:space="preserve">, </w:t>
      </w:r>
      <w:r>
        <w:t>присутствующих в верхней 30-метровой грунтовой толще.</w:t>
      </w:r>
    </w:p>
    <w:p w:rsidR="00000000" w:rsidRDefault="00D96918">
      <w:pPr>
        <w:ind w:firstLine="426"/>
        <w:jc w:val="both"/>
      </w:pPr>
      <w:r>
        <w:t xml:space="preserve">6.2.5 Средние скорости распространения поперечных волн 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,10</w:t>
      </w:r>
      <w:r>
        <w:t xml:space="preserve"> следует вычислять в соответствии с выражением (6.2):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571875" cy="695325"/>
            <wp:effectExtent l="0" t="0" r="9525" b="9525"/>
            <wp:docPr id="3" name="Рисунок 3" descr="https://prod-prg-document-store-api.azurewebsites.net/api/DocumentObject/GetImageAsync?ImageId=41511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rod-prg-document-store-api.azurewebsites.net/api/DocumentObject/GetImageAsync?ImageId=41511564"/>
                    <pic:cNvPicPr>
                      <a:picLocks noChangeAspect="1" noChangeArrowheads="1"/>
                    </pic:cNvPicPr>
                  </pic:nvPicPr>
                  <pic:blipFill>
                    <a:blip r:embed="rId93" r:link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6.2.6 Если один из показателей средних скоростей распространения поперечных волн в поверхностных грунтовых толщах (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,10</w:t>
      </w:r>
      <w:r>
        <w:t xml:space="preserve"> или </w:t>
      </w:r>
      <w:r>
        <w:rPr>
          <w:i/>
          <w:iCs/>
          <w:lang w:val="en-US"/>
        </w:rPr>
        <w:t>ν</w:t>
      </w:r>
      <w:r>
        <w:rPr>
          <w:vertAlign w:val="subscript"/>
          <w:lang w:val="en-US"/>
        </w:rPr>
        <w:t>s</w:t>
      </w:r>
      <w:r>
        <w:rPr>
          <w:vertAlign w:val="subscript"/>
        </w:rPr>
        <w:t>,30</w:t>
      </w:r>
      <w:r>
        <w:t>) имеет значение меньше, чем указанно в таблице 6.1, то грунтовые условия площадки строительства сле</w:t>
      </w:r>
      <w:r>
        <w:t>дует относить к более неблагоприятному по сейсмическим свойствам типу.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lastRenderedPageBreak/>
        <w:t>Таблица 6.1 - Типы грунтовых условий по сейсмическим свойствам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9"/>
        <w:gridCol w:w="6251"/>
        <w:gridCol w:w="1695"/>
      </w:tblGrid>
      <w:tr w:rsidR="00000000">
        <w:trPr>
          <w:trHeight w:val="20"/>
        </w:trPr>
        <w:tc>
          <w:tcPr>
            <w:tcW w:w="7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грунтовых условий</w:t>
            </w:r>
          </w:p>
        </w:tc>
        <w:tc>
          <w:tcPr>
            <w:tcW w:w="3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Грунты стратиграфического профиля (описательные признаки)</w:t>
            </w:r>
          </w:p>
        </w:tc>
        <w:tc>
          <w:tcPr>
            <w:tcW w:w="9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Средние значения</w:t>
            </w:r>
          </w:p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ν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  <w:r>
              <w:rPr>
                <w:b/>
                <w:bCs/>
                <w:vertAlign w:val="subscript"/>
              </w:rPr>
              <w:t>,10</w:t>
            </w:r>
            <w:r>
              <w:rPr>
                <w:b/>
                <w:bCs/>
              </w:rPr>
              <w:t xml:space="preserve"> и </w:t>
            </w:r>
            <w:r>
              <w:rPr>
                <w:b/>
                <w:bCs/>
                <w:i/>
                <w:iCs/>
                <w:lang w:val="en-US"/>
              </w:rPr>
              <w:t>ν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  <w:r>
              <w:rPr>
                <w:b/>
                <w:bCs/>
                <w:vertAlign w:val="subscript"/>
              </w:rPr>
              <w:t>,30</w:t>
            </w:r>
            <w:r>
              <w:rPr>
                <w:b/>
                <w:bCs/>
              </w:rPr>
              <w:t>, м/с</w:t>
            </w:r>
          </w:p>
        </w:tc>
      </w:tr>
      <w:tr w:rsidR="00000000">
        <w:trPr>
          <w:trHeight w:val="20"/>
        </w:trPr>
        <w:tc>
          <w:tcPr>
            <w:tcW w:w="7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rPr>
                <w:lang w:val="en-US"/>
              </w:rPr>
              <w:t>IA</w:t>
            </w:r>
          </w:p>
        </w:tc>
        <w:tc>
          <w:tcPr>
            <w:tcW w:w="3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Скальные грунты всех видов невыветрелые и слабовыветрелые с маломощным (до 5 м) покровом рыхлых отложений.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,30</w:t>
            </w:r>
            <w:r>
              <w:t>≥</w:t>
            </w:r>
            <w:r>
              <w:rPr>
                <w:lang w:val="en-US"/>
              </w:rPr>
              <w:t>800</w:t>
            </w:r>
          </w:p>
        </w:tc>
      </w:tr>
      <w:tr w:rsidR="00000000">
        <w:trPr>
          <w:trHeight w:val="20"/>
        </w:trPr>
        <w:tc>
          <w:tcPr>
            <w:tcW w:w="7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ІБ</w:t>
            </w:r>
          </w:p>
        </w:tc>
        <w:tc>
          <w:tcPr>
            <w:tcW w:w="3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Скальные грунты выветрелые с маломощным (до 5 м) покровом рыхлых отложений. Крупнообломочные грунты преимущественно из магматических</w:t>
            </w:r>
            <w:r>
              <w:t xml:space="preserve"> пород (более 70%), плотные (плотность грунта ρ ≥</w:t>
            </w:r>
            <w:r>
              <w:rPr>
                <w:i/>
                <w:iCs/>
              </w:rPr>
              <w:t xml:space="preserve"> </w:t>
            </w:r>
            <w:r>
              <w:t>2,15 т/м</w:t>
            </w:r>
            <w:r>
              <w:rPr>
                <w:vertAlign w:val="superscript"/>
              </w:rPr>
              <w:t>3</w:t>
            </w:r>
            <w:r>
              <w:t>), с содержанием песчано-глинистого заполнителя до 30%, перекрытые маломощным покровом (до 5,0 м) рыхлых отложений.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0</w:t>
            </w:r>
            <w:r>
              <w:rPr>
                <w:lang w:val="en-US"/>
              </w:rPr>
              <w:t>≥350</w:t>
            </w:r>
          </w:p>
          <w:p w:rsidR="00000000" w:rsidRDefault="00D96918">
            <w:pPr>
              <w:jc w:val="center"/>
            </w:pPr>
            <w:r>
              <w:rPr>
                <w:lang w:val="en-US"/>
              </w:rPr>
              <w:t>550≤</w:t>
            </w: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,30</w:t>
            </w:r>
            <w:r>
              <w:rPr>
                <w:lang w:val="en-US"/>
              </w:rPr>
              <w:t>&lt;800</w:t>
            </w:r>
          </w:p>
        </w:tc>
      </w:tr>
      <w:tr w:rsidR="00000000">
        <w:trPr>
          <w:trHeight w:val="20"/>
        </w:trPr>
        <w:tc>
          <w:tcPr>
            <w:tcW w:w="7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rPr>
                <w:lang w:val="en-US"/>
              </w:rPr>
              <w:t>II</w:t>
            </w:r>
          </w:p>
        </w:tc>
        <w:tc>
          <w:tcPr>
            <w:tcW w:w="3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Скальные грунты сильновыветрелые; крупнообломочные грунты преимущественно из осадочных пород (более 70%) независимо от содержания заполнителя. Крупнообломочные грунты всех видов с содержанием заполнителя более 30%. Пески гравелистые крупные и средней крупн</w:t>
            </w:r>
            <w:r>
              <w:t>ости плотные независимо от степени водонасыщения. Пески крупные и средней крупности со средней плотностью с малой и средней степенью водонасыщения. Пески мелкие и пылеватые плотные со средней плотностью и малой степенью водонасыщения. Глинистые грунты с по</w:t>
            </w:r>
            <w:r>
              <w:t>казателем текучести ≤0,5 при коэффициенте пористости е&lt;0,9 для глин и суглинков и е&lt;0,7 для супесей.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230≤</w:t>
            </w: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0</w:t>
            </w:r>
            <w:r>
              <w:rPr>
                <w:lang w:val="en-US"/>
              </w:rPr>
              <w:t>&lt;350</w:t>
            </w:r>
          </w:p>
          <w:p w:rsidR="00000000" w:rsidRDefault="00D96918">
            <w:pPr>
              <w:jc w:val="center"/>
            </w:pPr>
            <w:r>
              <w:rPr>
                <w:lang w:val="en-US"/>
              </w:rPr>
              <w:t>270≤</w:t>
            </w: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,30</w:t>
            </w:r>
            <w:r>
              <w:rPr>
                <w:lang w:val="en-US"/>
              </w:rPr>
              <w:t>&lt;550</w:t>
            </w:r>
          </w:p>
        </w:tc>
      </w:tr>
      <w:tr w:rsidR="00000000">
        <w:trPr>
          <w:trHeight w:val="20"/>
        </w:trPr>
        <w:tc>
          <w:tcPr>
            <w:tcW w:w="7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rPr>
                <w:lang w:val="en-US"/>
              </w:rPr>
              <w:t>III</w:t>
            </w:r>
          </w:p>
        </w:tc>
        <w:tc>
          <w:tcPr>
            <w:tcW w:w="3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Пески рыхлые независимо от степени водонасыщения и крупности. Пески крупные и средней крупности средней плотности водонасы</w:t>
            </w:r>
            <w:r>
              <w:t>щенные. Пески мелкие и пылеватые плотные и средней плотности средней степени водонасыщения и водонасыщенные.</w:t>
            </w:r>
          </w:p>
          <w:p w:rsidR="00000000" w:rsidRDefault="00D96918">
            <w:r>
              <w:t>Глинистые грунты с показателем текучести &gt;0,5 независимо от значения коэффициента пористости. Глинистые грунты с показателем текучести ≤0.5 при зна</w:t>
            </w:r>
            <w:r>
              <w:t>чении коэффициента пористости е&gt;0,9 для глин и суглинков, и е&gt;0,7 для супесей.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</w:t>
            </w:r>
            <w:r>
              <w:rPr>
                <w:vertAlign w:val="subscript"/>
                <w:lang w:val="en-US"/>
              </w:rPr>
              <w:t>1</w:t>
            </w:r>
            <w:r>
              <w:rPr>
                <w:vertAlign w:val="subscript"/>
              </w:rPr>
              <w:t>0</w:t>
            </w:r>
            <w:r>
              <w:rPr>
                <w:lang w:val="en-US"/>
              </w:rPr>
              <w:t>&lt;230</w:t>
            </w:r>
          </w:p>
          <w:p w:rsidR="00000000" w:rsidRDefault="00D96918">
            <w:pPr>
              <w:jc w:val="center"/>
            </w:pPr>
            <w:r>
              <w:rPr>
                <w:i/>
                <w:iCs/>
                <w:lang w:val="en-US"/>
              </w:rPr>
              <w:t>ν</w:t>
            </w:r>
            <w:r>
              <w:rPr>
                <w:vertAlign w:val="subscript"/>
                <w:lang w:val="en-US"/>
              </w:rPr>
              <w:t>s</w:t>
            </w:r>
            <w:r>
              <w:rPr>
                <w:vertAlign w:val="subscript"/>
              </w:rPr>
              <w:t>,30</w:t>
            </w:r>
            <w:r>
              <w:rPr>
                <w:lang w:val="en-US"/>
              </w:rPr>
              <w:t>&lt;270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Примечание - При использовании описательных данных:</w:t>
            </w:r>
          </w:p>
          <w:p w:rsidR="00000000" w:rsidRDefault="00D96918">
            <w:pPr>
              <w:jc w:val="both"/>
            </w:pPr>
            <w:r>
              <w:t xml:space="preserve">а) грунтовые условия площадки строительства допускается относить к типам </w:t>
            </w:r>
            <w:r>
              <w:rPr>
                <w:lang w:val="en-US"/>
              </w:rPr>
              <w:t>IA</w:t>
            </w:r>
            <w:r w:rsidRPr="00D96918">
              <w:t xml:space="preserve"> </w:t>
            </w:r>
            <w:r>
              <w:t>и ІБ, если мощности слоев, с</w:t>
            </w:r>
            <w:r>
              <w:t>оответствующих этим типам, составляют более 25 м в пределах поверхностного 30-метрового слоя, считая от планировочной отметки, а механические свойства грунтов по глубине (в т.ч. ниже 30-метрового поверхностного слоя) постепенно увеличиваются;</w:t>
            </w:r>
          </w:p>
          <w:p w:rsidR="00000000" w:rsidRDefault="00D96918">
            <w:pPr>
              <w:jc w:val="both"/>
            </w:pPr>
            <w:r>
              <w:t>б) при неодно</w:t>
            </w:r>
            <w:r>
              <w:t>родном составе стратиграфического профиля грунтовые условия относятся к более неблагоприятному типу, если в пределах верхней 10-метровой толщи (считая от планировочной отметки) слои, относящиеся к этому типу, имеют суммарную толщину более 5 м;</w:t>
            </w:r>
          </w:p>
          <w:p w:rsidR="00000000" w:rsidRDefault="00D96918">
            <w:pPr>
              <w:jc w:val="both"/>
            </w:pPr>
            <w:r>
              <w:t xml:space="preserve">в) в случае </w:t>
            </w:r>
            <w:r>
              <w:t>прогнозирования подъема уровня грунтовых вод и обводнения грунтов тип грунтовых условий площадки строительства следует определять в зависимости от свойств грунта (влажности, консистенции) в замоченном состоянии;</w:t>
            </w:r>
          </w:p>
          <w:p w:rsidR="00000000" w:rsidRDefault="00D96918">
            <w:pPr>
              <w:jc w:val="both"/>
            </w:pPr>
            <w:r>
              <w:lastRenderedPageBreak/>
              <w:t>г) в случае отсутствия данных о значениях по</w:t>
            </w:r>
            <w:r>
              <w:t xml:space="preserve">казателя текучести или влажности песчаных и глинистых грунтов, грунтовые условия площадки строительства при уровне грунтовых вод выше 5 м следует относить к типу </w:t>
            </w:r>
            <w:r>
              <w:rPr>
                <w:lang w:val="en-US"/>
              </w:rPr>
              <w:t>III</w:t>
            </w:r>
            <w:r>
              <w:t xml:space="preserve"> по сейсмическим свойствам.</w:t>
            </w:r>
          </w:p>
        </w:tc>
      </w:tr>
    </w:tbl>
    <w:p w:rsidR="00000000" w:rsidRDefault="00D96918">
      <w:pPr>
        <w:ind w:firstLine="426"/>
        <w:jc w:val="both"/>
      </w:pPr>
      <w:r>
        <w:lastRenderedPageBreak/>
        <w:t> </w:t>
      </w:r>
    </w:p>
    <w:p w:rsidR="00000000" w:rsidRDefault="00D96918">
      <w:pPr>
        <w:ind w:firstLine="426"/>
        <w:jc w:val="both"/>
      </w:pPr>
      <w:r>
        <w:t>6.2.7 При отсутствии данных о скоростях распространения поперечных волн в поверхностных толщах, тип грунтовых условий площадки строительства допускается определять по описательным признакам, приведенным в Таблице 6.1.</w:t>
      </w:r>
    </w:p>
    <w:p w:rsidR="00000000" w:rsidRDefault="00D96918">
      <w:pPr>
        <w:ind w:firstLine="426"/>
        <w:jc w:val="both"/>
      </w:pPr>
      <w:r>
        <w:rPr>
          <w:b/>
          <w:bCs/>
        </w:rPr>
        <w:t>6.3 Сейсмическая опасность площадок ст</w:t>
      </w:r>
      <w:r>
        <w:rPr>
          <w:b/>
          <w:bCs/>
        </w:rPr>
        <w:t>роительства</w:t>
      </w:r>
    </w:p>
    <w:p w:rsidR="00000000" w:rsidRDefault="00D96918">
      <w:pPr>
        <w:ind w:firstLine="426"/>
        <w:jc w:val="both"/>
      </w:pPr>
      <w:r>
        <w:t>6.3.1 Сейсмическую опасность площадок строительства в баллах и ускорениях следует определять по действующим картам сейсмического микрозонирования (СМЗ) или на основании результатов сейсмического микрозонирования, выполненного специализированным</w:t>
      </w:r>
      <w:r>
        <w:t>и организациями в составе инженерных изысканий.</w:t>
      </w:r>
    </w:p>
    <w:p w:rsidR="00000000" w:rsidRDefault="00D96918">
      <w:pPr>
        <w:ind w:firstLine="426"/>
        <w:jc w:val="both"/>
      </w:pPr>
      <w:r>
        <w:t>6.3.2 При отсутствии карты СМЗ и результатов сейсмического микрозонирования допускается упрощенное определение сейсмичности площадки строительства:</w:t>
      </w:r>
    </w:p>
    <w:p w:rsidR="00000000" w:rsidRDefault="00D96918">
      <w:pPr>
        <w:ind w:firstLine="426"/>
        <w:jc w:val="both"/>
      </w:pPr>
      <w:r>
        <w:t>а) в баллах - по Таблице 6.2, учитывая сейсмичности зоны стр</w:t>
      </w:r>
      <w:r>
        <w:t>оительства, указанные на картах ОСЗ-2</w:t>
      </w:r>
      <w:r>
        <w:rPr>
          <w:vertAlign w:val="subscript"/>
        </w:rPr>
        <w:t>475</w:t>
      </w:r>
      <w:r>
        <w:t xml:space="preserve">, </w:t>
      </w:r>
      <w:r>
        <w:rPr>
          <w:lang w:val="en-US"/>
        </w:rPr>
        <w:t>OC</w:t>
      </w:r>
      <w:r>
        <w:t>3-2</w:t>
      </w:r>
      <w:r>
        <w:rPr>
          <w:vertAlign w:val="subscript"/>
        </w:rPr>
        <w:t>2475</w:t>
      </w:r>
      <w:r>
        <w:t xml:space="preserve"> или в </w:t>
      </w:r>
      <w:hyperlink r:id="rId95" w:anchor="sub_id=2" w:history="1">
        <w:r>
          <w:rPr>
            <w:rStyle w:val="a6"/>
          </w:rPr>
          <w:t>Приложении Б</w:t>
        </w:r>
      </w:hyperlink>
      <w:r>
        <w:t>, и тип грунтовых условий площадки строительства.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6.2 - Определение сейсмичности площадки строите</w:t>
      </w:r>
      <w:r>
        <w:rPr>
          <w:b/>
          <w:bCs/>
        </w:rPr>
        <w:t>льства в баллах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9"/>
        <w:gridCol w:w="1389"/>
        <w:gridCol w:w="1389"/>
        <w:gridCol w:w="1389"/>
        <w:gridCol w:w="1380"/>
        <w:gridCol w:w="1919"/>
      </w:tblGrid>
      <w:tr w:rsidR="00000000">
        <w:trPr>
          <w:trHeight w:val="20"/>
        </w:trPr>
        <w:tc>
          <w:tcPr>
            <w:tcW w:w="1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грунтовых условий</w:t>
            </w:r>
          </w:p>
        </w:tc>
        <w:tc>
          <w:tcPr>
            <w:tcW w:w="3999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Сейсмичность площадки строительства при сейсмичности зоны (в баллах) по картам ОСЗ-2</w:t>
            </w:r>
            <w:r>
              <w:rPr>
                <w:b/>
                <w:bCs/>
                <w:vertAlign w:val="subscript"/>
              </w:rPr>
              <w:t>475</w:t>
            </w:r>
            <w:r>
              <w:rPr>
                <w:b/>
                <w:bCs/>
              </w:rPr>
              <w:t xml:space="preserve"> и ОСЗ-2</w:t>
            </w:r>
            <w:r>
              <w:rPr>
                <w:b/>
                <w:bCs/>
                <w:vertAlign w:val="subscript"/>
              </w:rPr>
              <w:t>2475</w:t>
            </w:r>
            <w:r>
              <w:rPr>
                <w:b/>
                <w:bCs/>
              </w:rPr>
              <w:t xml:space="preserve"> или по Приложению Б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000000">
        <w:trPr>
          <w:trHeight w:val="20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ІА и ІБ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0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по результатам исследований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Примечание - При определении сейсмичности площадок строительства, расположенных в горных местностях или на возвышенностях, следует дополнительно учитывать топографические эффекты усиления сейсмических воздействий (см. 6.3.4).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б) в горизонтальных ускорениях - с помощью выражений (6.3) и (6.4):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5876925" cy="762000"/>
            <wp:effectExtent l="0" t="0" r="9525" b="0"/>
            <wp:docPr id="4" name="Рисунок 4" descr="https://prod-prg-document-store-api.azurewebsites.net/api/DocumentObject/GetImageAsync?ImageId=41565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rod-prg-document-store-api.azurewebsites.net/api/DocumentObject/GetImageAsync?ImageId=41565114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где,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</w:t>
      </w:r>
      <w:r>
        <w:rPr>
          <w:vertAlign w:val="subscript"/>
        </w:rPr>
        <w:t>2475)</w:t>
      </w:r>
      <w:r>
        <w:t xml:space="preserve"> - референтные значения горизонтальных пиковых ускорений на рассматриваемой площадке строительства при грунтах типа </w:t>
      </w:r>
      <w:r>
        <w:rPr>
          <w:lang w:val="en-US"/>
        </w:rPr>
        <w:t>IA</w:t>
      </w:r>
      <w:r>
        <w:t>, определяемые по картам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или по </w:t>
      </w:r>
      <w:hyperlink r:id="rId98" w:anchor="sub_id=2" w:history="1">
        <w:r>
          <w:rPr>
            <w:rStyle w:val="a6"/>
          </w:rPr>
          <w:t>П</w:t>
        </w:r>
        <w:r>
          <w:rPr>
            <w:rStyle w:val="a6"/>
          </w:rPr>
          <w:t>риложению Б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(2475)</w:t>
      </w:r>
      <w:r>
        <w:t xml:space="preserve"> - значения горизонтальных пиковых ускорений на площадке строительства при ее фактических грунтовых и топографических условиях;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>)</w:t>
      </w:r>
      <w:r>
        <w:rPr>
          <w:i/>
          <w:iCs/>
        </w:rPr>
        <w:t xml:space="preserve"> и </w:t>
      </w: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 xml:space="preserve">) - коэффициенты, характеризующие влияние фактических грунтовых условий площадки строительства на интенсивность сейсмических воздействий, определяемые в соответствии с </w:t>
      </w:r>
      <w:hyperlink r:id="rId99" w:anchor="sub_id=6030300" w:history="1">
        <w:r>
          <w:rPr>
            <w:rStyle w:val="a6"/>
          </w:rPr>
          <w:t xml:space="preserve">п. </w:t>
        </w:r>
        <w:r>
          <w:rPr>
            <w:rStyle w:val="a6"/>
          </w:rPr>
          <w:t>6.3.3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</w:rPr>
        <w:t>Т</w:t>
      </w:r>
      <w:r>
        <w:rPr>
          <w:i/>
          <w:iCs/>
        </w:rPr>
        <w:t xml:space="preserve"> </w:t>
      </w:r>
      <w:r>
        <w:t xml:space="preserve">- коэффициент, учитывающий топографические эффекты усиления горизонтальных сейсмических воздействий на площадке строительства, определяемый в соответствии с </w:t>
      </w:r>
      <w:hyperlink r:id="rId100" w:anchor="sub_id=6030400" w:history="1">
        <w:r>
          <w:rPr>
            <w:rStyle w:val="a6"/>
          </w:rPr>
          <w:t>п. 6</w:t>
        </w:r>
        <w:r>
          <w:rPr>
            <w:rStyle w:val="a6"/>
          </w:rPr>
          <w:t>.3.4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6.3.3 Значения коэффициентов </w:t>
      </w: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>)</w:t>
      </w:r>
      <w:r>
        <w:rPr>
          <w:i/>
          <w:iCs/>
        </w:rPr>
        <w:t xml:space="preserve"> и </w:t>
      </w:r>
      <w:r>
        <w:rPr>
          <w:i/>
          <w:iCs/>
          <w:lang w:val="en-US"/>
        </w:rPr>
        <w:t>S</w:t>
      </w:r>
      <w:r>
        <w:t>(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 xml:space="preserve">), зависящие от типа грунтовых условий площадки строительства по сейсмическим свойствам и величин пиковых </w:t>
      </w:r>
      <w:r>
        <w:lastRenderedPageBreak/>
        <w:t xml:space="preserve">ускорений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 xml:space="preserve"> </w:t>
      </w:r>
      <w:r>
        <w:t>соответственно, следует определять с помощью выражений, приведенных в Таблице 6.3.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6.3 - Значения коэффициентов </w:t>
      </w:r>
      <w:r>
        <w:rPr>
          <w:b/>
          <w:bCs/>
          <w:i/>
          <w:iCs/>
          <w:lang w:val="en-US"/>
        </w:rPr>
        <w:t>S</w:t>
      </w:r>
      <w:r>
        <w:rPr>
          <w:b/>
          <w:bCs/>
        </w:rPr>
        <w:t>(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vertAlign w:val="subscript"/>
          <w:lang w:val="en-US"/>
        </w:rPr>
        <w:t>gR</w:t>
      </w:r>
      <w:r>
        <w:rPr>
          <w:b/>
          <w:bCs/>
          <w:vertAlign w:val="subscript"/>
        </w:rPr>
        <w:t>(475)</w:t>
      </w:r>
      <w:r>
        <w:rPr>
          <w:b/>
          <w:bCs/>
        </w:rPr>
        <w:t>)</w:t>
      </w:r>
      <w:r>
        <w:rPr>
          <w:b/>
          <w:bCs/>
          <w:i/>
          <w:iCs/>
        </w:rPr>
        <w:t xml:space="preserve"> и </w:t>
      </w:r>
      <w:r>
        <w:rPr>
          <w:b/>
          <w:bCs/>
          <w:i/>
          <w:iCs/>
          <w:lang w:val="en-US"/>
        </w:rPr>
        <w:t>S</w:t>
      </w:r>
      <w:r>
        <w:rPr>
          <w:b/>
          <w:bCs/>
        </w:rPr>
        <w:t>(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vertAlign w:val="subscript"/>
          <w:lang w:val="en-US"/>
        </w:rPr>
        <w:t>gR</w:t>
      </w:r>
      <w:r>
        <w:rPr>
          <w:b/>
          <w:bCs/>
          <w:vertAlign w:val="subscript"/>
        </w:rPr>
        <w:t>(2475)</w:t>
      </w:r>
      <w:r>
        <w:rPr>
          <w:b/>
          <w:bCs/>
        </w:rPr>
        <w:t>)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6077"/>
      </w:tblGrid>
      <w:tr w:rsidR="00000000">
        <w:trPr>
          <w:trHeight w:val="20"/>
        </w:trPr>
        <w:tc>
          <w:tcPr>
            <w:tcW w:w="174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 грунтовых условий по сейсмическим свойствам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коэффициентов </w:t>
            </w:r>
            <w:r>
              <w:rPr>
                <w:b/>
                <w:bCs/>
                <w:i/>
                <w:iCs/>
                <w:lang w:val="en-US"/>
              </w:rPr>
              <w:t>S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gR</w:t>
            </w:r>
            <w:r>
              <w:rPr>
                <w:b/>
                <w:bCs/>
                <w:vertAlign w:val="subscript"/>
              </w:rPr>
              <w:t>(475)</w:t>
            </w:r>
            <w:r>
              <w:rPr>
                <w:b/>
                <w:bCs/>
              </w:rPr>
              <w:t>)</w:t>
            </w:r>
            <w:r>
              <w:rPr>
                <w:b/>
                <w:bCs/>
                <w:i/>
                <w:iCs/>
              </w:rPr>
              <w:t xml:space="preserve"> и </w:t>
            </w:r>
            <w:r>
              <w:rPr>
                <w:b/>
                <w:bCs/>
                <w:i/>
                <w:iCs/>
                <w:lang w:val="en-US"/>
              </w:rPr>
              <w:t>S</w:t>
            </w:r>
            <w:r>
              <w:rPr>
                <w:b/>
                <w:bCs/>
              </w:rPr>
              <w:t>(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gR</w:t>
            </w:r>
            <w:r>
              <w:rPr>
                <w:b/>
                <w:bCs/>
                <w:vertAlign w:val="subscript"/>
              </w:rPr>
              <w:t>(2475)</w:t>
            </w:r>
            <w:r>
              <w:rPr>
                <w:b/>
                <w:bCs/>
              </w:rPr>
              <w:t xml:space="preserve">) в зависимости от величин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gR</w:t>
            </w:r>
            <w:r>
              <w:rPr>
                <w:b/>
                <w:bCs/>
                <w:vertAlign w:val="subscript"/>
              </w:rPr>
              <w:t>(475)</w:t>
            </w:r>
            <w:r>
              <w:rPr>
                <w:b/>
                <w:bCs/>
              </w:rPr>
              <w:t xml:space="preserve"> и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gR</w:t>
            </w:r>
            <w:r>
              <w:rPr>
                <w:b/>
                <w:bCs/>
                <w:vertAlign w:val="subscript"/>
              </w:rPr>
              <w:t>(2475)</w:t>
            </w:r>
            <w:r>
              <w:rPr>
                <w:b/>
                <w:bCs/>
              </w:rPr>
              <w:t xml:space="preserve"> соответственно</w:t>
            </w:r>
          </w:p>
        </w:tc>
      </w:tr>
      <w:tr w:rsidR="00000000">
        <w:trPr>
          <w:trHeight w:val="20"/>
        </w:trPr>
        <w:tc>
          <w:tcPr>
            <w:tcW w:w="1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IA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ІБ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</w:t>
            </w:r>
            <w:r>
              <w:rPr>
                <w:lang w:val="en-US"/>
              </w:rPr>
              <w:t>,0≤(</w:t>
            </w:r>
            <w:r>
              <w:t>1</w:t>
            </w:r>
            <w:r>
              <w:rPr>
                <w:lang w:val="en-US"/>
              </w:rPr>
              <w:t>,4-a</w:t>
            </w:r>
            <w:r>
              <w:rPr>
                <w:vertAlign w:val="subscript"/>
                <w:lang w:val="en-US"/>
              </w:rPr>
              <w:t>gR</w:t>
            </w:r>
            <w:r>
              <w:rPr>
                <w:lang w:val="en-US"/>
              </w:rPr>
              <w:t>/g)≤</w:t>
            </w:r>
            <w:r>
              <w:t>1</w:t>
            </w:r>
            <w:r>
              <w:rPr>
                <w:lang w:val="en-US"/>
              </w:rPr>
              <w:t>,2</w:t>
            </w:r>
          </w:p>
        </w:tc>
      </w:tr>
      <w:tr w:rsidR="00000000">
        <w:trPr>
          <w:trHeight w:val="20"/>
        </w:trPr>
        <w:tc>
          <w:tcPr>
            <w:tcW w:w="1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1,1</w:t>
            </w:r>
            <w:r>
              <w:rPr>
                <w:lang w:val="en-US"/>
              </w:rPr>
              <w:t>≤(2,0-2,5·a</w:t>
            </w:r>
            <w:r>
              <w:rPr>
                <w:vertAlign w:val="subscript"/>
                <w:lang w:val="en-US"/>
              </w:rPr>
              <w:t>gR</w:t>
            </w:r>
            <w:r>
              <w:rPr>
                <w:lang w:val="en-US"/>
              </w:rPr>
              <w:t>/g)≤</w:t>
            </w:r>
            <w:r>
              <w:t>1</w:t>
            </w:r>
            <w:r>
              <w:rPr>
                <w:lang w:val="en-US"/>
              </w:rPr>
              <w:t>,6</w:t>
            </w:r>
          </w:p>
        </w:tc>
      </w:tr>
      <w:tr w:rsidR="00000000">
        <w:trPr>
          <w:trHeight w:val="20"/>
        </w:trPr>
        <w:tc>
          <w:tcPr>
            <w:tcW w:w="17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l,3≤(2,5-3,0·a</w:t>
            </w:r>
            <w:r>
              <w:rPr>
                <w:vertAlign w:val="subscript"/>
                <w:lang w:val="en-US"/>
              </w:rPr>
              <w:t>gR</w:t>
            </w:r>
            <w:r>
              <w:rPr>
                <w:lang w:val="en-US"/>
              </w:rPr>
              <w:t>/g)≤2,4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6.3.4 Значения коэффициентов </w:t>
      </w:r>
      <w:r>
        <w:rPr>
          <w:i/>
          <w:iCs/>
          <w:lang w:val="en-US"/>
        </w:rPr>
        <w:t>S</w:t>
      </w:r>
      <w:r>
        <w:rPr>
          <w:vertAlign w:val="subscript"/>
        </w:rPr>
        <w:t>Т</w:t>
      </w:r>
      <w:r>
        <w:rPr>
          <w:i/>
          <w:iCs/>
        </w:rPr>
        <w:t xml:space="preserve"> </w:t>
      </w:r>
      <w:r>
        <w:t>для некоторых простых случаев, таких как отдельно расположенные или протяженные в одном направлении (двумерные) возвышенности высотой более 30 м, показаны на рисунке 6.1 и приведены в таблице 6.4.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6057900" cy="2238375"/>
            <wp:effectExtent l="0" t="0" r="0" b="9525"/>
            <wp:docPr id="5" name="Рисунок 5" descr="https://prod-prg-document-store-api.azurewebsites.net/api/DocumentObject/GetImageAsync?ImageId=4151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prod-prg-document-store-api.azurewebsites.net/api/DocumentObject/GetImageAsync?ImageId=41511566"/>
                    <pic:cNvPicPr>
                      <a:picLocks noChangeAspect="1" noChangeArrowheads="1"/>
                    </pic:cNvPicPr>
                  </pic:nvPicPr>
                  <pic:blipFill>
                    <a:blip r:embed="rId101" r:link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6.4 - Значения коэффициентов </w:t>
      </w:r>
      <w:r>
        <w:rPr>
          <w:b/>
          <w:bCs/>
          <w:i/>
          <w:iCs/>
          <w:lang w:val="en-US"/>
        </w:rPr>
        <w:t>Sj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0"/>
        <w:gridCol w:w="5015"/>
        <w:gridCol w:w="2352"/>
        <w:gridCol w:w="738"/>
      </w:tblGrid>
      <w:tr w:rsidR="00000000">
        <w:trPr>
          <w:trHeight w:val="20"/>
        </w:trPr>
        <w:tc>
          <w:tcPr>
            <w:tcW w:w="4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Категория рельефа</w:t>
            </w:r>
          </w:p>
        </w:tc>
        <w:tc>
          <w:tcPr>
            <w:tcW w:w="2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Характеристика рельефа</w:t>
            </w:r>
          </w:p>
        </w:tc>
        <w:tc>
          <w:tcPr>
            <w:tcW w:w="13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Расположение площадки</w:t>
            </w:r>
          </w:p>
        </w:tc>
        <w:tc>
          <w:tcPr>
            <w:tcW w:w="4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S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>T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Плоские поверхности и возвышенности с крутизной склонов менее 15°,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Одиночные возвышенности с крутизной склонов более 15°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вблизи верхнего края склона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≥1,2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Протяженные возвышенности с шириной гребня существенно меньшей, чем в основании и крутизной склонов от 15° до 30°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вблизи вершины возвышенности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≥1,2</w:t>
            </w:r>
          </w:p>
        </w:tc>
      </w:tr>
      <w:tr w:rsidR="00000000">
        <w:trPr>
          <w:trHeight w:val="20"/>
        </w:trPr>
        <w:tc>
          <w:tcPr>
            <w:tcW w:w="45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4</w:t>
            </w:r>
          </w:p>
        </w:tc>
        <w:tc>
          <w:tcPr>
            <w:tcW w:w="2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Протяженные возвышенности с шириной гребня существенно меньшей, чем в основании и крутизной склона более </w:t>
            </w:r>
            <w:r>
              <w:t>30°</w:t>
            </w:r>
          </w:p>
        </w:tc>
        <w:tc>
          <w:tcPr>
            <w:tcW w:w="1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вблизи вершины возвышенности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≥1,4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Примечание - Для площадок, расположенных между основанием и вершиной хребтов или склонов, значения коэффициентов усиления </w:t>
            </w:r>
            <w:r>
              <w:rPr>
                <w:i/>
                <w:iCs/>
                <w:lang w:val="en-US"/>
              </w:rPr>
              <w:t>S</w:t>
            </w:r>
            <w:r>
              <w:rPr>
                <w:i/>
                <w:iCs/>
                <w:vertAlign w:val="subscript"/>
                <w:lang w:val="en-US"/>
              </w:rPr>
              <w:t>T</w:t>
            </w:r>
            <w:r w:rsidRPr="00D96918">
              <w:rPr>
                <w:i/>
                <w:iCs/>
              </w:rPr>
              <w:t xml:space="preserve"> </w:t>
            </w:r>
            <w:r>
              <w:t xml:space="preserve">допускается определять по линейной интерполяции, принимая значение </w:t>
            </w:r>
            <w:r>
              <w:rPr>
                <w:i/>
                <w:iCs/>
                <w:lang w:val="en-US"/>
              </w:rPr>
              <w:t>S</w:t>
            </w:r>
            <w:r>
              <w:rPr>
                <w:i/>
                <w:iCs/>
                <w:vertAlign w:val="subscript"/>
                <w:lang w:val="en-US"/>
              </w:rPr>
              <w:t>T</w:t>
            </w:r>
            <w:r w:rsidRPr="00D96918">
              <w:rPr>
                <w:i/>
                <w:iCs/>
              </w:rPr>
              <w:t xml:space="preserve"> </w:t>
            </w:r>
            <w:r>
              <w:t>в основаниях возвышенн</w:t>
            </w:r>
            <w:r>
              <w:t>остей равным 1,0.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6.3.5 Расчетную сейсмичность площадки строительства в баллах, при ее определении по картам общего сейсмического зонирования территории Республики Казахстан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>, следует принимать:</w:t>
      </w:r>
    </w:p>
    <w:p w:rsidR="00000000" w:rsidRDefault="00D96918">
      <w:pPr>
        <w:ind w:firstLine="426"/>
        <w:jc w:val="both"/>
      </w:pPr>
      <w:r>
        <w:lastRenderedPageBreak/>
        <w:t xml:space="preserve">- для объектов, отнесенных по функциональному назначению к классам ответственности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 и </w:t>
      </w:r>
      <w:r>
        <w:rPr>
          <w:lang w:val="en-US"/>
        </w:rPr>
        <w:t>III</w:t>
      </w:r>
      <w:r w:rsidRPr="00D96918">
        <w:t xml:space="preserve"> </w:t>
      </w:r>
      <w:r>
        <w:t>(см. таблицу 7.2), по карте ОСЗ-2</w:t>
      </w:r>
      <w:r>
        <w:rPr>
          <w:vertAlign w:val="subscript"/>
        </w:rPr>
        <w:t>475</w:t>
      </w:r>
      <w:r>
        <w:t xml:space="preserve"> и таблице 6.2;</w:t>
      </w:r>
    </w:p>
    <w:p w:rsidR="00000000" w:rsidRDefault="00D96918">
      <w:pPr>
        <w:ind w:firstLine="426"/>
        <w:jc w:val="both"/>
      </w:pPr>
      <w:r>
        <w:t xml:space="preserve">- для объектов, отнесенных по функциональному назначению к классу ответственности </w:t>
      </w:r>
      <w:r>
        <w:rPr>
          <w:lang w:val="en-US"/>
        </w:rPr>
        <w:t>IV</w:t>
      </w:r>
      <w:r>
        <w:t xml:space="preserve"> (см. таблицу 7.2), по ка</w:t>
      </w:r>
      <w:r>
        <w:t>рте ОСЗ-2</w:t>
      </w:r>
      <w:r>
        <w:rPr>
          <w:vertAlign w:val="subscript"/>
        </w:rPr>
        <w:t>2475</w:t>
      </w:r>
      <w:r>
        <w:t xml:space="preserve"> и таблице 6.2.</w:t>
      </w:r>
    </w:p>
    <w:p w:rsidR="00000000" w:rsidRDefault="00D96918">
      <w:pPr>
        <w:ind w:firstLine="426"/>
        <w:jc w:val="both"/>
      </w:pPr>
      <w:r>
        <w:t>6.3.6 Расчетные сейсмичности площадок строительства в баллах следует учитывать при определении допустимых габаритов проектируемых зданий и сооружений в плане и по высоте, а также антисейсмических мероприятий, принимаемых по кон</w:t>
      </w:r>
      <w:r>
        <w:t>структивным соображениям.</w:t>
      </w:r>
    </w:p>
    <w:p w:rsidR="00000000" w:rsidRDefault="00D96918">
      <w:pPr>
        <w:ind w:firstLine="426"/>
        <w:jc w:val="both"/>
      </w:pPr>
      <w:r>
        <w:t xml:space="preserve">6.3.7 Оценки сейсмической опасности площадок строительства в ускорениях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(475)</w:t>
      </w:r>
      <w:r>
        <w:t xml:space="preserve"> и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(2475)</w:t>
      </w:r>
      <w:r>
        <w:t xml:space="preserve"> следует учитывать при определении расчетных значений горизонтальных и вертикальных ускорений на площадках строительства (см. </w:t>
      </w:r>
      <w:hyperlink r:id="rId103" w:anchor="sub_id=7050500" w:history="1">
        <w:r>
          <w:rPr>
            <w:rStyle w:val="a6"/>
          </w:rPr>
          <w:t>7.5.5 и 7.5.6</w:t>
        </w:r>
      </w:hyperlink>
      <w:r>
        <w:t>).</w:t>
      </w:r>
    </w:p>
    <w:p w:rsidR="00000000" w:rsidRDefault="00D96918">
      <w:pPr>
        <w:ind w:firstLine="426"/>
        <w:jc w:val="both"/>
      </w:pPr>
      <w:r>
        <w:t>6.3.8 В составе отчета об инженерно-геологических изысканиях на площадке строительства следует указывать:</w:t>
      </w:r>
    </w:p>
    <w:p w:rsidR="00000000" w:rsidRDefault="00D96918">
      <w:pPr>
        <w:ind w:firstLine="426"/>
        <w:jc w:val="both"/>
      </w:pPr>
      <w:r>
        <w:t>д) показатели сейсмической опасности зоны строительства;</w:t>
      </w:r>
    </w:p>
    <w:p w:rsidR="00000000" w:rsidRDefault="00D96918">
      <w:pPr>
        <w:ind w:firstLine="426"/>
        <w:jc w:val="both"/>
      </w:pPr>
      <w:r>
        <w:t>е) тип</w:t>
      </w:r>
      <w:r>
        <w:t xml:space="preserve"> грунтовых условий площадки строительства по сейсмическим свойствам;</w:t>
      </w:r>
    </w:p>
    <w:p w:rsidR="00000000" w:rsidRDefault="00D96918">
      <w:pPr>
        <w:ind w:firstLine="426"/>
        <w:jc w:val="both"/>
      </w:pPr>
      <w:r>
        <w:t>ж) показатели сейсмической опасности площадки строительства;</w:t>
      </w:r>
    </w:p>
    <w:p w:rsidR="00000000" w:rsidRDefault="00D96918">
      <w:pPr>
        <w:ind w:firstLine="426"/>
        <w:jc w:val="both"/>
      </w:pPr>
      <w:r>
        <w:t xml:space="preserve">з) наличие или отсутствие факторов, неблагоприятных в сейсмическом отношении из-за местных сейсмотектонических, геологических </w:t>
      </w:r>
      <w:r>
        <w:t>или топографических условий.</w:t>
      </w:r>
    </w:p>
    <w:p w:rsidR="00000000" w:rsidRDefault="00D96918">
      <w:pPr>
        <w:ind w:firstLine="426"/>
        <w:jc w:val="both"/>
      </w:pPr>
      <w:r>
        <w:t xml:space="preserve">6.3.9 Показатели сейсмической опасности зон строительства следует указывать в ускорениях и целочисленных баллах, приведенных в </w:t>
      </w:r>
      <w:hyperlink r:id="rId104" w:anchor="sub_id=2" w:history="1">
        <w:r>
          <w:rPr>
            <w:rStyle w:val="a6"/>
          </w:rPr>
          <w:t>Приложении Б</w:t>
        </w:r>
      </w:hyperlink>
      <w:r>
        <w:t xml:space="preserve"> </w:t>
      </w:r>
      <w:r>
        <w:t>или определенных по картам ОСЗ-1</w:t>
      </w:r>
      <w:r>
        <w:rPr>
          <w:vertAlign w:val="subscript"/>
        </w:rPr>
        <w:t>475</w:t>
      </w:r>
      <w:r>
        <w:t>, ОСЗ-1</w:t>
      </w:r>
      <w:r>
        <w:rPr>
          <w:vertAlign w:val="subscript"/>
        </w:rPr>
        <w:t>2475</w:t>
      </w:r>
      <w:r>
        <w:t xml:space="preserve"> и ОСЗ-2</w:t>
      </w:r>
      <w:r>
        <w:rPr>
          <w:vertAlign w:val="subscript"/>
        </w:rPr>
        <w:t>475</w:t>
      </w:r>
      <w:r>
        <w:t>, ОСЗ-2</w:t>
      </w:r>
      <w:r>
        <w:rPr>
          <w:vertAlign w:val="subscript"/>
        </w:rPr>
        <w:t>2475</w:t>
      </w:r>
      <w:r>
        <w:t>.</w:t>
      </w:r>
    </w:p>
    <w:p w:rsidR="00000000" w:rsidRDefault="00D96918">
      <w:pPr>
        <w:ind w:firstLine="426"/>
        <w:jc w:val="both"/>
      </w:pPr>
      <w:r>
        <w:t>6.3.10 Показатели сейсмической опасности площадок строительства следует указывать в целочисленных баллах и ускорениях, приведенных на картах СМЗ или определенных в соответствии с положен</w:t>
      </w:r>
      <w:r>
        <w:t xml:space="preserve">иями </w:t>
      </w:r>
      <w:hyperlink r:id="rId105" w:anchor="sub_id=6030200" w:history="1">
        <w:r>
          <w:rPr>
            <w:rStyle w:val="a6"/>
          </w:rPr>
          <w:t>пунктов 6.3.2 а) и б)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6.3.11 Тип грунтовых условий и показатели сейсмической опасности площадки строительства, определенные в соответствии с </w:t>
      </w:r>
      <w:hyperlink r:id="rId106" w:anchor="sub_id=60200" w:history="1">
        <w:r>
          <w:rPr>
            <w:rStyle w:val="a6"/>
          </w:rPr>
          <w:t>пунктами 6.2</w:t>
        </w:r>
      </w:hyperlink>
      <w:r>
        <w:t xml:space="preserve"> и </w:t>
      </w:r>
      <w:hyperlink r:id="rId107" w:anchor="sub_id=60300" w:history="1">
        <w:r>
          <w:rPr>
            <w:rStyle w:val="a6"/>
          </w:rPr>
          <w:t>6.3</w:t>
        </w:r>
      </w:hyperlink>
      <w:r>
        <w:t>, не допускается изменять исходя из конструктивных особенностей и глубины заложения фундаментов,</w:t>
      </w:r>
      <w:r>
        <w:t xml:space="preserve"> а также из-за изменения характеристик грунтов после их усиления или замены на локальном участке.</w:t>
      </w:r>
    </w:p>
    <w:p w:rsidR="00000000" w:rsidRDefault="00D96918">
      <w:pPr>
        <w:ind w:firstLine="426"/>
        <w:jc w:val="both"/>
      </w:pPr>
      <w:r>
        <w:rPr>
          <w:b/>
          <w:bCs/>
        </w:rPr>
        <w:t>6.4 Выбор площадок строительства</w:t>
      </w:r>
    </w:p>
    <w:p w:rsidR="00000000" w:rsidRDefault="00D96918">
      <w:pPr>
        <w:ind w:firstLine="426"/>
        <w:jc w:val="both"/>
      </w:pPr>
      <w:r>
        <w:t>6.4.1 При выборе площадок строительства не рекомендуется размещать жилые массивы, промышленные (производственные) комплексы и</w:t>
      </w:r>
      <w:r>
        <w:t>ли отдельные здания и сооружения на площадках неблагоприятных в сейсмическом отношении.</w:t>
      </w:r>
    </w:p>
    <w:p w:rsidR="00000000" w:rsidRDefault="00D96918">
      <w:pPr>
        <w:ind w:firstLine="426"/>
        <w:jc w:val="both"/>
      </w:pPr>
      <w:r>
        <w:t>6.4.2 К неблагоприятным в сейсмическом отношении относятся площадки:</w:t>
      </w:r>
    </w:p>
    <w:p w:rsidR="00000000" w:rsidRDefault="00D96918">
      <w:pPr>
        <w:ind w:firstLine="426"/>
        <w:jc w:val="both"/>
      </w:pPr>
      <w:r>
        <w:t xml:space="preserve">а) расположенные в зонах возможного возникновения очагов землетрясений (в зонах ВОЗ) с магнитудами </w:t>
      </w:r>
      <w:r>
        <w:t>7,5 и более;</w:t>
      </w:r>
    </w:p>
    <w:p w:rsidR="00000000" w:rsidRDefault="00D96918">
      <w:pPr>
        <w:ind w:firstLine="426"/>
        <w:jc w:val="both"/>
      </w:pPr>
      <w:r>
        <w:t>б) расположенные на участках возможного проявления тектонических разломов на дневной поверхности;</w:t>
      </w:r>
    </w:p>
    <w:p w:rsidR="00000000" w:rsidRDefault="00D96918">
      <w:pPr>
        <w:ind w:firstLine="426"/>
        <w:jc w:val="both"/>
      </w:pPr>
      <w:r>
        <w:t>в) с грунтовыми отложениями, способными к разжижению;</w:t>
      </w:r>
    </w:p>
    <w:p w:rsidR="00000000" w:rsidRDefault="00D96918">
      <w:pPr>
        <w:ind w:firstLine="426"/>
        <w:jc w:val="both"/>
      </w:pPr>
      <w:r>
        <w:t xml:space="preserve">г) имеющие при типе грунтовых условий </w:t>
      </w:r>
      <w:r>
        <w:rPr>
          <w:lang w:val="en-US"/>
        </w:rPr>
        <w:t>III</w:t>
      </w:r>
      <w:r>
        <w:t xml:space="preserve"> сейсмичность 10 баллов;</w:t>
      </w:r>
    </w:p>
    <w:p w:rsidR="00000000" w:rsidRDefault="00D96918">
      <w:pPr>
        <w:ind w:firstLine="426"/>
        <w:jc w:val="both"/>
      </w:pPr>
      <w:r>
        <w:t>д) с просадочностью грунтов, плывунами, карстами, горными выработками, сильной нарушенностью пород физико-геологическими процессами;</w:t>
      </w:r>
    </w:p>
    <w:p w:rsidR="00000000" w:rsidRDefault="00D96918">
      <w:pPr>
        <w:ind w:firstLine="426"/>
        <w:jc w:val="both"/>
      </w:pPr>
      <w:r>
        <w:t>е) с крутизной склонов более 15°, сложенных породами с сильно нарушенной структурой или рыхлыми водонасыщенными грунтами;</w:t>
      </w:r>
    </w:p>
    <w:p w:rsidR="00000000" w:rsidRDefault="00D96918">
      <w:pPr>
        <w:ind w:firstLine="426"/>
        <w:jc w:val="both"/>
      </w:pPr>
      <w:r>
        <w:t>ж</w:t>
      </w:r>
      <w:r>
        <w:t>) расположенные в зонах возможного образования осыпей, обвалов, оползней и прохождения селевых потоков.</w:t>
      </w:r>
    </w:p>
    <w:p w:rsidR="00000000" w:rsidRDefault="00D96918">
      <w:pPr>
        <w:ind w:firstLine="426"/>
        <w:jc w:val="both"/>
      </w:pPr>
      <w:r>
        <w:t xml:space="preserve">6.4.3 Проектирование зданий и сооружений, предназначенных для строительства на площадках, указанных в </w:t>
      </w:r>
      <w:hyperlink r:id="rId108" w:anchor="sub_id=6040200" w:history="1">
        <w:r>
          <w:rPr>
            <w:rStyle w:val="a6"/>
          </w:rPr>
          <w:t>6.4.2</w:t>
        </w:r>
      </w:hyperlink>
      <w:r>
        <w:t xml:space="preserve"> а), б) и в), следует осуществлять в соответствии с </w:t>
      </w:r>
      <w:hyperlink r:id="rId109" w:anchor="sub_id=11700" w:history="1">
        <w:r>
          <w:rPr>
            <w:rStyle w:val="a6"/>
          </w:rPr>
          <w:t>п. 1.6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6.4.4 При строительстве на площадках, указанных в </w:t>
      </w:r>
      <w:hyperlink r:id="rId110" w:anchor="sub_id=6040200" w:history="1">
        <w:r>
          <w:rPr>
            <w:rStyle w:val="a6"/>
          </w:rPr>
          <w:t>6.4.2</w:t>
        </w:r>
      </w:hyperlink>
      <w:r>
        <w:t xml:space="preserve"> в), г) и д), следует проводить инженерные мероприятия по улучшению свойств грунтов или их замене, принимать меры к укреплению оснований зданий и сооружений.</w:t>
      </w:r>
    </w:p>
    <w:p w:rsidR="00000000" w:rsidRDefault="00D96918">
      <w:pPr>
        <w:ind w:firstLine="426"/>
        <w:jc w:val="both"/>
      </w:pPr>
      <w:r>
        <w:t>Мероприятия по улучшению свойст</w:t>
      </w:r>
      <w:r>
        <w:t xml:space="preserve">в грунтов и укреплению оснований зданий и сооружений должны исключать возможности образования разрывов в грунте, </w:t>
      </w:r>
      <w:r>
        <w:lastRenderedPageBreak/>
        <w:t>неустойчивости склонов и остаточных осадок, связанных с разжижением или уплотнением грунта при землетрясении.</w:t>
      </w:r>
    </w:p>
    <w:p w:rsidR="00000000" w:rsidRDefault="00D96918">
      <w:pPr>
        <w:ind w:firstLine="426"/>
        <w:jc w:val="both"/>
      </w:pPr>
      <w:r>
        <w:t xml:space="preserve">6.4.5 На площадках строительства </w:t>
      </w:r>
      <w:r>
        <w:t>с крутизной склонов более 15° (см. 6.4.2 е) контур зданий и сооружений должен быть расположен вне пределов плоскости скольжения, положение которой устанавливается расчетом склонов на устойчивость с учетом сейсмических воздействий.</w:t>
      </w:r>
    </w:p>
    <w:p w:rsidR="00000000" w:rsidRDefault="00D96918">
      <w:pPr>
        <w:ind w:firstLine="426"/>
        <w:jc w:val="both"/>
      </w:pPr>
      <w:r>
        <w:t>6.4.6 Строительство здани</w:t>
      </w:r>
      <w:r>
        <w:t>й и сооружений на площадках, указанных в 6.4.2 ж), без специальных мероприятий по их защите от осыпей, обвалов, оползней и селевых потоков не допускается.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7. РАСЧЕТНЫЕ СЕЙСМИЧЕСКИЕ НАГРУЗКИ</w:t>
      </w:r>
    </w:p>
    <w:p w:rsidR="00000000" w:rsidRDefault="00D96918">
      <w:pPr>
        <w:jc w:val="center"/>
      </w:pPr>
      <w:r>
        <w:rPr>
          <w:rStyle w:val="s1"/>
        </w:rP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7.1 Общие положения</w:t>
      </w:r>
    </w:p>
    <w:p w:rsidR="00000000" w:rsidRDefault="00D96918">
      <w:pPr>
        <w:ind w:firstLine="426"/>
        <w:jc w:val="both"/>
      </w:pPr>
      <w:r>
        <w:t>7.1.1 Расчет конструкций и оснований зда</w:t>
      </w:r>
      <w:r>
        <w:t>ний и сооружений, проектируемых для строительства в сейсмических зонах или подлежащих реконструкции, усилению и восстановлению, должен выполняться на основные и особые сочетания нагрузок с учетом сейсмических воздействий.</w:t>
      </w:r>
    </w:p>
    <w:p w:rsidR="00000000" w:rsidRDefault="00D96918">
      <w:pPr>
        <w:ind w:firstLine="426"/>
        <w:jc w:val="both"/>
      </w:pPr>
      <w:r>
        <w:t>7.1.2 При расчете зданий и сооруже</w:t>
      </w:r>
      <w:r>
        <w:t>ний на особое сочетание нагрузок, включающее сейсмическую нагрузку, расчетные значения постоянных и временных нагрузок, принятые согласно СНиП по нагрузкам и воздействиям, следует умножать на коэффициенты сочетаний, принимаемые по таблице 7.1.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7.</w:t>
      </w:r>
      <w:r>
        <w:rPr>
          <w:b/>
          <w:bCs/>
        </w:rPr>
        <w:t>1 - Коэффициенты сочетаний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373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1"/>
        <w:gridCol w:w="2892"/>
      </w:tblGrid>
      <w:tr w:rsidR="00000000">
        <w:trPr>
          <w:trHeight w:val="20"/>
        </w:trPr>
        <w:tc>
          <w:tcPr>
            <w:tcW w:w="29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Виды нагрузок</w:t>
            </w:r>
          </w:p>
        </w:tc>
        <w:tc>
          <w:tcPr>
            <w:tcW w:w="20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Значение коэффициента сочетаний</w:t>
            </w:r>
          </w:p>
        </w:tc>
      </w:tr>
      <w:tr w:rsidR="00000000">
        <w:trPr>
          <w:trHeight w:val="20"/>
        </w:trPr>
        <w:tc>
          <w:tcPr>
            <w:tcW w:w="2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Постоянные: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 собственного веса металлических конструкций;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</w:tr>
      <w:tr w:rsidR="00000000">
        <w:trPr>
          <w:trHeight w:val="20"/>
        </w:trPr>
        <w:tc>
          <w:tcPr>
            <w:tcW w:w="2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 собственного веса других конструкций;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2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Временные длительные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</w:t>
            </w:r>
          </w:p>
        </w:tc>
      </w:tr>
      <w:tr w:rsidR="00000000">
        <w:trPr>
          <w:trHeight w:val="20"/>
        </w:trPr>
        <w:tc>
          <w:tcPr>
            <w:tcW w:w="29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Кратковременные (на перекрытия и покрытия)</w:t>
            </w:r>
          </w:p>
        </w:tc>
        <w:tc>
          <w:tcPr>
            <w:tcW w:w="20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7.1.3 В особом сочетании нагрузок, включающем сейсмическую нагрузку:</w:t>
      </w:r>
    </w:p>
    <w:p w:rsidR="00000000" w:rsidRDefault="00D96918">
      <w:pPr>
        <w:ind w:firstLine="426"/>
        <w:jc w:val="both"/>
      </w:pPr>
      <w:r>
        <w:t>а) температурные климатические воздействия, ветровые нагрузки, динамические воздействия от оборудования и транспорта, тормозные и боковые</w:t>
      </w:r>
      <w:r>
        <w:t xml:space="preserve"> усилия от движения кранов не учитываются;</w:t>
      </w:r>
    </w:p>
    <w:p w:rsidR="00000000" w:rsidRDefault="00D96918">
      <w:pPr>
        <w:ind w:firstLine="426"/>
        <w:jc w:val="both"/>
      </w:pPr>
      <w:r>
        <w:t>б) горизонтальные нагрузки от масс на гибких подвесках не учитываются;</w:t>
      </w:r>
    </w:p>
    <w:p w:rsidR="00000000" w:rsidRDefault="00D96918">
      <w:pPr>
        <w:ind w:firstLine="426"/>
        <w:jc w:val="both"/>
      </w:pPr>
      <w:r>
        <w:t>в) расчетную горизонтальную сейсмическую нагрузку от веса мостов и тележек кранов следует учитывать в направлении, перпендикулярном к оси подк</w:t>
      </w:r>
      <w:r>
        <w:t>рановых балок;</w:t>
      </w:r>
    </w:p>
    <w:p w:rsidR="00000000" w:rsidRDefault="00D96918">
      <w:pPr>
        <w:ind w:firstLine="426"/>
        <w:jc w:val="both"/>
      </w:pPr>
      <w:r>
        <w:t>г) при определении расчетной вертикальной сейсмической нагрузки следует учитывать вес моста крана и вес тележки с коэффициентом 0,8, а вес груза, равного грузоподъемности крана - с коэффициентом 0,3;</w:t>
      </w:r>
    </w:p>
    <w:p w:rsidR="00000000" w:rsidRDefault="00D96918">
      <w:pPr>
        <w:ind w:firstLine="426"/>
        <w:jc w:val="both"/>
      </w:pPr>
      <w:r>
        <w:t>д) снижение нагрузок на перекрытия и кран</w:t>
      </w:r>
      <w:r>
        <w:t>овых нагрузок, предусмотренное главой СНиП по нагрузкам и воздействиям, не учитывается.</w:t>
      </w:r>
    </w:p>
    <w:p w:rsidR="00000000" w:rsidRDefault="00D96918">
      <w:pPr>
        <w:ind w:firstLine="426"/>
        <w:jc w:val="both"/>
      </w:pPr>
      <w:r>
        <w:t>7.1.4 Расчетные сейсмические нагрузки на здания и сооружения могут быть определены:</w:t>
      </w:r>
    </w:p>
    <w:p w:rsidR="00000000" w:rsidRDefault="00D96918">
      <w:pPr>
        <w:ind w:firstLine="426"/>
        <w:jc w:val="both"/>
      </w:pPr>
      <w:r>
        <w:t xml:space="preserve">а) по спектральному методу (см. </w:t>
      </w:r>
      <w:hyperlink r:id="rId111" w:anchor="sub_id=70300" w:history="1">
        <w:r>
          <w:rPr>
            <w:rStyle w:val="a6"/>
          </w:rPr>
          <w:t>подраздел 7.3</w:t>
        </w:r>
      </w:hyperlink>
      <w:r>
        <w:t>);</w:t>
      </w:r>
    </w:p>
    <w:p w:rsidR="00000000" w:rsidRDefault="00D96918">
      <w:pPr>
        <w:ind w:firstLine="426"/>
        <w:jc w:val="both"/>
      </w:pPr>
      <w:r>
        <w:lastRenderedPageBreak/>
        <w:t xml:space="preserve">б) с применением наборов инструментальных, искусственных или синтезированных акселерограмм, сформированных в соответствии с положениями </w:t>
      </w:r>
      <w:hyperlink r:id="rId112" w:anchor="sub_id=3" w:history="1">
        <w:r>
          <w:rPr>
            <w:rStyle w:val="a6"/>
          </w:rPr>
          <w:t>Приложения В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Определение расчетных сейсмических нагрузок по </w:t>
      </w:r>
      <w:hyperlink r:id="rId113" w:anchor="sub_id=7010400" w:history="1">
        <w:r>
          <w:rPr>
            <w:rStyle w:val="a6"/>
          </w:rPr>
          <w:t>п. 7.1.4 а)</w:t>
        </w:r>
      </w:hyperlink>
      <w:r>
        <w:t xml:space="preserve"> следует выполнять для всех зданий и сооружений.</w:t>
      </w:r>
    </w:p>
    <w:p w:rsidR="00000000" w:rsidRDefault="00D96918">
      <w:pPr>
        <w:ind w:firstLine="426"/>
        <w:jc w:val="both"/>
      </w:pPr>
      <w:r>
        <w:t>Определение расчетных сейсмических нагрузок по п. 7.1.4 б) следует выполнять:</w:t>
      </w:r>
    </w:p>
    <w:p w:rsidR="00000000" w:rsidRDefault="00D96918">
      <w:pPr>
        <w:ind w:firstLine="426"/>
        <w:jc w:val="both"/>
      </w:pPr>
      <w:r>
        <w:t>- для объектов, повреждения которых при землетрясениях недопустимы;</w:t>
      </w:r>
    </w:p>
    <w:p w:rsidR="00000000" w:rsidRDefault="00D96918">
      <w:pPr>
        <w:ind w:firstLine="426"/>
        <w:jc w:val="both"/>
      </w:pPr>
      <w:r>
        <w:t>- для зданий, оснащенных специальными системами сейсмозащиты;</w:t>
      </w:r>
    </w:p>
    <w:p w:rsidR="00000000" w:rsidRDefault="00D96918">
      <w:pPr>
        <w:ind w:firstLine="426"/>
        <w:jc w:val="both"/>
      </w:pPr>
      <w:r>
        <w:t xml:space="preserve">- в случаях, оговоренных в технических условиях </w:t>
      </w:r>
      <w:r>
        <w:t>на проектирование зданий.</w:t>
      </w:r>
    </w:p>
    <w:p w:rsidR="00000000" w:rsidRDefault="00D96918">
      <w:pPr>
        <w:ind w:firstLine="426"/>
        <w:jc w:val="both"/>
      </w:pPr>
      <w:r>
        <w:t xml:space="preserve">7.1.5 Вертикальную сейсмическую нагрузку на здания и сооружения необходимо учитывать, если интенсивность вертикальной компоненты сейсмического воздействия, определенная в соответствии с </w:t>
      </w:r>
      <w:hyperlink r:id="rId114" w:anchor="sub_id=7050600" w:history="1">
        <w:r>
          <w:rPr>
            <w:rStyle w:val="a6"/>
          </w:rPr>
          <w:t>7.5.6</w:t>
        </w:r>
      </w:hyperlink>
      <w:r>
        <w:t xml:space="preserve">, превышает 0,25 </w:t>
      </w:r>
      <w:r>
        <w:rPr>
          <w:lang w:val="en-US"/>
        </w:rPr>
        <w:t>g</w:t>
      </w:r>
      <w:r>
        <w:t>.</w:t>
      </w:r>
    </w:p>
    <w:p w:rsidR="00000000" w:rsidRDefault="00D96918">
      <w:pPr>
        <w:ind w:firstLine="426"/>
        <w:jc w:val="both"/>
      </w:pPr>
      <w:r>
        <w:t xml:space="preserve">7.1.6 Одновременное действие горизонтальных и вертикальных сейсмических нагрузок, если интенсивность вертикальной компоненты сейсмического воздействия превышает 0,25 </w:t>
      </w:r>
      <w:r>
        <w:rPr>
          <w:lang w:val="en-US"/>
        </w:rPr>
        <w:t>g</w:t>
      </w:r>
      <w:r>
        <w:t>, следует учитывать при</w:t>
      </w:r>
      <w:r>
        <w:t xml:space="preserve"> расчете:</w:t>
      </w:r>
    </w:p>
    <w:p w:rsidR="00000000" w:rsidRDefault="00D96918">
      <w:pPr>
        <w:ind w:firstLine="397"/>
        <w:jc w:val="both"/>
      </w:pPr>
      <w:r>
        <w:rPr>
          <w:rStyle w:val="s0"/>
        </w:rPr>
        <w:t xml:space="preserve">а) исключен в соответствии с </w:t>
      </w:r>
      <w:hyperlink r:id="rId115" w:anchor="sub_id=716" w:history="1">
        <w:r>
          <w:rPr>
            <w:rStyle w:val="a6"/>
          </w:rPr>
          <w:t>приказом</w:t>
        </w:r>
      </w:hyperlink>
      <w:r>
        <w:rPr>
          <w:rStyle w:val="s0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</w:t>
      </w:r>
      <w:r>
        <w:rPr>
          <w:rStyle w:val="s0"/>
        </w:rPr>
        <w:t xml:space="preserve">тия РК от 05.06.19 г. № 86-НҚ </w:t>
      </w:r>
      <w:r>
        <w:rPr>
          <w:rStyle w:val="s3"/>
        </w:rPr>
        <w:t>(</w:t>
      </w:r>
      <w:hyperlink r:id="rId116" w:anchor="sub_id=70106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426"/>
        <w:jc w:val="both"/>
      </w:pPr>
      <w:r>
        <w:t>б) колонн «гибких» каркасных этажей и свайных фундаментов с высоким ростверком;</w:t>
      </w:r>
    </w:p>
    <w:p w:rsidR="00000000" w:rsidRDefault="00D96918">
      <w:pPr>
        <w:ind w:firstLine="426"/>
        <w:jc w:val="both"/>
      </w:pPr>
      <w:r>
        <w:t>в) конструкций, проверяемых на продавливание</w:t>
      </w:r>
      <w:r>
        <w:t xml:space="preserve"> или на местное смятие;</w:t>
      </w:r>
    </w:p>
    <w:p w:rsidR="00000000" w:rsidRDefault="00D96918">
      <w:pPr>
        <w:ind w:firstLine="426"/>
        <w:jc w:val="both"/>
      </w:pPr>
      <w:r>
        <w:t>г) несущих и самонесущих кирпичных (каменных) конструкций;</w:t>
      </w:r>
    </w:p>
    <w:p w:rsidR="00000000" w:rsidRDefault="00D96918">
      <w:pPr>
        <w:ind w:firstLine="426"/>
        <w:jc w:val="both"/>
      </w:pPr>
      <w:r>
        <w:t>д) балок, рам, арок, ферм, пространственных покрытий сооружений пролетом 24 метра и более; горизонтальных и наклонных консольных конструкций;</w:t>
      </w:r>
    </w:p>
    <w:p w:rsidR="00000000" w:rsidRDefault="00D96918">
      <w:pPr>
        <w:ind w:firstLine="426"/>
        <w:jc w:val="both"/>
      </w:pPr>
      <w:r>
        <w:t>е) вертикальных несущих констру</w:t>
      </w:r>
      <w:r>
        <w:t>кций зданий высотой более 9 этажей.</w:t>
      </w:r>
    </w:p>
    <w:p w:rsidR="00000000" w:rsidRDefault="00D96918">
      <w:pPr>
        <w:ind w:firstLine="426"/>
        <w:jc w:val="both"/>
      </w:pPr>
      <w:r>
        <w:t>7.1.7 В расчетах зданий и сооружений следует учитывать знакопеременный характер сейсмических нагрузок, принимая их направления наиболее невыгодными для напряженно-деформированного состояния рассматриваемого элемента.</w:t>
      </w:r>
    </w:p>
    <w:p w:rsidR="00000000" w:rsidRDefault="00D96918">
      <w:pPr>
        <w:ind w:firstLine="426"/>
        <w:jc w:val="both"/>
      </w:pPr>
      <w:r>
        <w:rPr>
          <w:b/>
          <w:bCs/>
        </w:rPr>
        <w:t>7.2</w:t>
      </w:r>
      <w:r>
        <w:rPr>
          <w:b/>
          <w:bCs/>
        </w:rPr>
        <w:t xml:space="preserve"> Расчетные модели зданий и сооружений</w:t>
      </w:r>
    </w:p>
    <w:p w:rsidR="00000000" w:rsidRDefault="00D96918">
      <w:pPr>
        <w:ind w:firstLine="426"/>
        <w:jc w:val="both"/>
      </w:pPr>
      <w:r>
        <w:t>7.2.1 Сейсмические воздействия имеют сложный пространственный характер.</w:t>
      </w:r>
    </w:p>
    <w:p w:rsidR="00000000" w:rsidRDefault="00D96918">
      <w:pPr>
        <w:ind w:firstLine="426"/>
        <w:jc w:val="both"/>
      </w:pPr>
      <w:r>
        <w:t>Для учета пространственного характера сейсмических воздействий расчетные модели зданий и сооружений, как правило, следует представлять в виде прос</w:t>
      </w:r>
      <w:r>
        <w:t>транственных совокупностей вертикальных и горизонтальных конструкций, способных воспринимать пространственные системы внешних сейсмических нагрузок.</w:t>
      </w:r>
    </w:p>
    <w:p w:rsidR="00000000" w:rsidRDefault="00D96918">
      <w:pPr>
        <w:ind w:firstLine="426"/>
        <w:jc w:val="both"/>
      </w:pPr>
      <w:r>
        <w:t>7.2.2 В общем случае расчеты зданий и сооружений следует выполнять с учетом совместной работы надземных и п</w:t>
      </w:r>
      <w:r>
        <w:t>одземных конструкций, фундамента и грунтового основания.</w:t>
      </w:r>
    </w:p>
    <w:p w:rsidR="00000000" w:rsidRDefault="00D96918">
      <w:pPr>
        <w:ind w:firstLine="426"/>
        <w:jc w:val="both"/>
      </w:pPr>
      <w:r>
        <w:t>7.2.3 Расчетные модели зданий и сооружений должны адекватно отображать:</w:t>
      </w:r>
    </w:p>
    <w:p w:rsidR="00000000" w:rsidRDefault="00D96918">
      <w:pPr>
        <w:ind w:firstLine="426"/>
        <w:jc w:val="both"/>
      </w:pPr>
      <w:r>
        <w:t>- пространственный характер деформирования конструктивных систем при сейсмических воздействиях;</w:t>
      </w:r>
    </w:p>
    <w:p w:rsidR="00000000" w:rsidRDefault="00D96918">
      <w:pPr>
        <w:ind w:firstLine="426"/>
        <w:jc w:val="both"/>
      </w:pPr>
      <w:r>
        <w:t>- реалистичное распределение ма</w:t>
      </w:r>
      <w:r>
        <w:t>сс и жесткостей в плане и по высоте конструктивных систем;</w:t>
      </w:r>
    </w:p>
    <w:p w:rsidR="00000000" w:rsidRDefault="00D96918">
      <w:pPr>
        <w:ind w:firstLine="426"/>
        <w:jc w:val="both"/>
      </w:pPr>
      <w:r>
        <w:t>- конфигурацию зданий и сооружений, расположение и геометрические параметры несущих элементов конструктивной системы;</w:t>
      </w:r>
    </w:p>
    <w:p w:rsidR="00000000" w:rsidRDefault="00D96918">
      <w:pPr>
        <w:ind w:firstLine="426"/>
        <w:jc w:val="both"/>
      </w:pPr>
      <w:r>
        <w:t>- ненесущие элементы, способные повлиять на реакции конструктивной системы;</w:t>
      </w:r>
    </w:p>
    <w:p w:rsidR="00000000" w:rsidRDefault="00D96918">
      <w:pPr>
        <w:ind w:firstLine="426"/>
        <w:jc w:val="both"/>
      </w:pPr>
      <w:r>
        <w:t>- у</w:t>
      </w:r>
      <w:r>
        <w:t>словия взаимодействия в конструктивной системе смежных элементов;</w:t>
      </w:r>
    </w:p>
    <w:p w:rsidR="00000000" w:rsidRDefault="00D96918">
      <w:pPr>
        <w:ind w:firstLine="426"/>
        <w:jc w:val="both"/>
      </w:pPr>
      <w:r>
        <w:t>- влияние податливости стыковых соединений на деформативность конструктивной системы (при необходимости);</w:t>
      </w:r>
    </w:p>
    <w:p w:rsidR="00000000" w:rsidRDefault="00D96918">
      <w:pPr>
        <w:ind w:firstLine="426"/>
        <w:jc w:val="both"/>
      </w:pPr>
      <w:r>
        <w:t>- условия взаимодействия конструктивной системы с грунтовым основанием, а также иные</w:t>
      </w:r>
      <w:r>
        <w:t xml:space="preserve"> характеристики, способные повлиять на эффекты сейсмического воздействия.</w:t>
      </w:r>
    </w:p>
    <w:p w:rsidR="00000000" w:rsidRDefault="00D96918">
      <w:pPr>
        <w:ind w:firstLine="426"/>
        <w:jc w:val="both"/>
      </w:pPr>
      <w:r>
        <w:t xml:space="preserve">7.2.4 Расчетные сейсмические нагрузки по </w:t>
      </w:r>
      <w:hyperlink r:id="rId117" w:anchor="sub_id=7010400" w:history="1">
        <w:r>
          <w:rPr>
            <w:rStyle w:val="a6"/>
          </w:rPr>
          <w:t>п. 7.1.4</w:t>
        </w:r>
      </w:hyperlink>
      <w:r>
        <w:t xml:space="preserve"> а), а также эффекты от действия этих нагрузок, </w:t>
      </w:r>
      <w:r>
        <w:t>следует определять в предположении линейно-упругого поведения конструкций зданий и сооружений.</w:t>
      </w:r>
    </w:p>
    <w:p w:rsidR="00000000" w:rsidRDefault="00D96918">
      <w:pPr>
        <w:ind w:firstLine="426"/>
        <w:jc w:val="both"/>
      </w:pPr>
      <w:r>
        <w:t>7.2.5 При построении линейно-упругих расчетных моделей зданий и сооружений:</w:t>
      </w:r>
    </w:p>
    <w:p w:rsidR="00000000" w:rsidRDefault="00D96918">
      <w:pPr>
        <w:ind w:firstLine="426"/>
        <w:jc w:val="both"/>
      </w:pPr>
      <w:r>
        <w:lastRenderedPageBreak/>
        <w:t>- жесткости несущих стальных конструкций следует вычислять, задавая физические характеристики стали, соответствующие стадии ее упругих деформаций;</w:t>
      </w:r>
    </w:p>
    <w:p w:rsidR="00000000" w:rsidRDefault="00D96918">
      <w:pPr>
        <w:ind w:firstLine="426"/>
        <w:jc w:val="both"/>
      </w:pPr>
      <w:r>
        <w:t xml:space="preserve">- жесткости железобетонных и каменных конструкций следует определять в соответствии с положениями </w:t>
      </w:r>
      <w:hyperlink r:id="rId118" w:anchor="sub_id=4" w:history="1">
        <w:r>
          <w:rPr>
            <w:rStyle w:val="a6"/>
          </w:rPr>
          <w:t>Приложения Г</w:t>
        </w:r>
      </w:hyperlink>
      <w:r>
        <w:t>;</w:t>
      </w:r>
    </w:p>
    <w:p w:rsidR="00000000" w:rsidRDefault="00D96918">
      <w:pPr>
        <w:ind w:firstLine="426"/>
        <w:jc w:val="both"/>
      </w:pPr>
      <w:r>
        <w:t xml:space="preserve">- параметры жесткости грунтового основания рекомендуется определять в соответствии с положениями </w:t>
      </w:r>
      <w:hyperlink r:id="rId119" w:anchor="sub_id=5" w:history="1">
        <w:r>
          <w:rPr>
            <w:rStyle w:val="a6"/>
          </w:rPr>
          <w:t>Приложения Д</w:t>
        </w:r>
      </w:hyperlink>
      <w:r>
        <w:t>.</w:t>
      </w:r>
    </w:p>
    <w:p w:rsidR="00000000" w:rsidRDefault="00D96918">
      <w:pPr>
        <w:ind w:firstLine="426"/>
        <w:jc w:val="both"/>
      </w:pPr>
      <w:r>
        <w:t>7.2.6 Массы (веса) нагрузок и частей здания или сооружения допускается принимать сосредоточенными в узлах расчетной модели. Для вычисления массы, отнесенной к какой либо точке расчетной модели, следует применять расчетные значения постоянны</w:t>
      </w:r>
      <w:r>
        <w:t xml:space="preserve">х и временных нагрузок, создающих инерционные силы в рассматриваемом направлении, умноженные на коэффициенты, принимаемые в соответствии с пунктами </w:t>
      </w:r>
      <w:hyperlink r:id="rId120" w:anchor="sub_id=7010200" w:history="1">
        <w:r>
          <w:rPr>
            <w:rStyle w:val="a6"/>
          </w:rPr>
          <w:t>7.1.2 и 7.1.3</w:t>
        </w:r>
      </w:hyperlink>
      <w:r>
        <w:t>.</w:t>
      </w:r>
    </w:p>
    <w:p w:rsidR="00000000" w:rsidRDefault="00D96918">
      <w:pPr>
        <w:ind w:firstLine="426"/>
        <w:jc w:val="both"/>
      </w:pPr>
      <w:r>
        <w:t>7.2.7 Пр</w:t>
      </w:r>
      <w:r>
        <w:t>и применении пространственных расчетных моделей зданий и сооружений горизонтальные сейсмические воздействия должны быть приложены вдоль их главных горизонтальных направлений или, если положение главных направлений неизвестно, вдоль всех значимых горизонтал</w:t>
      </w:r>
      <w:r>
        <w:t>ьных направлений (принимаемых в зависимости от компоновки конструкций) и вдоль ортогональных им горизонтальных направлений.</w:t>
      </w:r>
    </w:p>
    <w:p w:rsidR="00000000" w:rsidRDefault="00D96918">
      <w:pPr>
        <w:ind w:firstLine="426"/>
        <w:jc w:val="both"/>
      </w:pPr>
      <w:r>
        <w:t>7.2.8 При неоднозначности действительных условий работы конструкций или их характеристик, предпочтительно применять те расчетные мод</w:t>
      </w:r>
      <w:r>
        <w:t>ели, которые заведомо ставят рассчитываемые конструкции зданий и сооружений в менее благоприятные условия.</w:t>
      </w:r>
    </w:p>
    <w:p w:rsidR="00000000" w:rsidRDefault="00D96918">
      <w:pPr>
        <w:ind w:firstLine="426"/>
        <w:jc w:val="both"/>
      </w:pPr>
      <w:r>
        <w:rPr>
          <w:b/>
          <w:bCs/>
        </w:rPr>
        <w:t>7.3 Определение расчетных сейсмических нагрузок спектральным методом</w:t>
      </w:r>
    </w:p>
    <w:p w:rsidR="00000000" w:rsidRDefault="00D96918">
      <w:pPr>
        <w:ind w:firstLine="426"/>
        <w:jc w:val="both"/>
      </w:pPr>
      <w:r>
        <w:t xml:space="preserve">7.3.1 Для определения горизонтальной расчетной сейсмической нагрузки </w:t>
      </w:r>
      <w:r>
        <w:rPr>
          <w:lang w:val="en-US"/>
        </w:rPr>
        <w:t>F</w:t>
      </w:r>
      <w:r>
        <w:rPr>
          <w:vertAlign w:val="subscript"/>
          <w:lang w:val="en-US"/>
        </w:rPr>
        <w:t>ik</w:t>
      </w:r>
      <w:r>
        <w:t xml:space="preserve"> спектра</w:t>
      </w:r>
      <w:r>
        <w:t>льным методом следует применять выражение (7.1):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86250" cy="323850"/>
            <wp:effectExtent l="0" t="0" r="0" b="0"/>
            <wp:docPr id="6" name="Рисунок 6" descr="https://prod-prg-document-store-api.azurewebsites.net/api/DocumentObject/GetImageAsync?ImageId=4151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rod-prg-document-store-api.azurewebsites.net/api/DocumentObject/GetImageAsync?ImageId=41511567"/>
                    <pic:cNvPicPr>
                      <a:picLocks noChangeAspect="1" noChangeArrowheads="1"/>
                    </pic:cNvPicPr>
                  </pic:nvPicPr>
                  <pic:blipFill>
                    <a:blip r:embed="rId121" r:link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lang w:val="en-US"/>
        </w:rPr>
        <w:t>F</w:t>
      </w:r>
      <w:r>
        <w:rPr>
          <w:vertAlign w:val="subscript"/>
          <w:lang w:val="en-US"/>
        </w:rPr>
        <w:t>ik</w:t>
      </w:r>
      <w:r>
        <w:t xml:space="preserve"> - сейсмическая нагрузка на здание или сооружение в рассматриваемом горизонтальном направлении для і-й формы его собственных колебаний, приложенная к точке </w:t>
      </w:r>
      <w:r>
        <w:rPr>
          <w:lang w:val="en-US"/>
        </w:rPr>
        <w:t>k</w:t>
      </w:r>
      <w:r>
        <w:t>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Ih</w:t>
      </w:r>
      <w:r w:rsidRPr="00D96918">
        <w:t xml:space="preserve"> </w:t>
      </w:r>
      <w:r>
        <w:t xml:space="preserve">- коэффициент, учитывающий ответственность здания или сооружения при определении горизонтальных сейсмических нагрузок (см. </w:t>
      </w:r>
      <w:hyperlink r:id="rId123" w:anchor="sub_id=70400" w:history="1">
        <w:r>
          <w:rPr>
            <w:rStyle w:val="a6"/>
          </w:rPr>
          <w:t>подраздел 7.4</w:t>
        </w:r>
      </w:hyperlink>
      <w:r>
        <w:t>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d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i</w:t>
      </w:r>
      <w:r>
        <w:rPr>
          <w:i/>
          <w:iCs/>
        </w:rPr>
        <w:t xml:space="preserve">) - </w:t>
      </w:r>
      <w:r>
        <w:t>значение спектра расч</w:t>
      </w:r>
      <w:r>
        <w:t xml:space="preserve">етных реакций в ускорениях на периоде </w:t>
      </w:r>
      <w:r>
        <w:rPr>
          <w:i/>
          <w:iCs/>
        </w:rPr>
        <w:t>Т</w:t>
      </w:r>
      <w:r>
        <w:rPr>
          <w:i/>
          <w:iCs/>
          <w:vertAlign w:val="subscript"/>
          <w:lang w:val="en-US"/>
        </w:rPr>
        <w:t>i</w:t>
      </w:r>
      <w:r w:rsidRPr="00D96918">
        <w:rPr>
          <w:i/>
          <w:iCs/>
        </w:rPr>
        <w:t xml:space="preserve"> </w:t>
      </w:r>
      <w:r>
        <w:t xml:space="preserve">определяемое в соответствии с </w:t>
      </w:r>
      <w:hyperlink r:id="rId124" w:anchor="sub_id=7050200" w:history="1">
        <w:r>
          <w:rPr>
            <w:rStyle w:val="a6"/>
          </w:rPr>
          <w:t>п. 7.5.2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  <w:lang w:val="en-US"/>
        </w:rPr>
        <w:t>i</w:t>
      </w:r>
      <w:r w:rsidRPr="00D96918">
        <w:t xml:space="preserve"> </w:t>
      </w:r>
      <w:r>
        <w:t xml:space="preserve">- период колебаний здания или сооружения по і-й форме в рассматриваемом горизонтальном </w:t>
      </w:r>
      <w:r>
        <w:t>направлении;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  <w:lang w:val="en-US"/>
        </w:rPr>
        <w:t>ik</w:t>
      </w:r>
      <w:r>
        <w:rPr>
          <w:i/>
          <w:iCs/>
        </w:rPr>
        <w:t xml:space="preserve"> - </w:t>
      </w:r>
      <w:r>
        <w:t xml:space="preserve">эффективная модальная масса, отнесенная к точке </w:t>
      </w:r>
      <w:r>
        <w:rPr>
          <w:lang w:val="en-US"/>
        </w:rPr>
        <w:t>k</w:t>
      </w:r>
      <w:r>
        <w:t>, соответствующая і-й форме колебаний, определяемая с помощью выражения (7.2):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667125" cy="247650"/>
            <wp:effectExtent l="0" t="0" r="9525" b="0"/>
            <wp:docPr id="7" name="Рисунок 7" descr="https://prod-prg-document-store-api.azurewebsites.net/api/DocumentObject/GetImageAsync?ImageId=41511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rod-prg-document-store-api.azurewebsites.net/api/DocumentObject/GetImageAsync?ImageId=41511568"/>
                    <pic:cNvPicPr>
                      <a:picLocks noChangeAspect="1" noChangeArrowheads="1"/>
                    </pic:cNvPicPr>
                  </pic:nvPicPr>
                  <pic:blipFill>
                    <a:blip r:embed="rId125" r:link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η</w:t>
      </w:r>
      <w:r>
        <w:rPr>
          <w:vertAlign w:val="subscript"/>
          <w:lang w:val="en-US"/>
        </w:rPr>
        <w:t>ik</w:t>
      </w:r>
      <w:r>
        <w:rPr>
          <w:i/>
          <w:iCs/>
        </w:rPr>
        <w:t xml:space="preserve"> - </w:t>
      </w:r>
      <w:r>
        <w:t>коэффициент, зависящий от формы деформирования здания или сооружения</w:t>
      </w:r>
    </w:p>
    <w:p w:rsidR="00000000" w:rsidRDefault="00D96918">
      <w:pPr>
        <w:ind w:firstLine="426"/>
        <w:jc w:val="both"/>
      </w:pPr>
      <w:r>
        <w:t xml:space="preserve">при его собственных колебаниях по і-му тону, места расположения нагрузки (определяемой по </w:t>
      </w:r>
      <w:hyperlink r:id="rId127" w:anchor="sub_id=7030200" w:history="1">
        <w:r>
          <w:rPr>
            <w:rStyle w:val="a6"/>
          </w:rPr>
          <w:t>п. 7.3.2</w:t>
        </w:r>
      </w:hyperlink>
      <w:r>
        <w:t>) и направления сейсмического воздействия.</w:t>
      </w:r>
    </w:p>
    <w:p w:rsidR="00000000" w:rsidRDefault="00D96918">
      <w:pPr>
        <w:ind w:firstLine="426"/>
        <w:jc w:val="both"/>
      </w:pPr>
      <w:r>
        <w:t>7.3.2 Значения коэффициента η</w:t>
      </w:r>
      <w:r>
        <w:rPr>
          <w:vertAlign w:val="subscript"/>
          <w:lang w:val="en-US"/>
        </w:rPr>
        <w:t>ik</w:t>
      </w:r>
      <w:r w:rsidRPr="00D96918">
        <w:rPr>
          <w:i/>
          <w:iCs/>
        </w:rPr>
        <w:t xml:space="preserve"> </w:t>
      </w:r>
      <w:r>
        <w:t>могут быть определены: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1600200" cy="2514600"/>
            <wp:effectExtent l="0" t="0" r="0" b="0"/>
            <wp:docPr id="8" name="Рисунок 8" descr="https://prod-prg-document-store-api.azurewebsites.net/api/DocumentObject/GetImageAsync?ImageId=4151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rod-prg-document-store-api.azurewebsites.net/api/DocumentObject/GetImageAsync?ImageId=41511569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rPr>
          <w:noProof/>
        </w:rPr>
        <w:drawing>
          <wp:inline distT="0" distB="0" distL="0" distR="0">
            <wp:extent cx="5562600" cy="2171700"/>
            <wp:effectExtent l="0" t="0" r="0" b="0"/>
            <wp:docPr id="9" name="Рисунок 9" descr="https://prod-prg-document-store-api.azurewebsites.net/api/DocumentObject/GetImageAsync?ImageId=41511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rod-prg-document-store-api.azurewebsites.net/api/DocumentObject/GetImageAsync?ImageId=41511570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z</w:t>
      </w:r>
      <w:r>
        <w:rPr>
          <w:vertAlign w:val="subscript"/>
          <w:lang w:val="en-US"/>
        </w:rPr>
        <w:t>k</w:t>
      </w:r>
      <w:r>
        <w:t xml:space="preserve">) и </w:t>
      </w: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</w:t>
      </w:r>
      <w:r>
        <w:t>(</w:t>
      </w:r>
      <w:r>
        <w:rPr>
          <w:lang w:val="en-US"/>
        </w:rPr>
        <w:t>z</w:t>
      </w:r>
      <w:r>
        <w:rPr>
          <w:vertAlign w:val="subscript"/>
          <w:lang w:val="en-US"/>
        </w:rPr>
        <w:t>j</w:t>
      </w:r>
      <w:r>
        <w:t>) - перемещение здания и сооружения при собственных колебаниях по і-ой форме;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cos</w:t>
      </w:r>
      <w:r>
        <w:rPr>
          <w:i/>
          <w:iCs/>
        </w:rPr>
        <w:t>(</w:t>
      </w: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ik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U</w:t>
      </w:r>
      <w:r>
        <w:rPr>
          <w:vertAlign w:val="subscript"/>
        </w:rPr>
        <w:t>0</w:t>
      </w:r>
      <w:r>
        <w:t xml:space="preserve">) - косинусы между направлениями перемещения </w:t>
      </w:r>
      <w:r>
        <w:rPr>
          <w:i/>
          <w:iCs/>
          <w:lang w:val="en-US"/>
        </w:rPr>
        <w:t>U</w:t>
      </w:r>
      <w:r>
        <w:rPr>
          <w:vertAlign w:val="subscript"/>
          <w:lang w:val="en-US"/>
        </w:rPr>
        <w:t>ik</w:t>
      </w:r>
      <w:r w:rsidRPr="00D96918">
        <w:t xml:space="preserve"> </w:t>
      </w:r>
      <w:r>
        <w:t xml:space="preserve">и вектора сейсмического воздействия </w:t>
      </w:r>
      <w:r>
        <w:rPr>
          <w:i/>
          <w:iCs/>
          <w:lang w:val="en-US"/>
        </w:rPr>
        <w:t>U</w:t>
      </w:r>
      <w:r>
        <w:rPr>
          <w:vertAlign w:val="subscript"/>
        </w:rPr>
        <w:t>0</w:t>
      </w:r>
      <w:r>
        <w:t>;</w:t>
      </w:r>
    </w:p>
    <w:p w:rsidR="00000000" w:rsidRDefault="00D96918">
      <w:pPr>
        <w:ind w:firstLine="426"/>
        <w:jc w:val="both"/>
      </w:pPr>
      <w:r>
        <w:rPr>
          <w:lang w:val="en-US"/>
        </w:rPr>
        <w:t>n</w:t>
      </w:r>
      <w:r>
        <w:t xml:space="preserve"> - количество сосредоточенных нагрузок.</w:t>
      </w:r>
    </w:p>
    <w:p w:rsidR="00000000" w:rsidRDefault="00D96918">
      <w:pPr>
        <w:ind w:firstLine="426"/>
        <w:jc w:val="both"/>
      </w:pPr>
      <w:r>
        <w:t xml:space="preserve">7.3.3 Для определения вертикальной расчетной сейсмической нагрузки </w:t>
      </w: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ikv</w:t>
      </w:r>
      <w:r w:rsidRPr="00D96918">
        <w:t xml:space="preserve"> </w:t>
      </w:r>
      <w:r>
        <w:t>спектральным методом следует применять выражение (7.5):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38625" cy="342900"/>
            <wp:effectExtent l="0" t="0" r="9525" b="0"/>
            <wp:docPr id="10" name="Рисунок 10" descr="https://prod-prg-document-store-api.azurewebsites.net/api/DocumentObject/GetImageAsync?ImageId=41511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rod-prg-document-store-api.azurewebsites.net/api/DocumentObject/GetImageAsync?ImageId=41511571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ikv</w:t>
      </w:r>
      <w:r>
        <w:t xml:space="preserve"> - расчетная сейсмическая нагрузка в вертикальном направлении здания или сооружения для і-й формы его собственных колебаний, приложенная к точке </w:t>
      </w:r>
      <w:r>
        <w:rPr>
          <w:lang w:val="en-US"/>
        </w:rPr>
        <w:t>k</w:t>
      </w:r>
      <w:r>
        <w:t>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  <w:lang w:val="en-US"/>
        </w:rPr>
        <w:t>Iv</w:t>
      </w:r>
      <w:r>
        <w:t xml:space="preserve"> - коэффициент, учитывающий ответственность зданий и соор</w:t>
      </w:r>
      <w:r>
        <w:t xml:space="preserve">ужений при определении вертикальных сейсмических нагрузок (см. </w:t>
      </w:r>
      <w:hyperlink r:id="rId134" w:anchor="sub_id=70400" w:history="1">
        <w:r>
          <w:rPr>
            <w:rStyle w:val="a6"/>
          </w:rPr>
          <w:t>подраздел 7.4</w:t>
        </w:r>
      </w:hyperlink>
      <w:r>
        <w:t>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vi</w:t>
      </w:r>
      <w:r>
        <w:rPr>
          <w:i/>
          <w:iCs/>
        </w:rPr>
        <w:t>)</w:t>
      </w:r>
      <w:r>
        <w:t xml:space="preserve"> - значение спектра расчетных реакций в ускорениях на периоде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i</w:t>
      </w:r>
      <w:r>
        <w:rPr>
          <w:i/>
          <w:iCs/>
        </w:rPr>
        <w:t xml:space="preserve">, </w:t>
      </w:r>
      <w:r>
        <w:t>определяемое в соотв</w:t>
      </w:r>
      <w:r>
        <w:t xml:space="preserve">етствии с </w:t>
      </w:r>
      <w:hyperlink r:id="rId135" w:anchor="sub_id=7050200" w:history="1">
        <w:r>
          <w:rPr>
            <w:rStyle w:val="a6"/>
          </w:rPr>
          <w:t>п. 7.5.2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vi</w:t>
      </w:r>
      <w:r>
        <w:t xml:space="preserve"> - период колебаний здания или сооружения по і-й форме в вертикальном направлении.</w:t>
      </w:r>
    </w:p>
    <w:p w:rsidR="00000000" w:rsidRDefault="00D96918">
      <w:pPr>
        <w:ind w:firstLine="426"/>
        <w:jc w:val="both"/>
      </w:pPr>
      <w:r>
        <w:rPr>
          <w:b/>
          <w:bCs/>
        </w:rPr>
        <w:t>7.4 Классы ответственности зданий и сооружений. Коэффициенты отве</w:t>
      </w:r>
      <w:r>
        <w:rPr>
          <w:b/>
          <w:bCs/>
        </w:rPr>
        <w:t>тственности</w:t>
      </w:r>
    </w:p>
    <w:p w:rsidR="00000000" w:rsidRDefault="00D96918">
      <w:pPr>
        <w:ind w:firstLine="426"/>
        <w:jc w:val="both"/>
      </w:pPr>
      <w:r>
        <w:t xml:space="preserve">7.4.1 Здания, в зависимости от опасности последствий их разрушения для безопасности людей, от их важности для общественной безопасности, для защиты населения в период </w:t>
      </w:r>
      <w:r>
        <w:lastRenderedPageBreak/>
        <w:t>непосредственно после землетрясения и от социальных и экономических последств</w:t>
      </w:r>
      <w:r>
        <w:t>ий их разрушения, подразделяются по ответственности:</w:t>
      </w:r>
    </w:p>
    <w:p w:rsidR="00000000" w:rsidRDefault="00D96918">
      <w:pPr>
        <w:ind w:firstLine="426"/>
        <w:jc w:val="both"/>
      </w:pPr>
      <w:r>
        <w:t>в зависимости от функционального назначения - на четыре класса;</w:t>
      </w:r>
    </w:p>
    <w:p w:rsidR="00000000" w:rsidRDefault="00D96918">
      <w:pPr>
        <w:ind w:firstLine="426"/>
        <w:jc w:val="both"/>
      </w:pPr>
      <w:r>
        <w:t>в зависимости от этажности - на пять классов.</w:t>
      </w:r>
    </w:p>
    <w:p w:rsidR="00000000" w:rsidRDefault="00D96918">
      <w:pPr>
        <w:ind w:firstLine="426"/>
        <w:jc w:val="both"/>
      </w:pPr>
      <w:r>
        <w:t xml:space="preserve">Другие инженерные сооружения, не относящиеся к зданиям, подразделяются по ответственности на </w:t>
      </w:r>
      <w:r>
        <w:t>четыре класса.</w:t>
      </w:r>
    </w:p>
    <w:p w:rsidR="00000000" w:rsidRDefault="00D96918">
      <w:pPr>
        <w:ind w:firstLine="426"/>
        <w:jc w:val="both"/>
      </w:pPr>
      <w:r>
        <w:t>7.4.2 Классификация зданий и сооружений по ответственности в зависимости от их назначения приведена в таблице 7.2.</w:t>
      </w:r>
    </w:p>
    <w:p w:rsidR="00000000" w:rsidRDefault="00D96918">
      <w:pPr>
        <w:ind w:firstLine="426"/>
        <w:jc w:val="both"/>
      </w:pPr>
      <w:r>
        <w:t>Классификация зданий по ответственности в зависимости от их этажности дана в таблице 7.3.</w:t>
      </w:r>
    </w:p>
    <w:p w:rsidR="00000000" w:rsidRDefault="00D96918">
      <w:pPr>
        <w:ind w:firstLine="426"/>
        <w:jc w:val="both"/>
      </w:pPr>
      <w:r>
        <w:t>7.4.3 Каждому сочетанию классов отве</w:t>
      </w:r>
      <w:r>
        <w:t>тственности зданий по назначению и этажности присвоены значения коэффициентов ответственности γ</w:t>
      </w:r>
      <w:r>
        <w:rPr>
          <w:vertAlign w:val="subscript"/>
          <w:lang w:val="en-US"/>
        </w:rPr>
        <w:t>Ih</w:t>
      </w:r>
      <w:r>
        <w:t xml:space="preserve"> и γ</w:t>
      </w:r>
      <w:r>
        <w:rPr>
          <w:vertAlign w:val="subscript"/>
          <w:lang w:val="en-US"/>
        </w:rPr>
        <w:t>Iv</w:t>
      </w:r>
      <w:r>
        <w:t>, учитываемые при определении расчетных горизонтальных и вертикальных сейсмических нагрузок соответственно (см. в таблицу 7.4).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7.2 - Классы от</w:t>
      </w:r>
      <w:r>
        <w:rPr>
          <w:b/>
          <w:bCs/>
        </w:rPr>
        <w:t>ветственности зданий и сооружений по назначению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2"/>
        <w:gridCol w:w="2058"/>
        <w:gridCol w:w="5385"/>
      </w:tblGrid>
      <w:tr w:rsidR="00000000">
        <w:trPr>
          <w:trHeight w:val="20"/>
        </w:trPr>
        <w:tc>
          <w:tcPr>
            <w:tcW w:w="9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Классы ответственности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Характеристика класса ответственности</w:t>
            </w:r>
          </w:p>
        </w:tc>
        <w:tc>
          <w:tcPr>
            <w:tcW w:w="30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зданий и сооружений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Здания и сооружения второстепенной важности для общественной безопасности</w:t>
            </w:r>
          </w:p>
        </w:tc>
        <w:tc>
          <w:tcPr>
            <w:tcW w:w="3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Здания и сооружения, в которых не предусматривается постоянное пребывание людей, а отказы не сопровождаются порчей ценного оборудования и/или загрязнением окружающей среды:</w:t>
            </w:r>
          </w:p>
          <w:p w:rsidR="00000000" w:rsidRDefault="00D96918">
            <w:r>
              <w:t>- теплицы, парники, небольшие склады временного содержания;</w:t>
            </w:r>
          </w:p>
          <w:p w:rsidR="00000000" w:rsidRDefault="00D96918">
            <w:r>
              <w:t>- временные вспомогател</w:t>
            </w:r>
            <w:r>
              <w:t>ьные и мобильные здания и сооружения; легкие открытые павильоны.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Здания и сооружения, не принадлежащие к категориям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 w:rsidRPr="00D96918">
              <w:t xml:space="preserve"> </w:t>
            </w:r>
            <w:r>
              <w:t xml:space="preserve">и </w:t>
            </w:r>
            <w:r>
              <w:rPr>
                <w:lang w:val="en-US"/>
              </w:rPr>
              <w:t>IV</w:t>
            </w:r>
          </w:p>
        </w:tc>
        <w:tc>
          <w:tcPr>
            <w:tcW w:w="3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Жилые, общественные и производственные здания, кроме зданий, отнесенных к классам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 w:rsidRPr="00D96918">
              <w:t xml:space="preserve"> </w:t>
            </w:r>
            <w:r>
              <w:t xml:space="preserve">и </w:t>
            </w:r>
            <w:r>
              <w:rPr>
                <w:lang w:val="en-US"/>
              </w:rPr>
              <w:t>IV</w:t>
            </w:r>
            <w:r>
              <w:t>.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Здания и сооружения, сей</w:t>
            </w:r>
            <w:r>
              <w:t>смостойкость которых важна с позиций социальных последствий их разрушения</w:t>
            </w:r>
          </w:p>
        </w:tc>
        <w:tc>
          <w:tcPr>
            <w:tcW w:w="3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Здания, эксплуатация которых связана с длительным скоплением в них большого количества людей:</w:t>
            </w:r>
          </w:p>
          <w:p w:rsidR="00000000" w:rsidRDefault="00D96918">
            <w:r>
              <w:t>- здания дошкольных учреждений, школ, колледжей, училищ, высших учебных заведений;</w:t>
            </w:r>
          </w:p>
          <w:p w:rsidR="00000000" w:rsidRDefault="00D96918">
            <w:r>
              <w:t>- зда</w:t>
            </w:r>
            <w:r>
              <w:t xml:space="preserve">ния больниц (кроме, отнесенных к классу </w:t>
            </w:r>
            <w:r>
              <w:rPr>
                <w:lang w:val="en-US"/>
              </w:rPr>
              <w:t>IV</w:t>
            </w:r>
            <w:r>
              <w:t>) и родильных домов; здания домов престарелых; здания для маломобильных групп населения;</w:t>
            </w:r>
          </w:p>
          <w:p w:rsidR="00000000" w:rsidRDefault="00D96918">
            <w:r>
              <w:t>- здания общежитий, казарм, пенитенциарной службы и другие здания подобного назначения;</w:t>
            </w:r>
          </w:p>
          <w:p w:rsidR="00000000" w:rsidRDefault="00D96918">
            <w:r>
              <w:t>- здания театров, кинотеатров, крытых</w:t>
            </w:r>
            <w:r>
              <w:t xml:space="preserve"> стадионов и другие здания культового, культурно-зрелищного и развлекательного назначения с общей вместимостью от 300 до 3000 человек; - здания с пролетами от 30 до 60 метров (кроме зданий, отнесенных к классу </w:t>
            </w:r>
            <w:r>
              <w:rPr>
                <w:lang w:val="en-US"/>
              </w:rPr>
              <w:t>IV</w:t>
            </w:r>
            <w:r>
              <w:t>).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Здания и сооружения, </w:t>
            </w:r>
            <w:r>
              <w:lastRenderedPageBreak/>
              <w:t>функционирование которых необходимо при ликвидации последствий землетрясений и для гражданской защиты населения</w:t>
            </w:r>
          </w:p>
        </w:tc>
        <w:tc>
          <w:tcPr>
            <w:tcW w:w="3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 xml:space="preserve">Здания пожарных депо. Здания и сооружения с системами энерго- и водоснабжения (в том числе с </w:t>
            </w:r>
            <w:r>
              <w:lastRenderedPageBreak/>
              <w:t>системами пожаротушения и резе</w:t>
            </w:r>
            <w:r>
              <w:t xml:space="preserve">рвными системами для объектов класса ответственности </w:t>
            </w:r>
            <w:r>
              <w:rPr>
                <w:lang w:val="en-US"/>
              </w:rPr>
              <w:t>IV</w:t>
            </w:r>
            <w:r>
              <w:t>).</w:t>
            </w:r>
          </w:p>
          <w:p w:rsidR="00000000" w:rsidRDefault="00D96918">
            <w:r>
              <w:t>Здания и сооружения с системами правительственной связи.</w:t>
            </w:r>
          </w:p>
          <w:p w:rsidR="00000000" w:rsidRDefault="00D96918">
            <w:r>
              <w:t>Административные здания органов внутренних дел и национальной безопасности; здания и специальные сооружения организаций по ликвидации чрезвыч</w:t>
            </w:r>
            <w:r>
              <w:t>айных ситуаций.</w:t>
            </w:r>
          </w:p>
          <w:p w:rsidR="00000000" w:rsidRDefault="00D96918">
            <w:r>
              <w:t>Здания госпиталей и больниц с травматологическими и хирургическими отделениями; здания станций скорой медицинской помощи.</w:t>
            </w:r>
          </w:p>
          <w:p w:rsidR="00000000" w:rsidRDefault="00D96918">
            <w:r>
              <w:t>Здания больших и средних железнодорожных вокзалов и аэропортов, а также сооружения с системами обеспечения их функцион</w:t>
            </w:r>
            <w:r>
              <w:t>ирования (например, управления движением); ангары для самолетов.</w:t>
            </w:r>
          </w:p>
          <w:p w:rsidR="00000000" w:rsidRDefault="00D96918">
            <w:r>
              <w:t>Здания гаражей для автомобилей аварийных, медицинских и других служб, участвующих в ликвидации последствий землетрясений.</w:t>
            </w:r>
          </w:p>
        </w:tc>
      </w:tr>
      <w:tr w:rsidR="00000000">
        <w:trPr>
          <w:trHeight w:val="20"/>
        </w:trPr>
        <w:tc>
          <w:tcPr>
            <w:tcW w:w="9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lastRenderedPageBreak/>
              <w:t> 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Уникальные здания и сооружения с высоким уровнем социальной ответс</w:t>
            </w:r>
            <w:r>
              <w:t>твенности</w:t>
            </w:r>
          </w:p>
        </w:tc>
        <w:tc>
          <w:tcPr>
            <w:tcW w:w="3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Здания театров, кинотеатров, концертных залов, крытых стадионов и другие здания культового, культурно-зрелищного и развлекательного назначения с общей вместимостью более 3000 человек.</w:t>
            </w:r>
          </w:p>
          <w:p w:rsidR="00000000" w:rsidRDefault="00D96918">
            <w:r>
              <w:t xml:space="preserve">Здания музеев; здания с хранилищами национальных и культурных </w:t>
            </w:r>
            <w:r>
              <w:t>ценностей; здания государственных архивов.</w:t>
            </w:r>
          </w:p>
          <w:p w:rsidR="00000000" w:rsidRDefault="00D96918">
            <w:r>
              <w:t>Здания и сооружения с пролетами более 60 метров; памятники, представляющие большую художественную и историческую ценность.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Примечание - Здания оборонного значения и здания, содержащие высокотоксичные или взрывооп</w:t>
            </w:r>
            <w:r>
              <w:t>асные вещества, в настоящем СП не рассматриваются.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7.3 - Классы ответственности зданий по этажности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9"/>
        <w:gridCol w:w="4395"/>
        <w:gridCol w:w="2091"/>
      </w:tblGrid>
      <w:tr w:rsidR="00000000">
        <w:trPr>
          <w:trHeight w:val="20"/>
        </w:trPr>
        <w:tc>
          <w:tcPr>
            <w:tcW w:w="15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Классы ответственности зданий</w:t>
            </w:r>
          </w:p>
        </w:tc>
        <w:tc>
          <w:tcPr>
            <w:tcW w:w="2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Характеристика класса ответственности</w:t>
            </w:r>
          </w:p>
        </w:tc>
        <w:tc>
          <w:tcPr>
            <w:tcW w:w="11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Высота</w:t>
            </w:r>
          </w:p>
        </w:tc>
      </w:tr>
      <w:tr w:rsidR="00000000">
        <w:trPr>
          <w:trHeight w:val="2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2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Малоэтажные здания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1-2 этажа</w:t>
            </w:r>
          </w:p>
        </w:tc>
      </w:tr>
      <w:tr w:rsidR="00000000">
        <w:trPr>
          <w:trHeight w:val="2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2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Здания средней этажности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3-5 этажей</w:t>
            </w:r>
          </w:p>
        </w:tc>
      </w:tr>
      <w:tr w:rsidR="00000000">
        <w:trPr>
          <w:trHeight w:val="2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2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Многоэтажные здания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6-12 этажей</w:t>
            </w:r>
          </w:p>
        </w:tc>
      </w:tr>
      <w:tr w:rsidR="00000000">
        <w:trPr>
          <w:trHeight w:val="2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2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Здания повышенной этажности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13-18 этажей</w:t>
            </w:r>
          </w:p>
        </w:tc>
      </w:tr>
      <w:tr w:rsidR="00000000">
        <w:trPr>
          <w:trHeight w:val="20"/>
        </w:trPr>
        <w:tc>
          <w:tcPr>
            <w:tcW w:w="152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V</w:t>
            </w:r>
          </w:p>
        </w:tc>
        <w:tc>
          <w:tcPr>
            <w:tcW w:w="2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Высотные здания</w:t>
            </w:r>
          </w:p>
        </w:tc>
        <w:tc>
          <w:tcPr>
            <w:tcW w:w="11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более 18 этажей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both"/>
      </w:pPr>
      <w:r>
        <w:rPr>
          <w:rStyle w:val="s3"/>
        </w:rPr>
        <w:t xml:space="preserve">Таблица 7.4 изложена в редакции </w:t>
      </w:r>
      <w:hyperlink r:id="rId13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</w:t>
      </w:r>
      <w:r>
        <w:rPr>
          <w:rStyle w:val="s3"/>
        </w:rPr>
        <w:t>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137" w:anchor="sub_id=74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jc w:val="center"/>
      </w:pPr>
      <w:r>
        <w:rPr>
          <w:rStyle w:val="s1"/>
        </w:rPr>
        <w:t>Таблица 7.4 - Значения</w:t>
      </w:r>
      <w:r>
        <w:rPr>
          <w:rStyle w:val="s1"/>
        </w:rPr>
        <w:t xml:space="preserve"> коэффициентов ответственности для зданий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7"/>
        <w:gridCol w:w="1383"/>
        <w:gridCol w:w="3114"/>
        <w:gridCol w:w="3301"/>
      </w:tblGrid>
      <w:tr w:rsidR="00000000">
        <w:trPr>
          <w:trHeight w:val="20"/>
        </w:trPr>
        <w:tc>
          <w:tcPr>
            <w:tcW w:w="156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lastRenderedPageBreak/>
              <w:t>Классы ответственности зданий</w:t>
            </w:r>
          </w:p>
        </w:tc>
        <w:tc>
          <w:tcPr>
            <w:tcW w:w="34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Значения коэффициентов </w:t>
            </w:r>
            <w:r>
              <w:rPr>
                <w:i/>
                <w:iCs/>
              </w:rPr>
              <w:t>γ</w:t>
            </w:r>
            <w:r>
              <w:rPr>
                <w:vertAlign w:val="subscript"/>
                <w:lang w:val="en-US"/>
              </w:rPr>
              <w:t>Ih</w:t>
            </w:r>
            <w:r w:rsidRPr="00D96918">
              <w:rPr>
                <w:i/>
                <w:iCs/>
              </w:rPr>
              <w:t xml:space="preserve"> </w:t>
            </w:r>
            <w:r>
              <w:t xml:space="preserve">и </w:t>
            </w:r>
            <w:r>
              <w:rPr>
                <w:i/>
                <w:iCs/>
              </w:rP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i/>
                <w:iCs/>
              </w:rPr>
              <w:t xml:space="preserve">, </w:t>
            </w:r>
            <w:r>
              <w:t>применяемые при определении эффектов сейсмических воздействий</w:t>
            </w:r>
          </w:p>
        </w:tc>
      </w:tr>
      <w:tr w:rsidR="00000000">
        <w:trPr>
          <w:trHeight w:val="20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по назначению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по этажности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горизонтальных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вертикальных</w:t>
            </w:r>
          </w:p>
        </w:tc>
      </w:tr>
      <w:tr w:rsidR="00000000">
        <w:trPr>
          <w:trHeight w:val="20"/>
        </w:trPr>
        <w:tc>
          <w:tcPr>
            <w:tcW w:w="8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smallCaps/>
              </w:rPr>
              <w:t>=0,5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lang w:val="en-US"/>
              </w:rPr>
              <w:t>=0,5</w:t>
            </w:r>
          </w:p>
        </w:tc>
      </w:tr>
      <w:tr w:rsidR="00000000">
        <w:trPr>
          <w:trHeight w:val="20"/>
        </w:trPr>
        <w:tc>
          <w:tcPr>
            <w:tcW w:w="8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I-II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t>=1,0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t>=</w:t>
            </w:r>
            <w:r>
              <w:rPr>
                <w:lang w:val="en-US"/>
              </w:rPr>
              <w:t>1,0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III-V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lang w:val="en-US"/>
              </w:rPr>
              <w:t xml:space="preserve"> = 1</w:t>
            </w:r>
            <w:r>
              <w:t>,</w:t>
            </w:r>
            <w:r>
              <w:rPr>
                <w:lang w:val="en-US"/>
              </w:rPr>
              <w:t>0 + 0,060·(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lang w:val="en-US"/>
              </w:rPr>
              <w:t>-5)</w:t>
            </w:r>
            <w:r>
              <w:t>;</w:t>
            </w:r>
          </w:p>
          <w:p w:rsidR="00000000" w:rsidRDefault="00D96918">
            <w:pPr>
              <w:jc w:val="center"/>
            </w:pPr>
            <w:r>
              <w:t>1,0</w:t>
            </w:r>
            <w:r>
              <w:rPr>
                <w:lang w:val="en-US"/>
              </w:rPr>
              <w:t xml:space="preserve">6 </w:t>
            </w:r>
            <w:r>
              <w:t>≤ 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lang w:val="en-US"/>
              </w:rPr>
              <w:t xml:space="preserve"> </w:t>
            </w:r>
            <w:r>
              <w:t>≤ 1,8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lang w:val="en-US"/>
              </w:rPr>
              <w:t xml:space="preserve"> = 1,0 + 0,04·(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lang w:val="en-US"/>
              </w:rPr>
              <w:t>-5);</w:t>
            </w:r>
          </w:p>
          <w:p w:rsidR="00000000" w:rsidRDefault="00D96918">
            <w:pPr>
              <w:jc w:val="center"/>
            </w:pPr>
            <w:r>
              <w:rPr>
                <w:smallCaps/>
                <w:lang w:val="en-US"/>
              </w:rPr>
              <w:t>1,0</w:t>
            </w:r>
            <w:r>
              <w:rPr>
                <w:smallCaps/>
              </w:rPr>
              <w:t>4</w:t>
            </w:r>
            <w:r>
              <w:rPr>
                <w:smallCaps/>
                <w:lang w:val="en-US"/>
              </w:rPr>
              <w:t xml:space="preserve"> ≤</w:t>
            </w:r>
            <w:r>
              <w:t xml:space="preserve"> 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smallCaps/>
                <w:lang w:val="en-US"/>
              </w:rPr>
              <w:t xml:space="preserve"> ≤ 1,5</w:t>
            </w:r>
          </w:p>
        </w:tc>
      </w:tr>
      <w:tr w:rsidR="00000000">
        <w:trPr>
          <w:trHeight w:val="20"/>
        </w:trPr>
        <w:tc>
          <w:tcPr>
            <w:tcW w:w="8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</w:t>
            </w:r>
            <w:r>
              <w:t>-</w:t>
            </w:r>
            <w:r>
              <w:rPr>
                <w:lang w:val="en-US"/>
              </w:rPr>
              <w:t>II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smallCaps/>
              </w:rPr>
              <w:t>=1,25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lang w:val="en-US"/>
              </w:rPr>
              <w:t>=</w:t>
            </w:r>
            <w:r>
              <w:rPr>
                <w:smallCaps/>
              </w:rPr>
              <w:t>1,25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III-V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 xml:space="preserve">Ih </w:t>
            </w:r>
            <w:r>
              <w:rPr>
                <w:i/>
                <w:iCs/>
              </w:rPr>
              <w:t xml:space="preserve">= </w:t>
            </w:r>
            <w:r>
              <w:t>1,25 + 0,045·(</w:t>
            </w:r>
            <w:r>
              <w:rPr>
                <w:i/>
                <w:iCs/>
                <w:lang w:val="en-US"/>
              </w:rPr>
              <w:t>n</w:t>
            </w:r>
            <w:r>
              <w:t>-5);</w:t>
            </w:r>
          </w:p>
          <w:p w:rsidR="00000000" w:rsidRDefault="00D96918">
            <w:pPr>
              <w:jc w:val="center"/>
            </w:pPr>
            <w:r>
              <w:t xml:space="preserve">1,295 </w:t>
            </w:r>
            <w:r>
              <w:rPr>
                <w:i/>
                <w:iCs/>
              </w:rPr>
              <w:t>≤</w:t>
            </w:r>
            <w:r>
              <w:t xml:space="preserve"> 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</w:rPr>
              <w:t xml:space="preserve">≤ </w:t>
            </w:r>
            <w:r>
              <w:t>1,8</w:t>
            </w:r>
          </w:p>
        </w:tc>
        <w:tc>
          <w:tcPr>
            <w:tcW w:w="1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lang w:val="en-US"/>
              </w:rPr>
              <w:t xml:space="preserve"> = 1,25 + 0,02·(</w:t>
            </w:r>
            <w:r>
              <w:rPr>
                <w:i/>
                <w:iCs/>
                <w:lang w:val="en-US"/>
              </w:rPr>
              <w:t>n</w:t>
            </w:r>
            <w:r>
              <w:rPr>
                <w:lang w:val="en-US"/>
              </w:rPr>
              <w:t>-5);</w:t>
            </w:r>
          </w:p>
          <w:p w:rsidR="00000000" w:rsidRDefault="00D96918">
            <w:pPr>
              <w:jc w:val="center"/>
            </w:pPr>
            <w:r>
              <w:t xml:space="preserve">1,27 </w:t>
            </w:r>
            <w:r>
              <w:rPr>
                <w:i/>
                <w:iCs/>
                <w:lang w:val="en-US"/>
              </w:rPr>
              <w:t>≤</w:t>
            </w:r>
            <w:r>
              <w:t xml:space="preserve"> 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i/>
                <w:iCs/>
                <w:lang w:val="en-US"/>
              </w:rPr>
              <w:t xml:space="preserve"> ≤ </w:t>
            </w:r>
            <w:r>
              <w:t>1,5</w:t>
            </w:r>
          </w:p>
        </w:tc>
      </w:tr>
      <w:tr w:rsidR="00000000">
        <w:trPr>
          <w:trHeight w:val="20"/>
        </w:trPr>
        <w:tc>
          <w:tcPr>
            <w:tcW w:w="82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IV</w:t>
            </w:r>
          </w:p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I-II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t>=1,5</w:t>
            </w:r>
          </w:p>
        </w:tc>
        <w:tc>
          <w:tcPr>
            <w:tcW w:w="17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Iv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t>= 1,5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7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III-V</w:t>
            </w:r>
          </w:p>
        </w:tc>
        <w:tc>
          <w:tcPr>
            <w:tcW w:w="1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i/>
                <w:iCs/>
              </w:rPr>
              <w:t xml:space="preserve"> = </w:t>
            </w:r>
            <w:r>
              <w:t>1,5 + 0,030·(</w:t>
            </w:r>
            <w:r>
              <w:rPr>
                <w:i/>
                <w:iCs/>
                <w:lang w:val="en-US"/>
              </w:rPr>
              <w:t>n</w:t>
            </w:r>
            <w:r>
              <w:t>-5);</w:t>
            </w:r>
          </w:p>
          <w:p w:rsidR="00000000" w:rsidRDefault="00D96918">
            <w:pPr>
              <w:jc w:val="center"/>
            </w:pPr>
            <w:r>
              <w:t>1,53 ≤ γ</w:t>
            </w:r>
            <w:r>
              <w:rPr>
                <w:vertAlign w:val="subscript"/>
                <w:lang w:val="en-US"/>
              </w:rPr>
              <w:t>Ih</w:t>
            </w:r>
            <w:r>
              <w:rPr>
                <w:lang w:val="en-US"/>
              </w:rPr>
              <w:t xml:space="preserve"> </w:t>
            </w:r>
            <w:r>
              <w:t>≤ 1,8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Примечание - Здесь и далее: </w:t>
            </w:r>
            <w:r>
              <w:rPr>
                <w:lang w:val="en-US"/>
              </w:rPr>
              <w:t>n</w:t>
            </w:r>
            <w:r>
              <w:t xml:space="preserve"> </w:t>
            </w:r>
            <w:r>
              <w:t>- количество этажей в здании, кроме этажей, расположенных ниже планировочной отметки земли, а также цокольных, верхних технических и мансардных этажей, если они соответствуют терминам и определениям, приведенным в разделе 3.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</w:t>
      </w:r>
      <w:r>
        <w:t xml:space="preserve">.4.4 Для инженерных сооружений, отнесенных к классам ответственности по функциональному назначению </w:t>
      </w:r>
      <w:r>
        <w:rPr>
          <w:lang w:val="en-US"/>
        </w:rPr>
        <w:t>I</w:t>
      </w:r>
      <w:r>
        <w:t xml:space="preserve">, </w:t>
      </w:r>
      <w:r>
        <w:rPr>
          <w:lang w:val="en-US"/>
        </w:rPr>
        <w:t>II</w:t>
      </w:r>
      <w:r>
        <w:t xml:space="preserve">,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>, значения коэффициентов ответственности γ</w:t>
      </w:r>
      <w:r>
        <w:rPr>
          <w:vertAlign w:val="subscript"/>
          <w:lang w:val="en-US"/>
        </w:rPr>
        <w:t>Ih</w:t>
      </w:r>
      <w:r>
        <w:t xml:space="preserve"> и γ</w:t>
      </w:r>
      <w:r>
        <w:rPr>
          <w:vertAlign w:val="subscript"/>
          <w:lang w:val="en-US"/>
        </w:rPr>
        <w:t>Iv</w:t>
      </w:r>
      <w:r w:rsidRPr="00D96918">
        <w:t xml:space="preserve"> </w:t>
      </w:r>
      <w:r>
        <w:t>следует принимать 0,5, 1,0, 1,25 и 1,5 соответственно.</w:t>
      </w:r>
    </w:p>
    <w:p w:rsidR="00000000" w:rsidRDefault="00D96918">
      <w:pPr>
        <w:ind w:firstLine="426"/>
        <w:jc w:val="both"/>
      </w:pPr>
      <w:r>
        <w:rPr>
          <w:b/>
          <w:bCs/>
        </w:rPr>
        <w:t>7.5 Спектры расчетных реакций</w:t>
      </w:r>
    </w:p>
    <w:p w:rsidR="00000000" w:rsidRDefault="00D96918">
      <w:pPr>
        <w:ind w:firstLine="426"/>
        <w:jc w:val="both"/>
      </w:pPr>
      <w:r>
        <w:t xml:space="preserve">7.5.1 </w:t>
      </w:r>
      <w:r>
        <w:t>Горизонтальное сейсмическое воздействие описывается двумя ортогональными компонентами, считающимися независимыми и характеризуемыми одинаковыми спектрами реакций.</w:t>
      </w:r>
    </w:p>
    <w:p w:rsidR="00000000" w:rsidRDefault="00D96918">
      <w:pPr>
        <w:ind w:firstLine="426"/>
        <w:jc w:val="both"/>
      </w:pPr>
      <w:r>
        <w:t xml:space="preserve">7.5.2 Для горизонтальных компонент сейсмического воздействия, учитываемых при расчете зданий </w:t>
      </w:r>
      <w:r>
        <w:t xml:space="preserve">и сооружений, спектр расчетных реакций </w:t>
      </w: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>определяется с помощью выражений (7.6) - (7.7):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5715000" cy="923925"/>
            <wp:effectExtent l="0" t="0" r="0" b="9525"/>
            <wp:docPr id="11" name="Рисунок 11" descr="https://prod-prg-document-store-api.azurewebsites.net/api/DocumentObject/GetImageAsync?ImageId=4151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rod-prg-document-store-api.azurewebsites.net/api/DocumentObject/GetImageAsync?ImageId=41511572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- </w:t>
      </w:r>
      <w:r>
        <w:t>спектр расчетных реакций, характеризующий горизонтальную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i/>
          <w:iCs/>
          <w:vertAlign w:val="subscript"/>
        </w:rPr>
        <w:t>С</w:t>
      </w:r>
      <w:r>
        <w:rPr>
          <w:i/>
          <w:iCs/>
        </w:rPr>
        <w:t xml:space="preserve"> - </w:t>
      </w:r>
      <w:r>
        <w:t>максимальное значение периода на постоянном участке графика спектральных ускорений, принимаемое в соответствии с данными таблицы 7.5;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Т - </w:t>
      </w:r>
      <w:r>
        <w:t>период колебаний линейной системы с одной степенью свободы в горизонтальном направлении;</w:t>
      </w:r>
    </w:p>
    <w:p w:rsidR="00000000" w:rsidRDefault="00D96918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g</w:t>
      </w:r>
      <w:r>
        <w:rPr>
          <w:i/>
          <w:iCs/>
        </w:rPr>
        <w:t xml:space="preserve"> - </w:t>
      </w:r>
      <w:r>
        <w:t xml:space="preserve">расчетное горизонтальное ускорение на площадке строительства, определяемое в соответствии с </w:t>
      </w:r>
      <w:hyperlink r:id="rId140" w:anchor="sub_id=7050500" w:history="1">
        <w:r>
          <w:rPr>
            <w:rStyle w:val="a6"/>
          </w:rPr>
          <w:t>п. 7.5.5</w:t>
        </w:r>
      </w:hyperlink>
      <w:r>
        <w:t xml:space="preserve"> или по </w:t>
      </w:r>
      <w:hyperlink r:id="rId141" w:anchor="sub_id=6" w:history="1">
        <w:r>
          <w:rPr>
            <w:rStyle w:val="a6"/>
          </w:rPr>
          <w:t>Приложению Е</w:t>
        </w:r>
      </w:hyperlink>
      <w:r>
        <w:t>;</w:t>
      </w:r>
    </w:p>
    <w:p w:rsidR="00000000" w:rsidRDefault="00D96918">
      <w:pPr>
        <w:ind w:firstLine="426"/>
        <w:jc w:val="both"/>
      </w:pPr>
      <w:r>
        <w:t>β - показатель нижней границы спектра расчетных реакций для горизонтальных компонент, принимаемый 0,2;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коэффициент поведения, зн</w:t>
      </w:r>
      <w:r>
        <w:t xml:space="preserve">ачение которого следует определять в соответствии с положениями </w:t>
      </w:r>
      <w:hyperlink r:id="rId142" w:anchor="sub_id=70600" w:history="1">
        <w:r>
          <w:rPr>
            <w:rStyle w:val="a6"/>
          </w:rPr>
          <w:t>подраздела 7.6</w:t>
        </w:r>
      </w:hyperlink>
      <w:r>
        <w:t>.</w:t>
      </w:r>
    </w:p>
    <w:p w:rsidR="00000000" w:rsidRDefault="00D96918">
      <w:pPr>
        <w:ind w:firstLine="426"/>
        <w:jc w:val="both"/>
      </w:pPr>
      <w:r>
        <w:t>Общий вид спектра расчетных реакций для горизонтальных компонент сейсмического воздействия по</w:t>
      </w:r>
      <w:r>
        <w:t>казан на рисунке 7.2.</w:t>
      </w:r>
    </w:p>
    <w:p w:rsidR="00000000" w:rsidRDefault="00D96918">
      <w:pPr>
        <w:ind w:firstLine="426"/>
        <w:jc w:val="both"/>
      </w:pPr>
      <w:r>
        <w:lastRenderedPageBreak/>
        <w:t xml:space="preserve">7.5.3 Для вертикальной компоненты сейсмических воздействий спектр расчетных реакций </w:t>
      </w: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>определяется с помощью выражений (7.8) и (7.9):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5381625" cy="1038225"/>
            <wp:effectExtent l="0" t="0" r="9525" b="9525"/>
            <wp:docPr id="12" name="Рисунок 12" descr="https://prod-prg-document-store-api.azurewebsites.net/api/DocumentObject/GetImageAsync?ImageId=4151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prod-prg-document-store-api.azurewebsites.net/api/DocumentObject/GetImageAsync?ImageId=41511573"/>
                    <pic:cNvPicPr>
                      <a:picLocks noChangeAspect="1" noChangeArrowheads="1"/>
                    </pic:cNvPicPr>
                  </pic:nvPicPr>
                  <pic:blipFill>
                    <a:blip r:embed="rId143" r:link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- </w:t>
      </w:r>
      <w:r>
        <w:t>спектр расчетных реакций, характеризующий вертикальную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rPr>
          <w:i/>
          <w:iCs/>
        </w:rPr>
        <w:t>Т</w:t>
      </w:r>
      <w:r>
        <w:rPr>
          <w:vertAlign w:val="subscript"/>
        </w:rPr>
        <w:t>С</w:t>
      </w:r>
      <w:r>
        <w:rPr>
          <w:vertAlign w:val="subscript"/>
          <w:lang w:val="en-US"/>
        </w:rPr>
        <w:t>v</w:t>
      </w:r>
      <w:r>
        <w:t xml:space="preserve"> </w:t>
      </w:r>
      <w:r>
        <w:t>- максимальное значение периода на постоянном участке графика спектральных ускорений, принимаемое равным 0,2 секунды;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v</w:t>
      </w:r>
      <w:r>
        <w:rPr>
          <w:i/>
          <w:iCs/>
        </w:rPr>
        <w:t xml:space="preserve"> - </w:t>
      </w:r>
      <w:r>
        <w:t>период колебаний линейной системы с одной степенью свободы в вертикальном направлении;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k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показатель степени, принимаемый в соответс</w:t>
      </w:r>
      <w:r>
        <w:t>твии с данными таблицы 7.6;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gv</w:t>
      </w:r>
      <w:r>
        <w:t xml:space="preserve"> - расчетное вертикальное ускорение на площадке строительства, определяемое в соответствии с </w:t>
      </w:r>
      <w:hyperlink r:id="rId145" w:anchor="sub_id=7050600" w:history="1">
        <w:r>
          <w:rPr>
            <w:rStyle w:val="a6"/>
          </w:rPr>
          <w:t>п. 7.5.6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>коэффициент поведения, значение к</w:t>
      </w:r>
      <w:r>
        <w:t xml:space="preserve">оторого следует определять в соответствии с положениями </w:t>
      </w:r>
      <w:hyperlink r:id="rId146" w:anchor="sub_id=70600" w:history="1">
        <w:r>
          <w:rPr>
            <w:rStyle w:val="a6"/>
          </w:rPr>
          <w:t>подраздела 7.6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Общий вид спектра расчетных реакций для вертикальной компоненты сейсмического воздействия показан на </w:t>
      </w:r>
      <w:r>
        <w:t>Рисунке 7.3.</w:t>
      </w:r>
    </w:p>
    <w:p w:rsidR="00000000" w:rsidRDefault="00D96918">
      <w:pPr>
        <w:ind w:firstLine="426"/>
        <w:jc w:val="both"/>
      </w:pPr>
      <w:r>
        <w:t xml:space="preserve">7.5.4 Выражения (7.8) и (7.9) предназначены для определения значений спектра расчетных реакций </w:t>
      </w: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 xml:space="preserve">при значениях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v</w:t>
      </w:r>
      <w:r>
        <w:t xml:space="preserve"> не более 2 секунд.</w:t>
      </w:r>
    </w:p>
    <w:p w:rsidR="00000000" w:rsidRDefault="00D96918">
      <w:pPr>
        <w:ind w:firstLine="426"/>
        <w:jc w:val="both"/>
      </w:pPr>
      <w:r>
        <w:t xml:space="preserve">Значения спектров </w:t>
      </w: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dv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 </w:t>
      </w:r>
      <w:r>
        <w:t xml:space="preserve">для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v</w:t>
      </w:r>
      <w:r>
        <w:t xml:space="preserve"> более 2 секунд следует определять на основании результатов специальных ис</w:t>
      </w:r>
      <w:r>
        <w:t>следований, учитывающих специфические особенности площадок строительства.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7.5 - Значения периодов </w:t>
      </w:r>
      <w:r>
        <w:rPr>
          <w:b/>
          <w:bCs/>
          <w:i/>
          <w:iCs/>
        </w:rPr>
        <w:t>Т</w:t>
      </w:r>
      <w:r>
        <w:rPr>
          <w:b/>
          <w:bCs/>
          <w:i/>
          <w:iCs/>
          <w:vertAlign w:val="subscript"/>
        </w:rPr>
        <w:t>С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325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3"/>
        <w:gridCol w:w="2492"/>
      </w:tblGrid>
      <w:tr w:rsidR="00000000">
        <w:trPr>
          <w:trHeight w:val="20"/>
        </w:trPr>
        <w:tc>
          <w:tcPr>
            <w:tcW w:w="29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грунтовых условий на площадке строительства</w:t>
            </w:r>
          </w:p>
        </w:tc>
        <w:tc>
          <w:tcPr>
            <w:tcW w:w="20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</w:t>
            </w:r>
            <w:r>
              <w:rPr>
                <w:b/>
                <w:bCs/>
                <w:i/>
                <w:iCs/>
              </w:rPr>
              <w:t>Т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rPr>
                <w:b/>
                <w:bCs/>
              </w:rPr>
              <w:t>с</w:t>
            </w:r>
          </w:p>
        </w:tc>
      </w:tr>
      <w:tr w:rsidR="00000000">
        <w:trPr>
          <w:trHeight w:val="20"/>
        </w:trPr>
        <w:tc>
          <w:tcPr>
            <w:tcW w:w="29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ІА и ІБ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29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29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20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0,96</w:t>
            </w: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7.6 - Значения показателя степени </w:t>
      </w:r>
      <w:r>
        <w:rPr>
          <w:b/>
          <w:bCs/>
          <w:i/>
          <w:iCs/>
          <w:lang w:val="en-US"/>
        </w:rPr>
        <w:t>k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309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0"/>
        <w:gridCol w:w="1696"/>
      </w:tblGrid>
      <w:tr w:rsidR="00000000">
        <w:trPr>
          <w:trHeight w:val="20"/>
        </w:trPr>
        <w:tc>
          <w:tcPr>
            <w:tcW w:w="35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грунтовых условий на площадке строительства</w:t>
            </w:r>
          </w:p>
        </w:tc>
        <w:tc>
          <w:tcPr>
            <w:tcW w:w="14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</w:t>
            </w:r>
            <w:r>
              <w:rPr>
                <w:b/>
                <w:bCs/>
                <w:i/>
                <w:iCs/>
                <w:lang w:val="en-US"/>
              </w:rPr>
              <w:t>k</w:t>
            </w:r>
          </w:p>
        </w:tc>
      </w:tr>
      <w:tr w:rsidR="00000000">
        <w:trPr>
          <w:trHeight w:val="20"/>
        </w:trPr>
        <w:tc>
          <w:tcPr>
            <w:tcW w:w="3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ІА и ІБ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3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35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</w:tr>
    </w:tbl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095875" cy="2305050"/>
            <wp:effectExtent l="0" t="0" r="9525" b="0"/>
            <wp:docPr id="13" name="Рисунок 13" descr="https://prod-prg-document-store-api.azurewebsites.net/api/DocumentObject/GetImageAsync?ImageId=41511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prod-prg-document-store-api.azurewebsites.net/api/DocumentObject/GetImageAsync?ImageId=41511574"/>
                    <pic:cNvPicPr>
                      <a:picLocks noChangeAspect="1" noChangeArrowheads="1"/>
                    </pic:cNvPicPr>
                  </pic:nvPicPr>
                  <pic:blipFill>
                    <a:blip r:embed="rId147" r:link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7.5.5 Значения расчетного горизонтального ускорения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g</w:t>
      </w:r>
      <w:r w:rsidRPr="00D96918">
        <w:rPr>
          <w:i/>
          <w:iCs/>
        </w:rPr>
        <w:t xml:space="preserve"> </w:t>
      </w:r>
      <w:r>
        <w:t>на площадке строительства следует определять с помощью выражения (7.10):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19575" cy="742950"/>
            <wp:effectExtent l="0" t="0" r="9525" b="0"/>
            <wp:docPr id="14" name="Рисунок 14" descr="https://prod-prg-document-store-api.azurewebsites.net/api/DocumentObject/GetImageAsync?ImageId=4151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prod-prg-document-store-api.azurewebsites.net/api/DocumentObject/GetImageAsync?ImageId=41511575"/>
                    <pic:cNvPicPr>
                      <a:picLocks noChangeAspect="1" noChangeArrowheads="1"/>
                    </pic:cNvPicPr>
                  </pic:nvPicPr>
                  <pic:blipFill>
                    <a:blip r:embed="rId149" r:link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Выражения, предназначенные для определения значений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</w:t>
      </w:r>
      <w:r>
        <w:rPr>
          <w:vertAlign w:val="subscript"/>
        </w:rPr>
        <w:t>(2475)</w:t>
      </w:r>
      <w:r>
        <w:t xml:space="preserve">, даны в </w:t>
      </w:r>
      <w:hyperlink r:id="rId151" w:anchor="sub_id=6030200" w:history="1">
        <w:r>
          <w:rPr>
            <w:rStyle w:val="a6"/>
          </w:rPr>
          <w:t>6.3.2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7.5.6 Значения расчетного вертикального пикового ускорения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gv</w:t>
      </w:r>
      <w:r>
        <w:t xml:space="preserve"> следует определять в соответствии с данными, приведенными в таблице 7.7.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7.7 - Отношения значений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vertAlign w:val="subscript"/>
          <w:lang w:val="en-US"/>
        </w:rPr>
        <w:t>gv</w:t>
      </w:r>
      <w:r w:rsidRPr="00D96918">
        <w:rPr>
          <w:b/>
          <w:bCs/>
          <w:i/>
          <w:iCs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i/>
          <w:iCs/>
          <w:vertAlign w:val="subscript"/>
          <w:lang w:val="en-US"/>
        </w:rPr>
        <w:t>g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7"/>
        <w:gridCol w:w="1930"/>
        <w:gridCol w:w="1930"/>
        <w:gridCol w:w="1938"/>
      </w:tblGrid>
      <w:tr w:rsidR="00000000">
        <w:trPr>
          <w:trHeight w:val="20"/>
        </w:trPr>
        <w:tc>
          <w:tcPr>
            <w:tcW w:w="18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 грунтовых условий площадки строительства</w:t>
            </w:r>
          </w:p>
        </w:tc>
        <w:tc>
          <w:tcPr>
            <w:tcW w:w="310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Отношения 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vertAlign w:val="subscript"/>
                <w:lang w:val="en-US"/>
              </w:rPr>
              <w:t>gv</w:t>
            </w:r>
            <w:r>
              <w:rPr>
                <w:i/>
                <w:iCs/>
              </w:rPr>
              <w:t>/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i/>
                <w:iCs/>
                <w:vertAlign w:val="subscript"/>
                <w:lang w:val="en-US"/>
              </w:rPr>
              <w:t>g</w:t>
            </w:r>
            <w:r w:rsidRPr="00D96918">
              <w:rPr>
                <w:i/>
                <w:iCs/>
              </w:rPr>
              <w:t xml:space="preserve"> </w:t>
            </w:r>
            <w:r>
              <w:rPr>
                <w:b/>
                <w:bCs/>
              </w:rPr>
              <w:t>при значения</w:t>
            </w:r>
            <w:r>
              <w:rPr>
                <w:b/>
                <w:bCs/>
              </w:rPr>
              <w:t xml:space="preserve">х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>g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</w:t>
            </w:r>
            <w:r>
              <w:rPr>
                <w:b/>
                <w:bCs/>
                <w:lang w:val="en-US"/>
              </w:rPr>
              <w:t>≤0,12g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0,12g&lt;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</w:t>
            </w:r>
            <w:r>
              <w:rPr>
                <w:b/>
                <w:bCs/>
                <w:lang w:val="en-US"/>
              </w:rPr>
              <w:t>≤0,4g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  <w:lang w:val="en-US"/>
              </w:rPr>
              <w:t>g</w:t>
            </w:r>
            <w:r>
              <w:rPr>
                <w:b/>
                <w:bCs/>
                <w:lang w:val="en-US"/>
              </w:rPr>
              <w:t>&gt;0,4g</w:t>
            </w:r>
          </w:p>
        </w:tc>
      </w:tr>
      <w:tr w:rsidR="00000000">
        <w:trPr>
          <w:trHeight w:val="20"/>
        </w:trPr>
        <w:tc>
          <w:tcPr>
            <w:tcW w:w="1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IA</w:t>
            </w:r>
            <w:r>
              <w:t xml:space="preserve">, ІБ, </w:t>
            </w:r>
            <w:r>
              <w:rPr>
                <w:lang w:val="en-US"/>
              </w:rPr>
              <w:t>II</w:t>
            </w:r>
            <w:r w:rsidRPr="00D96918">
              <w:t xml:space="preserve"> </w:t>
            </w:r>
            <w:r>
              <w:t xml:space="preserve">и </w:t>
            </w:r>
            <w:r>
              <w:rPr>
                <w:lang w:val="en-US"/>
              </w:rPr>
              <w:t>III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7.6 Коэффициент поведения</w:t>
      </w:r>
    </w:p>
    <w:p w:rsidR="00000000" w:rsidRDefault="00D96918">
      <w:pPr>
        <w:ind w:firstLine="426"/>
        <w:jc w:val="both"/>
      </w:pPr>
      <w:r>
        <w:t xml:space="preserve">7.6.1 Значения коэффициента поведения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 xml:space="preserve">учитываемые при определении расчетных горизонтальных сейсмических нагрузок на регулярные по высоте здания и сооружения приведены: </w:t>
      </w:r>
    </w:p>
    <w:p w:rsidR="00000000" w:rsidRDefault="00D96918">
      <w:pPr>
        <w:ind w:firstLine="426"/>
        <w:jc w:val="both"/>
      </w:pPr>
      <w:r>
        <w:t xml:space="preserve">для зданий - в таблице 7.8; </w:t>
      </w:r>
    </w:p>
    <w:p w:rsidR="00000000" w:rsidRDefault="00D96918">
      <w:pPr>
        <w:ind w:firstLine="426"/>
        <w:jc w:val="both"/>
      </w:pPr>
      <w:r>
        <w:t>для других инженерных сооружений - в таблице 7.9.</w:t>
      </w:r>
    </w:p>
    <w:p w:rsidR="00000000" w:rsidRDefault="00D96918">
      <w:pPr>
        <w:ind w:firstLine="426"/>
        <w:jc w:val="both"/>
      </w:pPr>
      <w:r>
        <w:t>Примечание - Определения регулярных и нерегуля</w:t>
      </w:r>
      <w:r>
        <w:t xml:space="preserve">рных по высоте зданий и сооружений даны в подразделе Ж.2 </w:t>
      </w:r>
      <w:hyperlink r:id="rId152" w:anchor="sub_id=7" w:history="1">
        <w:r>
          <w:rPr>
            <w:rStyle w:val="a6"/>
          </w:rPr>
          <w:t>приложения Ж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7.6.2 Значения коэффициента поведения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>учитываемые при определении расчетных вертикальных сейсмических н</w:t>
      </w:r>
      <w:r>
        <w:t>агрузок на здания и сооружения, вне зависимости от их конструктивного типа, конфигурации, а также параметров и материала несущих конструкций, следует принимать 1,5.</w:t>
      </w:r>
    </w:p>
    <w:p w:rsidR="00000000" w:rsidRDefault="00D96918">
      <w:pPr>
        <w:ind w:firstLine="426"/>
        <w:jc w:val="both"/>
      </w:pPr>
      <w:r>
        <w:t xml:space="preserve">7.6.3 Значения коэффициента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 xml:space="preserve">приведенные в таблицах 7.8, 7.9 и в </w:t>
      </w:r>
      <w:hyperlink r:id="rId153" w:anchor="sub_id=7060200" w:history="1">
        <w:r>
          <w:rPr>
            <w:rStyle w:val="a6"/>
          </w:rPr>
          <w:t>пункте 7.6.2</w:t>
        </w:r>
      </w:hyperlink>
      <w:r>
        <w:t>, допускается уточнять по результатам экспериментально-теоретических исследований.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7.8 - Значения коэффициента поведения для регулярных по высоте зданий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70"/>
        <w:gridCol w:w="2065"/>
      </w:tblGrid>
      <w:tr w:rsidR="00000000">
        <w:trPr>
          <w:trHeight w:val="20"/>
        </w:trPr>
        <w:tc>
          <w:tcPr>
            <w:tcW w:w="38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lastRenderedPageBreak/>
              <w:t>Конструктивные тип</w:t>
            </w:r>
            <w:r>
              <w:rPr>
                <w:b/>
                <w:bCs/>
              </w:rPr>
              <w:t>ы зданий</w:t>
            </w:r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коэффициента </w:t>
            </w:r>
            <w:r>
              <w:rPr>
                <w:i/>
                <w:iCs/>
                <w:lang w:val="en-US"/>
              </w:rPr>
              <w:t>q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 Здания, в конструкциях которых повреждения или неупругие деформации не допускаются.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2 Бескаркасные здания: с несущими стенами из монолитного железобетона, крупнопанельные, объемно-блочные: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а) перекрестно-стеновых конструктивных систем с наружными и внутренними несущими стенами, расположенными с шагом не более 6 м, и перекрытиями, опирающимися по четырем сторонам на стены;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б) перекрестно-стеновых конструктивных систем с одной несущей ст</w:t>
            </w:r>
            <w:r>
              <w:t xml:space="preserve">еной в одном из главных направлений;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в) других стеновых конструктивных систем.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3 Каркасные здания, за исключением указанных в пунктах 7 и 8: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а) с пространственными рамными каркасами, имеющими все жесткие узлы соединений колонн и ригелей; с р</w:t>
            </w:r>
            <w:r>
              <w:t xml:space="preserve">амно-связевыми каркасами, имеющими все жесткие узлы соединений колонн и ригелей; со связевыми каркасами, каркасно-стеновых конструктивных систем; одноэтажные каркасы всех конструктивных систем, за исключение, указанных в б);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б) безригельные каркасы без вертикальных диафрагм жесткости или связей;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в) других конструктивных систем, за исключением указанных в а) и б).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4 Здания с монолитно-каменными стенами.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5 Здания с несущими стенами из кирпичной (каменной) кладки </w:t>
            </w:r>
            <w:r>
              <w:t>комплексной конструкции.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3,3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6 Здания с несущими стенами из армированной кирпичной (каменной) кладки с антисейсмическими мероприятиями.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7 Крутильно-податливые конструктивные системы.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8 Конструктивные системы типа «перевернутый маятник».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9 З</w:t>
            </w:r>
            <w:r>
              <w:t xml:space="preserve">дания из деревянных несущих конструкций в виде: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а) статически неопределимых портальных каркасов с соединениями на штифтах или болтах; 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б) гвоздевых стеновых панелей, соединенных на гвоздях и болтах;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4,0</w:t>
            </w:r>
          </w:p>
        </w:tc>
      </w:tr>
      <w:tr w:rsidR="00000000">
        <w:trPr>
          <w:trHeight w:val="20"/>
        </w:trPr>
        <w:tc>
          <w:tcPr>
            <w:tcW w:w="38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10 Здания с несущими стенами из местных строительных материалов (саманные, глинобитные, из кирпича сырца и им подобные). Здания с несущими стенами из неармированной кирпичной (каменной) кладки без антисейсмических мероприятий.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по результатам специальных ис</w:t>
            </w:r>
            <w:r>
              <w:t>следований или по территориальным нормам</w:t>
            </w: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7.9 - Значения коэффициента поведения для инженерных сооружений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994"/>
      </w:tblGrid>
      <w:tr w:rsidR="00000000">
        <w:trPr>
          <w:trHeight w:val="20"/>
        </w:trPr>
        <w:tc>
          <w:tcPr>
            <w:tcW w:w="39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Конструктивные типы сооружений</w:t>
            </w:r>
          </w:p>
        </w:tc>
        <w:tc>
          <w:tcPr>
            <w:tcW w:w="1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Значение коэффициента </w:t>
            </w:r>
            <w:r>
              <w:rPr>
                <w:b/>
                <w:bCs/>
                <w:i/>
                <w:iCs/>
                <w:lang w:val="en-US"/>
              </w:rPr>
              <w:t>q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1. Сооружения в виде свободно стоящих башен, дымовых труб и мачт: 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а) с несущими железобетонными или стальными конструкциями, работающими как безвантовые консоли на протяжении более половины их полной высоты; 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б) с несущими железобетонными или стальными конструкциями; работающими как безвантовые консоли на протяжении</w:t>
            </w:r>
            <w:r>
              <w:t xml:space="preserve"> менее половины их полной высоты или закрепленные оттяжками в уровне центра масс конструкции или выше этого уровня 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в) из кирпичной (каменной) кладки конструкции.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2. Сооружения в виде одиночных стоек и башен, служащих опорами резервуаров и емкостей, расположенных в уровнях их верха.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3. Сооружения типа силосных башен и элеваторов.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3,5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4. Сооружения в виде: 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а) рамных каркасных этажерок без заполнения; </w:t>
            </w:r>
          </w:p>
        </w:tc>
        <w:tc>
          <w:tcPr>
            <w:tcW w:w="10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б) безригельных каркасных этажерок без заполнения.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5. Крутильно-податливые сооружения.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9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6. Сооружения, не указанные в пунктах 1-5.</w:t>
            </w:r>
          </w:p>
        </w:tc>
        <w:tc>
          <w:tcPr>
            <w:tcW w:w="10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3,0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7.6.4 Следует иметь в виду, что значения коэффициентов поведения, приведенные в таблицах 7.8 и 7.9, приняты в предположении, что проектные решения, качество выполнения конструкций зданий и сооружений, а также контроль качества их выполнения соответствуют у</w:t>
      </w:r>
      <w:r>
        <w:t xml:space="preserve">становленным требованиям (см. </w:t>
      </w:r>
      <w:hyperlink r:id="rId154" w:anchor="sub_id=11900" w:history="1">
        <w:r>
          <w:rPr>
            <w:rStyle w:val="a6"/>
          </w:rPr>
          <w:t>пункты 1.8</w:t>
        </w:r>
      </w:hyperlink>
      <w:r>
        <w:t xml:space="preserve"> и </w:t>
      </w:r>
      <w:hyperlink r:id="rId155" w:anchor="sub_id=50400" w:history="1">
        <w:r>
          <w:rPr>
            <w:rStyle w:val="a6"/>
          </w:rPr>
          <w:t>5.4</w:t>
        </w:r>
      </w:hyperlink>
      <w:r>
        <w:t>).</w:t>
      </w:r>
    </w:p>
    <w:p w:rsidR="00000000" w:rsidRDefault="00D96918">
      <w:pPr>
        <w:ind w:firstLine="426"/>
        <w:jc w:val="both"/>
      </w:pPr>
      <w:r>
        <w:t>7.6.5 Если здание (сооружение), из-за рез</w:t>
      </w:r>
      <w:r>
        <w:t>кого увеличения массы или уменьшения жесткостей вертикальных несущих конструкций в одном или нескольких этажах (уровнях) по сравнению с другими смежными этажами (уровнями), классифицировано как нерегулярное по высоте, то расчетные эффекты горизонтальных се</w:t>
      </w:r>
      <w:r>
        <w:t>йсмических воздействий в конструкциях соответствующих этажей (уровней) должны быть увеличены.</w:t>
      </w:r>
    </w:p>
    <w:p w:rsidR="00000000" w:rsidRDefault="00D96918">
      <w:pPr>
        <w:ind w:firstLine="426"/>
        <w:jc w:val="both"/>
      </w:pPr>
      <w:r>
        <w:t>Примечание - К нерегулярным по высоте зданиям, например, следует относить:</w:t>
      </w:r>
    </w:p>
    <w:p w:rsidR="00000000" w:rsidRDefault="00D96918">
      <w:pPr>
        <w:ind w:firstLine="426"/>
        <w:jc w:val="both"/>
      </w:pPr>
      <w:r>
        <w:t xml:space="preserve">- здания с нижними или промежуточными гибкими каркасными этажами; </w:t>
      </w:r>
    </w:p>
    <w:p w:rsidR="00000000" w:rsidRDefault="00D96918">
      <w:pPr>
        <w:ind w:firstLine="426"/>
        <w:jc w:val="both"/>
      </w:pPr>
      <w:r>
        <w:t xml:space="preserve">- здания на свайных </w:t>
      </w:r>
      <w:r>
        <w:t>фундаментах с высоким ростверком;</w:t>
      </w:r>
    </w:p>
    <w:p w:rsidR="00000000" w:rsidRDefault="00D96918">
      <w:pPr>
        <w:ind w:firstLine="426"/>
        <w:jc w:val="both"/>
      </w:pPr>
      <w:r>
        <w:t>- каркасные здания (без вертикальных устоев жесткости или стен) с резким уменьшением жесткости каменного заполнения в одном или нескольких этажах по сравнению с другими смежными этажами.</w:t>
      </w:r>
    </w:p>
    <w:p w:rsidR="00000000" w:rsidRDefault="00D96918">
      <w:pPr>
        <w:jc w:val="both"/>
      </w:pPr>
      <w:r>
        <w:rPr>
          <w:rStyle w:val="s3"/>
        </w:rPr>
        <w:t xml:space="preserve">Пункт 7.6.6 изложен в редакции </w:t>
      </w:r>
      <w:hyperlink r:id="rId156" w:anchor="sub_id=766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157" w:anchor="sub_id=70606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7.6.6 Для соблюдения пункта 7.6.5 расчетные эффекты горизонтальных сейсмических воздействий в конструкциях соответствующих этажей (уровней) следует принимать с повышающ</w:t>
      </w:r>
      <w:r>
        <w:rPr>
          <w:rStyle w:val="s0"/>
        </w:rPr>
        <w:t xml:space="preserve">ими коэффициентами </w:t>
      </w:r>
      <w:r>
        <w:rPr>
          <w:lang w:val="en-US"/>
        </w:rPr>
        <w:t>f</w:t>
      </w:r>
      <w:r>
        <w:rPr>
          <w:i/>
          <w:iCs/>
          <w:vertAlign w:val="subscript"/>
          <w:lang w:val="en-US"/>
        </w:rPr>
        <w:t>vk</w:t>
      </w:r>
      <w:r>
        <w:rPr>
          <w:rStyle w:val="s0"/>
        </w:rPr>
        <w:t xml:space="preserve"> вычисленными с помощью выражения (7.11):</w:t>
      </w:r>
    </w:p>
    <w:p w:rsidR="00000000" w:rsidRDefault="00D96918">
      <w:pPr>
        <w:ind w:firstLine="426"/>
        <w:jc w:val="both"/>
      </w:pPr>
      <w:r>
        <w:rPr>
          <w:b/>
          <w:bCs/>
          <w:lang w:val="en-US"/>
        </w:rPr>
        <w:t> </w:t>
      </w:r>
    </w:p>
    <w:p w:rsidR="00000000" w:rsidRDefault="00D96918">
      <w:pPr>
        <w:ind w:firstLine="426"/>
        <w:jc w:val="center"/>
      </w:pPr>
      <w:r>
        <w:t xml:space="preserve">1,0 ≤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vk</w:t>
      </w:r>
      <w:r>
        <w:t xml:space="preserve"> = 1,2 ·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ek</w:t>
      </w:r>
      <w:r>
        <w:t xml:space="preserve"> - 0,5 ≤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                                 </w:t>
      </w:r>
      <w:r>
        <w:t>(7.11)</w:t>
      </w:r>
    </w:p>
    <w:p w:rsidR="00000000" w:rsidRDefault="00D96918">
      <w:pPr>
        <w:ind w:firstLine="426"/>
        <w:jc w:val="both"/>
      </w:pPr>
      <w:r>
        <w:rPr>
          <w:lang w:val="en-US"/>
        </w:rP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6"/>
        <w:gridCol w:w="345"/>
        <w:gridCol w:w="3733"/>
      </w:tblGrid>
      <w:tr w:rsidR="00000000">
        <w:tc>
          <w:tcPr>
            <w:tcW w:w="2388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429000" cy="742950"/>
                  <wp:effectExtent l="0" t="0" r="0" b="0"/>
                  <wp:docPr id="15" name="Рисунок 15" descr="https://prod-prg-document-store-api.azurewebsites.net/api/DocumentObject/GetImageAsync?ImageId=41973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prod-prg-document-store-api.azurewebsites.net/api/DocumentObject/GetImageAsync?ImageId=41973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r:link="rId1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6918">
            <w:pPr>
              <w:jc w:val="center"/>
            </w:pPr>
            <w:r>
              <w:t>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D96918">
            <w:pPr>
              <w:ind w:firstLine="426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62150" cy="695325"/>
                  <wp:effectExtent l="0" t="0" r="0" b="9525"/>
                  <wp:docPr id="16" name="Рисунок 16" descr="https://prod-prg-document-store-api.azurewebsites.net/api/DocumentObject/GetImageAsync?ImageId=41973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prod-prg-document-store-api.azurewebsites.net/api/DocumentObject/GetImageAsync?ImageId=41973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r:link="rId1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(7.12б)</w:t>
            </w:r>
          </w:p>
        </w:tc>
      </w:tr>
    </w:tbl>
    <w:p w:rsidR="00000000" w:rsidRDefault="00D96918">
      <w:pPr>
        <w:ind w:firstLine="426"/>
        <w:jc w:val="both"/>
      </w:pPr>
      <w:r>
        <w:t>В выражениях (7.12а) и (7.12б):</w:t>
      </w:r>
    </w:p>
    <w:p w:rsidR="00000000" w:rsidRDefault="00D96918">
      <w:pPr>
        <w:ind w:firstLine="397"/>
        <w:jc w:val="both"/>
      </w:pPr>
      <w:r>
        <w:rPr>
          <w:rStyle w:val="s0"/>
        </w:rPr>
        <w:t>d</w:t>
      </w:r>
      <w:r>
        <w:rPr>
          <w:rStyle w:val="s0"/>
          <w:vertAlign w:val="subscript"/>
        </w:rPr>
        <w:t>e,k</w:t>
      </w:r>
      <w:r>
        <w:rPr>
          <w:rStyle w:val="s0"/>
        </w:rPr>
        <w:t xml:space="preserve"> и d</w:t>
      </w:r>
      <w:r>
        <w:rPr>
          <w:rStyle w:val="s0"/>
          <w:vertAlign w:val="subscript"/>
        </w:rPr>
        <w:t xml:space="preserve">e,k+1 </w:t>
      </w:r>
      <w:r>
        <w:rPr>
          <w:rStyle w:val="s0"/>
        </w:rPr>
        <w:t>- разности средних горизонтальных перемещений верхнего и нижнего перекрытий этажа k и этажа k+1 соответственно, отвечающие расчетным сейсмическим нагрузкам; эффекты случайного кручения п</w:t>
      </w:r>
      <w:r>
        <w:rPr>
          <w:rStyle w:val="s0"/>
        </w:rPr>
        <w:t>ри определении d</w:t>
      </w:r>
      <w:r>
        <w:rPr>
          <w:rStyle w:val="s0"/>
          <w:vertAlign w:val="subscript"/>
        </w:rPr>
        <w:t xml:space="preserve">re.k </w:t>
      </w:r>
      <w:r>
        <w:rPr>
          <w:rStyle w:val="s0"/>
        </w:rPr>
        <w:t>и d</w:t>
      </w:r>
      <w:r>
        <w:rPr>
          <w:rStyle w:val="s0"/>
          <w:vertAlign w:val="subscript"/>
        </w:rPr>
        <w:t xml:space="preserve">re,k+1 </w:t>
      </w:r>
      <w:r>
        <w:rPr>
          <w:rStyle w:val="s0"/>
        </w:rPr>
        <w:t>не учитываются;</w:t>
      </w:r>
    </w:p>
    <w:p w:rsidR="00000000" w:rsidRDefault="00D96918">
      <w:pPr>
        <w:ind w:firstLine="397"/>
        <w:jc w:val="both"/>
      </w:pPr>
      <w:r>
        <w:rPr>
          <w:rStyle w:val="s0"/>
        </w:rPr>
        <w:t>h</w:t>
      </w:r>
      <w:r>
        <w:rPr>
          <w:rStyle w:val="s0"/>
          <w:vertAlign w:val="subscript"/>
        </w:rPr>
        <w:t>k</w:t>
      </w:r>
      <w:r>
        <w:rPr>
          <w:rStyle w:val="s0"/>
        </w:rPr>
        <w:t xml:space="preserve"> и h</w:t>
      </w:r>
      <w:r>
        <w:rPr>
          <w:rStyle w:val="s0"/>
          <w:vertAlign w:val="subscript"/>
        </w:rPr>
        <w:t xml:space="preserve">k+1 </w:t>
      </w:r>
      <w:r>
        <w:rPr>
          <w:rStyle w:val="s0"/>
        </w:rPr>
        <w:t>- высоты этажей k и k+1;</w:t>
      </w:r>
    </w:p>
    <w:p w:rsidR="00000000" w:rsidRDefault="00D96918">
      <w:pPr>
        <w:ind w:firstLine="397"/>
        <w:jc w:val="both"/>
      </w:pPr>
      <w:r>
        <w:rPr>
          <w:rStyle w:val="s0"/>
        </w:rPr>
        <w:t>m</w:t>
      </w:r>
      <w:r>
        <w:rPr>
          <w:rStyle w:val="s0"/>
          <w:vertAlign w:val="subscript"/>
        </w:rPr>
        <w:t>j</w:t>
      </w:r>
      <w:r>
        <w:rPr>
          <w:rStyle w:val="s0"/>
        </w:rPr>
        <w:t xml:space="preserve"> и с</w:t>
      </w:r>
      <w:r>
        <w:rPr>
          <w:rStyle w:val="s0"/>
          <w:vertAlign w:val="subscript"/>
        </w:rPr>
        <w:t xml:space="preserve">j </w:t>
      </w:r>
      <w:r>
        <w:rPr>
          <w:rStyle w:val="s0"/>
        </w:rPr>
        <w:t>- масса и горизонтальная жесткость последнего (j-го) этажа многоэтажного здания или второго этажа двухэтажного здания;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m</w:t>
      </w:r>
      <w:r>
        <w:rPr>
          <w:rStyle w:val="s0"/>
          <w:vertAlign w:val="subscript"/>
        </w:rPr>
        <w:t>j-1</w:t>
      </w:r>
      <w:r>
        <w:rPr>
          <w:rStyle w:val="s0"/>
        </w:rPr>
        <w:t xml:space="preserve"> и с</w:t>
      </w:r>
      <w:r>
        <w:rPr>
          <w:rStyle w:val="s0"/>
          <w:vertAlign w:val="subscript"/>
        </w:rPr>
        <w:t>j-1</w:t>
      </w:r>
      <w:r>
        <w:rPr>
          <w:rStyle w:val="s0"/>
        </w:rPr>
        <w:t xml:space="preserve"> - масса и горизонтальная жесткость </w:t>
      </w:r>
      <w:r>
        <w:rPr>
          <w:rStyle w:val="s0"/>
        </w:rPr>
        <w:t>нижерасположенного (j-1) этажа многоэтажного здания или первого этажа двухэтажного здания.</w:t>
      </w:r>
    </w:p>
    <w:p w:rsidR="00000000" w:rsidRDefault="00D96918">
      <w:pPr>
        <w:ind w:firstLine="426"/>
        <w:jc w:val="both"/>
      </w:pPr>
      <w:r>
        <w:t xml:space="preserve">7.6.7 Если классификации конструктивной системы и ее регулярности по высоте различаются по разным горизонтальным направлениям, то значения коэффициента поведения </w:t>
      </w:r>
      <w:r>
        <w:rPr>
          <w:i/>
          <w:iCs/>
          <w:lang w:val="en-US"/>
        </w:rPr>
        <w:t>q</w:t>
      </w:r>
      <w:r w:rsidRPr="00D96918">
        <w:rPr>
          <w:i/>
          <w:iCs/>
        </w:rPr>
        <w:t xml:space="preserve"> </w:t>
      </w:r>
      <w:r>
        <w:t>и</w:t>
      </w:r>
      <w:r>
        <w:t xml:space="preserve"> коэффициента </w:t>
      </w:r>
      <w:r>
        <w:rPr>
          <w:i/>
          <w:iCs/>
          <w:lang w:val="en-US"/>
        </w:rPr>
        <w:t>f</w:t>
      </w:r>
      <w:r>
        <w:rPr>
          <w:i/>
          <w:iCs/>
          <w:vertAlign w:val="subscript"/>
          <w:lang w:val="en-US"/>
        </w:rPr>
        <w:t>vk</w:t>
      </w:r>
      <w:r w:rsidRPr="00D96918">
        <w:t xml:space="preserve"> </w:t>
      </w:r>
      <w:r>
        <w:t>могут быть различными.</w:t>
      </w:r>
    </w:p>
    <w:p w:rsidR="00000000" w:rsidRDefault="00D96918">
      <w:pPr>
        <w:ind w:firstLine="426"/>
        <w:jc w:val="both"/>
      </w:pPr>
      <w:r>
        <w:rPr>
          <w:b/>
          <w:bCs/>
        </w:rPr>
        <w:t>7.7 Эффекты случайного кручения здания в плане</w:t>
      </w:r>
    </w:p>
    <w:p w:rsidR="00000000" w:rsidRDefault="00D96918">
      <w:pPr>
        <w:ind w:firstLine="426"/>
        <w:jc w:val="both"/>
      </w:pPr>
      <w:r>
        <w:t xml:space="preserve">7.7.1 Помимо горизонтальных сейсмических нагрузок, определяемых в соответствии с </w:t>
      </w:r>
      <w:hyperlink r:id="rId162" w:anchor="sub_id=7030100" w:history="1">
        <w:r>
          <w:rPr>
            <w:rStyle w:val="a6"/>
          </w:rPr>
          <w:t>п. 7.3.1</w:t>
        </w:r>
      </w:hyperlink>
      <w:r>
        <w:t>, следует учитывать эффекты кручения здания в плане, обусловленные неопределенностями в расположении масс и пространственными вариациями сейсмического движения.</w:t>
      </w:r>
    </w:p>
    <w:p w:rsidR="00000000" w:rsidRDefault="00D96918">
      <w:pPr>
        <w:ind w:firstLine="426"/>
        <w:jc w:val="both"/>
      </w:pPr>
      <w:r>
        <w:t>7.7.2 Для учета эффектов кручения, обусловленных неопределенностями в расположении масс</w:t>
      </w:r>
      <w:r>
        <w:t xml:space="preserve"> и пространственными вариациями сейсмического движения, расчетные центры массы на каждом этаже здания следует рассматривать как смещенные относительно номинального положения на расстояние </w:t>
      </w:r>
      <w:r>
        <w:rPr>
          <w:i/>
          <w:iCs/>
        </w:rPr>
        <w:t>е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t xml:space="preserve"> в направлении ортогональном направлению действия сейсмических си</w:t>
      </w:r>
      <w:r>
        <w:t>л: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19550" cy="352425"/>
            <wp:effectExtent l="0" t="0" r="0" b="9525"/>
            <wp:docPr id="17" name="Рисунок 17" descr="https://prod-prg-document-store-api.azurewebsites.net/api/DocumentObject/GetImageAsync?ImageId=41511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rod-prg-document-store-api.azurewebsites.net/api/DocumentObject/GetImageAsync?ImageId=41511578"/>
                    <pic:cNvPicPr>
                      <a:picLocks noChangeAspect="1" noChangeArrowheads="1"/>
                    </pic:cNvPicPr>
                  </pic:nvPicPr>
                  <pic:blipFill>
                    <a:blip r:embed="rId163" r:link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В выражении 7.13:</w:t>
      </w:r>
    </w:p>
    <w:p w:rsidR="00000000" w:rsidRDefault="00D96918">
      <w:pPr>
        <w:ind w:firstLine="426"/>
        <w:jc w:val="both"/>
      </w:pPr>
      <w:r>
        <w:rPr>
          <w:i/>
          <w:iCs/>
        </w:rPr>
        <w:t>е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t xml:space="preserve"> - случайный эксцентриситет массы </w:t>
      </w:r>
      <w:r>
        <w:rPr>
          <w:lang w:val="en-US"/>
        </w:rPr>
        <w:t>k</w:t>
      </w:r>
      <w:r>
        <w:t>-го этажа, принимаемый в оди</w:t>
      </w:r>
      <w:r>
        <w:t>наковом направлении на всех этажах здания;</w:t>
      </w:r>
    </w:p>
    <w:p w:rsidR="00000000" w:rsidRDefault="00D96918">
      <w:pPr>
        <w:ind w:firstLine="426"/>
        <w:jc w:val="both"/>
      </w:pPr>
      <w:r>
        <w:rPr>
          <w:lang w:val="en-US"/>
        </w:rPr>
        <w:t>L</w:t>
      </w:r>
      <w:r>
        <w:rPr>
          <w:vertAlign w:val="subscript"/>
          <w:lang w:val="en-US"/>
        </w:rPr>
        <w:t>k</w:t>
      </w:r>
      <w:r>
        <w:t xml:space="preserve"> - размер перекрытия над </w:t>
      </w:r>
      <w:r>
        <w:rPr>
          <w:lang w:val="en-US"/>
        </w:rPr>
        <w:t>k</w:t>
      </w:r>
      <w:r>
        <w:t>-м этажом в направлении, перпендикулярном к направлению действия сейсмических сил;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ek</w:t>
      </w:r>
      <w:r>
        <w:t xml:space="preserve"> - коэффициент, учитывающий нерегулярность здания в плане в уровне </w:t>
      </w:r>
      <w:r>
        <w:rPr>
          <w:lang w:val="en-US"/>
        </w:rPr>
        <w:t>k</w:t>
      </w:r>
      <w:r>
        <w:t>-го этажа.</w:t>
      </w:r>
    </w:p>
    <w:p w:rsidR="00000000" w:rsidRDefault="00D96918">
      <w:pPr>
        <w:ind w:firstLine="426"/>
        <w:jc w:val="both"/>
      </w:pPr>
      <w:r>
        <w:t>Примечания</w:t>
      </w:r>
    </w:p>
    <w:p w:rsidR="00000000" w:rsidRDefault="00D96918">
      <w:pPr>
        <w:ind w:firstLine="426"/>
        <w:jc w:val="both"/>
      </w:pPr>
      <w:r>
        <w:t>1. В обще</w:t>
      </w:r>
      <w:r>
        <w:t xml:space="preserve">м случае применение </w:t>
      </w:r>
      <w:hyperlink r:id="rId165" w:anchor="sub_id=7070200" w:history="1">
        <w:r>
          <w:rPr>
            <w:rStyle w:val="a6"/>
          </w:rPr>
          <w:t>пункта 7.7.2</w:t>
        </w:r>
      </w:hyperlink>
      <w:r>
        <w:t xml:space="preserve"> влечет за собой необходимость использования четырех расчетных моделей рассматриваемого здания или сооружения, в которых смещения масс имею</w:t>
      </w:r>
      <w:r>
        <w:t>т разные направления и знаки. Если направление и знак смещения масс от номинального положения, обеспечивающие наибольший эффект, очевидны, то допускается ограничиться двумя расчетными моделями, в которых смещение масс от номинального положения предусматрив</w:t>
      </w:r>
      <w:r>
        <w:t>аются по одному направлению, но с разными знаками.</w:t>
      </w:r>
    </w:p>
    <w:p w:rsidR="00000000" w:rsidRDefault="00D96918">
      <w:pPr>
        <w:ind w:firstLine="426"/>
        <w:jc w:val="both"/>
      </w:pPr>
      <w:r>
        <w:t xml:space="preserve">2. Случайные эксцентриситеты допускается не учитывать для зданий с наибольшим размером в плане менее 30 м и при этом соответствующих всем положениям пунктов Ж.2.1 и Ж.3.1 </w:t>
      </w:r>
      <w:hyperlink r:id="rId166" w:anchor="sub_id=7" w:history="1">
        <w:r>
          <w:rPr>
            <w:rStyle w:val="a6"/>
          </w:rPr>
          <w:t>приложения Ж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7.7.3 Значение коэффициента </w:t>
      </w: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ek</w:t>
      </w:r>
      <w:r w:rsidRPr="00D96918">
        <w:rPr>
          <w:i/>
          <w:iCs/>
        </w:rPr>
        <w:t xml:space="preserve"> </w:t>
      </w:r>
      <w:r>
        <w:t>для регулярных и нерегулярных в плане конструктивных систем (см. подраздел Ж.3 приложения Ж) следует определять с помощью следующего выражения: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419600" cy="504825"/>
            <wp:effectExtent l="0" t="0" r="0" b="9525"/>
            <wp:docPr id="18" name="Рисунок 18" descr="https://prod-prg-document-store-api.azurewebsites.net/api/DocumentObject/GetImageAsync?ImageId=4151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rod-prg-document-store-api.azurewebsites.net/api/DocumentObject/GetImageAsync?ImageId=41511579"/>
                    <pic:cNvPicPr>
                      <a:picLocks noChangeAspect="1" noChangeArrowheads="1"/>
                    </pic:cNvPicPr>
                  </pic:nvPicPr>
                  <pic:blipFill>
                    <a:blip r:embed="rId167" r:link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В выражении (7.14):</w:t>
      </w:r>
    </w:p>
    <w:p w:rsidR="00000000" w:rsidRDefault="00D96918">
      <w:pPr>
        <w:ind w:firstLine="426"/>
        <w:jc w:val="both"/>
      </w:pPr>
      <w:r>
        <w:rPr>
          <w:lang w:val="en-US"/>
        </w:rPr>
        <w:t>δ</w:t>
      </w:r>
      <w:r>
        <w:rPr>
          <w:vertAlign w:val="subscript"/>
          <w:lang w:val="en-US"/>
        </w:rPr>
        <w:t>kmax</w:t>
      </w:r>
      <w:r w:rsidRPr="00D96918">
        <w:t xml:space="preserve"> </w:t>
      </w:r>
      <w:r>
        <w:t xml:space="preserve">- максимальное перемещение верхнего перекрытия </w:t>
      </w:r>
      <w:r>
        <w:rPr>
          <w:lang w:val="en-US"/>
        </w:rPr>
        <w:t>k</w:t>
      </w:r>
      <w:r>
        <w:t xml:space="preserve">-го </w:t>
      </w:r>
      <w:r>
        <w:t>этажа;</w:t>
      </w:r>
    </w:p>
    <w:p w:rsidR="00000000" w:rsidRDefault="00D96918">
      <w:pPr>
        <w:ind w:firstLine="426"/>
        <w:jc w:val="both"/>
      </w:pPr>
      <w:r>
        <w:rPr>
          <w:lang w:val="en-US"/>
        </w:rPr>
        <w:t>δ</w:t>
      </w:r>
      <w:r>
        <w:rPr>
          <w:vertAlign w:val="subscript"/>
          <w:lang w:val="en-US"/>
        </w:rPr>
        <w:t>kav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 xml:space="preserve">среднеарифметическое перемещение верхнего перекрытия </w:t>
      </w:r>
      <w:r>
        <w:rPr>
          <w:lang w:val="en-US"/>
        </w:rPr>
        <w:t>k</w:t>
      </w:r>
      <w:r>
        <w:t>-го этажа;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ρ - </w:t>
      </w:r>
      <w:r>
        <w:t>коэффициент, значение которого следует принимать:</w:t>
      </w:r>
    </w:p>
    <w:p w:rsidR="00000000" w:rsidRDefault="00D96918">
      <w:pPr>
        <w:ind w:firstLine="426"/>
        <w:jc w:val="both"/>
      </w:pPr>
      <w:r>
        <w:t xml:space="preserve">1,0 - если соблюдаются все критерии, приведенные в п. Ж.3.1 </w:t>
      </w:r>
      <w:hyperlink r:id="rId169" w:anchor="sub_id=7" w:history="1">
        <w:r>
          <w:rPr>
            <w:rStyle w:val="a6"/>
          </w:rPr>
          <w:t>Приложения Ж</w:t>
        </w:r>
      </w:hyperlink>
      <w:r>
        <w:t>;</w:t>
      </w:r>
    </w:p>
    <w:p w:rsidR="00000000" w:rsidRDefault="00D96918">
      <w:pPr>
        <w:ind w:firstLine="426"/>
        <w:jc w:val="both"/>
      </w:pPr>
      <w:r>
        <w:t>1.2 - если не соблюдаются один или несколько из критериев, приведенных в п. Ж.3.1 Приложения Ж, но соблюдаются все критерии, приведенные в Ж.3.2;</w:t>
      </w:r>
    </w:p>
    <w:p w:rsidR="00000000" w:rsidRDefault="00D96918">
      <w:pPr>
        <w:ind w:firstLine="426"/>
        <w:jc w:val="both"/>
      </w:pPr>
      <w:r>
        <w:lastRenderedPageBreak/>
        <w:t xml:space="preserve">1.3 - если соблюдаются критерии, приведенные в пунктах Ж.3.2 а), б) и в), но не </w:t>
      </w:r>
      <w:r>
        <w:t>соблюдаются критерий в п. Ж.3.2 г) или хотя бы один из критериев в п. Ж.3.2 д);</w:t>
      </w:r>
    </w:p>
    <w:p w:rsidR="00000000" w:rsidRDefault="00D96918">
      <w:pPr>
        <w:ind w:firstLine="426"/>
        <w:jc w:val="both"/>
      </w:pPr>
      <w:r>
        <w:t>2,5 - если конструктивная система является крутильно-податливой в плане. Принятые условные обозначения перемещений перекрытия показаны на рисунке 7.4.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933950" cy="2114550"/>
            <wp:effectExtent l="0" t="0" r="0" b="0"/>
            <wp:docPr id="19" name="Рисунок 19" descr="https://prod-prg-document-store-api.azurewebsites.net/api/DocumentObject/GetImageAsync?ImageId=4151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rod-prg-document-store-api.azurewebsites.net/api/DocumentObject/GetImageAsync?ImageId=41511580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7.7.4 В качестве альтернативы эффекты кручения могут быть определены как результирующие эффектов, вызванных соот</w:t>
      </w:r>
      <w:r>
        <w:t xml:space="preserve">ветствующими наборами статических крутящих моментов </w:t>
      </w:r>
      <w:r>
        <w:rPr>
          <w:i/>
          <w:iCs/>
        </w:rPr>
        <w:t>М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rPr>
          <w:i/>
          <w:iCs/>
        </w:rPr>
        <w:t xml:space="preserve">, </w:t>
      </w:r>
      <w:r>
        <w:t xml:space="preserve">действующих относительно вертикальной оси </w:t>
      </w:r>
      <w:r>
        <w:rPr>
          <w:lang w:val="en-US"/>
        </w:rPr>
        <w:t>k</w:t>
      </w:r>
      <w:r>
        <w:t>-го этажа: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19550" cy="304800"/>
            <wp:effectExtent l="0" t="0" r="0" b="0"/>
            <wp:docPr id="20" name="Рисунок 20" descr="https://prod-prg-document-store-api.azurewebsites.net/api/DocumentObject/GetImageAsync?ImageId=4151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rod-prg-document-store-api.azurewebsites.net/api/DocumentObject/GetImageAsync?ImageId=41511581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</w:rPr>
        <w:t>М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t xml:space="preserve"> - крутящий момент, приложенный к перекрытию над </w:t>
      </w:r>
      <w:r>
        <w:rPr>
          <w:lang w:val="en-US"/>
        </w:rPr>
        <w:t>k</w:t>
      </w:r>
      <w:r>
        <w:t>-м этажом относительно его вертикальной оси;</w:t>
      </w:r>
    </w:p>
    <w:p w:rsidR="00000000" w:rsidRDefault="00D96918">
      <w:pPr>
        <w:ind w:firstLine="426"/>
        <w:jc w:val="both"/>
      </w:pPr>
      <w:r>
        <w:rPr>
          <w:i/>
          <w:iCs/>
        </w:rPr>
        <w:t>е</w:t>
      </w:r>
      <w:r>
        <w:rPr>
          <w:vertAlign w:val="subscript"/>
        </w:rPr>
        <w:t>а</w:t>
      </w:r>
      <w:r>
        <w:rPr>
          <w:vertAlign w:val="subscript"/>
          <w:lang w:val="en-US"/>
        </w:rPr>
        <w:t>k</w:t>
      </w:r>
      <w:r>
        <w:t xml:space="preserve"> - случайный эксцентриситет массы </w:t>
      </w:r>
      <w:r>
        <w:rPr>
          <w:lang w:val="en-US"/>
        </w:rPr>
        <w:t>k</w:t>
      </w:r>
      <w:r>
        <w:t>-го этажа, определенный в со</w:t>
      </w:r>
      <w:r>
        <w:t>ответствии с выражением (7.13) для всех значимых направлений здания;</w:t>
      </w:r>
    </w:p>
    <w:p w:rsidR="00000000" w:rsidRDefault="00D96918">
      <w:pPr>
        <w:ind w:firstLine="426"/>
        <w:jc w:val="both"/>
      </w:pPr>
      <w:r>
        <w:rPr>
          <w:lang w:val="en-US"/>
        </w:rPr>
        <w:t>F</w:t>
      </w:r>
      <w:r>
        <w:rPr>
          <w:vertAlign w:val="subscript"/>
          <w:lang w:val="en-US"/>
        </w:rPr>
        <w:t>k</w:t>
      </w:r>
      <w:r w:rsidRPr="00D96918">
        <w:t xml:space="preserve"> </w:t>
      </w:r>
      <w:r>
        <w:t xml:space="preserve">- горизонтальная сила, действующая на </w:t>
      </w:r>
      <w:r>
        <w:rPr>
          <w:lang w:val="en-US"/>
        </w:rPr>
        <w:t>k</w:t>
      </w:r>
      <w:r>
        <w:t>-й этаж в рассматриваемом направлении.</w:t>
      </w:r>
    </w:p>
    <w:p w:rsidR="00000000" w:rsidRDefault="00D96918">
      <w:pPr>
        <w:ind w:firstLine="426"/>
        <w:jc w:val="both"/>
      </w:pPr>
      <w:r>
        <w:t xml:space="preserve">7.7.5 Эффекты кручения, определенные в соответствии с </w:t>
      </w:r>
      <w:hyperlink r:id="rId174" w:anchor="sub_id=7070400" w:history="1">
        <w:r>
          <w:rPr>
            <w:rStyle w:val="a6"/>
          </w:rPr>
          <w:t>7.7.4</w:t>
        </w:r>
      </w:hyperlink>
      <w:r>
        <w:t>, следует учитывать как с положительными, так и с отрицательными знаками, принимаемыми одинаковыми для всех этажей здания.</w:t>
      </w:r>
    </w:p>
    <w:p w:rsidR="00000000" w:rsidRDefault="00D96918">
      <w:pPr>
        <w:ind w:firstLine="426"/>
        <w:jc w:val="both"/>
      </w:pPr>
      <w:r>
        <w:rPr>
          <w:b/>
          <w:bCs/>
        </w:rPr>
        <w:t>7.8</w:t>
      </w:r>
      <w:r>
        <w:t xml:space="preserve"> </w:t>
      </w:r>
      <w:r>
        <w:rPr>
          <w:b/>
          <w:bCs/>
        </w:rPr>
        <w:t>Определение эффектов сейсмического воздействия</w:t>
      </w:r>
    </w:p>
    <w:p w:rsidR="00000000" w:rsidRDefault="00D96918">
      <w:pPr>
        <w:ind w:firstLine="426"/>
        <w:jc w:val="both"/>
      </w:pPr>
      <w:r>
        <w:t>7.8.1 При определении эффектов сейсмического</w:t>
      </w:r>
      <w:r>
        <w:t xml:space="preserve"> воздействия спектральным методом необходимо учитывать все формы колебаний, существенно влияющие на общую реакцию здания.</w:t>
      </w:r>
    </w:p>
    <w:p w:rsidR="00000000" w:rsidRDefault="00D96918">
      <w:pPr>
        <w:ind w:firstLine="426"/>
        <w:jc w:val="both"/>
      </w:pPr>
      <w:r>
        <w:t>7.8.2 Требования пункта 7.8.1 могут считаться выполненными, если соблюдается любое из перечисленных ниже условий:</w:t>
      </w:r>
    </w:p>
    <w:p w:rsidR="00000000" w:rsidRDefault="00D96918">
      <w:pPr>
        <w:ind w:firstLine="426"/>
        <w:jc w:val="both"/>
      </w:pPr>
      <w:r>
        <w:t xml:space="preserve">- сумма эффективных </w:t>
      </w:r>
      <w:r>
        <w:t>модальных масс для учитываемых форм колебаний составляет, по меньшей мере, 90% от общей массы здания;</w:t>
      </w:r>
    </w:p>
    <w:p w:rsidR="00000000" w:rsidRDefault="00D96918">
      <w:pPr>
        <w:ind w:firstLine="426"/>
        <w:jc w:val="both"/>
      </w:pPr>
      <w:r>
        <w:t>- учитываются все формы колебаний с эффективными модальными массами, превышающими 5% от общей массы.</w:t>
      </w:r>
    </w:p>
    <w:p w:rsidR="00000000" w:rsidRDefault="00D96918">
      <w:pPr>
        <w:ind w:firstLine="426"/>
        <w:jc w:val="both"/>
      </w:pPr>
      <w:r>
        <w:t xml:space="preserve">7.8.3 Условия, приведенные в </w:t>
      </w:r>
      <w:hyperlink r:id="rId175" w:anchor="sub_id=7080200" w:history="1">
        <w:r>
          <w:rPr>
            <w:rStyle w:val="a6"/>
          </w:rPr>
          <w:t>7.8.2</w:t>
        </w:r>
      </w:hyperlink>
      <w:r>
        <w:t>, должны быть проверены для каждого значимого направления здания.</w:t>
      </w:r>
    </w:p>
    <w:p w:rsidR="00000000" w:rsidRDefault="00D96918">
      <w:pPr>
        <w:ind w:firstLine="426"/>
        <w:jc w:val="both"/>
      </w:pPr>
      <w:r>
        <w:t>7.8.4 Если условия 7.8.2. не могут быть выполнены (например, в зданиях со значительным вкладом локал</w:t>
      </w:r>
      <w:r>
        <w:t>ьных форм колебаний), то при определении эффектов сейсмических воздействий допускается учитывать только формы колебаний здания с периодами более 0,15</w:t>
      </w:r>
      <w:r>
        <w:rPr>
          <w:lang w:val="en-US"/>
        </w:rPr>
        <w:t>T</w:t>
      </w:r>
      <w:r>
        <w:rPr>
          <w:vertAlign w:val="subscript"/>
        </w:rPr>
        <w:t>1</w:t>
      </w:r>
      <w:r>
        <w:t xml:space="preserve"> (где </w:t>
      </w:r>
      <w:r>
        <w:rPr>
          <w:i/>
          <w:iCs/>
        </w:rPr>
        <w:t>Т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>период первой формы собственных колебаний здания в рассматриваемом направлении) и более 0,1 с.</w:t>
      </w:r>
    </w:p>
    <w:p w:rsidR="00000000" w:rsidRDefault="00D96918">
      <w:pPr>
        <w:ind w:firstLine="426"/>
        <w:jc w:val="both"/>
      </w:pPr>
      <w:r>
        <w:rPr>
          <w:b/>
          <w:bCs/>
        </w:rPr>
        <w:t>7.9</w:t>
      </w:r>
      <w:r>
        <w:t xml:space="preserve"> </w:t>
      </w:r>
      <w:r>
        <w:rPr>
          <w:b/>
          <w:bCs/>
        </w:rPr>
        <w:t>Комбинации модальных реакций от компонент сейсмического воздействия</w:t>
      </w:r>
    </w:p>
    <w:p w:rsidR="00000000" w:rsidRDefault="00D96918">
      <w:pPr>
        <w:ind w:firstLine="426"/>
        <w:jc w:val="both"/>
      </w:pPr>
      <w:r>
        <w:lastRenderedPageBreak/>
        <w:t xml:space="preserve">7.9.1 Реакции здания от одной компоненты сейсмического воздействия, соответствующие двум формам колебаний, могут рассматриваться как независящие друг от друга, если периоды этих форм 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i</w:t>
      </w:r>
      <w:r>
        <w:t xml:space="preserve"> и </w:t>
      </w:r>
      <w:r>
        <w:rPr>
          <w:i/>
          <w:iCs/>
        </w:rPr>
        <w:t>Т</w:t>
      </w:r>
      <w:r>
        <w:rPr>
          <w:vertAlign w:val="subscript"/>
          <w:lang w:val="en-US"/>
        </w:rPr>
        <w:t>i</w:t>
      </w:r>
      <w:r>
        <w:rPr>
          <w:vertAlign w:val="subscript"/>
        </w:rPr>
        <w:t>+1</w:t>
      </w:r>
      <w:r>
        <w:rPr>
          <w:i/>
          <w:iCs/>
        </w:rPr>
        <w:t xml:space="preserve"> </w:t>
      </w:r>
      <w:r>
        <w:t xml:space="preserve">удовлетворяют (при </w:t>
      </w:r>
      <w:r>
        <w:rPr>
          <w:i/>
          <w:iCs/>
        </w:rPr>
        <w:t>Т</w:t>
      </w:r>
      <w:r>
        <w:rPr>
          <w:vertAlign w:val="subscript"/>
          <w:lang w:val="en-US"/>
        </w:rPr>
        <w:t>i</w:t>
      </w:r>
      <w:r>
        <w:rPr>
          <w:vertAlign w:val="subscript"/>
        </w:rPr>
        <w:t xml:space="preserve">+1 </w:t>
      </w:r>
      <w:r>
        <w:rPr>
          <w:i/>
          <w:iCs/>
        </w:rPr>
        <w:t xml:space="preserve">≤ 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i</w:t>
      </w:r>
      <w:r>
        <w:rPr>
          <w:i/>
          <w:iCs/>
        </w:rPr>
        <w:t xml:space="preserve">) </w:t>
      </w:r>
      <w:r>
        <w:t>условию (7.16):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342900"/>
            <wp:effectExtent l="0" t="0" r="0" b="0"/>
            <wp:docPr id="21" name="Рисунок 21" descr="https://prod-prg-document-store-api.azurewebsites.net/api/DocumentObject/GetImageAsync?ImageId=4151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rod-prg-document-store-api.azurewebsites.net/api/DocumentObject/GetImageAsync?ImageId=41511582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7.9.2 Если все значимые модальные реакции могут рассматриваться как независящие друг от друга, то максимальная величина </w:t>
      </w:r>
      <w:r>
        <w:rPr>
          <w:i/>
          <w:iCs/>
          <w:smallCaps/>
        </w:rPr>
        <w:t>Е</w:t>
      </w:r>
      <w:r>
        <w:rPr>
          <w:vertAlign w:val="subscript"/>
        </w:rPr>
        <w:t>Е</w:t>
      </w:r>
      <w:r>
        <w:rPr>
          <w:i/>
          <w:iCs/>
          <w:smallCaps/>
        </w:rPr>
        <w:t xml:space="preserve"> </w:t>
      </w:r>
      <w:r>
        <w:t>эффекта сейсмического воздействия от одной компоненты может быть определена как «корень квадратный из суммы квадратов»: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667125" cy="381000"/>
            <wp:effectExtent l="0" t="0" r="9525" b="0"/>
            <wp:docPr id="22" name="Рисунок 22" descr="https://prod-prg-document-store-api.azurewebsites.net/api/DocumentObject/GetImageAsync?ImageId=4151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rod-prg-document-store-api.azurewebsites.net/api/DocumentObject/GetImageAsync?ImageId=41511583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smallCaps/>
        </w:rPr>
        <w:t>Е</w:t>
      </w:r>
      <w:r>
        <w:rPr>
          <w:vertAlign w:val="subscript"/>
        </w:rPr>
        <w:t>Е</w:t>
      </w:r>
      <w:r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эффект рассматриваемого сейсмического воздействия (усилие, перемещение и т.д.);</w:t>
      </w:r>
    </w:p>
    <w:p w:rsidR="00000000" w:rsidRDefault="00D96918">
      <w:pPr>
        <w:ind w:firstLine="426"/>
        <w:jc w:val="both"/>
      </w:pPr>
      <w:r>
        <w:rPr>
          <w:i/>
          <w:iCs/>
          <w:smallCaps/>
        </w:rPr>
        <w:t>Е</w:t>
      </w:r>
      <w:r>
        <w:rPr>
          <w:vertAlign w:val="subscript"/>
        </w:rPr>
        <w:t>Е</w:t>
      </w:r>
      <w:r>
        <w:rPr>
          <w:vertAlign w:val="subscript"/>
          <w:lang w:val="en-US"/>
        </w:rPr>
        <w:t>i</w:t>
      </w:r>
      <w:r w:rsidRPr="00D96918"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>значение эффекта сейсмического воздействия по і-й форме колебаний.</w:t>
      </w:r>
    </w:p>
    <w:p w:rsidR="00000000" w:rsidRDefault="00D96918">
      <w:pPr>
        <w:ind w:firstLine="426"/>
        <w:jc w:val="both"/>
      </w:pPr>
      <w:r>
        <w:t>7.9.3 Если условие (7.9.1) не выполняется, то для комбинации модальных максимумов от одной компоненты должны быть приняты более точные процедуры, такие как «полное квадратичное сочетан</w:t>
      </w:r>
      <w:r>
        <w:t>ие».</w:t>
      </w:r>
    </w:p>
    <w:p w:rsidR="00000000" w:rsidRDefault="00D96918">
      <w:pPr>
        <w:ind w:firstLine="426"/>
        <w:jc w:val="both"/>
      </w:pPr>
      <w:r>
        <w:t>Выражение для суммирования модальных максимумов в соответствии с процедурой «полного квадратичного сочетания» имеет следующий вид: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00525" cy="523875"/>
            <wp:effectExtent l="0" t="0" r="9525" b="9525"/>
            <wp:docPr id="23" name="Рисунок 23" descr="https://prod-prg-document-store-api.azurewebsites.net/api/DocumentObject/GetImageAsync?ImageId=4151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rod-prg-document-store-api.azurewebsites.net/api/DocumentObject/GetImageAsync?ImageId=41511584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 при одинаковых значениях показателей демпфирования ξ</w:t>
      </w:r>
      <w:r>
        <w:rPr>
          <w:vertAlign w:val="subscript"/>
          <w:lang w:val="en-US"/>
        </w:rPr>
        <w:t>i</w:t>
      </w:r>
      <w:r>
        <w:t xml:space="preserve"> и ξ</w:t>
      </w:r>
      <w:r>
        <w:rPr>
          <w:vertAlign w:val="subscript"/>
          <w:lang w:val="en-US"/>
        </w:rPr>
        <w:t>j</w:t>
      </w:r>
      <w:r w:rsidRPr="00D96918">
        <w:t xml:space="preserve"> </w:t>
      </w:r>
      <w:r>
        <w:t xml:space="preserve">(в долях от критического) для і-ой и </w:t>
      </w:r>
      <w:r>
        <w:rPr>
          <w:lang w:val="en-US"/>
        </w:rPr>
        <w:t>j</w:t>
      </w:r>
      <w:r>
        <w:t>-ой форм колебаний коэффициент корреляции ρ</w:t>
      </w:r>
      <w:r>
        <w:rPr>
          <w:vertAlign w:val="subscript"/>
          <w:lang w:val="en-US"/>
        </w:rPr>
        <w:t>ij</w:t>
      </w:r>
      <w:r w:rsidRPr="00D96918">
        <w:rPr>
          <w:vertAlign w:val="subscript"/>
        </w:rPr>
        <w:t xml:space="preserve"> </w:t>
      </w:r>
      <w:r>
        <w:t>может быть определен с помощью выражения (7.19):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95775" cy="561975"/>
            <wp:effectExtent l="0" t="0" r="9525" b="9525"/>
            <wp:docPr id="24" name="Рисунок 24" descr="https://prod-prg-document-store-api.azurewebsites.net/api/DocumentObject/GetImageAsync?ImageId=4151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rod-prg-document-store-api.azurewebsites.net/api/DocumentObject/GetImageAsync?ImageId=41511585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В выражении (7.19) </w:t>
      </w:r>
      <w:r>
        <w:rPr>
          <w:i/>
          <w:iCs/>
          <w:lang w:val="en-US"/>
        </w:rPr>
        <w:t>r</w:t>
      </w:r>
      <w:r>
        <w:rPr>
          <w:vertAlign w:val="subscript"/>
          <w:lang w:val="en-US"/>
        </w:rPr>
        <w:t>ij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= 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j</w:t>
      </w:r>
      <w:r>
        <w:rPr>
          <w:i/>
          <w:iCs/>
        </w:rPr>
        <w:t>/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i</w:t>
      </w:r>
      <w:r w:rsidRPr="00D96918">
        <w:rPr>
          <w:i/>
          <w:iCs/>
        </w:rPr>
        <w:t xml:space="preserve"> </w:t>
      </w:r>
      <w:r>
        <w:t xml:space="preserve">(при 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i</w:t>
      </w:r>
      <w:r w:rsidRPr="00D96918">
        <w:t xml:space="preserve"> </w:t>
      </w:r>
      <w:r>
        <w:t>≥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T</w:t>
      </w:r>
      <w:r>
        <w:rPr>
          <w:vertAlign w:val="subscript"/>
          <w:lang w:val="en-US"/>
        </w:rPr>
        <w:t>j</w:t>
      </w:r>
      <w:r>
        <w:t>).</w:t>
      </w:r>
    </w:p>
    <w:p w:rsidR="00000000" w:rsidRDefault="00D96918">
      <w:pPr>
        <w:ind w:firstLine="426"/>
        <w:jc w:val="both"/>
      </w:pPr>
      <w:r>
        <w:t xml:space="preserve">7.9.4 В общем случае следует принимать, что </w:t>
      </w:r>
      <w:r>
        <w:t>горизонтальные компоненты сейсмического воздействия действуют одновременно.</w:t>
      </w:r>
    </w:p>
    <w:p w:rsidR="00000000" w:rsidRDefault="00D96918">
      <w:pPr>
        <w:ind w:firstLine="426"/>
        <w:jc w:val="both"/>
      </w:pPr>
      <w:r>
        <w:t>7.9.5 Для учета эффектов одновременного действия на здание или сооружение горизонтальных компонент сейсмического воздействия комбинации модальных реакций могут быть составлены след</w:t>
      </w:r>
      <w:r>
        <w:t>ующим образом:</w:t>
      </w:r>
    </w:p>
    <w:p w:rsidR="00000000" w:rsidRDefault="00D96918">
      <w:pPr>
        <w:ind w:firstLine="426"/>
        <w:jc w:val="both"/>
      </w:pPr>
      <w:r>
        <w:t>а) сначала, с использованием правил комбинирования модальных реакций (7.17) или (7.18), должна быть оценена максимальная реакция здания или сооружения на каждую отдельную компоненту сейсмического воздействия;</w:t>
      </w:r>
    </w:p>
    <w:p w:rsidR="00000000" w:rsidRDefault="00D96918">
      <w:pPr>
        <w:ind w:firstLine="426"/>
        <w:jc w:val="both"/>
      </w:pPr>
      <w:r>
        <w:t xml:space="preserve">б) затем, для определения максимальной величины эффекта сейсмического воздействия от двух компонент, следует применить правило комбинирования (7.20), в котором </w:t>
      </w: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Ех</w:t>
      </w:r>
      <w:r>
        <w:rPr>
          <w:smallCaps/>
          <w:vertAlign w:val="subscript"/>
        </w:rPr>
        <w:t xml:space="preserve"> </w:t>
      </w:r>
      <w:r>
        <w:t xml:space="preserve">и </w:t>
      </w: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y</w:t>
      </w:r>
      <w:r w:rsidRPr="00D96918">
        <w:rPr>
          <w:i/>
          <w:iCs/>
          <w:smallCaps/>
        </w:rPr>
        <w:t xml:space="preserve"> </w:t>
      </w:r>
      <w:r>
        <w:t>значения максимальных эффектов от каждой горизонтальной компоненты: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886200" cy="476250"/>
            <wp:effectExtent l="0" t="0" r="0" b="0"/>
            <wp:docPr id="25" name="Рисунок 25" descr="https://prod-prg-document-store-api.azurewebsites.net/api/DocumentObject/GetImageAsync?ImageId=4151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rod-prg-document-store-api.azurewebsites.net/api/DocumentObject/GetImageAsync?ImageId=41511586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7.9.6 В качестве альтернативы эффекты сейсмического воздействия, обусловленные одновременным действием двух горизонтальных компонент, могут быть вычислены с использованием двух следующих комбинаций: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886200" cy="552450"/>
            <wp:effectExtent l="0" t="0" r="0" b="0"/>
            <wp:docPr id="26" name="Рисунок 26" descr="https://prod-prg-document-store-api.azurewebsites.net/api/DocumentObject/GetImageAsync?ImageId=41511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rod-prg-document-store-api.azurewebsites.net/api/DocumentObject/GetImageAsync?ImageId=41511587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t>«+» - подразумевает «комбинацию с...»;</w:t>
      </w:r>
    </w:p>
    <w:p w:rsidR="00000000" w:rsidRDefault="00D96918">
      <w:pPr>
        <w:ind w:firstLine="426"/>
        <w:jc w:val="both"/>
      </w:pP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d</w:t>
      </w:r>
      <w:r>
        <w:rPr>
          <w:vertAlign w:val="subscript"/>
        </w:rPr>
        <w:t>х</w:t>
      </w:r>
      <w:r>
        <w:t xml:space="preserve"> - представляет собой эффекты от приложения сейсмического воздействия вдоль выбранной горизонталь</w:t>
      </w:r>
      <w:r>
        <w:t xml:space="preserve">ной оси </w:t>
      </w:r>
      <w:r>
        <w:rPr>
          <w:i/>
          <w:iCs/>
        </w:rPr>
        <w:t xml:space="preserve">х </w:t>
      </w:r>
      <w:r>
        <w:t>здания;</w:t>
      </w:r>
    </w:p>
    <w:p w:rsidR="00000000" w:rsidRDefault="00D96918">
      <w:pPr>
        <w:ind w:firstLine="426"/>
        <w:jc w:val="both"/>
      </w:pP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dy</w:t>
      </w:r>
      <w:r w:rsidRPr="00D96918">
        <w:t xml:space="preserve"> </w:t>
      </w:r>
      <w:r>
        <w:t xml:space="preserve">- представляет собой эффекты от приложения сейсмического воздействия вдоль ортогональной горизонтальной оси </w:t>
      </w:r>
      <w:r>
        <w:rPr>
          <w:i/>
          <w:iCs/>
          <w:lang w:val="en-US"/>
        </w:rPr>
        <w:t>y</w:t>
      </w:r>
      <w:r w:rsidRPr="00D96918">
        <w:t xml:space="preserve"> </w:t>
      </w:r>
      <w:r>
        <w:t>здания.</w:t>
      </w:r>
    </w:p>
    <w:p w:rsidR="00000000" w:rsidRDefault="00D96918">
      <w:pPr>
        <w:ind w:firstLine="426"/>
        <w:jc w:val="both"/>
      </w:pPr>
      <w:r>
        <w:t>Знак каждой компоненты в комбинациях (7.21) и (7.22) следует принимать как наиболее неблагоприятный для рассматрива</w:t>
      </w:r>
      <w:r>
        <w:t>емого эффекта воздействия.</w:t>
      </w:r>
    </w:p>
    <w:p w:rsidR="00000000" w:rsidRDefault="00D96918">
      <w:pPr>
        <w:ind w:firstLine="426"/>
        <w:jc w:val="both"/>
      </w:pPr>
      <w:r>
        <w:t>7.9.7 Для учета эффектов от одновременного действия горизонтальных и вертикальных компонент сейсмического воздействия могут быть применены комбинации (7.23) или (7.24) - (7.26), распространенные на три компоненты сейсмического во</w:t>
      </w:r>
      <w:r>
        <w:t>здействия: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57650" cy="381000"/>
            <wp:effectExtent l="0" t="0" r="0" b="0"/>
            <wp:docPr id="27" name="Рисунок 27" descr="https://prod-prg-document-store-api.azurewebsites.net/api/DocumentObject/GetImageAsync?ImageId=4151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rod-prg-document-store-api.azurewebsites.net/api/DocumentObject/GetImageAsync?ImageId=41511588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или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685800"/>
            <wp:effectExtent l="0" t="0" r="0" b="0"/>
            <wp:docPr id="28" name="Рисунок 28" descr="https://prod-prg-document-store-api.azurewebsites.net/api/DocumentObject/GetImageAsync?ImageId=4151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prod-prg-document-store-api.azurewebsites.net/api/DocumentObject/GetImageAsync?ImageId=41511589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t>«+» - подразумевает «комбинацию с...»;</w:t>
      </w:r>
    </w:p>
    <w:p w:rsidR="00000000" w:rsidRDefault="00D96918">
      <w:pPr>
        <w:ind w:firstLine="426"/>
        <w:jc w:val="both"/>
      </w:pP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d</w:t>
      </w:r>
      <w:r>
        <w:rPr>
          <w:vertAlign w:val="subscript"/>
        </w:rPr>
        <w:t>х</w:t>
      </w:r>
      <w:r>
        <w:rPr>
          <w:i/>
          <w:iCs/>
          <w:smallCaps/>
        </w:rPr>
        <w:t xml:space="preserve"> </w:t>
      </w:r>
      <w:r>
        <w:t>и</w:t>
      </w:r>
      <w:r>
        <w:rPr>
          <w:smallCaps/>
        </w:rPr>
        <w:t xml:space="preserve"> </w:t>
      </w: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dy</w:t>
      </w:r>
      <w:r w:rsidRPr="00D96918">
        <w:t xml:space="preserve"> </w:t>
      </w:r>
      <w:r>
        <w:t>- как в 7.9.6;</w:t>
      </w:r>
    </w:p>
    <w:p w:rsidR="00000000" w:rsidRDefault="00D96918">
      <w:pPr>
        <w:ind w:firstLine="426"/>
        <w:jc w:val="both"/>
      </w:pPr>
      <w:r>
        <w:rPr>
          <w:i/>
          <w:iCs/>
          <w:smallCaps/>
          <w:lang w:val="en-US"/>
        </w:rPr>
        <w:t>E</w:t>
      </w:r>
      <w:r>
        <w:rPr>
          <w:vertAlign w:val="subscript"/>
        </w:rPr>
        <w:t>Е</w:t>
      </w:r>
      <w:r>
        <w:rPr>
          <w:vertAlign w:val="subscript"/>
          <w:lang w:val="en-US"/>
        </w:rPr>
        <w:t>dz</w:t>
      </w:r>
      <w:r w:rsidRPr="00D96918">
        <w:rPr>
          <w:i/>
          <w:iCs/>
          <w:smallCaps/>
        </w:rPr>
        <w:t xml:space="preserve"> </w:t>
      </w:r>
      <w:r>
        <w:rPr>
          <w:i/>
          <w:iCs/>
        </w:rPr>
        <w:t xml:space="preserve">- </w:t>
      </w:r>
      <w:r>
        <w:t xml:space="preserve">эффекты от сейсмического воздействия, направленного вдоль вертикальной оси </w:t>
      </w:r>
      <w:r>
        <w:rPr>
          <w:i/>
          <w:iCs/>
          <w:lang w:val="en-US"/>
        </w:rPr>
        <w:t>z</w:t>
      </w:r>
      <w:r w:rsidRPr="00D96918">
        <w:rPr>
          <w:i/>
          <w:iCs/>
        </w:rPr>
        <w:t xml:space="preserve"> </w:t>
      </w:r>
      <w:r>
        <w:t>здания.</w:t>
      </w:r>
    </w:p>
    <w:p w:rsidR="00000000" w:rsidRDefault="00D96918">
      <w:pPr>
        <w:ind w:firstLine="426"/>
        <w:jc w:val="both"/>
      </w:pPr>
      <w:r>
        <w:rPr>
          <w:b/>
          <w:bCs/>
        </w:rPr>
        <w:t>7.10</w:t>
      </w:r>
      <w:r>
        <w:rPr>
          <w:b/>
          <w:bCs/>
        </w:rPr>
        <w:t xml:space="preserve"> Расчетные сейсмические нагрузки на ненесущие элементы зданий</w:t>
      </w:r>
    </w:p>
    <w:p w:rsidR="00000000" w:rsidRDefault="00D96918">
      <w:pPr>
        <w:ind w:firstLine="426"/>
        <w:jc w:val="both"/>
      </w:pPr>
      <w:r>
        <w:t>7.10.1 Ненесущие конструктивные и неконструктивные элементы зданий (парапеты, перегородки, ограждения, механическое оборудование и прочие), которые при отказе могут представлять опасность для людей и влиять на основную конструкцию здания или на функциониро</w:t>
      </w:r>
      <w:r>
        <w:t>вание важного оборудования, должны быть проверены на сопротивляемость сейсмическому воздействию вместе с элементами их крепления.</w:t>
      </w:r>
    </w:p>
    <w:p w:rsidR="00000000" w:rsidRDefault="00D96918">
      <w:pPr>
        <w:ind w:firstLine="426"/>
        <w:jc w:val="both"/>
      </w:pPr>
      <w:r>
        <w:t>7.10.2 Прочность ненесущих стеновых элементов (например, перегородок и заполнений каркасов), не участвующих в восприятии сейсм</w:t>
      </w:r>
      <w:r>
        <w:t>ических нагрузок на здания, а также их креплений к несущим конструкциям зданий, должна быть подтверждена расчетом на горизонтальные сейсмические нагрузки, действующие из плоскости стеновых элементов.</w:t>
      </w:r>
    </w:p>
    <w:p w:rsidR="00000000" w:rsidRDefault="00D96918">
      <w:pPr>
        <w:ind w:firstLine="426"/>
        <w:jc w:val="both"/>
      </w:pPr>
      <w:r>
        <w:t xml:space="preserve">7.10.3 Самонесущие стены из кирпичной (каменной) кладки </w:t>
      </w:r>
      <w:r>
        <w:t xml:space="preserve">и их связи с каркасом следует рассчитывать на горизонтальные сейсмические нагрузки, действующие в </w:t>
      </w:r>
      <w:r>
        <w:lastRenderedPageBreak/>
        <w:t>плоскости и из плоскости, а также на вертикальные сейсмические нагрузки. Прочность самонесущих стен из плоскости должна быть проверена на действие усилий, воз</w:t>
      </w:r>
      <w:r>
        <w:t>никающих при их перемещениях совместно с каркасом.</w:t>
      </w:r>
    </w:p>
    <w:p w:rsidR="00000000" w:rsidRDefault="00D96918">
      <w:pPr>
        <w:ind w:firstLine="426"/>
        <w:jc w:val="both"/>
      </w:pPr>
      <w:r>
        <w:t>7.10.4 Навесные панели и фасадные системы, а также их крепления к конструкциям зданий следует рассчитывать на сейсмические нагрузки, действующие из их плоскости, а также, если они участвуют в восприятии се</w:t>
      </w:r>
      <w:r>
        <w:t>йсмических нагрузок, на усилия, возникающие при горизонтальных перекосах этажей, к конструкциям которых они закреплены.</w:t>
      </w:r>
    </w:p>
    <w:p w:rsidR="00000000" w:rsidRDefault="00D96918">
      <w:pPr>
        <w:ind w:firstLine="426"/>
        <w:jc w:val="both"/>
      </w:pPr>
      <w:r>
        <w:t>7.10.5 Расчет на сейсмические воздействия неконструктивных элементов особой ответственности или тех, разрушения которых представляют осо</w:t>
      </w:r>
      <w:r>
        <w:t>бую опасность, должен базироваться на реалистичной модели и на использовании спектров реакций, соответствующих реакциям основной конструктивной системы в местах крепления к ней ненесущих элементов. Во всех остальных случаях допускаются применять упрощенные</w:t>
      </w:r>
      <w:r>
        <w:t xml:space="preserve"> правила, приведенные в пунктах 7.10.6-7.10.10.</w:t>
      </w:r>
    </w:p>
    <w:p w:rsidR="00000000" w:rsidRDefault="00D96918">
      <w:pPr>
        <w:ind w:firstLine="426"/>
        <w:jc w:val="both"/>
      </w:pPr>
      <w:r>
        <w:t xml:space="preserve">7.10.6 Эффекты сейсмического воздействия могут быть определены путем приложения к ненесущим элементам горизонтальной силы </w:t>
      </w: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a</w:t>
      </w:r>
      <w:r>
        <w:rPr>
          <w:i/>
          <w:iCs/>
        </w:rPr>
        <w:t>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533400"/>
            <wp:effectExtent l="0" t="0" r="0" b="0"/>
            <wp:docPr id="29" name="Рисунок 29" descr="https://prod-prg-document-store-api.azurewebsites.net/api/DocumentObject/GetImageAsync?ImageId=4151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prod-prg-document-store-api.azurewebsites.net/api/DocumentObject/GetImageAsync?ImageId=41511590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горизонтальная сейсмическая сила в рассматриваемом направлении ненесущего элемента, условно принятая сосредоточенной в его центре массы;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коэффициент сейсмич</w:t>
      </w:r>
      <w:r>
        <w:t xml:space="preserve">ности для ненесущих элементов (см. </w:t>
      </w:r>
      <w:hyperlink r:id="rId194" w:anchor="sub_id=7100700" w:history="1">
        <w:r>
          <w:rPr>
            <w:rStyle w:val="a6"/>
          </w:rPr>
          <w:t>п. 7.10.7</w:t>
        </w:r>
      </w:hyperlink>
      <w:r>
        <w:t>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W</w:t>
      </w:r>
      <w:r>
        <w:rPr>
          <w:vertAlign w:val="subscript"/>
          <w:lang w:val="en-US"/>
        </w:rPr>
        <w:t>a</w:t>
      </w:r>
      <w:r w:rsidRPr="00D96918">
        <w:rPr>
          <w:i/>
          <w:iCs/>
          <w:vertAlign w:val="subscript"/>
        </w:rPr>
        <w:t xml:space="preserve"> </w:t>
      </w:r>
      <w:r>
        <w:rPr>
          <w:i/>
          <w:iCs/>
        </w:rPr>
        <w:t xml:space="preserve">- </w:t>
      </w:r>
      <w:r>
        <w:t>вес ненесущего элемента;</w:t>
      </w:r>
    </w:p>
    <w:p w:rsidR="00000000" w:rsidRDefault="00D96918">
      <w:pPr>
        <w:ind w:firstLine="426"/>
        <w:jc w:val="both"/>
      </w:pPr>
      <w:r>
        <w:t>γ</w:t>
      </w:r>
      <w:r>
        <w:rPr>
          <w:vertAlign w:val="subscript"/>
        </w:rPr>
        <w:t>а</w:t>
      </w:r>
      <w:r>
        <w:t xml:space="preserve"> - коэффициент ответственности ненесущего элемента (см. </w:t>
      </w:r>
      <w:hyperlink r:id="rId195" w:anchor="sub_id=7101000" w:history="1">
        <w:r>
          <w:rPr>
            <w:rStyle w:val="a6"/>
          </w:rPr>
          <w:t>п. 7.10.10</w:t>
        </w:r>
      </w:hyperlink>
      <w:r>
        <w:t>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a</w:t>
      </w:r>
      <w:r>
        <w:rPr>
          <w:i/>
          <w:iCs/>
        </w:rPr>
        <w:t xml:space="preserve"> - </w:t>
      </w:r>
      <w:r>
        <w:t>коэффициент поведения для ненесущего элемента (см. Таблицу 7.10).</w:t>
      </w:r>
    </w:p>
    <w:p w:rsidR="00000000" w:rsidRDefault="00D96918">
      <w:pPr>
        <w:ind w:firstLine="426"/>
        <w:jc w:val="both"/>
      </w:pPr>
      <w:r>
        <w:t xml:space="preserve">7.10.7 Коэффициент сейсмичности </w:t>
      </w:r>
      <w:r>
        <w:rPr>
          <w:i/>
          <w:iCs/>
          <w:lang w:val="en-US"/>
        </w:rPr>
        <w:t>S</w:t>
      </w:r>
      <w:r>
        <w:rPr>
          <w:vertAlign w:val="subscript"/>
          <w:lang w:val="en-US"/>
        </w:rPr>
        <w:t>a</w:t>
      </w:r>
      <w:r w:rsidRPr="00D96918">
        <w:rPr>
          <w:i/>
          <w:iCs/>
        </w:rPr>
        <w:t xml:space="preserve"> </w:t>
      </w:r>
      <w:r>
        <w:t>следует определять с помощью следующего выражения: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62400" cy="371475"/>
            <wp:effectExtent l="0" t="0" r="0" b="9525"/>
            <wp:docPr id="30" name="Рисунок 30" descr="https://prod-prg-document-store-api.azurewebsites.net/api/DocumentObject/GetImageAsync?ImageId=41511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prod-prg-document-store-api.azurewebsites.net/api/DocumentObject/GetImageAsync?ImageId=41511591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где, </w:t>
      </w:r>
      <w:r>
        <w:rPr>
          <w:i/>
          <w:iCs/>
        </w:rPr>
        <w:t>а</w:t>
      </w:r>
      <w:r>
        <w:rPr>
          <w:i/>
          <w:iCs/>
          <w:vertAlign w:val="subscript"/>
          <w:lang w:val="en-US"/>
        </w:rPr>
        <w:t>g</w:t>
      </w:r>
      <w:r>
        <w:rPr>
          <w:i/>
          <w:iCs/>
        </w:rPr>
        <w:t xml:space="preserve"> - </w:t>
      </w:r>
      <w:r>
        <w:t xml:space="preserve">расчетное ускорение в долях </w:t>
      </w:r>
      <w:r>
        <w:rPr>
          <w:i/>
          <w:iCs/>
          <w:lang w:val="en-US"/>
        </w:rPr>
        <w:t>g</w:t>
      </w:r>
      <w:r>
        <w:rPr>
          <w:i/>
          <w:iCs/>
        </w:rPr>
        <w:t xml:space="preserve">, </w:t>
      </w:r>
      <w:r>
        <w:t>характеризующее интенсивность сейсмического воз</w:t>
      </w:r>
      <w:r>
        <w:t>действия на здание;</w:t>
      </w:r>
    </w:p>
    <w:p w:rsidR="00000000" w:rsidRDefault="00D96918">
      <w:pPr>
        <w:ind w:firstLine="426"/>
        <w:jc w:val="both"/>
      </w:pPr>
      <w:r>
        <w:rPr>
          <w:i/>
          <w:iCs/>
        </w:rPr>
        <w:t>а</w:t>
      </w:r>
      <w:r>
        <w:rPr>
          <w:i/>
          <w:iCs/>
          <w:vertAlign w:val="subscript"/>
        </w:rPr>
        <w:t>р</w:t>
      </w:r>
      <w:r>
        <w:rPr>
          <w:i/>
          <w:iCs/>
        </w:rPr>
        <w:t xml:space="preserve"> - </w:t>
      </w:r>
      <w:r>
        <w:t>коэффициент динамичности, учитывающий возможное усиление колебаний ненесущего элемента (см. Таблицу 7.10).</w:t>
      </w:r>
    </w:p>
    <w:p w:rsidR="00000000" w:rsidRDefault="00D96918">
      <w:pPr>
        <w:ind w:firstLine="426"/>
        <w:jc w:val="both"/>
      </w:pPr>
      <w:r>
        <w:t xml:space="preserve">7.10.8 Горизонтальная сейсмическая сила </w:t>
      </w:r>
      <w:r>
        <w:rPr>
          <w:i/>
          <w:iCs/>
          <w:lang w:val="en-US"/>
        </w:rPr>
        <w:t>F</w:t>
      </w:r>
      <w:r>
        <w:rPr>
          <w:vertAlign w:val="subscript"/>
          <w:lang w:val="en-US"/>
        </w:rPr>
        <w:t>a</w:t>
      </w:r>
      <w:r>
        <w:rPr>
          <w:i/>
          <w:iCs/>
        </w:rPr>
        <w:t xml:space="preserve">, </w:t>
      </w:r>
      <w:r>
        <w:t>условно принятая в выражении (7.27) сосредоточенной в центре массы неконструктив</w:t>
      </w:r>
      <w:r>
        <w:t>ного элемента, при проверке этого элемента должна быть приложена в соответствии с фактическим распределением его массы.</w:t>
      </w:r>
    </w:p>
    <w:p w:rsidR="00000000" w:rsidRDefault="00D96918">
      <w:pPr>
        <w:ind w:firstLine="426"/>
        <w:jc w:val="both"/>
      </w:pPr>
      <w:r>
        <w:t xml:space="preserve">7.10.9 Коэффициент ответственности </w:t>
      </w:r>
      <w:r>
        <w:rPr>
          <w:i/>
          <w:iCs/>
        </w:rPr>
        <w:t>γ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</w:t>
      </w:r>
      <w:r>
        <w:t>следует принимать не менее 1,5:</w:t>
      </w:r>
    </w:p>
    <w:p w:rsidR="00000000" w:rsidRDefault="00D96918">
      <w:pPr>
        <w:ind w:firstLine="426"/>
        <w:jc w:val="both"/>
      </w:pPr>
      <w:r>
        <w:t>- для деталей и элементов крепления машин и оборудования, необходи</w:t>
      </w:r>
      <w:r>
        <w:t>мых для обеспечения безопасности людей;</w:t>
      </w:r>
    </w:p>
    <w:p w:rsidR="00000000" w:rsidRDefault="00D96918">
      <w:pPr>
        <w:ind w:firstLine="426"/>
        <w:jc w:val="both"/>
      </w:pPr>
      <w:r>
        <w:t>- для резервуаров и сосудов, содержащих токсичные или взрывчатые вещества, рассматриваемые как опасные для населения.</w:t>
      </w:r>
    </w:p>
    <w:p w:rsidR="00000000" w:rsidRDefault="00D96918">
      <w:pPr>
        <w:ind w:firstLine="426"/>
        <w:jc w:val="both"/>
      </w:pPr>
      <w:r>
        <w:t xml:space="preserve">Во всех остальных случаях коэффициент ответственности </w:t>
      </w:r>
      <w:r>
        <w:rPr>
          <w:i/>
          <w:iCs/>
        </w:rPr>
        <w:t>γ</w:t>
      </w:r>
      <w:r>
        <w:rPr>
          <w:i/>
          <w:iCs/>
          <w:vertAlign w:val="subscript"/>
        </w:rPr>
        <w:t>а</w:t>
      </w:r>
      <w:r>
        <w:rPr>
          <w:i/>
          <w:iCs/>
        </w:rPr>
        <w:t xml:space="preserve"> </w:t>
      </w:r>
      <w:r>
        <w:t>для ненесущих конструктивных и неконструк</w:t>
      </w:r>
      <w:r>
        <w:t>тивных элементов может быть принят равным γ</w:t>
      </w:r>
      <w:r>
        <w:rPr>
          <w:vertAlign w:val="subscript"/>
        </w:rPr>
        <w:t>а</w:t>
      </w:r>
      <w:r>
        <w:t>=1,0.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7.10 - Значения коэффициентов </w:t>
      </w:r>
      <w:r>
        <w:rPr>
          <w:b/>
          <w:bCs/>
          <w:i/>
          <w:iCs/>
        </w:rPr>
        <w:t>а</w:t>
      </w:r>
      <w:r>
        <w:rPr>
          <w:b/>
          <w:bCs/>
          <w:vertAlign w:val="subscript"/>
        </w:rPr>
        <w:t>р</w:t>
      </w:r>
      <w:r>
        <w:rPr>
          <w:b/>
          <w:bCs/>
        </w:rPr>
        <w:t xml:space="preserve"> и </w:t>
      </w:r>
      <w:r>
        <w:rPr>
          <w:b/>
          <w:bCs/>
          <w:i/>
          <w:iCs/>
          <w:lang w:val="en-US"/>
        </w:rPr>
        <w:t>q</w:t>
      </w:r>
      <w:r>
        <w:rPr>
          <w:b/>
          <w:bCs/>
          <w:i/>
          <w:iCs/>
          <w:vertAlign w:val="subscript"/>
          <w:lang w:val="en-US"/>
        </w:rPr>
        <w:t>a</w:t>
      </w:r>
      <w:r w:rsidRPr="00D96918">
        <w:rPr>
          <w:b/>
          <w:bCs/>
          <w:i/>
          <w:iCs/>
        </w:rPr>
        <w:t xml:space="preserve"> </w:t>
      </w:r>
      <w:r>
        <w:rPr>
          <w:b/>
          <w:bCs/>
        </w:rPr>
        <w:t>для ненесущих элементов здания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7286"/>
        <w:gridCol w:w="12"/>
        <w:gridCol w:w="744"/>
        <w:gridCol w:w="12"/>
        <w:gridCol w:w="766"/>
      </w:tblGrid>
      <w:tr w:rsidR="00000000">
        <w:trPr>
          <w:trHeight w:val="20"/>
        </w:trPr>
        <w:tc>
          <w:tcPr>
            <w:tcW w:w="3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393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Типы ненесущих элементов</w:t>
            </w:r>
          </w:p>
        </w:tc>
        <w:tc>
          <w:tcPr>
            <w:tcW w:w="37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vertAlign w:val="subscript"/>
              </w:rPr>
              <w:t>р</w:t>
            </w:r>
          </w:p>
        </w:tc>
        <w:tc>
          <w:tcPr>
            <w:tcW w:w="3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q</w:t>
            </w:r>
            <w:r>
              <w:rPr>
                <w:b/>
                <w:bCs/>
                <w:vertAlign w:val="subscript"/>
                <w:lang w:val="en-US"/>
              </w:rPr>
              <w:t>a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lastRenderedPageBreak/>
              <w:t>Консольные элементы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</w:t>
            </w:r>
          </w:p>
        </w:tc>
        <w:tc>
          <w:tcPr>
            <w:tcW w:w="3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Стены и перегородки консольного типа (например, парапеты и фронтоны, закрепленные только в основании).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  <w:tc>
          <w:tcPr>
            <w:tcW w:w="38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</w:t>
            </w:r>
          </w:p>
        </w:tc>
        <w:tc>
          <w:tcPr>
            <w:tcW w:w="3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Табло и рекламные щиты. Дымовые или вытяжные трубы, мачты и резервуары на стойках, работающие как безвантовые консоли на протяжении более половины их полной высоты. Сооружения, возвышающиеся над зданием и имеющие по сравнению с ним незначительные сечения и</w:t>
            </w:r>
            <w:r>
              <w:t xml:space="preserve"> массу.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</w:t>
            </w:r>
          </w:p>
        </w:tc>
        <w:tc>
          <w:tcPr>
            <w:tcW w:w="39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Трубы, мачты и резервуары на стойках, работающие как безвантовые консоли на протяжении менее половины их полной высоты или закрепленные оттяжками в уровне центра масс конструкции или выше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1,5</w:t>
            </w:r>
          </w:p>
        </w:tc>
        <w:tc>
          <w:tcPr>
            <w:tcW w:w="3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Ненесущие конструктивные элементы (кроме </w:t>
            </w:r>
            <w:r>
              <w:t>консольных)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4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Навесные фасадные системы и элементы облицовки; ограждающие стены из навесных панелей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Элементы крепления навесных фасадных систем и навесных панелей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rPr>
                <w:lang w:val="en-US"/>
              </w:rPr>
              <w:t>5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Самонесущие стены, декоративные элементы</w:t>
            </w:r>
          </w:p>
        </w:tc>
        <w:tc>
          <w:tcPr>
            <w:tcW w:w="379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1</w:t>
            </w:r>
            <w:r>
              <w:rPr>
                <w:lang w:val="en-US"/>
              </w:rPr>
              <w:t>,</w:t>
            </w:r>
            <w:r>
              <w:t>5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Элементы крепления самонесущих и декоративных элементов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6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Ненесущие стены и перегородки, имеющие отношение толщины к высоте не менее 1/10, и их крепления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7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Ненесущие стены и перегородки, имеющие отношение толщины к высоте менее 1/20, и их крепления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8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Ненесущие стены и перегородки, имеющие отношение толщины к высоте более 1/20, но менее 1/10</w:t>
            </w:r>
          </w:p>
        </w:tc>
        <w:tc>
          <w:tcPr>
            <w:tcW w:w="7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по интерполяции (см. п.п. 6 и 7)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Элементы для крепления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9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Детали и элементы креплений машин и оборудования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3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2,0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10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Шкафов и книжных стеллажей, установленных на перекрытии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11</w:t>
            </w:r>
          </w:p>
        </w:tc>
        <w:tc>
          <w:tcPr>
            <w:tcW w:w="39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Подвесных потолков и осветительных приборов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1,5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Примечание - Значения коэффициентов </w:t>
            </w:r>
            <w:r>
              <w:rPr>
                <w:i/>
                <w:iCs/>
              </w:rPr>
              <w:t>а</w:t>
            </w:r>
            <w:r>
              <w:rPr>
                <w:i/>
                <w:iCs/>
                <w:vertAlign w:val="subscript"/>
              </w:rPr>
              <w:t>р</w:t>
            </w:r>
            <w:r>
              <w:rPr>
                <w:i/>
                <w:iCs/>
              </w:rPr>
              <w:t xml:space="preserve"> </w:t>
            </w:r>
            <w:r>
              <w:t xml:space="preserve">и </w:t>
            </w:r>
            <w:r>
              <w:rPr>
                <w:i/>
                <w:iCs/>
                <w:lang w:val="en-US"/>
              </w:rPr>
              <w:t>q</w:t>
            </w:r>
            <w:r>
              <w:rPr>
                <w:i/>
                <w:iCs/>
                <w:vertAlign w:val="subscript"/>
                <w:lang w:val="en-US"/>
              </w:rPr>
              <w:t>a</w:t>
            </w:r>
            <w:r w:rsidRPr="00D96918">
              <w:rPr>
                <w:i/>
                <w:iCs/>
              </w:rPr>
              <w:t xml:space="preserve"> </w:t>
            </w:r>
            <w:r>
              <w:t>допускается уточнять по результатам экспериментальных и теоретических исследований.</w:t>
            </w:r>
          </w:p>
        </w:tc>
      </w:tr>
      <w:tr w:rsidR="00000000">
        <w:tc>
          <w:tcPr>
            <w:tcW w:w="675" w:type="dxa"/>
            <w:vAlign w:val="center"/>
            <w:hideMark/>
          </w:tcPr>
          <w:p w:rsidR="00000000" w:rsidRDefault="00D96918"/>
        </w:tc>
        <w:tc>
          <w:tcPr>
            <w:tcW w:w="880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7.10.10 При определении расчетных сейсмических нагрузок на ненесущие конструктивные и неконструктивные элементы спектральным методом:</w:t>
      </w:r>
    </w:p>
    <w:p w:rsidR="00000000" w:rsidRDefault="00D96918">
      <w:pPr>
        <w:ind w:firstLine="426"/>
        <w:jc w:val="both"/>
      </w:pPr>
      <w:r>
        <w:t xml:space="preserve">- значение коэффициента поведения </w:t>
      </w:r>
      <w:r>
        <w:rPr>
          <w:i/>
          <w:iCs/>
          <w:lang w:val="en-US"/>
        </w:rPr>
        <w:t>q</w:t>
      </w:r>
      <w:r w:rsidRPr="00D96918">
        <w:rPr>
          <w:i/>
          <w:iCs/>
        </w:rPr>
        <w:t xml:space="preserve"> </w:t>
      </w:r>
      <w:r>
        <w:t>для здания следует принимать 1,0;</w:t>
      </w:r>
    </w:p>
    <w:p w:rsidR="00000000" w:rsidRDefault="00D96918">
      <w:pPr>
        <w:ind w:firstLine="426"/>
        <w:jc w:val="both"/>
      </w:pPr>
      <w:r>
        <w:t xml:space="preserve">- значения коэффициента поведения </w:t>
      </w:r>
      <w:r>
        <w:rPr>
          <w:i/>
          <w:iCs/>
          <w:lang w:val="en-US"/>
        </w:rPr>
        <w:t>q</w:t>
      </w:r>
      <w:r>
        <w:rPr>
          <w:i/>
          <w:iCs/>
          <w:vertAlign w:val="subscript"/>
          <w:lang w:val="en-US"/>
        </w:rPr>
        <w:t>a</w:t>
      </w:r>
      <w:r w:rsidRPr="00D96918">
        <w:rPr>
          <w:i/>
          <w:iCs/>
        </w:rPr>
        <w:t xml:space="preserve"> </w:t>
      </w:r>
      <w:r>
        <w:t>для ненесущих конструктивных и неконструктивных элементов следует принимать по данным таблицы 7.10;</w:t>
      </w:r>
    </w:p>
    <w:p w:rsidR="00000000" w:rsidRDefault="00D96918">
      <w:pPr>
        <w:ind w:firstLine="426"/>
        <w:jc w:val="both"/>
      </w:pPr>
      <w:r>
        <w:t>- значения коэффициента ответственности γ</w:t>
      </w:r>
      <w:r>
        <w:rPr>
          <w:vertAlign w:val="subscript"/>
        </w:rPr>
        <w:t>а</w:t>
      </w:r>
      <w:r>
        <w:t xml:space="preserve"> для не</w:t>
      </w:r>
      <w:r>
        <w:t>несущих конструктивных и неконструктивных элементов следует принимать в соответствии с п. 7.10.9.</w:t>
      </w:r>
    </w:p>
    <w:p w:rsidR="00000000" w:rsidRDefault="00D96918">
      <w:pPr>
        <w:ind w:firstLine="426"/>
        <w:jc w:val="both"/>
      </w:pPr>
      <w:r>
        <w:t>7.10.11 Если технологические или природно-климатические воздействия на ненесущие конструктивные и неконструктивные элементы превышают сейсмические воздействия</w:t>
      </w:r>
      <w:r>
        <w:t>, то при проектировании их следует рассматривать как определяющие.</w:t>
      </w:r>
    </w:p>
    <w:p w:rsidR="00000000" w:rsidRDefault="00D96918">
      <w:pPr>
        <w:ind w:firstLine="426"/>
        <w:jc w:val="both"/>
      </w:pPr>
      <w:r>
        <w:rPr>
          <w:b/>
          <w:bCs/>
        </w:rPr>
        <w:t>7.11 Проверка горизонтальных перекосов этажей зданий</w:t>
      </w:r>
    </w:p>
    <w:p w:rsidR="00000000" w:rsidRDefault="00D96918">
      <w:pPr>
        <w:ind w:firstLine="426"/>
        <w:jc w:val="both"/>
      </w:pPr>
      <w:r>
        <w:t>7.11.1 Горизонтальные перекосы этажей зданий, для обеспечения безопасности людей и предотвращения разрушений стенового заполнения, перег</w:t>
      </w:r>
      <w:r>
        <w:t>ородок, витражей и других ненесущих элементов, следует ограничивать.</w:t>
      </w:r>
    </w:p>
    <w:p w:rsidR="00000000" w:rsidRDefault="00D96918">
      <w:pPr>
        <w:ind w:firstLine="426"/>
        <w:jc w:val="both"/>
      </w:pPr>
      <w:r>
        <w:t xml:space="preserve">7.11.2 Требование </w:t>
      </w:r>
      <w:hyperlink r:id="rId198" w:anchor="sub_id=7110100" w:history="1">
        <w:r>
          <w:rPr>
            <w:rStyle w:val="a6"/>
          </w:rPr>
          <w:t>п. 7.11.1</w:t>
        </w:r>
      </w:hyperlink>
      <w:r>
        <w:t xml:space="preserve"> считается выполненным, если горизонтальные перекосы этажей здания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, </w:t>
      </w:r>
      <w:r>
        <w:t>опр</w:t>
      </w:r>
      <w:r>
        <w:t>еделяемые в соответствии с Приложением И, ограничены согласно п. 7.11.3.</w:t>
      </w:r>
    </w:p>
    <w:p w:rsidR="00000000" w:rsidRDefault="00D96918">
      <w:pPr>
        <w:ind w:firstLine="426"/>
        <w:jc w:val="both"/>
      </w:pPr>
      <w:r>
        <w:lastRenderedPageBreak/>
        <w:t xml:space="preserve">7.11.3 Допустимые величины горизонтальных перекосов этажей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, </w:t>
      </w:r>
      <w:r>
        <w:t>отвечающие требованию п. 7.11.1, должны соответствовать условию (7.29):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52875" cy="476250"/>
            <wp:effectExtent l="0" t="0" r="9525" b="0"/>
            <wp:docPr id="31" name="Рисунок 31" descr="https://prod-prg-document-store-api.azurewebsites.net/api/DocumentObject/GetImageAsync?ImageId=4151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prod-prg-document-store-api.azurewebsites.net/api/DocumentObject/GetImageAsync?ImageId=41511592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 - </w:t>
      </w:r>
      <w:r>
        <w:t>перекос этажа при расчетных сейсмических нагрузках на здание;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h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высота этажа;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i/>
          <w:iCs/>
        </w:rPr>
        <w:t xml:space="preserve"> - </w:t>
      </w:r>
      <w:r>
        <w:t xml:space="preserve">коэффициент, принимаемый в соответствии с </w:t>
      </w:r>
      <w:r>
        <w:t xml:space="preserve">положениями </w:t>
      </w:r>
      <w:hyperlink r:id="rId201" w:anchor="sub_id=70600" w:history="1">
        <w:r>
          <w:rPr>
            <w:rStyle w:val="a6"/>
          </w:rPr>
          <w:t>подраздела 7.6</w:t>
        </w:r>
      </w:hyperlink>
      <w:r>
        <w:t>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ε - </w:t>
      </w:r>
      <w:r>
        <w:t>коэффициент, принимаемый по таблице 7.11.</w:t>
      </w:r>
    </w:p>
    <w:p w:rsidR="00000000" w:rsidRDefault="00D96918">
      <w:pPr>
        <w:ind w:firstLine="426"/>
        <w:jc w:val="both"/>
      </w:pPr>
      <w:r>
        <w:t>Примечания</w:t>
      </w:r>
    </w:p>
    <w:p w:rsidR="00000000" w:rsidRDefault="00D96918">
      <w:pPr>
        <w:ind w:firstLine="426"/>
        <w:jc w:val="both"/>
      </w:pPr>
      <w:r>
        <w:t xml:space="preserve">1. Значения коэффициента </w:t>
      </w:r>
      <w:r>
        <w:rPr>
          <w:i/>
          <w:iCs/>
        </w:rPr>
        <w:t xml:space="preserve">ε </w:t>
      </w:r>
      <w:r>
        <w:t>допускается уточнять по результатам экспериментальных исследований.</w:t>
      </w:r>
    </w:p>
    <w:p w:rsidR="00000000" w:rsidRDefault="00D96918">
      <w:pPr>
        <w:ind w:firstLine="426"/>
        <w:jc w:val="both"/>
      </w:pPr>
      <w:r>
        <w:t xml:space="preserve">2. Если величины перекосов одного или нескольких этажей не отвечают требованиям </w:t>
      </w:r>
      <w:hyperlink r:id="rId202" w:anchor="sub_id=7110300" w:history="1">
        <w:r>
          <w:rPr>
            <w:rStyle w:val="a6"/>
          </w:rPr>
          <w:t>п. 7.11.3</w:t>
        </w:r>
      </w:hyperlink>
      <w:r>
        <w:t>, то горизонта</w:t>
      </w:r>
      <w:r>
        <w:t>льная жесткость этих этажей должна быть увеличена. </w:t>
      </w:r>
    </w:p>
    <w:p w:rsidR="00000000" w:rsidRDefault="00D96918">
      <w:pPr>
        <w:ind w:firstLine="426"/>
      </w:pPr>
      <w:r>
        <w:rPr>
          <w:b/>
          <w:bCs/>
        </w:rP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7.11 - Значения коэффициента </w:t>
      </w:r>
      <w:r>
        <w:rPr>
          <w:b/>
          <w:bCs/>
          <w:i/>
          <w:iCs/>
          <w:lang w:val="en-US"/>
        </w:rPr>
        <w:t>ε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47"/>
        <w:gridCol w:w="2688"/>
      </w:tblGrid>
      <w:tr w:rsidR="00000000">
        <w:trPr>
          <w:trHeight w:val="20"/>
        </w:trPr>
        <w:tc>
          <w:tcPr>
            <w:tcW w:w="3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Соединения между ненесущими стеновыми конструкциями и несущими конструкциями здания</w:t>
            </w:r>
          </w:p>
        </w:tc>
        <w:tc>
          <w:tcPr>
            <w:tcW w:w="14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коэффициента </w:t>
            </w:r>
            <w:r>
              <w:rPr>
                <w:b/>
                <w:bCs/>
                <w:i/>
                <w:iCs/>
                <w:lang w:val="en-US"/>
              </w:rPr>
              <w:t>ε</w:t>
            </w:r>
          </w:p>
        </w:tc>
      </w:tr>
      <w:tr w:rsidR="00000000">
        <w:trPr>
          <w:trHeight w:val="20"/>
        </w:trPr>
        <w:tc>
          <w:tcPr>
            <w:tcW w:w="3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1. Обеспечивающие раздельную работу при сейсмических воздействиях ненесущих и несущих конструкций.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0,020</w:t>
            </w:r>
          </w:p>
        </w:tc>
      </w:tr>
      <w:tr w:rsidR="00000000">
        <w:trPr>
          <w:trHeight w:val="20"/>
        </w:trPr>
        <w:tc>
          <w:tcPr>
            <w:tcW w:w="3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2. Не обеспечивающие при сейсмических воздействиях раздельную работу ненесущих конструкций, выполненных из пластичных материалов, и несущих конструкци</w:t>
            </w:r>
            <w:r>
              <w:t>й.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0,015</w:t>
            </w:r>
          </w:p>
        </w:tc>
      </w:tr>
      <w:tr w:rsidR="00000000">
        <w:trPr>
          <w:trHeight w:val="20"/>
        </w:trPr>
        <w:tc>
          <w:tcPr>
            <w:tcW w:w="35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3. Не обеспечивающие при сейсмических воздействиях раздельную работу ненесущих конструкций, выполненных из жестких материалов, и несущих конструкций.</w:t>
            </w:r>
          </w:p>
        </w:tc>
        <w:tc>
          <w:tcPr>
            <w:tcW w:w="14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0,010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7.12 Учет эффектов второго рода</w:t>
      </w:r>
    </w:p>
    <w:p w:rsidR="00000000" w:rsidRDefault="00D96918">
      <w:pPr>
        <w:ind w:firstLine="426"/>
        <w:jc w:val="both"/>
      </w:pPr>
      <w:r>
        <w:t>7.12.1 При выборе горизонтальной жесткости конструктивной системы, помимо стремления минимизировать эффекты сейсмического воздействия (основываясь на специфических особенностях спектров расчетных реакций), следует принимать во внимание необходимость ограни</w:t>
      </w:r>
      <w:r>
        <w:t>чения ее чрезмерных горизонтальных перемещений, способных привести к возникновению эффектов второго рода (Р-Δ эффектов) и, как следствие, к неустойчивости или чрезмерным повреждениям несущих конструкций.</w:t>
      </w:r>
    </w:p>
    <w:p w:rsidR="00000000" w:rsidRDefault="00D96918">
      <w:pPr>
        <w:ind w:firstLine="426"/>
        <w:jc w:val="both"/>
      </w:pPr>
      <w:r>
        <w:t>7.12.2 Если для всех этажей здания выполняется услов</w:t>
      </w:r>
      <w:r>
        <w:t>ие (7.30), то эффекты второго рода (Р-Δ эффекты) могут не учитываться: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38600" cy="485775"/>
            <wp:effectExtent l="0" t="0" r="0" b="9525"/>
            <wp:docPr id="32" name="Рисунок 32" descr="https://prod-prg-document-store-api.azurewebsites.net/api/DocumentObject/GetImageAsync?ImageId=41511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prod-prg-document-store-api.azurewebsites.net/api/DocumentObject/GetImageAsync?ImageId=41511593"/>
                    <pic:cNvPicPr>
                      <a:picLocks noChangeAspect="1" noChangeArrowheads="1"/>
                    </pic:cNvPicPr>
                  </pic:nvPicPr>
                  <pic:blipFill>
                    <a:blip r:embed="rId203" r:link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В выражении (7.3</w:t>
      </w:r>
      <w:r>
        <w:t>0):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θ - </w:t>
      </w:r>
      <w:r>
        <w:t xml:space="preserve">коэффициент, значение которого зависит от разности средних горизонтальных перемещений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s</w:t>
      </w:r>
      <w:r w:rsidRPr="00D96918">
        <w:rPr>
          <w:i/>
          <w:iCs/>
        </w:rPr>
        <w:t xml:space="preserve"> </w:t>
      </w:r>
      <w:r>
        <w:t>верхнего (</w:t>
      </w:r>
      <w:r>
        <w:rPr>
          <w:lang w:val="en-US"/>
        </w:rPr>
        <w:t>k</w:t>
      </w:r>
      <w:r>
        <w:t>+1) и нижнего (</w:t>
      </w:r>
      <w:r>
        <w:rPr>
          <w:lang w:val="en-US"/>
        </w:rPr>
        <w:t>k</w:t>
      </w:r>
      <w:r>
        <w:t>) перекрытий рассматриваемого этажа;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P</w:t>
      </w:r>
      <w:r>
        <w:rPr>
          <w:vertAlign w:val="subscript"/>
          <w:lang w:val="en-US"/>
        </w:rPr>
        <w:t>tot</w:t>
      </w:r>
      <w:r>
        <w:rPr>
          <w:i/>
          <w:iCs/>
        </w:rPr>
        <w:t xml:space="preserve"> - </w:t>
      </w:r>
      <w:r>
        <w:t>полная гравитационная нагрузка на рассматриваемом этаже и над ним;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</w:t>
      </w:r>
      <w:r>
        <w:rPr>
          <w:i/>
          <w:iCs/>
        </w:rPr>
        <w:t xml:space="preserve"> - </w:t>
      </w:r>
      <w:r>
        <w:t>разность средних горизонтальных перемещений верхнего (</w:t>
      </w:r>
      <w:r>
        <w:rPr>
          <w:lang w:val="en-US"/>
        </w:rPr>
        <w:t>k</w:t>
      </w:r>
      <w:r>
        <w:t>+1) и нижнего (</w:t>
      </w:r>
      <w:r>
        <w:rPr>
          <w:lang w:val="en-US"/>
        </w:rPr>
        <w:t>k</w:t>
      </w:r>
      <w:r>
        <w:t>) перекрытий этажа, вызванных расчетным сейсмическим воздействием (рисунок 7.5);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V</w:t>
      </w:r>
      <w:r>
        <w:rPr>
          <w:vertAlign w:val="subscript"/>
          <w:lang w:val="en-US"/>
        </w:rPr>
        <w:t>tot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суммарная сейсмическая поперечная сила в уровне рассматриваемого этажа;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h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высота рассматриваемо</w:t>
      </w:r>
      <w:r>
        <w:t>го этажа.</w:t>
      </w:r>
    </w:p>
    <w:p w:rsidR="00000000" w:rsidRDefault="00D96918">
      <w:pPr>
        <w:ind w:firstLine="426"/>
        <w:jc w:val="both"/>
      </w:pPr>
      <w:r>
        <w:lastRenderedPageBreak/>
        <w:t xml:space="preserve">7.12.3 При выполнении линейного расчета перемещения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s</w:t>
      </w:r>
      <w:r w:rsidRPr="00D96918">
        <w:rPr>
          <w:i/>
          <w:iCs/>
        </w:rPr>
        <w:t xml:space="preserve"> </w:t>
      </w:r>
      <w:r>
        <w:t>верхнего и нижнего перекрытий рассматриваемого этажа, вызванные расчетным сейсмическим воздействием, могут быть определены с помощью следующего упрощенного выражения: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524250" cy="323850"/>
            <wp:effectExtent l="0" t="0" r="0" b="0"/>
            <wp:docPr id="33" name="Рисунок 33" descr="https://prod-prg-document-store-api.azurewebsites.net/api/DocumentObject/GetImageAsync?ImageId=4151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prod-prg-document-store-api.azurewebsites.net/api/DocumentObject/GetImageAsync?ImageId=41511594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 - </w:t>
      </w:r>
      <w:r>
        <w:t>перемещение точки конструктивной системы, вызванное расчетным сейсмическим воздействием;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q</w:t>
      </w:r>
      <w:r>
        <w:rPr>
          <w:vertAlign w:val="subscript"/>
          <w:lang w:val="en-US"/>
        </w:rPr>
        <w:t>d</w:t>
      </w:r>
      <w:r w:rsidRPr="00D96918">
        <w:rPr>
          <w:i/>
          <w:iCs/>
        </w:rPr>
        <w:t xml:space="preserve"> </w:t>
      </w:r>
      <w:r>
        <w:t>- коэффицие</w:t>
      </w:r>
      <w:r>
        <w:t xml:space="preserve">нт поведения (при определении перемещений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), </w:t>
      </w:r>
      <w:r>
        <w:t xml:space="preserve">равный коэффициенту </w:t>
      </w:r>
      <w:r>
        <w:rPr>
          <w:i/>
          <w:iCs/>
          <w:lang w:val="en-US"/>
        </w:rPr>
        <w:t>q</w:t>
      </w:r>
      <w:r>
        <w:rPr>
          <w:i/>
          <w:iCs/>
        </w:rPr>
        <w:t xml:space="preserve">, </w:t>
      </w:r>
      <w:r>
        <w:t>если иное не определено;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e</w:t>
      </w:r>
      <w:r>
        <w:rPr>
          <w:i/>
          <w:iCs/>
        </w:rPr>
        <w:t xml:space="preserve"> - </w:t>
      </w:r>
      <w:r>
        <w:t>перемещение в той же самой точке конструктивной системы, определенное по результатам линейного расчета при расчетных сейсмических нагрузках.</w:t>
      </w:r>
    </w:p>
    <w:p w:rsidR="00000000" w:rsidRDefault="00D96918">
      <w:pPr>
        <w:ind w:firstLine="426"/>
        <w:jc w:val="both"/>
      </w:pPr>
      <w:r>
        <w:t>7.12.4 Если 0,1</w:t>
      </w:r>
      <w:r>
        <w:t>&lt;θ≤0,2, то эффекты второго рода можно приближенно учесть, умножив эффекты сейсмического воздействия на коэффициент, равный 1/(1-θ).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1600200" cy="2552700"/>
            <wp:effectExtent l="0" t="0" r="0" b="0"/>
            <wp:docPr id="34" name="Рисунок 34" descr="https://prod-prg-document-store-api.azurewebsites.net/api/DocumentObject/GetImageAsync?ImageId=41511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prod-prg-document-store-api.azurewebsites.net/api/DocumentObject/GetImageAsync?ImageId=41511595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7.12.5 Значение коэффициента </w:t>
      </w:r>
      <w:r>
        <w:rPr>
          <w:i/>
          <w:iCs/>
        </w:rPr>
        <w:t xml:space="preserve">θ </w:t>
      </w:r>
      <w:r>
        <w:t xml:space="preserve">не должно превышать 0,3. Если по результатам расчетов установлено, что значение коэффициента </w:t>
      </w:r>
      <w:r>
        <w:rPr>
          <w:i/>
          <w:iCs/>
        </w:rPr>
        <w:t xml:space="preserve">θ </w:t>
      </w:r>
      <w:r>
        <w:t>превышает 0,3, то конструктивная схема здания должна быть пересмотрена.</w:t>
      </w:r>
    </w:p>
    <w:p w:rsidR="00000000" w:rsidRDefault="00D96918">
      <w:pPr>
        <w:ind w:firstLine="426"/>
        <w:jc w:val="both"/>
      </w:pPr>
      <w:r>
        <w:t>7.12.6 Для зданий и сооружений, содержащих чувствительное к сейсмическим колебаниям оборудование, могут потребоваться дополнительные проверки.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8. РАСЧЕТ НА ПРОЧНОСТЬ И УСТОЙЧИВОСТЬ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8.1 Расчет зданий и сооружений с учетом сейсмического воздействия производится по предельным состояниям первой группы.</w:t>
      </w:r>
    </w:p>
    <w:p w:rsidR="00000000" w:rsidRDefault="00D96918">
      <w:pPr>
        <w:ind w:firstLine="426"/>
        <w:jc w:val="both"/>
      </w:pPr>
      <w:r>
        <w:t>В случаях, вызванных технологическими и эксплуатационными требованиями, следует производить расчет по второй группе предельных состояний.</w:t>
      </w:r>
    </w:p>
    <w:p w:rsidR="00000000" w:rsidRDefault="00D96918">
      <w:pPr>
        <w:ind w:firstLine="426"/>
        <w:jc w:val="both"/>
      </w:pPr>
      <w:r>
        <w:t>8.2 При расчете конструкций на прочность и устойчивость, помимо коэффициентов условий работы, принимаемых в соответствии с другими нормативными документами, следует вводить дополнительные коэффициенты условий работы, определяемые:</w:t>
      </w:r>
    </w:p>
    <w:p w:rsidR="00000000" w:rsidRDefault="00D96918">
      <w:pPr>
        <w:ind w:firstLine="426"/>
        <w:jc w:val="both"/>
      </w:pPr>
      <w:r>
        <w:t>для каменных, армокаменн</w:t>
      </w:r>
      <w:r>
        <w:t>ых, бетонных, деревянных и стальных конструкций - по таблице 8.1;</w:t>
      </w:r>
    </w:p>
    <w:p w:rsidR="00000000" w:rsidRDefault="00D96918">
      <w:pPr>
        <w:ind w:firstLine="426"/>
        <w:jc w:val="both"/>
      </w:pPr>
      <w:r>
        <w:t>для железобетонных конструкций - по таблицам 8.2 и 8.3.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lastRenderedPageBreak/>
        <w:t>Таблица 8.1 - Значения коэффициента условий работы γ</w:t>
      </w:r>
      <w:r>
        <w:rPr>
          <w:b/>
          <w:bCs/>
          <w:vertAlign w:val="subscript"/>
        </w:rPr>
        <w:t>τ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5491"/>
        <w:gridCol w:w="2815"/>
      </w:tblGrid>
      <w:tr w:rsidR="00000000">
        <w:trPr>
          <w:trHeight w:val="20"/>
        </w:trPr>
        <w:tc>
          <w:tcPr>
            <w:tcW w:w="5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№ п.п.</w:t>
            </w:r>
          </w:p>
        </w:tc>
        <w:tc>
          <w:tcPr>
            <w:tcW w:w="29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Конструкции</w:t>
            </w:r>
          </w:p>
        </w:tc>
        <w:tc>
          <w:tcPr>
            <w:tcW w:w="1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Значение коэффициента γ</w:t>
            </w:r>
            <w:r>
              <w:rPr>
                <w:b/>
                <w:bCs/>
                <w:vertAlign w:val="subscript"/>
              </w:rPr>
              <w:t>τ</w:t>
            </w:r>
          </w:p>
        </w:tc>
      </w:tr>
      <w:tr w:rsidR="00000000">
        <w:trPr>
          <w:trHeight w:val="20"/>
        </w:trPr>
        <w:tc>
          <w:tcPr>
            <w:tcW w:w="5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</w:t>
            </w:r>
          </w:p>
        </w:tc>
        <w:tc>
          <w:tcPr>
            <w:tcW w:w="2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Каменные, армокаменные, бетон</w:t>
            </w:r>
            <w:r>
              <w:t>ные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5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</w:t>
            </w:r>
          </w:p>
        </w:tc>
        <w:tc>
          <w:tcPr>
            <w:tcW w:w="2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Деревянные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1,2</w:t>
            </w:r>
          </w:p>
        </w:tc>
      </w:tr>
      <w:tr w:rsidR="00000000">
        <w:trPr>
          <w:trHeight w:val="20"/>
        </w:trPr>
        <w:tc>
          <w:tcPr>
            <w:tcW w:w="5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</w:t>
            </w:r>
          </w:p>
        </w:tc>
        <w:tc>
          <w:tcPr>
            <w:tcW w:w="29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Стальные:</w:t>
            </w:r>
          </w:p>
          <w:p w:rsidR="00000000" w:rsidRDefault="00D96918">
            <w:r>
              <w:t>элементы из сталей С235, С245, С255 (по ГОСТ 27772)</w:t>
            </w:r>
          </w:p>
          <w:p w:rsidR="00000000" w:rsidRDefault="00D96918">
            <w:r>
              <w:t>элементы из других сталей</w:t>
            </w:r>
          </w:p>
          <w:p w:rsidR="00000000" w:rsidRDefault="00D96918">
            <w:r>
              <w:t>сварные соединения</w:t>
            </w:r>
          </w:p>
          <w:p w:rsidR="00000000" w:rsidRDefault="00D96918">
            <w:r>
              <w:t>болтовые соединения</w:t>
            </w:r>
          </w:p>
        </w:tc>
        <w:tc>
          <w:tcPr>
            <w:tcW w:w="1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 </w:t>
            </w:r>
          </w:p>
          <w:p w:rsidR="00000000" w:rsidRDefault="00D96918">
            <w:pPr>
              <w:jc w:val="center"/>
            </w:pPr>
            <w:r>
              <w:t>1,3</w:t>
            </w:r>
          </w:p>
          <w:p w:rsidR="00000000" w:rsidRDefault="00D96918">
            <w:pPr>
              <w:jc w:val="center"/>
            </w:pPr>
            <w:r>
              <w:t>1,2</w:t>
            </w:r>
          </w:p>
          <w:p w:rsidR="00000000" w:rsidRDefault="00D96918">
            <w:pPr>
              <w:jc w:val="center"/>
            </w:pPr>
            <w:r>
              <w:t>1,0</w:t>
            </w:r>
          </w:p>
          <w:p w:rsidR="00000000" w:rsidRDefault="00D96918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Примечание - При расчете стальных элементов на устойчивость значения γ</w:t>
            </w:r>
            <w:r>
              <w:rPr>
                <w:vertAlign w:val="subscript"/>
              </w:rPr>
              <w:t>τ</w:t>
            </w:r>
            <w:r>
              <w:rPr>
                <w:i/>
                <w:iCs/>
              </w:rPr>
              <w:t xml:space="preserve"> </w:t>
            </w:r>
            <w:r>
              <w:t>следует умножать на коэффициент, значения которого при гибкости элементов свыше 100 принимается равным 0,8, при гибкости 20 - равным 1,0, а при гибкости от 100 до 20 - по интерполяции.</w:t>
            </w: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8.2 - Значения коэффициента условий работы γ</w:t>
      </w:r>
      <w:r>
        <w:rPr>
          <w:b/>
          <w:bCs/>
          <w:vertAlign w:val="subscript"/>
          <w:lang w:val="en-US"/>
        </w:rPr>
        <w:t>b</w:t>
      </w:r>
      <w:r>
        <w:rPr>
          <w:b/>
          <w:bCs/>
          <w:vertAlign w:val="subscript"/>
        </w:rPr>
        <w:t>τ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1"/>
        <w:gridCol w:w="1919"/>
        <w:gridCol w:w="1570"/>
        <w:gridCol w:w="1570"/>
        <w:gridCol w:w="1579"/>
        <w:gridCol w:w="1656"/>
      </w:tblGrid>
      <w:tr w:rsidR="00000000">
        <w:trPr>
          <w:trHeight w:val="20"/>
        </w:trPr>
        <w:tc>
          <w:tcPr>
            <w:tcW w:w="5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№ п.п.</w:t>
            </w:r>
          </w:p>
        </w:tc>
        <w:tc>
          <w:tcPr>
            <w:tcW w:w="10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Вид бетона</w:t>
            </w:r>
          </w:p>
        </w:tc>
        <w:tc>
          <w:tcPr>
            <w:tcW w:w="341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Значения коэффициента условий работы бетона γ</w:t>
            </w:r>
            <w:r>
              <w:rPr>
                <w:b/>
                <w:bCs/>
                <w:vertAlign w:val="subscript"/>
                <w:lang w:val="en-US"/>
              </w:rPr>
              <w:t>b</w:t>
            </w:r>
            <w:r>
              <w:rPr>
                <w:b/>
                <w:bCs/>
                <w:vertAlign w:val="subscript"/>
              </w:rPr>
              <w:t>τ</w:t>
            </w:r>
            <w:r>
              <w:rPr>
                <w:b/>
                <w:bCs/>
              </w:rPr>
              <w:t>, при классе бетона по прочности на сжатие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В7,5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В15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</w:t>
            </w:r>
            <w:r>
              <w:rPr>
                <w:b/>
                <w:bCs/>
                <w:lang w:val="en-US"/>
              </w:rPr>
              <w:t>30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В45</w:t>
            </w:r>
          </w:p>
        </w:tc>
      </w:tr>
      <w:tr w:rsidR="00000000">
        <w:trPr>
          <w:trHeight w:val="20"/>
        </w:trPr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1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Тяжелый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2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Легкий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3</w:t>
            </w:r>
          </w:p>
        </w:tc>
        <w:tc>
          <w:tcPr>
            <w:tcW w:w="10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Ячеистый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  <w:tc>
          <w:tcPr>
            <w:tcW w:w="8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  <w:tc>
          <w:tcPr>
            <w:tcW w:w="8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>Примечание - Для промежуточных классов бетона значение γ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vertAlign w:val="subscript"/>
              </w:rPr>
              <w:t>τ</w:t>
            </w:r>
            <w:r>
              <w:t xml:space="preserve"> следует определять по интерполяции. При расчете прочности стержневых железобетонных элементов по поперечной силе значения γ</w:t>
            </w:r>
            <w:r>
              <w:rPr>
                <w:vertAlign w:val="subscript"/>
                <w:lang w:val="en-US"/>
              </w:rPr>
              <w:t>b</w:t>
            </w:r>
            <w:r>
              <w:rPr>
                <w:vertAlign w:val="subscript"/>
              </w:rPr>
              <w:t>τ</w:t>
            </w:r>
            <w:r>
              <w:t xml:space="preserve"> следует умножать на коэффициент 0,9.</w:t>
            </w: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8.3 - Значения коэффициента условий работы γ</w:t>
      </w:r>
      <w:r>
        <w:rPr>
          <w:b/>
          <w:bCs/>
          <w:vertAlign w:val="subscript"/>
          <w:lang w:val="en-US"/>
        </w:rPr>
        <w:t>S</w:t>
      </w:r>
      <w:r>
        <w:rPr>
          <w:b/>
          <w:bCs/>
          <w:vertAlign w:val="subscript"/>
        </w:rPr>
        <w:t>τ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7"/>
        <w:gridCol w:w="2044"/>
        <w:gridCol w:w="2044"/>
        <w:gridCol w:w="2160"/>
      </w:tblGrid>
      <w:tr w:rsidR="00000000">
        <w:trPr>
          <w:trHeight w:val="20"/>
        </w:trPr>
        <w:tc>
          <w:tcPr>
            <w:tcW w:w="16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Класс арматуры</w:t>
            </w:r>
          </w:p>
        </w:tc>
        <w:tc>
          <w:tcPr>
            <w:tcW w:w="33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Значения коэффициента условий работы арматуры γ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  <w:r>
              <w:rPr>
                <w:b/>
                <w:bCs/>
                <w:vertAlign w:val="subscript"/>
              </w:rPr>
              <w:t>τ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rPr>
                <w:b/>
                <w:bCs/>
              </w:rPr>
              <w:t>при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21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растяжении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сжатии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  <w:r>
              <w:rPr>
                <w:b/>
                <w:bCs/>
                <w:lang w:val="en-US"/>
              </w:rPr>
              <w:t>R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R</w:t>
            </w:r>
            <w:r>
              <w:rPr>
                <w:b/>
                <w:bCs/>
                <w:vertAlign w:val="subscript"/>
                <w:lang w:val="en-US"/>
              </w:rPr>
              <w:t>SW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R</w:t>
            </w:r>
            <w:r>
              <w:rPr>
                <w:b/>
                <w:bCs/>
                <w:vertAlign w:val="subscript"/>
                <w:lang w:val="en-US"/>
              </w:rPr>
              <w:t>SC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А240, В500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1,20</w:t>
            </w:r>
          </w:p>
        </w:tc>
        <w:tc>
          <w:tcPr>
            <w:tcW w:w="109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А300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1,15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А400, А500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1,10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1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А600, А800, А1000, Вр1200÷Вр1500, К1400, К1500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10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  <w:tc>
          <w:tcPr>
            <w:tcW w:w="1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8.3 При расчете сварных соединений арматуры значения коэффициента γ</w:t>
      </w:r>
      <w:r>
        <w:rPr>
          <w:vertAlign w:val="subscript"/>
          <w:lang w:val="en-US"/>
        </w:rPr>
        <w:t>S</w:t>
      </w:r>
      <w:r>
        <w:rPr>
          <w:vertAlign w:val="subscript"/>
        </w:rPr>
        <w:t>τ</w:t>
      </w:r>
      <w:r>
        <w:rPr>
          <w:smallCaps/>
        </w:rPr>
        <w:t xml:space="preserve"> </w:t>
      </w:r>
      <w:r>
        <w:t>следует умножать на коэффициент, принимаемый: для дуговой и контактной сварки - 0,9; для ванной сварки - 0,8.</w:t>
      </w:r>
    </w:p>
    <w:p w:rsidR="00000000" w:rsidRDefault="00D96918">
      <w:pPr>
        <w:jc w:val="both"/>
      </w:pPr>
      <w:r>
        <w:rPr>
          <w:rStyle w:val="s3"/>
        </w:rPr>
        <w:t xml:space="preserve">Пункт 8.4 изложен в редакции </w:t>
      </w:r>
      <w:hyperlink r:id="rId209" w:anchor="sub_id=8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10" w:anchor="sub_id=80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8.4 Конструктивную систему, при проверках ее устойчивости на опрокидывание и сдвиг (скольжение), допускается рассматривать как жесткое недеформированное тело.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При проверке на опрокидывание удерживающий момент от вертикальной нагрузки должен превышать опрокидывающий момент от горизонтальной нагрузки с коэффициентом 1,5. При проверке на сдвиг удерживающая горизонтальная сила должна превышать действующую сдвигающую</w:t>
      </w:r>
      <w:r>
        <w:rPr>
          <w:rStyle w:val="s0"/>
        </w:rPr>
        <w:t xml:space="preserve"> силу с коэффициентом 1,2.</w:t>
      </w:r>
    </w:p>
    <w:p w:rsidR="00000000" w:rsidRDefault="00D96918">
      <w:pPr>
        <w:ind w:firstLine="397"/>
        <w:jc w:val="both"/>
      </w:pPr>
      <w:r>
        <w:rPr>
          <w:rStyle w:val="s0"/>
        </w:rPr>
        <w:t>При проверках устойчивости конструктивных систем против опрокидывания и сдвига, вкладом вертикальных сейсмических нагрузок, вызванных вертикальной компонентой сейсмического воздействия и направленных против гравитационных нагрузо</w:t>
      </w:r>
      <w:r>
        <w:rPr>
          <w:rStyle w:val="s0"/>
        </w:rPr>
        <w:t>к, допускается пренебречь.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9. ЖИЛЫЕ, ОБЩЕСТВЕННЫЕ И ПРОИЗВОДСТВЕННЫЕ ЗДАНИЯ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9.1 Общие положения</w:t>
      </w:r>
    </w:p>
    <w:p w:rsidR="00000000" w:rsidRDefault="00D96918">
      <w:pPr>
        <w:ind w:firstLine="426"/>
        <w:jc w:val="both"/>
      </w:pPr>
      <w:r>
        <w:t>9.1.1 Объемно-планировочные и конструктивные решения зданий, вне зависимости от результатов их расчетов на основные и особые сочетания нагрузок, следует п</w:t>
      </w:r>
      <w:r>
        <w:t xml:space="preserve">ринимать с учетом положений </w:t>
      </w:r>
      <w:hyperlink r:id="rId211" w:anchor="sub_id=50400" w:history="1">
        <w:r>
          <w:rPr>
            <w:rStyle w:val="a6"/>
          </w:rPr>
          <w:t>пунктов 5.4</w:t>
        </w:r>
      </w:hyperlink>
      <w:r>
        <w:t xml:space="preserve"> и </w:t>
      </w:r>
      <w:hyperlink r:id="rId212" w:anchor="sub_id=9010200" w:history="1">
        <w:r>
          <w:rPr>
            <w:rStyle w:val="a6"/>
          </w:rPr>
          <w:t>9.1.2</w:t>
        </w:r>
      </w:hyperlink>
      <w:r>
        <w:t>.</w:t>
      </w:r>
    </w:p>
    <w:p w:rsidR="00000000" w:rsidRDefault="00D96918">
      <w:pPr>
        <w:ind w:firstLine="426"/>
        <w:jc w:val="both"/>
      </w:pPr>
      <w:r>
        <w:t>9.1.2 Конструктивно-планировочные решения зданий должны соответствовать следующим критериям:</w:t>
      </w:r>
    </w:p>
    <w:p w:rsidR="00000000" w:rsidRDefault="00D96918">
      <w:pPr>
        <w:ind w:firstLine="426"/>
        <w:jc w:val="both"/>
      </w:pPr>
      <w:r>
        <w:t>а) все вертикальные конструкции, воспринимающие горизонтальные нагрузки, такие как ядра жесткости, несущие стены или колонны, должны являться непрерывными от фунда</w:t>
      </w:r>
      <w:r>
        <w:t>мента до верха здания или, если на разных отметках по высоте присутствуют уступы, до верха соответствующего уступа;</w:t>
      </w:r>
    </w:p>
    <w:p w:rsidR="00000000" w:rsidRDefault="00D96918">
      <w:pPr>
        <w:ind w:firstLine="426"/>
        <w:jc w:val="both"/>
      </w:pPr>
      <w:r>
        <w:t>б) горизонтальные жесткости и массы отдельных этажей должны оставаться постоянными или постепенно уменьшаться без резких изменений от основа</w:t>
      </w:r>
      <w:r>
        <w:t>ния к верху здания;</w:t>
      </w:r>
    </w:p>
    <w:p w:rsidR="00000000" w:rsidRDefault="00D96918">
      <w:pPr>
        <w:ind w:firstLine="426"/>
        <w:jc w:val="both"/>
      </w:pPr>
      <w:r>
        <w:t xml:space="preserve">в) соотношения размеров зданий в плане должны соответствовать положениям, указанным в пунктах Ж.3.1 г) или Ж.3.2 г) </w:t>
      </w:r>
      <w:hyperlink r:id="rId213" w:anchor="sub_id=7" w:history="1">
        <w:r>
          <w:rPr>
            <w:rStyle w:val="a6"/>
          </w:rPr>
          <w:t>приложения Ж</w:t>
        </w:r>
      </w:hyperlink>
      <w:r>
        <w:t>;</w:t>
      </w:r>
    </w:p>
    <w:p w:rsidR="00000000" w:rsidRDefault="00D96918">
      <w:pPr>
        <w:ind w:firstLine="426"/>
        <w:jc w:val="both"/>
      </w:pPr>
      <w:r>
        <w:t>г) конфигурации зданий в пл</w:t>
      </w:r>
      <w:r>
        <w:t>ане (в том числе размеры выступающих и западающих в плане участков) должны соответствовать положениям пунктов Ж.3.1 д) или Ж.3.2 приложения Ж;</w:t>
      </w:r>
    </w:p>
    <w:p w:rsidR="00000000" w:rsidRDefault="00D96918">
      <w:pPr>
        <w:ind w:firstLine="426"/>
        <w:jc w:val="both"/>
      </w:pPr>
      <w:r>
        <w:t>д) рамных каркасах с каменным заполнением следует избегать нерегулярности, асимметрии или неравномерности в распо</w:t>
      </w:r>
      <w:r>
        <w:t>ложении заполнений в плане.</w:t>
      </w:r>
    </w:p>
    <w:p w:rsidR="00000000" w:rsidRDefault="00D96918">
      <w:pPr>
        <w:ind w:firstLine="426"/>
        <w:jc w:val="both"/>
      </w:pPr>
      <w:r>
        <w:t>9.1.3 Размеры зданий в плане или расстояния между антисейсмическими швами не должны превышать размеры, указанные в таблице 9.1. Высоты зданий (в метрах) и количество этажей не должны превышать указанные в таблице 9.2.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</w:t>
      </w:r>
      <w:r>
        <w:rPr>
          <w:b/>
          <w:bCs/>
        </w:rPr>
        <w:t>9.1 - Предельные размеры зданий в плане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7"/>
        <w:gridCol w:w="1886"/>
        <w:gridCol w:w="1886"/>
        <w:gridCol w:w="1906"/>
      </w:tblGrid>
      <w:tr w:rsidR="00000000">
        <w:trPr>
          <w:trHeight w:val="20"/>
        </w:trPr>
        <w:tc>
          <w:tcPr>
            <w:tcW w:w="19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Сейсмичность площадки, в баллах</w:t>
            </w:r>
          </w:p>
        </w:tc>
        <w:tc>
          <w:tcPr>
            <w:tcW w:w="304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Размеры по длине (ширине), в м, при категории грунтов по сейсмическим свойствам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  <w:r>
              <w:rPr>
                <w:b/>
                <w:bCs/>
              </w:rPr>
              <w:t>ІА и ІБ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II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III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150/80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150/80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96/80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96/80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96/80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72/60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96/60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72/60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60/60</w:t>
            </w:r>
          </w:p>
        </w:tc>
      </w:tr>
      <w:tr w:rsidR="00000000">
        <w:trPr>
          <w:trHeight w:val="20"/>
        </w:trPr>
        <w:tc>
          <w:tcPr>
            <w:tcW w:w="19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60/45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60/45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45/36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Примечания</w:t>
            </w:r>
          </w:p>
          <w:p w:rsidR="00000000" w:rsidRDefault="00D96918">
            <w:r>
              <w:t>1. В числителе приведены данные для металлических каркасных и железобетонных каркасных и стеновых конструктивных систем, в знаменателе - для конструктивных систем из других материалов.</w:t>
            </w:r>
          </w:p>
          <w:p w:rsidR="00000000" w:rsidRDefault="00D96918">
            <w:r>
              <w:t>2. Предельные размеры отсеков одноэтажных каркасных з</w:t>
            </w:r>
            <w:r>
              <w:t>даний, проектируемых для строительства на площадках сейсмичностью 8, 9 и 10 баллов, допускается увеличивать на 30%.</w:t>
            </w:r>
          </w:p>
        </w:tc>
      </w:tr>
    </w:tbl>
    <w:p w:rsidR="00000000" w:rsidRDefault="00D96918">
      <w:pPr>
        <w:ind w:firstLine="426"/>
        <w:jc w:val="both"/>
      </w:pPr>
      <w:r>
        <w:lastRenderedPageBreak/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9.2 - Предельные размеры зданий по высоте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4955"/>
        <w:gridCol w:w="911"/>
        <w:gridCol w:w="920"/>
        <w:gridCol w:w="920"/>
        <w:gridCol w:w="939"/>
      </w:tblGrid>
      <w:tr w:rsidR="00000000">
        <w:trPr>
          <w:trHeight w:val="20"/>
        </w:trPr>
        <w:tc>
          <w:tcPr>
            <w:tcW w:w="3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№ п.п.</w:t>
            </w:r>
          </w:p>
        </w:tc>
        <w:tc>
          <w:tcPr>
            <w:tcW w:w="26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Несущие конструкции здания</w:t>
            </w:r>
          </w:p>
        </w:tc>
        <w:tc>
          <w:tcPr>
            <w:tcW w:w="197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Высота, м (число этажей), при сейсмичности площадки, в баллах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 7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Металлические каркасы:</w:t>
            </w:r>
          </w:p>
          <w:p w:rsidR="00000000" w:rsidRDefault="00D96918">
            <w:r>
              <w:t>в) рамно-связевые и связевые;</w:t>
            </w:r>
          </w:p>
          <w:p w:rsidR="00000000" w:rsidRDefault="00D96918">
            <w:r>
              <w:t>г) рамные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66 (20)</w:t>
            </w:r>
          </w:p>
          <w:p w:rsidR="00000000" w:rsidRDefault="00D96918">
            <w:pPr>
              <w:jc w:val="center"/>
            </w:pPr>
            <w:r>
              <w:t>54 (16)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54 (16)</w:t>
            </w:r>
          </w:p>
          <w:p w:rsidR="00000000" w:rsidRDefault="00D96918">
            <w:pPr>
              <w:jc w:val="center"/>
            </w:pPr>
            <w:r>
              <w:t>42 (12)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42 (12)</w:t>
            </w:r>
          </w:p>
          <w:p w:rsidR="00000000" w:rsidRDefault="00D96918">
            <w:pPr>
              <w:jc w:val="center"/>
            </w:pPr>
            <w:r>
              <w:t>32 (9)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16 (4)</w:t>
            </w:r>
          </w:p>
          <w:p w:rsidR="00000000" w:rsidRDefault="00D96918">
            <w:pPr>
              <w:jc w:val="center"/>
            </w:pPr>
            <w:r>
              <w:t>16 (4)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Железобетонные каркасы:</w:t>
            </w:r>
          </w:p>
          <w:p w:rsidR="00000000" w:rsidRDefault="00D96918">
            <w:r>
              <w:t>г) рамно-связевые и связевые;</w:t>
            </w:r>
          </w:p>
          <w:p w:rsidR="00000000" w:rsidRDefault="00D96918">
            <w:r>
              <w:t>д) рамные;</w:t>
            </w:r>
          </w:p>
          <w:p w:rsidR="00000000" w:rsidRDefault="00D96918">
            <w:r>
              <w:t>е) безригельные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66 (20)</w:t>
            </w:r>
          </w:p>
          <w:p w:rsidR="00000000" w:rsidRDefault="00D96918">
            <w:pPr>
              <w:jc w:val="center"/>
            </w:pPr>
            <w:r>
              <w:t>32 (9)</w:t>
            </w:r>
          </w:p>
          <w:p w:rsidR="00000000" w:rsidRDefault="00D96918">
            <w:pPr>
              <w:jc w:val="center"/>
            </w:pPr>
            <w:r>
              <w:t>19 (5)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54 (16)</w:t>
            </w:r>
          </w:p>
          <w:p w:rsidR="00000000" w:rsidRDefault="00D96918">
            <w:pPr>
              <w:jc w:val="center"/>
            </w:pPr>
            <w:r>
              <w:t>25 (7)</w:t>
            </w:r>
          </w:p>
          <w:p w:rsidR="00000000" w:rsidRDefault="00D96918">
            <w:pPr>
              <w:jc w:val="center"/>
            </w:pPr>
            <w:r>
              <w:t>16 (4)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42 (12)</w:t>
            </w:r>
          </w:p>
          <w:p w:rsidR="00000000" w:rsidRDefault="00D96918">
            <w:pPr>
              <w:jc w:val="center"/>
            </w:pPr>
            <w:r>
              <w:t>19 (5)</w:t>
            </w:r>
          </w:p>
          <w:p w:rsidR="00000000" w:rsidRDefault="00D96918">
            <w:pPr>
              <w:jc w:val="center"/>
            </w:pPr>
            <w:r>
              <w:t>8 (2)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16 (4)</w:t>
            </w:r>
          </w:p>
          <w:p w:rsidR="00000000" w:rsidRDefault="00D96918">
            <w:pPr>
              <w:jc w:val="center"/>
            </w:pPr>
            <w:r>
              <w:t>16 (4)</w:t>
            </w:r>
          </w:p>
          <w:p w:rsidR="00000000" w:rsidRDefault="00D9691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Железобетонные стены:</w:t>
            </w:r>
          </w:p>
          <w:p w:rsidR="00000000" w:rsidRDefault="00D96918">
            <w:r>
              <w:t>в) монолитные;</w:t>
            </w:r>
          </w:p>
          <w:p w:rsidR="00000000" w:rsidRDefault="00D96918">
            <w:r>
              <w:t>г) крупнопанельные, объемно-блочные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66 (20)</w:t>
            </w:r>
          </w:p>
          <w:p w:rsidR="00000000" w:rsidRDefault="00D96918">
            <w:pPr>
              <w:jc w:val="center"/>
            </w:pPr>
            <w:r>
              <w:t>54 (16)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54 (16)</w:t>
            </w:r>
          </w:p>
          <w:p w:rsidR="00000000" w:rsidRDefault="00D96918">
            <w:pPr>
              <w:jc w:val="center"/>
            </w:pPr>
            <w:r>
              <w:t>42 (12)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42 (12)</w:t>
            </w:r>
          </w:p>
          <w:p w:rsidR="00000000" w:rsidRDefault="00D96918">
            <w:pPr>
              <w:jc w:val="center"/>
            </w:pPr>
            <w:r>
              <w:t>32 (9)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  <w:p w:rsidR="00000000" w:rsidRDefault="00D96918">
            <w:pPr>
              <w:jc w:val="center"/>
            </w:pPr>
            <w:r>
              <w:t>16 (4)</w:t>
            </w:r>
          </w:p>
          <w:p w:rsidR="00000000" w:rsidRDefault="00D96918">
            <w:pPr>
              <w:jc w:val="center"/>
            </w:pPr>
            <w:r>
              <w:t>16 (4)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4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r>
              <w:t>Стены комплексной конструкции; стены монолитно-каменной конструкции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21 (6)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19 (5)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16 (4)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12 (3)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5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Стены из кирпичной (каменной) кладки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16 (4)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13 (3)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 (2)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6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r>
              <w:t xml:space="preserve">Деревянные бревенчатые и щитовые стены; деревянные </w:t>
            </w:r>
            <w:r>
              <w:t>рамные каркасы</w:t>
            </w:r>
          </w:p>
        </w:tc>
        <w:tc>
          <w:tcPr>
            <w:tcW w:w="4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13 (3)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 (2)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 (2)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4 (1)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7</w:t>
            </w:r>
          </w:p>
        </w:tc>
        <w:tc>
          <w:tcPr>
            <w:tcW w:w="26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Несущие стены из грунтовых материалов</w:t>
            </w:r>
          </w:p>
        </w:tc>
        <w:tc>
          <w:tcPr>
            <w:tcW w:w="9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 (1)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по техническим условиям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Примечания</w:t>
            </w:r>
          </w:p>
          <w:p w:rsidR="00000000" w:rsidRDefault="00D96918">
            <w:r>
              <w:t>1. На строительных площадках сейсмичностью 8 и более баллов высота школ, больниц и дошкольных учреждений (детских садов и я</w:t>
            </w:r>
            <w:r>
              <w:t>слей) ограничивается тремя этажами.</w:t>
            </w:r>
          </w:p>
          <w:p w:rsidR="00000000" w:rsidRDefault="00D96918">
            <w:r>
              <w:t>2. За высоту здания принимается разность отметок среднего уровня спланированной поверхности земли, примыкающей к зданию, и верха наружных стен (без учета верхних технических и мансардных этажей) или низа стропильных конс</w:t>
            </w:r>
            <w:r>
              <w:t>трукций.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9.1.4 Здание следует разделять вертикальными антисейсмическими швами в случаях, если:</w:t>
      </w:r>
    </w:p>
    <w:p w:rsidR="00000000" w:rsidRDefault="00D96918">
      <w:pPr>
        <w:ind w:firstLine="426"/>
        <w:jc w:val="both"/>
      </w:pPr>
      <w:r>
        <w:t>здание имеет сложную конфигурацию в плане и/или по высоте;</w:t>
      </w:r>
    </w:p>
    <w:p w:rsidR="00000000" w:rsidRDefault="00D96918">
      <w:pPr>
        <w:ind w:firstLine="426"/>
        <w:jc w:val="both"/>
      </w:pPr>
      <w:r>
        <w:t xml:space="preserve">объемно-планировочные решения здания не соответствуют </w:t>
      </w:r>
      <w:hyperlink r:id="rId214" w:anchor="sub_id=9010200" w:history="1">
        <w:r>
          <w:rPr>
            <w:rStyle w:val="a6"/>
          </w:rPr>
          <w:t>пунктам 9.1.2</w:t>
        </w:r>
      </w:hyperlink>
      <w:r>
        <w:t xml:space="preserve"> в) и г);</w:t>
      </w:r>
    </w:p>
    <w:p w:rsidR="00000000" w:rsidRDefault="00D96918">
      <w:pPr>
        <w:ind w:firstLine="426"/>
        <w:jc w:val="both"/>
      </w:pPr>
      <w:r>
        <w:t xml:space="preserve">размеры здания в плане не соответствуют </w:t>
      </w:r>
      <w:hyperlink r:id="rId215" w:anchor="sub_id=9010300" w:history="1">
        <w:r>
          <w:rPr>
            <w:rStyle w:val="a6"/>
          </w:rPr>
          <w:t>п. 9.1.3</w:t>
        </w:r>
      </w:hyperlink>
      <w:r>
        <w:t>.</w:t>
      </w:r>
    </w:p>
    <w:p w:rsidR="00000000" w:rsidRDefault="00D96918">
      <w:pPr>
        <w:ind w:firstLine="426"/>
        <w:jc w:val="both"/>
      </w:pPr>
      <w:r>
        <w:t xml:space="preserve">9.1.5 Антисейсмические швы следует выполнять с соблюдением условий, приведенных в </w:t>
      </w:r>
      <w:hyperlink r:id="rId216" w:anchor="sub_id=901050100" w:history="1">
        <w:r>
          <w:rPr>
            <w:rStyle w:val="a6"/>
          </w:rPr>
          <w:t>пунктах 9.1.5.1 - 9.1.5.5</w:t>
        </w:r>
      </w:hyperlink>
      <w:r>
        <w:t>.</w:t>
      </w:r>
    </w:p>
    <w:p w:rsidR="00000000" w:rsidRDefault="00D96918">
      <w:pPr>
        <w:ind w:firstLine="426"/>
        <w:jc w:val="both"/>
      </w:pPr>
      <w:r>
        <w:t>9.1.5.1. Антисейсмические швы, как правило, должны разделять</w:t>
      </w:r>
      <w:r>
        <w:t xml:space="preserve"> здания и сооружения по всей высоте. Температурные и осадочные швы следует совмещать с антисейсмическими швами.</w:t>
      </w:r>
    </w:p>
    <w:p w:rsidR="00000000" w:rsidRDefault="00D96918">
      <w:pPr>
        <w:ind w:firstLine="426"/>
        <w:jc w:val="both"/>
      </w:pPr>
      <w:r>
        <w:t xml:space="preserve">На строительных площадках сейсмичностью 7, 8 и 9 баллов, при типах грунтовых условий </w:t>
      </w:r>
      <w:r>
        <w:rPr>
          <w:lang w:val="en-US"/>
        </w:rPr>
        <w:t>IA</w:t>
      </w:r>
      <w:r>
        <w:t xml:space="preserve">, </w:t>
      </w:r>
      <w:r>
        <w:rPr>
          <w:lang w:val="en-US"/>
        </w:rPr>
        <w:t>I</w:t>
      </w:r>
      <w:r>
        <w:t xml:space="preserve">Б и </w:t>
      </w:r>
      <w:r>
        <w:rPr>
          <w:lang w:val="en-US"/>
        </w:rPr>
        <w:t>II</w:t>
      </w:r>
      <w:r>
        <w:t>, антисейсмические швы в фундаментах допускается</w:t>
      </w:r>
      <w:r>
        <w:t xml:space="preserve"> не устраивать, если:</w:t>
      </w:r>
    </w:p>
    <w:p w:rsidR="00000000" w:rsidRDefault="00D96918">
      <w:pPr>
        <w:ind w:firstLine="426"/>
        <w:jc w:val="both"/>
      </w:pPr>
      <w:r>
        <w:t>- антисейсмические швы не совпадают с температурными и/или осадочными швами;</w:t>
      </w:r>
    </w:p>
    <w:p w:rsidR="00000000" w:rsidRDefault="00D96918">
      <w:pPr>
        <w:ind w:firstLine="426"/>
        <w:jc w:val="both"/>
      </w:pPr>
      <w:r>
        <w:t>- здания (отсеки) расположены в один ряд (по одной горизонтальной оси) и их фундаменты выполнены на одном уровне.</w:t>
      </w:r>
    </w:p>
    <w:p w:rsidR="00000000" w:rsidRDefault="00D96918">
      <w:pPr>
        <w:ind w:firstLine="426"/>
        <w:jc w:val="both"/>
      </w:pPr>
      <w:r>
        <w:t>На строительных площадках сейсмичностью 9 б</w:t>
      </w:r>
      <w:r>
        <w:t xml:space="preserve">аллов при типе грунтовых условий </w:t>
      </w:r>
      <w:r>
        <w:rPr>
          <w:lang w:val="en-US"/>
        </w:rPr>
        <w:t>III</w:t>
      </w:r>
      <w:r>
        <w:t xml:space="preserve"> и на площадках сейсмичностью 10 баллов антисейсмические швы должны разделять здания и сооружения по всей высоте, включая фундаменты.</w:t>
      </w:r>
    </w:p>
    <w:p w:rsidR="00000000" w:rsidRDefault="00D96918">
      <w:pPr>
        <w:ind w:firstLine="426"/>
        <w:jc w:val="both"/>
      </w:pPr>
      <w:r>
        <w:t>В одноэтажных каркасных зданиях антисейсмические швы, если они не совпадают с температ</w:t>
      </w:r>
      <w:r>
        <w:t>урными и/или осадочными швами, допускается в фундаментах не устраивать.</w:t>
      </w:r>
    </w:p>
    <w:p w:rsidR="00000000" w:rsidRDefault="00D96918">
      <w:pPr>
        <w:ind w:firstLine="426"/>
        <w:jc w:val="both"/>
      </w:pPr>
      <w:r>
        <w:lastRenderedPageBreak/>
        <w:t>9.1.5.2. Антисейсмические швы следует выполнять путем возведения парных стен, парных рам или рамы и стены.</w:t>
      </w:r>
    </w:p>
    <w:p w:rsidR="00000000" w:rsidRDefault="00D96918">
      <w:pPr>
        <w:ind w:firstLine="426"/>
        <w:jc w:val="both"/>
      </w:pPr>
      <w:r>
        <w:t>9.1.5.3. Ширину антисейсмического шва между зданиями или отсеками следует при</w:t>
      </w:r>
      <w:r>
        <w:t>нимать не менее суммарного значения их расчетных горизонтальных перемещений в соответствующем уровне, вычисленных с помощью выражения (7.31).</w:t>
      </w:r>
    </w:p>
    <w:p w:rsidR="00000000" w:rsidRDefault="00D96918">
      <w:pPr>
        <w:ind w:firstLine="426"/>
        <w:jc w:val="both"/>
      </w:pPr>
      <w:r>
        <w:t>При высоте здания до 5 м ширина антисейсмического шва, вне зависимости от результатов расчетов, должна быть не мен</w:t>
      </w:r>
      <w:r>
        <w:t>ее 30 мм. Ширину антисейсмического шва для зданий большей высоты следует увеличивать на 20 мм на каждые 5 м высоты.</w:t>
      </w:r>
    </w:p>
    <w:p w:rsidR="00000000" w:rsidRDefault="00D96918">
      <w:pPr>
        <w:ind w:firstLine="426"/>
        <w:jc w:val="both"/>
      </w:pPr>
      <w:r>
        <w:t>Антисейсмические швы, разделяющие фундаменты (кроме свайных фундаментов), допускается принимать шириной 10 мм.</w:t>
      </w:r>
    </w:p>
    <w:p w:rsidR="00000000" w:rsidRDefault="00D96918">
      <w:pPr>
        <w:ind w:firstLine="426"/>
        <w:jc w:val="both"/>
      </w:pPr>
      <w:r>
        <w:t>9.1.5.4. Конструкции антисейс</w:t>
      </w:r>
      <w:r>
        <w:t>мических швов и их заполнения не должны препятствовать взаимным перемещениям смежных отсеков при землетрясениях.</w:t>
      </w:r>
    </w:p>
    <w:p w:rsidR="00000000" w:rsidRDefault="00D96918">
      <w:pPr>
        <w:ind w:firstLine="426"/>
        <w:jc w:val="both"/>
      </w:pPr>
      <w:r>
        <w:t>В зданиях, расположенных на строительных площадках сейсмичностью 8 баллов и более, не допускается обеспечивать возможность взаимных перемещений</w:t>
      </w:r>
      <w:r>
        <w:t xml:space="preserve"> смежных отсеков за счет подвижки пролетных конструкций, свободно лежащих на конструкциях смежных отсеков.</w:t>
      </w:r>
    </w:p>
    <w:p w:rsidR="00000000" w:rsidRDefault="00D96918">
      <w:pPr>
        <w:ind w:firstLine="426"/>
        <w:jc w:val="both"/>
      </w:pPr>
      <w:r>
        <w:t>9.1.5.5. Устройство антисейсмических швов внутри помещений, предназначенных для постоянного проживания или длительного нахождения людей, не допускает</w:t>
      </w:r>
      <w:r>
        <w:t>ся.</w:t>
      </w:r>
    </w:p>
    <w:p w:rsidR="00000000" w:rsidRDefault="00D96918">
      <w:pPr>
        <w:ind w:firstLine="426"/>
        <w:jc w:val="both"/>
      </w:pPr>
      <w:r>
        <w:t>9.1.6 Перепады по высоте смежных участков зданий рекомендуется принимать симметричными в плане. Перекрытия смежных участков здания (отсека), как правило, следует располагать на одном уровне.</w:t>
      </w:r>
    </w:p>
    <w:p w:rsidR="00000000" w:rsidRDefault="00D96918">
      <w:pPr>
        <w:ind w:firstLine="426"/>
        <w:jc w:val="both"/>
      </w:pPr>
      <w:r>
        <w:t>9.1.7 Устройство в зданиях верхних гибких этажей не допускает</w:t>
      </w:r>
      <w:r>
        <w:t>ся. При устройстве в верхнем этаже здания помещений зального типа с большими пролетами горизонтальная жесткость верхнего этажа должна составлять не менее 70% от жесткости нижерасположенного этажа.</w:t>
      </w:r>
    </w:p>
    <w:p w:rsidR="00000000" w:rsidRDefault="00D96918">
      <w:pPr>
        <w:ind w:firstLine="426"/>
        <w:jc w:val="both"/>
      </w:pPr>
      <w:r>
        <w:rPr>
          <w:rStyle w:val="s3"/>
        </w:rPr>
        <w:t xml:space="preserve">Пункт 9.1.8 изложен в редакции </w:t>
      </w:r>
      <w:hyperlink r:id="rId217" w:anchor="sub_id=918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18" w:anchor="sub_id=90108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9.1.8 Наружные и внутренние ограждающие стены и перегородки могут выполняться:</w:t>
      </w:r>
    </w:p>
    <w:p w:rsidR="00000000" w:rsidRDefault="00D96918">
      <w:pPr>
        <w:ind w:firstLine="397"/>
        <w:jc w:val="both"/>
      </w:pPr>
      <w:r>
        <w:rPr>
          <w:rStyle w:val="s0"/>
        </w:rPr>
        <w:t>а) не участвующими в восприятии расчетных сейсмических нагрузок на здание;</w:t>
      </w:r>
    </w:p>
    <w:p w:rsidR="00000000" w:rsidRDefault="00D96918">
      <w:pPr>
        <w:ind w:firstLine="397"/>
        <w:jc w:val="both"/>
      </w:pPr>
      <w:r>
        <w:rPr>
          <w:rStyle w:val="s0"/>
        </w:rPr>
        <w:t>б) участву</w:t>
      </w:r>
      <w:r>
        <w:rPr>
          <w:rStyle w:val="s0"/>
        </w:rPr>
        <w:t>ющими в восприятии расчетных сейсмических нагрузок на здание.</w:t>
      </w:r>
    </w:p>
    <w:p w:rsidR="00000000" w:rsidRDefault="00D96918">
      <w:pPr>
        <w:ind w:firstLine="397"/>
        <w:jc w:val="both"/>
      </w:pPr>
      <w:r>
        <w:rPr>
          <w:rStyle w:val="s0"/>
        </w:rPr>
        <w:t>Требования по проектированию заполнения:</w:t>
      </w:r>
    </w:p>
    <w:p w:rsidR="00000000" w:rsidRDefault="00D96918">
      <w:pPr>
        <w:ind w:firstLine="397"/>
        <w:jc w:val="both"/>
      </w:pPr>
      <w:r>
        <w:rPr>
          <w:rStyle w:val="s0"/>
        </w:rPr>
        <w:t>- не участвующего в восприятии сейсмических нагрузок на здание приведены в подразделе «Ненесущие ограждающие стены и перегородки»;</w:t>
      </w:r>
    </w:p>
    <w:p w:rsidR="00000000" w:rsidRDefault="00D96918">
      <w:pPr>
        <w:ind w:firstLine="397"/>
        <w:jc w:val="both"/>
      </w:pPr>
      <w:r>
        <w:rPr>
          <w:rStyle w:val="s0"/>
        </w:rPr>
        <w:t>- участвующего в воспр</w:t>
      </w:r>
      <w:r>
        <w:rPr>
          <w:rStyle w:val="s0"/>
        </w:rPr>
        <w:t>иятии сейсмических нагрузок на здание приведены в подразделе «Каркасные здания».</w:t>
      </w:r>
    </w:p>
    <w:p w:rsidR="00000000" w:rsidRDefault="00D96918">
      <w:pPr>
        <w:ind w:firstLine="426"/>
        <w:jc w:val="both"/>
      </w:pPr>
      <w:r>
        <w:t>9.1.9 Встроенные сооружения, расположенные в пределах плана одноэтажных каркасных зданий, как правило, должны выполняться в конструкциях, отделенных от колонн и покрытия здани</w:t>
      </w:r>
      <w:r>
        <w:t>я антисейсмическими швами.</w:t>
      </w:r>
    </w:p>
    <w:p w:rsidR="00000000" w:rsidRDefault="00D96918">
      <w:pPr>
        <w:ind w:firstLine="426"/>
        <w:jc w:val="both"/>
      </w:pPr>
      <w:r>
        <w:t>9.1.10 В зданиях высотой 3 этажа и более, как правило, следует принимать не менее одной лестничной клетки в пределах каждого отсека</w:t>
      </w:r>
    </w:p>
    <w:p w:rsidR="00000000" w:rsidRDefault="00D96918">
      <w:pPr>
        <w:ind w:firstLine="426"/>
        <w:jc w:val="both"/>
      </w:pPr>
      <w:r>
        <w:t>9.1.11 Лестничные клетки и лифтовые шахты следует располагать, как правило, в пределах плана здан</w:t>
      </w:r>
      <w:r>
        <w:t>ия (отсека).</w:t>
      </w:r>
    </w:p>
    <w:p w:rsidR="00000000" w:rsidRDefault="00D96918">
      <w:pPr>
        <w:ind w:firstLine="426"/>
        <w:jc w:val="both"/>
      </w:pPr>
      <w:r>
        <w:t>В реконструируемых зданиях, имеющих лестничные клетки, расположенные в пределах плана здания, дополнительные лестничные клетки и лифтовые шахты допускается располагать вне пределов плана здания, но конструктивно связывать с ним.</w:t>
      </w:r>
    </w:p>
    <w:p w:rsidR="00000000" w:rsidRDefault="00D96918">
      <w:pPr>
        <w:ind w:firstLine="426"/>
        <w:jc w:val="both"/>
      </w:pPr>
      <w:r>
        <w:rPr>
          <w:b/>
          <w:bCs/>
        </w:rPr>
        <w:t>9.2 Фундаменты</w:t>
      </w:r>
      <w:r>
        <w:rPr>
          <w:b/>
          <w:bCs/>
        </w:rPr>
        <w:t xml:space="preserve"> и стены подвалов</w:t>
      </w:r>
    </w:p>
    <w:p w:rsidR="00000000" w:rsidRDefault="00D96918">
      <w:pPr>
        <w:ind w:firstLine="426"/>
        <w:jc w:val="both"/>
      </w:pPr>
      <w:r>
        <w:t>9.2.1 Проектирование фундаментов зданий и сооружений следует выполнять в соответствии с требованиями норм по проектированию оснований и фундаментов.</w:t>
      </w:r>
    </w:p>
    <w:p w:rsidR="00000000" w:rsidRDefault="00D96918">
      <w:pPr>
        <w:ind w:firstLine="426"/>
        <w:jc w:val="both"/>
      </w:pPr>
      <w:r>
        <w:t>9.2.2 Фундаменты зданий и сооружений или их отсеков, возводимых на нескальных грунтах, до</w:t>
      </w:r>
      <w:r>
        <w:t>лжны, как правило, выполняются на одном уровне.</w:t>
      </w:r>
    </w:p>
    <w:p w:rsidR="00000000" w:rsidRDefault="00D96918">
      <w:pPr>
        <w:ind w:firstLine="426"/>
        <w:jc w:val="both"/>
      </w:pPr>
      <w:r>
        <w:lastRenderedPageBreak/>
        <w:t>9.2.3 В зданиях высотой более 9 этажей глубину заложения подошвы фундаментов относительно планировочной отметки земли следует принимать не менее 10% от высоты их надземной части.</w:t>
      </w:r>
    </w:p>
    <w:p w:rsidR="00000000" w:rsidRDefault="00D96918">
      <w:pPr>
        <w:ind w:firstLine="426"/>
        <w:jc w:val="both"/>
      </w:pPr>
      <w:r>
        <w:t>Для повышения устойчивости на</w:t>
      </w:r>
      <w:r>
        <w:t xml:space="preserve"> опрокидывание подземные части многоэтажных зданий допускается объединять с конструкциями примыкающих обстроек.</w:t>
      </w:r>
    </w:p>
    <w:p w:rsidR="00000000" w:rsidRDefault="00D96918">
      <w:pPr>
        <w:ind w:firstLine="426"/>
        <w:jc w:val="both"/>
      </w:pPr>
      <w:r>
        <w:t>9.2.4 Фундаменты зданий (кроме одноэтажных каркасных), возводимых на площадках сейсмичностью 10 баллов, следует принимать в виде перекрестных ле</w:t>
      </w:r>
      <w:r>
        <w:t>нт из монолитного железобетона или сплошных железобетонных плит. Стены подвалов рекомендуется выполнять сборно-монолитными или монолитными железобетонными.</w:t>
      </w:r>
    </w:p>
    <w:p w:rsidR="00000000" w:rsidRDefault="00D96918">
      <w:pPr>
        <w:ind w:firstLine="426"/>
        <w:jc w:val="both"/>
      </w:pPr>
      <w:r>
        <w:t>9.2.5 Фундаменты одноэтажных каркасных зданий, возводимых на площадках сейсмичностью 10 баллов, допу</w:t>
      </w:r>
      <w:r>
        <w:t>скается принимать столбчатыми железобетонными, объединенными в продольном направлении распорками. Плиты пола таких зданий рекомендуется выполнять в виде монолитных железобетонных горизонтальных диафрагм, связанных с колоннами в уровне их низа (или со столб</w:t>
      </w:r>
      <w:r>
        <w:t>чатыми фундаментами в уровне их верха). Горизонтальная жесткость плит пола должна быть достаточна для обеспечения совместной работы столбчатых фундаментов надземного строения при сейсмических воздействиях.</w:t>
      </w:r>
    </w:p>
    <w:p w:rsidR="00000000" w:rsidRDefault="00D96918">
      <w:pPr>
        <w:ind w:firstLine="426"/>
        <w:jc w:val="both"/>
      </w:pPr>
      <w:r>
        <w:t>9.2.6 По верху сборных ленточных фундаментов следу</w:t>
      </w:r>
      <w:r>
        <w:t>ет укладывать слой раствора марки не менее 100 или бетона класса не ниже В7,5 толщиной не менее 50 мм и продольную арматуру диаметром 10 мм, в количестве трех, четырех и шести стержней при расчетной сейсмичности 7, 8 и 9 баллов соответственно. Через каждые</w:t>
      </w:r>
      <w:r>
        <w:t xml:space="preserve"> 300-400 мм продольные стержни должны быть соединены поперечными стержнями диаметром 6 мм.</w:t>
      </w:r>
    </w:p>
    <w:p w:rsidR="00000000" w:rsidRDefault="00D96918">
      <w:pPr>
        <w:ind w:firstLine="426"/>
        <w:jc w:val="both"/>
      </w:pPr>
      <w:r>
        <w:t>В случае выполнения стен подвалов из железобетонных панелей, конструктивно связанных с ленточными фундаментами, укладка указанного слоя раствора не требуется.</w:t>
      </w:r>
    </w:p>
    <w:p w:rsidR="00000000" w:rsidRDefault="00D96918">
      <w:pPr>
        <w:ind w:firstLine="426"/>
        <w:jc w:val="both"/>
      </w:pPr>
      <w:r>
        <w:t xml:space="preserve">9.2.7 </w:t>
      </w:r>
      <w:r>
        <w:t>В фундаментах и стенах подвалов из крупных блоков должна быть обеспечена перевязка кладки в каждом ряду, а также во всех углах и пересечениях на глубину не менее 1/3 высоты блока; фундаментные блоки следует укладывать в виде непрерывной ленты. Для заполнен</w:t>
      </w:r>
      <w:r>
        <w:t>ия швов между блоками следует применять цементный раствор марки не ниже 50.</w:t>
      </w:r>
    </w:p>
    <w:p w:rsidR="00000000" w:rsidRDefault="00D96918">
      <w:pPr>
        <w:ind w:firstLine="426"/>
        <w:jc w:val="both"/>
      </w:pPr>
      <w:r>
        <w:t xml:space="preserve">В зданиях, расположенных на площадках сейсмичностью 9 баллов, в горизонтальные швы в углах и пересечениях стен подвалов следует укладывать арматурные сетки длиной 2 м с продольной </w:t>
      </w:r>
      <w:r>
        <w:t>арматурой общей площадью сечения не менее 1 см</w:t>
      </w:r>
      <w:r>
        <w:rPr>
          <w:vertAlign w:val="superscript"/>
        </w:rPr>
        <w:t>2</w:t>
      </w:r>
      <w:r>
        <w:t>.</w:t>
      </w:r>
    </w:p>
    <w:p w:rsidR="00000000" w:rsidRDefault="00D96918">
      <w:pPr>
        <w:ind w:firstLine="426"/>
        <w:jc w:val="both"/>
      </w:pPr>
      <w:r>
        <w:t>9.2.8 В зданиях высотой до трех этажей включительно, расположенных на площадках сейсмичностью 7 и 8 баллов, допускается применение для кладки стен подвалов блоков с пустотностью до 25%.</w:t>
      </w:r>
    </w:p>
    <w:p w:rsidR="00000000" w:rsidRDefault="00D96918">
      <w:pPr>
        <w:ind w:firstLine="426"/>
        <w:jc w:val="both"/>
      </w:pPr>
      <w:r>
        <w:t>9.2.9 Фундаменты и ст</w:t>
      </w:r>
      <w:r>
        <w:t>ены подвалов из бутобетона допускается выполнять в зданиях высотой до 3 этажей, возводимых на площадках сейсмичностью 7 баллов.</w:t>
      </w:r>
    </w:p>
    <w:p w:rsidR="00000000" w:rsidRDefault="00D96918">
      <w:pPr>
        <w:ind w:firstLine="426"/>
        <w:jc w:val="both"/>
      </w:pPr>
      <w:r>
        <w:t>9.2.10 Гидроизоляционные горизонтальные слои в зданиях, как правило, следует выполнять из цементного раствора.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9.3 Перекрытия и </w:t>
      </w:r>
      <w:r>
        <w:rPr>
          <w:b/>
          <w:bCs/>
        </w:rPr>
        <w:t>покрытия</w:t>
      </w:r>
    </w:p>
    <w:p w:rsidR="00000000" w:rsidRDefault="00D96918">
      <w:pPr>
        <w:ind w:firstLine="426"/>
        <w:jc w:val="both"/>
      </w:pPr>
      <w:r>
        <w:t>9.3.1 Перекрытия и покрытия зданий, как правило, должны быть жесткими в горизонтальной плоскости и обеспечивать совместность работы вертикальных конструкций при сейсмических воздействиях.</w:t>
      </w:r>
    </w:p>
    <w:p w:rsidR="00000000" w:rsidRDefault="00D96918">
      <w:pPr>
        <w:ind w:firstLine="426"/>
        <w:jc w:val="both"/>
      </w:pPr>
      <w:r>
        <w:rPr>
          <w:rStyle w:val="s3"/>
        </w:rPr>
        <w:t xml:space="preserve">Пункт 9.3.2 изложен в редакции </w:t>
      </w:r>
      <w:hyperlink r:id="rId219" w:anchor="sub_id=93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20" w:anchor="sub_id=903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9.3.2 Жесткость и прочность сборных железобетонных перекрытий и покрытий следует обеспечивать путем:</w:t>
      </w:r>
    </w:p>
    <w:p w:rsidR="00000000" w:rsidRDefault="00D96918">
      <w:pPr>
        <w:ind w:firstLine="397"/>
        <w:jc w:val="both"/>
      </w:pPr>
      <w:r>
        <w:rPr>
          <w:rStyle w:val="s0"/>
        </w:rPr>
        <w:t>а) замоноличивания швов между плитами (панелями) цементным-песч</w:t>
      </w:r>
      <w:r>
        <w:rPr>
          <w:rStyle w:val="s0"/>
        </w:rPr>
        <w:t>аным раствором;</w:t>
      </w:r>
    </w:p>
    <w:p w:rsidR="00000000" w:rsidRDefault="00D96918">
      <w:pPr>
        <w:ind w:firstLine="397"/>
        <w:jc w:val="both"/>
      </w:pPr>
      <w:r>
        <w:rPr>
          <w:rStyle w:val="s0"/>
        </w:rPr>
        <w:t>б) устройства связей, воспринимающих усилия, возникающие в швах между плитами;</w:t>
      </w:r>
    </w:p>
    <w:p w:rsidR="00000000" w:rsidRDefault="00D96918">
      <w:pPr>
        <w:ind w:firstLine="397"/>
        <w:jc w:val="both"/>
      </w:pPr>
      <w:r>
        <w:rPr>
          <w:rStyle w:val="s0"/>
        </w:rPr>
        <w:t>в) устройства монолитных железобетонных обвязок в швах между раздвинутыми плитами перекрытий;</w:t>
      </w:r>
    </w:p>
    <w:p w:rsidR="00000000" w:rsidRDefault="00D96918">
      <w:pPr>
        <w:ind w:firstLine="397"/>
        <w:jc w:val="both"/>
      </w:pPr>
      <w:r>
        <w:rPr>
          <w:rStyle w:val="s0"/>
        </w:rPr>
        <w:t>г) устройства по верху перекрытий монолитных железобетонных слоев.</w:t>
      </w:r>
    </w:p>
    <w:p w:rsidR="00000000" w:rsidRDefault="00D96918">
      <w:pPr>
        <w:ind w:firstLine="426"/>
        <w:jc w:val="both"/>
      </w:pPr>
      <w:r>
        <w:lastRenderedPageBreak/>
        <w:t>9.3.3 Боковые грани плит сборных перекрытий и покрытий должны иметь шпоночную или рифленую поверхность. В плитах, для соединения с антисейсмическим поясом и для связи с элементами каркаса или стенами, следует предусматривать арматурные выпуски или закладны</w:t>
      </w:r>
      <w:r>
        <w:t>е детали.</w:t>
      </w:r>
    </w:p>
    <w:p w:rsidR="00000000" w:rsidRDefault="00D96918">
      <w:pPr>
        <w:ind w:firstLine="426"/>
        <w:jc w:val="both"/>
      </w:pPr>
      <w:r>
        <w:t>9.3.4 Железобетонные обвязки, устраиваемые по верху ригелей каркасных зданий, следует армировать:</w:t>
      </w:r>
    </w:p>
    <w:p w:rsidR="00000000" w:rsidRDefault="00D96918">
      <w:pPr>
        <w:ind w:firstLine="426"/>
        <w:jc w:val="both"/>
      </w:pPr>
      <w:r>
        <w:t>по промежуточным рядам колонн - плоскими каркасами;</w:t>
      </w:r>
    </w:p>
    <w:p w:rsidR="00000000" w:rsidRDefault="00D96918">
      <w:pPr>
        <w:ind w:firstLine="426"/>
        <w:jc w:val="both"/>
      </w:pPr>
      <w:r>
        <w:t>по крайним рядам колонн - пространственными каркасами.</w:t>
      </w:r>
    </w:p>
    <w:p w:rsidR="00000000" w:rsidRDefault="00D96918">
      <w:pPr>
        <w:ind w:firstLine="426"/>
        <w:jc w:val="both"/>
      </w:pPr>
      <w:r>
        <w:t>9.3.5 При опирании многопустотных плит по</w:t>
      </w:r>
      <w:r>
        <w:t xml:space="preserve"> верху ригелей в последних должны быть предусмотрены связи в виде вертикальных выпусков арматуры с шагом не более 400 мм и диаметром:</w:t>
      </w:r>
    </w:p>
    <w:p w:rsidR="00000000" w:rsidRDefault="00D96918">
      <w:pPr>
        <w:ind w:firstLine="426"/>
        <w:jc w:val="both"/>
      </w:pPr>
      <w:r>
        <w:t>на площадках сейсмичностью 7 и 8 баллов - 12 мм;</w:t>
      </w:r>
    </w:p>
    <w:p w:rsidR="00000000" w:rsidRDefault="00D96918">
      <w:pPr>
        <w:ind w:firstLine="426"/>
        <w:jc w:val="both"/>
      </w:pPr>
      <w:r>
        <w:t>на площадках сейсмичностью 9 и 10 баллов - 16 мм.</w:t>
      </w:r>
    </w:p>
    <w:p w:rsidR="00000000" w:rsidRDefault="00D96918">
      <w:pPr>
        <w:ind w:firstLine="426"/>
        <w:jc w:val="both"/>
      </w:pPr>
      <w:r>
        <w:t>9.3.6 Толщину плоских м</w:t>
      </w:r>
      <w:r>
        <w:t>онолитных железобетонных плит перекрытий безригельных каркасов (с диафрагмами и ядрами жесткости или без них следует принимать), как правило, не менее 200 мм.</w:t>
      </w:r>
    </w:p>
    <w:p w:rsidR="00000000" w:rsidRDefault="00D96918">
      <w:pPr>
        <w:ind w:firstLine="426"/>
        <w:jc w:val="both"/>
      </w:pPr>
      <w:r>
        <w:t>9.3.7 Жесткость покрытий, выполненных с применением стального профилированного настила или профил</w:t>
      </w:r>
      <w:r>
        <w:t>ированных, волнистых или плоских листов, изготовленных с применением специальных видов пластмасс или фанеры, как правило, следует обеспечивать за счет установки системы горизонтальных связей, рассчитанных на восприятие усилий, возникающих в них при действи</w:t>
      </w:r>
      <w:r>
        <w:t>и расчетных сейсмических нагрузок.</w:t>
      </w:r>
    </w:p>
    <w:p w:rsidR="00000000" w:rsidRDefault="00D96918">
      <w:pPr>
        <w:ind w:firstLine="426"/>
        <w:jc w:val="both"/>
      </w:pPr>
      <w:r>
        <w:t>9.3.8 Крепление стального профилированного настила к прогонам или к верхним поясам стропильных конструкций рекомендуется выполнять самонарезающими болтами через волну, а торцы настила в каждой волне. Между собой листы про</w:t>
      </w:r>
      <w:r>
        <w:t>филированного настила следует скреплять заклепками, шаг которых не должен превышать 250 мм.</w:t>
      </w:r>
    </w:p>
    <w:p w:rsidR="00000000" w:rsidRDefault="00D96918">
      <w:pPr>
        <w:ind w:firstLine="426"/>
        <w:jc w:val="both"/>
      </w:pPr>
      <w:r>
        <w:t>9.3.9 Длина участков опирания железобетонных плит перекрытий и покрытий должна быть не менее:</w:t>
      </w:r>
    </w:p>
    <w:p w:rsidR="00000000" w:rsidRDefault="00D96918">
      <w:pPr>
        <w:ind w:firstLine="426"/>
        <w:jc w:val="both"/>
      </w:pPr>
      <w:r>
        <w:t>на кирпичные и каменные стены - 120 мм;</w:t>
      </w:r>
    </w:p>
    <w:p w:rsidR="00000000" w:rsidRDefault="00D96918">
      <w:pPr>
        <w:ind w:firstLine="426"/>
        <w:jc w:val="both"/>
      </w:pPr>
      <w:r>
        <w:t>на железобетонные и бетонные с</w:t>
      </w:r>
      <w:r>
        <w:t>тены (кроме крупнопанельных), на стальные и железобетонные балки (ригели):</w:t>
      </w:r>
    </w:p>
    <w:p w:rsidR="00000000" w:rsidRDefault="00D96918">
      <w:pPr>
        <w:ind w:firstLine="426"/>
        <w:jc w:val="both"/>
      </w:pPr>
      <w:r>
        <w:t>при опирании по двум сторонам - 80 мм;</w:t>
      </w:r>
    </w:p>
    <w:p w:rsidR="00000000" w:rsidRDefault="00D96918">
      <w:pPr>
        <w:ind w:firstLine="426"/>
        <w:jc w:val="both"/>
      </w:pPr>
      <w:r>
        <w:t>при опирании по контуру или по трем сторонам - 50 мм.</w:t>
      </w:r>
    </w:p>
    <w:p w:rsidR="00000000" w:rsidRDefault="00D96918">
      <w:pPr>
        <w:ind w:firstLine="426"/>
        <w:jc w:val="both"/>
      </w:pPr>
      <w:r>
        <w:t>Длина участков опирания балок перекрытий на каменные и бетонные стены должна быть не мен</w:t>
      </w:r>
      <w:r>
        <w:t>ее 200 мм. Опорные части балок должны быть закреплены с несущими конструкциями зданий.</w:t>
      </w:r>
    </w:p>
    <w:p w:rsidR="00000000" w:rsidRDefault="00D96918">
      <w:pPr>
        <w:ind w:firstLine="426"/>
        <w:jc w:val="both"/>
      </w:pPr>
      <w:r>
        <w:t>9.3.10 Применение деревянных перекрытий допускается в зданиях с деревянными несущими конструкциями, а также в одноэтажных зданиях с несущими кирпичными (каменными) стена</w:t>
      </w:r>
      <w:r>
        <w:t>ми.</w:t>
      </w:r>
    </w:p>
    <w:p w:rsidR="00000000" w:rsidRDefault="00D96918">
      <w:pPr>
        <w:ind w:firstLine="426"/>
        <w:jc w:val="both"/>
      </w:pPr>
      <w:r>
        <w:t>Балки деревянных перекрытий (покрытий) следует закреплять в антисейсмических поясах и устраивать по ним диагональный настил.</w:t>
      </w:r>
    </w:p>
    <w:p w:rsidR="00000000" w:rsidRDefault="00D96918">
      <w:pPr>
        <w:ind w:firstLine="426"/>
        <w:jc w:val="both"/>
      </w:pPr>
      <w:r>
        <w:rPr>
          <w:b/>
          <w:bCs/>
        </w:rPr>
        <w:t>9.4 Ненесущие ограждающие стены и перегородки</w:t>
      </w:r>
    </w:p>
    <w:p w:rsidR="00000000" w:rsidRDefault="00D96918">
      <w:pPr>
        <w:ind w:firstLine="426"/>
        <w:jc w:val="both"/>
      </w:pPr>
      <w:r>
        <w:t xml:space="preserve">9.4.1 Ненесущие ограждающие стены и перегородки (далее, если иное не оговорено - </w:t>
      </w:r>
      <w:r>
        <w:t>ненесущие стеновые конструкции) рекомендуется выполнять легкими, как правило, панельной или каркасной конструкции.</w:t>
      </w:r>
    </w:p>
    <w:p w:rsidR="00000000" w:rsidRDefault="00D96918">
      <w:pPr>
        <w:ind w:firstLine="426"/>
        <w:jc w:val="both"/>
      </w:pPr>
      <w:r>
        <w:t>9.4.2 Соединения между ненесущими стеновыми конструкциями и несущими конструкциями зданий могут выполняться:</w:t>
      </w:r>
    </w:p>
    <w:p w:rsidR="00000000" w:rsidRDefault="00D96918">
      <w:pPr>
        <w:ind w:firstLine="426"/>
        <w:jc w:val="both"/>
      </w:pPr>
      <w:r>
        <w:t>не обеспечивающими раздельную работу ненесущих и несущих конструкций при сейсмических воздействиях;</w:t>
      </w:r>
    </w:p>
    <w:p w:rsidR="00000000" w:rsidRDefault="00D96918">
      <w:pPr>
        <w:ind w:firstLine="426"/>
        <w:jc w:val="both"/>
      </w:pPr>
      <w:r>
        <w:t>обеспечивающими раздельную работу ненесущих и несущих конструкций при сейсмических воздействиях.</w:t>
      </w:r>
    </w:p>
    <w:p w:rsidR="00000000" w:rsidRDefault="00D96918">
      <w:pPr>
        <w:ind w:firstLine="426"/>
        <w:jc w:val="both"/>
      </w:pPr>
      <w:r>
        <w:lastRenderedPageBreak/>
        <w:t>9.4.3 Соединения, не обеспечивающие раздельную работу ненес</w:t>
      </w:r>
      <w:r>
        <w:t xml:space="preserve">ущих и несущих конструкций, допускается применять в случаях, когда расчетные значения горизонтальных перекосов этажей зданий не превышают значения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, </w:t>
      </w:r>
      <w:r>
        <w:t>определенные по формуле (7.29).</w:t>
      </w:r>
    </w:p>
    <w:p w:rsidR="00000000" w:rsidRDefault="00D96918">
      <w:pPr>
        <w:ind w:firstLine="426"/>
        <w:jc w:val="both"/>
      </w:pPr>
      <w:r>
        <w:rPr>
          <w:rStyle w:val="s3"/>
        </w:rPr>
        <w:t xml:space="preserve">Пункт 9.4.4 изложен в редакции </w:t>
      </w:r>
      <w:hyperlink r:id="rId221" w:anchor="sub_id=944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22" w:anchor="sub_id=90404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9.4.4 Для обеспечения раздельной работы несущих и ненесущих конструкций (кроме навесных стен) следует:</w:t>
      </w:r>
    </w:p>
    <w:p w:rsidR="00000000" w:rsidRDefault="00D96918">
      <w:pPr>
        <w:ind w:firstLine="397"/>
        <w:jc w:val="both"/>
      </w:pPr>
      <w:r>
        <w:rPr>
          <w:rStyle w:val="s0"/>
        </w:rPr>
        <w:t xml:space="preserve">а) предусматривать между ненесущими и несущими конструкциями </w:t>
      </w:r>
      <w:r>
        <w:rPr>
          <w:rStyle w:val="s0"/>
        </w:rPr>
        <w:t>вертикальные зазоры, ширина которых определяется расчетом и принимается по максимальной величине перекоса d</w:t>
      </w:r>
      <w:r>
        <w:rPr>
          <w:rStyle w:val="s0"/>
          <w:vertAlign w:val="subscript"/>
        </w:rPr>
        <w:t>rs</w:t>
      </w:r>
      <w:r>
        <w:rPr>
          <w:rStyle w:val="s0"/>
        </w:rPr>
        <w:t xml:space="preserve"> соответствующего этажа, но не менее 30 мм;</w:t>
      </w:r>
    </w:p>
    <w:p w:rsidR="00000000" w:rsidRDefault="00D96918">
      <w:pPr>
        <w:ind w:firstLine="397"/>
        <w:jc w:val="both"/>
      </w:pPr>
      <w:r>
        <w:rPr>
          <w:rStyle w:val="s0"/>
        </w:rPr>
        <w:t>б) предусматривать между верхом ненесущих стеновых конструкций и нижними поверхностями элементов перекр</w:t>
      </w:r>
      <w:r>
        <w:rPr>
          <w:rStyle w:val="s0"/>
        </w:rPr>
        <w:t>ытий и покрытий горизонтальные зазоры шириной не менее 20 мм;</w:t>
      </w:r>
    </w:p>
    <w:p w:rsidR="00000000" w:rsidRDefault="00D96918">
      <w:pPr>
        <w:ind w:firstLine="397"/>
        <w:jc w:val="both"/>
      </w:pPr>
      <w:r>
        <w:rPr>
          <w:rStyle w:val="s0"/>
        </w:rPr>
        <w:t>в) выполнять элементы креплений между несущими и ненесущими конструкциями, не препятствующими их взаимным горизонтальным перемещениям в плоскости ненесущих конструкций;</w:t>
      </w:r>
    </w:p>
    <w:p w:rsidR="00000000" w:rsidRDefault="00D96918">
      <w:pPr>
        <w:ind w:firstLine="397"/>
        <w:jc w:val="both"/>
      </w:pPr>
      <w:r>
        <w:rPr>
          <w:rStyle w:val="s0"/>
        </w:rPr>
        <w:t>г) заполнять вертикальные</w:t>
      </w:r>
      <w:r>
        <w:rPr>
          <w:rStyle w:val="s0"/>
        </w:rPr>
        <w:t xml:space="preserve"> и горизонтальные зазоры между поверхностями ненесущих конструкций и несущими конструкциями эластичными прокладками из пороизола, гернита, пенополиуретана и др.</w:t>
      </w:r>
    </w:p>
    <w:p w:rsidR="00000000" w:rsidRDefault="00D96918">
      <w:pPr>
        <w:ind w:firstLine="397"/>
        <w:jc w:val="both"/>
      </w:pPr>
      <w:r>
        <w:rPr>
          <w:rStyle w:val="s0"/>
        </w:rPr>
        <w:t>Крепления, обеспечивающие устойчивость ненесущих конструкций из плоскости, должны быть жесткими</w:t>
      </w:r>
      <w:r>
        <w:rPr>
          <w:rStyle w:val="s0"/>
        </w:rPr>
        <w:t>.</w:t>
      </w:r>
    </w:p>
    <w:p w:rsidR="00000000" w:rsidRDefault="00D96918">
      <w:pPr>
        <w:ind w:firstLine="426"/>
        <w:jc w:val="both"/>
      </w:pPr>
      <w:r>
        <w:t>9.4.5 Ненесущие стеновые конструкции, как правило, следует соединять с колоннами, несущими стенами, а при длине более 3,0 м - и с перекрытиями.</w:t>
      </w:r>
    </w:p>
    <w:p w:rsidR="00000000" w:rsidRDefault="00D96918">
      <w:pPr>
        <w:ind w:firstLine="426"/>
        <w:jc w:val="both"/>
      </w:pPr>
      <w:r>
        <w:t>При соответствующем расчетном или экспериментальном обосновании ограждающие стены и перегородки каркасной конс</w:t>
      </w:r>
      <w:r>
        <w:t>трукции допускается крепить только к перекрытиям или только к колоннам (стенам).</w:t>
      </w:r>
    </w:p>
    <w:p w:rsidR="00000000" w:rsidRDefault="00D96918">
      <w:pPr>
        <w:ind w:firstLine="426"/>
        <w:jc w:val="both"/>
      </w:pPr>
      <w:r>
        <w:t>9.4.6 Крепление ненесущих стеновых конструкций к несущим железобетонным конструкциям следует выполнять соединительными элементами, привариваемыми к закладным изделиям или к на</w:t>
      </w:r>
      <w:r>
        <w:t>кладным элементам, а также анкерными болтами или стержнями. К стальным конструкциям соединительные элементы крепятся, как правило, на сварке.</w:t>
      </w:r>
    </w:p>
    <w:p w:rsidR="00000000" w:rsidRDefault="00D96918">
      <w:pPr>
        <w:ind w:firstLine="426"/>
        <w:jc w:val="both"/>
      </w:pPr>
      <w:r>
        <w:t>Крепление ненесущих конструкций к несущим конструкциям пристрелкой дюбелями не допускается.</w:t>
      </w:r>
    </w:p>
    <w:p w:rsidR="00000000" w:rsidRDefault="00D96918">
      <w:pPr>
        <w:ind w:firstLine="426"/>
        <w:jc w:val="both"/>
      </w:pPr>
      <w:r>
        <w:t>9.4.7 Ненесущие стенов</w:t>
      </w:r>
      <w:r>
        <w:t xml:space="preserve">ые конструкции из кирпичной (каменной) кладки следует выполнять в соответствии с результатами расчетов и с соблюдением положений </w:t>
      </w:r>
      <w:hyperlink r:id="rId223" w:anchor="sub_id=9040700" w:history="1">
        <w:r>
          <w:rPr>
            <w:rStyle w:val="a6"/>
          </w:rPr>
          <w:t>п.п. 9.4.7.1-9.4.7.4</w:t>
        </w:r>
      </w:hyperlink>
      <w:r>
        <w:t>.</w:t>
      </w:r>
    </w:p>
    <w:p w:rsidR="00000000" w:rsidRDefault="00D96918">
      <w:pPr>
        <w:ind w:firstLine="426"/>
        <w:jc w:val="both"/>
      </w:pPr>
      <w:r>
        <w:rPr>
          <w:rStyle w:val="s3"/>
        </w:rPr>
        <w:t>Пункт 9.4.7.1 изложе</w:t>
      </w:r>
      <w:r>
        <w:rPr>
          <w:rStyle w:val="s3"/>
        </w:rPr>
        <w:t xml:space="preserve">н в редакции </w:t>
      </w:r>
      <w:hyperlink r:id="rId224" w:anchor="sub_id=9471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</w:t>
      </w:r>
      <w:r>
        <w:rPr>
          <w:rStyle w:val="s3"/>
        </w:rPr>
        <w:t>-НҚ (</w:t>
      </w:r>
      <w:hyperlink r:id="rId225" w:anchor="sub_id=9040701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9.4.7.1 Для кирпичной (каменной) кладки ненесущих стеновых конструкций допускается применять следующие материалы и изделия:</w:t>
      </w:r>
    </w:p>
    <w:p w:rsidR="00000000" w:rsidRDefault="00D96918">
      <w:pPr>
        <w:ind w:firstLine="397"/>
        <w:jc w:val="both"/>
      </w:pPr>
      <w:r>
        <w:rPr>
          <w:rStyle w:val="s0"/>
        </w:rPr>
        <w:t>а) кирпич обожженный пол</w:t>
      </w:r>
      <w:r>
        <w:rPr>
          <w:rStyle w:val="s0"/>
        </w:rPr>
        <w:t>нотелый или пустотелый марки 50 и выше с пустотностью не более 32%;</w:t>
      </w:r>
    </w:p>
    <w:p w:rsidR="00000000" w:rsidRDefault="00D96918">
      <w:pPr>
        <w:ind w:firstLine="397"/>
        <w:jc w:val="both"/>
      </w:pPr>
      <w:r>
        <w:rPr>
          <w:rStyle w:val="s0"/>
        </w:rPr>
        <w:t>б) керамические камни марки 75 и выше с пустотностью не более 32%;</w:t>
      </w:r>
    </w:p>
    <w:p w:rsidR="00000000" w:rsidRDefault="00D96918">
      <w:pPr>
        <w:ind w:firstLine="397"/>
        <w:jc w:val="both"/>
      </w:pPr>
      <w:r>
        <w:rPr>
          <w:rStyle w:val="s0"/>
        </w:rPr>
        <w:t>в) сплошные бетонные камни и мелкие блоки из тяжелых бетонов класса В3,5 и выше; сплошные бетонные камни и мелкие блоки и</w:t>
      </w:r>
      <w:r>
        <w:rPr>
          <w:rStyle w:val="s0"/>
        </w:rPr>
        <w:t>з легких бетонов класса В2,5 и выше;</w:t>
      </w:r>
    </w:p>
    <w:p w:rsidR="00000000" w:rsidRDefault="00D96918">
      <w:pPr>
        <w:ind w:firstLine="397"/>
        <w:jc w:val="both"/>
      </w:pPr>
      <w:r>
        <w:rPr>
          <w:rStyle w:val="s0"/>
        </w:rPr>
        <w:t>г) пустотелые бетонные камни и мелкие блоки из тяжелых и легких бетонов класса В7,5 и выше с пустотностью не более 40%.</w:t>
      </w:r>
    </w:p>
    <w:p w:rsidR="00000000" w:rsidRDefault="00D96918">
      <w:pPr>
        <w:ind w:firstLine="397"/>
        <w:jc w:val="both"/>
      </w:pPr>
      <w:r>
        <w:rPr>
          <w:rStyle w:val="s0"/>
        </w:rPr>
        <w:t xml:space="preserve">Кладка ненесущих стеновых конструкций должна выполняться на смешанных цементных растворах марки не </w:t>
      </w:r>
      <w:r>
        <w:rPr>
          <w:rStyle w:val="s0"/>
        </w:rPr>
        <w:t>ниже 25 в летних условиях и не ниже 50 - в зимних условиях.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Кладка блоков из легких бетонов может выполняться на специальных клеях, обеспечивающих соблюдение требования п. 9.4.7.2.</w:t>
      </w:r>
    </w:p>
    <w:p w:rsidR="00000000" w:rsidRDefault="00D96918">
      <w:pPr>
        <w:ind w:firstLine="426"/>
        <w:jc w:val="both"/>
      </w:pPr>
      <w:r>
        <w:t>9.4.7.2 Значение временного сопротивления кирпичной (каменной) кладки осево</w:t>
      </w:r>
      <w:r>
        <w:t xml:space="preserve">му растяжению по неперевязанным швам (нормальное сцепление -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</w:rPr>
        <w:t xml:space="preserve">) </w:t>
      </w:r>
      <w:r>
        <w:t>для ненесущих стеновых конструкций должно быть не менее 60 кПа (0,6 кгс/см</w:t>
      </w:r>
      <w:r>
        <w:rPr>
          <w:vertAlign w:val="superscript"/>
        </w:rPr>
        <w:t>2</w:t>
      </w:r>
      <w:r>
        <w:t>).</w:t>
      </w:r>
    </w:p>
    <w:p w:rsidR="00000000" w:rsidRDefault="00D96918">
      <w:pPr>
        <w:ind w:firstLine="426"/>
        <w:jc w:val="both"/>
      </w:pPr>
      <w:r>
        <w:t>9.4.7.3 Кирпичную (каменную) кладку ненесущих стеновых конструкций, при ее применении на площадках сейсмичностью</w:t>
      </w:r>
      <w:r>
        <w:t xml:space="preserve"> 7 баллов, следует армировать на всю длину не реже, чем через 700 мм по высоте арматурными стержнями общим сечением в шве не менее 0,2 см</w:t>
      </w:r>
      <w:r>
        <w:rPr>
          <w:vertAlign w:val="superscript"/>
        </w:rPr>
        <w:t>2</w:t>
      </w:r>
      <w:r>
        <w:t>.</w:t>
      </w:r>
    </w:p>
    <w:p w:rsidR="00000000" w:rsidRDefault="00D96918">
      <w:pPr>
        <w:ind w:firstLine="426"/>
        <w:jc w:val="both"/>
      </w:pPr>
      <w:r>
        <w:t>По верху перегородок из кирпичной (каменной) кладки следует укладывать горизонтальные арматурные сетки в слое цемент</w:t>
      </w:r>
      <w:r>
        <w:t>но-песчаного раствора или бетона толщиной не менее 30 мм. Общее поперечное сечение продольных стержней арматурной сетки должно быть не менее 0,3 см, раствор или бетон - не ниже марки М50 или класса В3,5 соответственно.</w:t>
      </w:r>
    </w:p>
    <w:p w:rsidR="00000000" w:rsidRDefault="00D96918">
      <w:pPr>
        <w:ind w:firstLine="426"/>
        <w:jc w:val="both"/>
      </w:pPr>
      <w:r>
        <w:t>9.4.7.4 Кирпичную (каменную) кладку н</w:t>
      </w:r>
      <w:r>
        <w:t xml:space="preserve">енесущих стеновых конструкций на площадках сейсмичностью 8 и более баллов, в дополнение к горизонтальному армированию, предусмотренному </w:t>
      </w:r>
      <w:hyperlink r:id="rId226" w:anchor="sub_id=904070300" w:history="1">
        <w:r>
          <w:rPr>
            <w:rStyle w:val="a6"/>
          </w:rPr>
          <w:t>п. 9.4.7.3</w:t>
        </w:r>
      </w:hyperlink>
      <w:r>
        <w:t>, следует усиливать вертикальными железобетонными включениями (шириной не менее 100 мм), металлическими стойками или двухсторонними арматурными сетками в слоях цементно-песчаного раствора.</w:t>
      </w:r>
    </w:p>
    <w:p w:rsidR="00000000" w:rsidRDefault="00D96918">
      <w:pPr>
        <w:ind w:firstLine="426"/>
        <w:jc w:val="both"/>
      </w:pPr>
      <w:r>
        <w:t>Шаг вертикальных железобетонных включений и металлических стоек следует принимать по результатам расчетов, но, как правило, не более 3 м при сейсмичности площадки строительства 8 баллов и 2 м - при сейсмичности площадки 9 и 10 баллов.</w:t>
      </w:r>
    </w:p>
    <w:p w:rsidR="00000000" w:rsidRDefault="00D96918">
      <w:pPr>
        <w:ind w:firstLine="426"/>
        <w:jc w:val="both"/>
      </w:pPr>
      <w:r>
        <w:t>Дверные проемы в пере</w:t>
      </w:r>
      <w:r>
        <w:t>городках должны иметь железобетонное или металлическое обрамление.</w:t>
      </w:r>
    </w:p>
    <w:p w:rsidR="00000000" w:rsidRDefault="00D96918">
      <w:pPr>
        <w:ind w:firstLine="426"/>
        <w:jc w:val="both"/>
      </w:pPr>
      <w:r>
        <w:t>Толщину растворных слоев кирпичной (каменной) кладки, при ее усилении двухсторонними арматурными сетками, следует принимать не менее 30 мм, а марку раствора - не ниже 100. Армированные раст</w:t>
      </w:r>
      <w:r>
        <w:t>ворные слои должны иметь надежное сцепление с кладкой.</w:t>
      </w:r>
    </w:p>
    <w:p w:rsidR="00000000" w:rsidRDefault="00D96918">
      <w:pPr>
        <w:ind w:firstLine="426"/>
        <w:jc w:val="both"/>
      </w:pPr>
      <w:r>
        <w:t>Примечание - Кладку из пустотелых бетонных блоков толщиной 190 мм и более допускается усиливать железобетонными включениями, выполненными с шагом 400-500 мм в сквозных вертикальных каналах, образованны</w:t>
      </w:r>
      <w:r>
        <w:t>х пустотами в блоках.</w:t>
      </w:r>
    </w:p>
    <w:p w:rsidR="00000000" w:rsidRDefault="00D96918">
      <w:pPr>
        <w:ind w:firstLine="426"/>
        <w:jc w:val="both"/>
      </w:pPr>
      <w:r>
        <w:t>9.4.8 В зданиях высотой более пяти этажей, возводимых без вертикальных устоев жесткости (диафрагм, связей или ядер жесткости) на площадках сейсмичностью 9 и более баллов, не допускается применение перегородок или стеновых заполнений и</w:t>
      </w:r>
      <w:r>
        <w:t>з кирпичной (каменной) кладки.</w:t>
      </w:r>
    </w:p>
    <w:p w:rsidR="00000000" w:rsidRDefault="00D96918">
      <w:pPr>
        <w:ind w:firstLine="426"/>
        <w:jc w:val="both"/>
      </w:pPr>
      <w:r>
        <w:rPr>
          <w:b/>
          <w:bCs/>
        </w:rPr>
        <w:t>9.5 Здания с несущими стенами из монолитного железобетона</w:t>
      </w:r>
    </w:p>
    <w:p w:rsidR="00000000" w:rsidRDefault="00D96918">
      <w:pPr>
        <w:ind w:firstLine="426"/>
        <w:jc w:val="both"/>
      </w:pPr>
      <w:r>
        <w:t>9.5.1 Здания с несущими стенами из монолитного железобетона следует проектировать с продольными и поперечными стенами, объединенными перекрытиями в единую пространстве</w:t>
      </w:r>
      <w:r>
        <w:t>нную систему.</w:t>
      </w:r>
    </w:p>
    <w:p w:rsidR="00000000" w:rsidRDefault="00D96918">
      <w:pPr>
        <w:ind w:firstLine="426"/>
        <w:jc w:val="both"/>
      </w:pPr>
      <w:r>
        <w:t>Здания с несущими стенами из монолитного железобетона рекомендуется проектировать с применением перекрестно-стеновых конструктивных схем.</w:t>
      </w:r>
    </w:p>
    <w:p w:rsidR="00000000" w:rsidRDefault="00D96918">
      <w:pPr>
        <w:ind w:firstLine="426"/>
        <w:jc w:val="both"/>
      </w:pPr>
      <w:r>
        <w:t>В зданиях высотой более 12, 9, 5 и 3 этажей с наружными стенами, не участвующими в восприятии сейсмическ</w:t>
      </w:r>
      <w:r>
        <w:t>их нагрузок, при сейсмичности площадок строительства 7, 8, 9 и 10 баллов соответственно, как правило, следует предусматривать не менее двух внутренних продольных стен.</w:t>
      </w:r>
    </w:p>
    <w:p w:rsidR="00000000" w:rsidRDefault="00D96918">
      <w:pPr>
        <w:ind w:firstLine="426"/>
        <w:jc w:val="both"/>
      </w:pPr>
      <w:r>
        <w:t>Примечание - Строительство зданий со стенами из монолитного железобетона предпочтительно</w:t>
      </w:r>
      <w:r>
        <w:t xml:space="preserve"> осуществлять с применением инвентарной переставной опалубки (щитовой, блочной и объемно-переставной). Применение скользящей опалубки должно сопровождаться организационными и технологическими мероприятиями, исключающими возможность образования в монолитных</w:t>
      </w:r>
      <w:r>
        <w:t xml:space="preserve"> стенах разрывов и пустот.</w:t>
      </w:r>
    </w:p>
    <w:p w:rsidR="00000000" w:rsidRDefault="00D96918">
      <w:pPr>
        <w:ind w:firstLine="426"/>
        <w:jc w:val="both"/>
      </w:pPr>
      <w:r>
        <w:t>9.5.2 Для зданий с несущими стенами из монолитного железобетона могут применяться монолитные, сборно-монолитные или сборные перекрытия.</w:t>
      </w:r>
    </w:p>
    <w:p w:rsidR="00000000" w:rsidRDefault="00D96918">
      <w:pPr>
        <w:ind w:firstLine="426"/>
        <w:jc w:val="both"/>
      </w:pPr>
      <w:r>
        <w:lastRenderedPageBreak/>
        <w:t>Монолитные и сборно-монолитные перекрытия рекомендуется проектировать в виде неразрезной желе</w:t>
      </w:r>
      <w:r>
        <w:t xml:space="preserve">зобетонной плиты. Сборные перекрытия допускается выполнять из плоских или многопустотных железобетонных плит перекрытий, объединенных для совместной работы с помощью конструктивных мероприятий, указанных в </w:t>
      </w:r>
      <w:hyperlink r:id="rId227" w:anchor="sub_id=9030200" w:history="1">
        <w:r>
          <w:rPr>
            <w:rStyle w:val="a6"/>
          </w:rPr>
          <w:t>п. 9.3.2.в), г).</w:t>
        </w:r>
      </w:hyperlink>
    </w:p>
    <w:p w:rsidR="00000000" w:rsidRDefault="00D96918">
      <w:pPr>
        <w:ind w:firstLine="426"/>
        <w:jc w:val="both"/>
      </w:pPr>
      <w:r>
        <w:t>9.5.3 При проектировании многоэтажных зданий с несущими стенами из монолитного железобетона допускается использовать зонирование несущих стен по высоте за счет назначения переменной толщины стен и примене</w:t>
      </w:r>
      <w:r>
        <w:t>ния различных классов бетона.</w:t>
      </w:r>
    </w:p>
    <w:p w:rsidR="00000000" w:rsidRDefault="00D96918">
      <w:pPr>
        <w:ind w:firstLine="426"/>
        <w:jc w:val="both"/>
      </w:pPr>
      <w:r>
        <w:t>Толщину несущих монолитных стен следует назначать по результатам расчета, но не менее 200 мм.</w:t>
      </w:r>
    </w:p>
    <w:p w:rsidR="00000000" w:rsidRDefault="00D96918">
      <w:pPr>
        <w:ind w:firstLine="426"/>
        <w:jc w:val="both"/>
      </w:pPr>
      <w:r>
        <w:t>9.5.4 Несущие монолитные стены могут выполняться из тяжелого, легкого и ячеистого бетона. Требуемый класс бетона по прочности на сжа</w:t>
      </w:r>
      <w:r>
        <w:t>тие следует принимать по результатам расчетов, но не менее:</w:t>
      </w:r>
    </w:p>
    <w:p w:rsidR="00000000" w:rsidRDefault="00D96918">
      <w:pPr>
        <w:ind w:firstLine="426"/>
        <w:jc w:val="both"/>
      </w:pPr>
      <w:r>
        <w:t>для стен, выполняемых из тяжелого и легкого бетона - В15;</w:t>
      </w:r>
    </w:p>
    <w:p w:rsidR="00000000" w:rsidRDefault="00D96918">
      <w:pPr>
        <w:ind w:firstLine="426"/>
        <w:jc w:val="both"/>
      </w:pPr>
      <w:r>
        <w:t>для стен, выполняемых из ячеистого бетона - В3,5.</w:t>
      </w:r>
    </w:p>
    <w:p w:rsidR="00000000" w:rsidRDefault="00D96918">
      <w:pPr>
        <w:ind w:firstLine="426"/>
        <w:jc w:val="both"/>
      </w:pPr>
      <w:r>
        <w:t>9.5.5 Армирование монолитных железобетонных стен следует назначать по результатам расчет</w:t>
      </w:r>
      <w:r>
        <w:t>а и по конструктивным требованиям.</w:t>
      </w:r>
    </w:p>
    <w:p w:rsidR="00000000" w:rsidRDefault="00D96918">
      <w:pPr>
        <w:ind w:firstLine="426"/>
        <w:jc w:val="both"/>
      </w:pPr>
      <w:r>
        <w:t>Армирование монолитных железобетонных стен должно включать:</w:t>
      </w:r>
    </w:p>
    <w:p w:rsidR="00000000" w:rsidRDefault="00D96918">
      <w:pPr>
        <w:ind w:firstLine="426"/>
        <w:jc w:val="both"/>
      </w:pPr>
      <w:r>
        <w:t>- вертикальную арматуру у торцовых граней стен, у граней проемов и в местах пересечения стен (периферийную арматуру);</w:t>
      </w:r>
    </w:p>
    <w:p w:rsidR="00000000" w:rsidRDefault="00D96918">
      <w:pPr>
        <w:ind w:firstLine="426"/>
        <w:jc w:val="both"/>
      </w:pPr>
      <w:r>
        <w:t>- горизонтальную, вертикальную или наклонну</w:t>
      </w:r>
      <w:r>
        <w:t>ю арматуру поля стен (полевое армирование);</w:t>
      </w:r>
    </w:p>
    <w:p w:rsidR="00000000" w:rsidRDefault="00D96918">
      <w:pPr>
        <w:ind w:firstLine="426"/>
        <w:jc w:val="both"/>
      </w:pPr>
      <w:r>
        <w:t>- горизонтальную или наклонную арматуру в вертикальных сопряжениях стен;</w:t>
      </w:r>
    </w:p>
    <w:p w:rsidR="00000000" w:rsidRDefault="00D96918">
      <w:pPr>
        <w:ind w:firstLine="426"/>
        <w:jc w:val="both"/>
      </w:pPr>
      <w:r>
        <w:t>- горизонтальную, вертикальную или наклонную арматуру в сопряжениях стен с перекрытиями;</w:t>
      </w:r>
    </w:p>
    <w:p w:rsidR="00000000" w:rsidRDefault="00D96918">
      <w:pPr>
        <w:ind w:firstLine="426"/>
        <w:jc w:val="both"/>
      </w:pPr>
      <w:r>
        <w:t>- горизонтальную, вертикальную или наклонную армат</w:t>
      </w:r>
      <w:r>
        <w:t>уру в перемычках.</w:t>
      </w:r>
    </w:p>
    <w:p w:rsidR="00000000" w:rsidRDefault="00D96918">
      <w:pPr>
        <w:ind w:firstLine="426"/>
        <w:jc w:val="both"/>
      </w:pPr>
      <w:r>
        <w:t>9.5.6 Армирование периферийных участков стен следует осуществлять пространственными вертикальными каркасами, располагаемыми на участках протяженностью не менее 0,15 от длины стены и 1,5 толщины стены.</w:t>
      </w:r>
    </w:p>
    <w:p w:rsidR="00000000" w:rsidRDefault="00D96918">
      <w:pPr>
        <w:ind w:firstLine="426"/>
        <w:jc w:val="both"/>
      </w:pPr>
      <w:r>
        <w:t>Продольную арматуру вертикальных карк</w:t>
      </w:r>
      <w:r>
        <w:t>асов периферийных участков следует принимать из стержней диаметром не менее 8 мм.</w:t>
      </w:r>
    </w:p>
    <w:p w:rsidR="00000000" w:rsidRDefault="00D96918">
      <w:pPr>
        <w:ind w:firstLine="426"/>
        <w:jc w:val="both"/>
      </w:pPr>
      <w:r>
        <w:t>Хомуты арматурных каркасов периферийных зон следует выполнять вязаными и замкнутыми. Диаметр хомутов пространственных каркасов должен быть не менее 6 мм.</w:t>
      </w:r>
    </w:p>
    <w:p w:rsidR="00000000" w:rsidRDefault="00D96918">
      <w:pPr>
        <w:ind w:firstLine="426"/>
        <w:jc w:val="both"/>
      </w:pPr>
      <w:r>
        <w:t>9.5.7 Полевое армиро</w:t>
      </w:r>
      <w:r>
        <w:t>вание стен, как правило, следует выполнять арматурными блоками из плоских вертикальных каркасов, объединенных горизонтальными стержнями.</w:t>
      </w:r>
    </w:p>
    <w:p w:rsidR="00000000" w:rsidRDefault="00D96918">
      <w:pPr>
        <w:ind w:firstLine="426"/>
        <w:jc w:val="both"/>
      </w:pPr>
      <w:r>
        <w:t>Вертикальные каркасы следует устанавливать с шагом не более 400 мм. Продольную арматуру вертикальных каркасов следует принимать из стержней диаметром не менее 6 мм. Поперечную арматуру диаметром не менее 4 мм с шагом не более 500 мм.</w:t>
      </w:r>
    </w:p>
    <w:p w:rsidR="00000000" w:rsidRDefault="00D96918">
      <w:pPr>
        <w:ind w:firstLine="426"/>
        <w:jc w:val="both"/>
      </w:pPr>
      <w:r>
        <w:t>Горизонтальные стержни</w:t>
      </w:r>
      <w:r>
        <w:t xml:space="preserve"> следует принимать диаметром не менее 5 мм и устанавливать с шагом не более 400 мм. Горизонтальные стержни должны быть заанкеренными в зонах периферийного армирования.</w:t>
      </w:r>
    </w:p>
    <w:p w:rsidR="00000000" w:rsidRDefault="00D96918">
      <w:pPr>
        <w:ind w:firstLine="426"/>
        <w:jc w:val="both"/>
      </w:pPr>
      <w:r>
        <w:t>9.5.8 Стыки продольной арматуры вертикальных каркасов периферийного и полевого армирован</w:t>
      </w:r>
      <w:r>
        <w:t>ия следует выполнять на высоте не менее 500 мм от плиты перекрытия.</w:t>
      </w:r>
    </w:p>
    <w:p w:rsidR="00000000" w:rsidRDefault="00D96918">
      <w:pPr>
        <w:ind w:firstLine="426"/>
        <w:jc w:val="both"/>
      </w:pPr>
      <w:r>
        <w:t>9.5.9 В местах пересечения стен следует устанавливать горизонтальную арматуру, площадь сечения которой принимается по расчету, но не менее:</w:t>
      </w:r>
    </w:p>
    <w:p w:rsidR="00000000" w:rsidRDefault="00D96918">
      <w:pPr>
        <w:ind w:firstLine="426"/>
        <w:jc w:val="both"/>
      </w:pPr>
      <w:r>
        <w:t>для зданий высотой до 5 этажей включительно, воз</w:t>
      </w:r>
      <w:r>
        <w:t>водимых на площадках сейсмичностью 7 баллов - 1 см</w:t>
      </w:r>
      <w:r>
        <w:rPr>
          <w:vertAlign w:val="superscript"/>
        </w:rPr>
        <w:t>2</w:t>
      </w:r>
      <w:r>
        <w:t>;</w:t>
      </w:r>
    </w:p>
    <w:p w:rsidR="00000000" w:rsidRDefault="00D96918">
      <w:pPr>
        <w:ind w:firstLine="426"/>
        <w:jc w:val="both"/>
      </w:pPr>
      <w:r>
        <w:t>в остальных случаях - не менее 2 см</w:t>
      </w:r>
      <w:r>
        <w:rPr>
          <w:vertAlign w:val="superscript"/>
        </w:rPr>
        <w:t>2</w:t>
      </w:r>
      <w:r>
        <w:t>.</w:t>
      </w:r>
    </w:p>
    <w:p w:rsidR="00000000" w:rsidRDefault="00D96918">
      <w:pPr>
        <w:ind w:firstLine="426"/>
        <w:jc w:val="both"/>
      </w:pPr>
      <w:r>
        <w:t>9.5.10 Наибольший диаметр стержневой арматуры, устанавливаемой в стенах зданий с несущими стенами из монолитного бетона, не должен превышать:</w:t>
      </w:r>
    </w:p>
    <w:p w:rsidR="00000000" w:rsidRDefault="00D96918">
      <w:pPr>
        <w:ind w:firstLine="426"/>
        <w:jc w:val="both"/>
      </w:pPr>
      <w:r>
        <w:t xml:space="preserve">для тяжелого и легкого </w:t>
      </w:r>
      <w:r>
        <w:t>бетонов классов В15 и выше - 0,2 толщины стены и 32 мм;</w:t>
      </w:r>
    </w:p>
    <w:p w:rsidR="00000000" w:rsidRDefault="00D96918">
      <w:pPr>
        <w:ind w:firstLine="426"/>
        <w:jc w:val="both"/>
      </w:pPr>
      <w:r>
        <w:t>для ячеистого бетона - 16 мм.</w:t>
      </w:r>
    </w:p>
    <w:p w:rsidR="00000000" w:rsidRDefault="00D96918">
      <w:pPr>
        <w:ind w:firstLine="426"/>
        <w:jc w:val="both"/>
      </w:pPr>
      <w:r>
        <w:lastRenderedPageBreak/>
        <w:t xml:space="preserve">9.5.11 При конструировании железобетонных стен, помимо требований данного раздела, следует учитывать положения </w:t>
      </w:r>
      <w:hyperlink r:id="rId228" w:anchor="sub_id=1000" w:history="1">
        <w:r>
          <w:rPr>
            <w:rStyle w:val="a6"/>
          </w:rPr>
          <w:t>раздела 10</w:t>
        </w:r>
      </w:hyperlink>
      <w:r>
        <w:t>.</w:t>
      </w:r>
    </w:p>
    <w:p w:rsidR="00000000" w:rsidRDefault="00D96918">
      <w:pPr>
        <w:ind w:firstLine="426"/>
        <w:jc w:val="both"/>
      </w:pPr>
      <w:r>
        <w:rPr>
          <w:b/>
          <w:bCs/>
        </w:rPr>
        <w:t>9.6 Каркасные здания</w:t>
      </w:r>
    </w:p>
    <w:p w:rsidR="00000000" w:rsidRDefault="00D96918">
      <w:pPr>
        <w:ind w:firstLine="426"/>
        <w:jc w:val="both"/>
      </w:pPr>
      <w:r>
        <w:t>9.6.1 При проектировании каркасов зданий рекомендуется применять следующие конструктивные системы:</w:t>
      </w:r>
    </w:p>
    <w:p w:rsidR="00000000" w:rsidRDefault="00D96918">
      <w:pPr>
        <w:ind w:firstLine="426"/>
        <w:jc w:val="both"/>
      </w:pPr>
      <w:r>
        <w:t>рамные со всеми жесткими узлами сопряжений ригелей (поперечных и продольных) с колоннами;</w:t>
      </w:r>
    </w:p>
    <w:p w:rsidR="00000000" w:rsidRDefault="00D96918">
      <w:pPr>
        <w:ind w:firstLine="426"/>
        <w:jc w:val="both"/>
      </w:pPr>
      <w:r>
        <w:t>рамно-связе</w:t>
      </w:r>
      <w:r>
        <w:t>вые;</w:t>
      </w:r>
    </w:p>
    <w:p w:rsidR="00000000" w:rsidRDefault="00D96918">
      <w:pPr>
        <w:ind w:firstLine="426"/>
        <w:jc w:val="both"/>
      </w:pPr>
      <w:r>
        <w:t>связевые;</w:t>
      </w:r>
    </w:p>
    <w:p w:rsidR="00000000" w:rsidRDefault="00D96918">
      <w:pPr>
        <w:ind w:firstLine="426"/>
        <w:jc w:val="both"/>
      </w:pPr>
      <w:r>
        <w:t>каркасно-стеновые.</w:t>
      </w:r>
    </w:p>
    <w:p w:rsidR="00000000" w:rsidRDefault="00D96918">
      <w:pPr>
        <w:ind w:firstLine="426"/>
        <w:jc w:val="both"/>
      </w:pPr>
      <w:r>
        <w:t>9.6.2 Каркасы одноэтажных зданий могут проектироваться по следующим конструктивным схемам:</w:t>
      </w:r>
    </w:p>
    <w:p w:rsidR="00000000" w:rsidRDefault="00D96918">
      <w:pPr>
        <w:ind w:firstLine="426"/>
        <w:jc w:val="both"/>
      </w:pPr>
      <w:r>
        <w:t>комбинированной, в которой в одном направлении здания принимается рамная схема, а в другом - связевая;</w:t>
      </w:r>
    </w:p>
    <w:p w:rsidR="00000000" w:rsidRDefault="00D96918">
      <w:pPr>
        <w:ind w:firstLine="426"/>
        <w:jc w:val="both"/>
      </w:pPr>
      <w:r>
        <w:t xml:space="preserve">в виде стоек, защемленных в </w:t>
      </w:r>
      <w:r>
        <w:t>фундаментах и шарнирно сопряженных со стропильными конструкциями;</w:t>
      </w:r>
    </w:p>
    <w:p w:rsidR="00000000" w:rsidRDefault="00D96918">
      <w:pPr>
        <w:ind w:firstLine="426"/>
        <w:jc w:val="both"/>
      </w:pPr>
      <w:r>
        <w:t>в виде пространственных рамных конструкций шарнирно сопряженных с фундаментами.</w:t>
      </w:r>
    </w:p>
    <w:p w:rsidR="00000000" w:rsidRDefault="00D96918">
      <w:pPr>
        <w:ind w:firstLine="426"/>
        <w:jc w:val="both"/>
      </w:pPr>
      <w:r>
        <w:t>9.6.3 При выборе конструктивных схем каркасных зданий предпочтение следует отдавать схемам, в которых зоны пла</w:t>
      </w:r>
      <w:r>
        <w:t>стичности возникают в первую очередь в горизонтальных элементах каркаса (ригелях, балках).</w:t>
      </w:r>
    </w:p>
    <w:p w:rsidR="00000000" w:rsidRDefault="00D96918">
      <w:pPr>
        <w:ind w:firstLine="426"/>
        <w:jc w:val="both"/>
      </w:pPr>
      <w:r>
        <w:t>9.6.4 В каркасных зданиях диафрагмы жесткости должны быть непрерывными по высоте. Диафрагмы допускается устанавливать с убывающей по высоте здания жесткостью (за сче</w:t>
      </w:r>
      <w:r>
        <w:t>т уменьшения толщины диафрагм или сокращения их количества в верхних этажах).</w:t>
      </w:r>
    </w:p>
    <w:p w:rsidR="00000000" w:rsidRDefault="00D96918">
      <w:pPr>
        <w:ind w:firstLine="426"/>
        <w:jc w:val="both"/>
      </w:pPr>
      <w:r>
        <w:t xml:space="preserve">В каждом направлении здания должно устанавливаться не менее двух диафрагм жесткости, расположенных в разных вертикальных плоскостях. Диафрагмы должны, как правило, располагаться </w:t>
      </w:r>
      <w:r>
        <w:t>симметрично в плане здания. Диафрагмы продольного и поперечного направлений целесообразно объединять в пространственные элементы.</w:t>
      </w:r>
    </w:p>
    <w:p w:rsidR="00000000" w:rsidRDefault="00D96918">
      <w:pPr>
        <w:ind w:firstLine="426"/>
        <w:jc w:val="both"/>
      </w:pPr>
      <w:r>
        <w:t>9.6.5 В каркасных зданиях с ядрами жесткости последние рекомендуется располагать симметрично относительно центральных осей зда</w:t>
      </w:r>
      <w:r>
        <w:t>ния.</w:t>
      </w:r>
    </w:p>
    <w:p w:rsidR="00000000" w:rsidRDefault="00D96918">
      <w:pPr>
        <w:ind w:firstLine="426"/>
        <w:jc w:val="both"/>
      </w:pPr>
      <w:r>
        <w:t>Для площадок сейсмичностью 9 и 10 баллов количество ядер жесткости следует принимать не менее двух на каждый отсек здания. Одно ядро жесткости допускается, если его площадь в плане составляет более 25% от площади этажа.</w:t>
      </w:r>
    </w:p>
    <w:p w:rsidR="00000000" w:rsidRDefault="00D96918">
      <w:pPr>
        <w:ind w:firstLine="426"/>
        <w:jc w:val="both"/>
      </w:pPr>
      <w:r>
        <w:t>9.6.6 Междуэтажные перекрытия и</w:t>
      </w:r>
      <w:r>
        <w:t xml:space="preserve"> покрытия зданий с диафрагмами и ядрами жесткости рекомендуется выполнять из монолитного железобетона. Соединения перекрытий с диафрагмами и ядрами жесткости должны обеспечивать совместную работу всех вертикальных элементов конструктивной системы.</w:t>
      </w:r>
    </w:p>
    <w:p w:rsidR="00000000" w:rsidRDefault="00D96918">
      <w:pPr>
        <w:ind w:firstLine="426"/>
        <w:jc w:val="both"/>
      </w:pPr>
      <w:r>
        <w:t>9.6.7 Ра</w:t>
      </w:r>
      <w:r>
        <w:t>счет каркасных зданий рамно-связевых и связевых конструктивных систем следует выполнять с учетом податливости перекрытий.</w:t>
      </w:r>
    </w:p>
    <w:p w:rsidR="00000000" w:rsidRDefault="00D96918">
      <w:pPr>
        <w:ind w:firstLine="426"/>
        <w:jc w:val="both"/>
      </w:pPr>
      <w:r>
        <w:t>9.6.8 Стыки арматурных выпусков ригелей и колонн на ванной сварке должны быть отнесены от грани колонн на расстояние не менее 1,5</w:t>
      </w:r>
      <w:r>
        <w:rPr>
          <w:lang w:val="en-US"/>
        </w:rPr>
        <w:t>h</w:t>
      </w:r>
      <w:r>
        <w:t>, гд</w:t>
      </w:r>
      <w:r>
        <w:t xml:space="preserve">е </w:t>
      </w:r>
      <w:r>
        <w:rPr>
          <w:i/>
          <w:iCs/>
          <w:lang w:val="en-US"/>
        </w:rPr>
        <w:t>h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высота ригеля.</w:t>
      </w:r>
    </w:p>
    <w:p w:rsidR="00000000" w:rsidRDefault="00D96918">
      <w:pPr>
        <w:ind w:firstLine="426"/>
        <w:jc w:val="both"/>
      </w:pPr>
      <w:r>
        <w:t>9.6.9 В сборных каркасах высотой три и более этажей, возводимых на площадках сейсмичностью 9 и 10 баллов, не рекомендуется применять бесконсольные сопряжения ригелей с колоннами.</w:t>
      </w:r>
    </w:p>
    <w:p w:rsidR="00000000" w:rsidRDefault="00D96918">
      <w:pPr>
        <w:ind w:firstLine="426"/>
        <w:jc w:val="both"/>
      </w:pPr>
      <w:r>
        <w:t>9.6.10 Ограждающие ненесущие стены и перегородки каркасных зданий без вертикальных устоев жесткости, как правило, следует выполнять из облегченных панелей или других легких конструктивных элементов, не препятствующих деформированию каркасов при сейсмически</w:t>
      </w:r>
      <w:r>
        <w:t>х воздействиях и не участвующих в их работе.</w:t>
      </w:r>
    </w:p>
    <w:p w:rsidR="00000000" w:rsidRDefault="00D96918">
      <w:pPr>
        <w:ind w:firstLine="426"/>
        <w:jc w:val="both"/>
      </w:pPr>
      <w:r>
        <w:t>Заполнение, не участвующее в работе каркаса, следует проектировать в соответствии с положениями подраздела «Ненесущие ограждающие стены и перегородки».</w:t>
      </w:r>
    </w:p>
    <w:p w:rsidR="00000000" w:rsidRDefault="00D96918">
      <w:pPr>
        <w:ind w:firstLine="426"/>
        <w:jc w:val="both"/>
      </w:pPr>
      <w:r>
        <w:t>9.6.11 Заполнение, участвующее в работе каркаса, рассчитыва</w:t>
      </w:r>
      <w:r>
        <w:t xml:space="preserve">ется и конструируется как вертикальная диафрагма жесткости. При этом каркас здания должен рассчитываться на </w:t>
      </w:r>
      <w:r>
        <w:lastRenderedPageBreak/>
        <w:t>сейсмические нагрузки, составляющие не менее 25% от общей горизонтальной расчетной сейсмической нагрузки на здание.</w:t>
      </w:r>
    </w:p>
    <w:p w:rsidR="00000000" w:rsidRDefault="00D96918">
      <w:pPr>
        <w:ind w:firstLine="426"/>
        <w:jc w:val="both"/>
      </w:pPr>
      <w:r>
        <w:t>Изделия и материалы кирпичной (к</w:t>
      </w:r>
      <w:r>
        <w:t>аменной) кладки заполнения, участвующего в работе каркаса, должны отвечать соответствующим требованиям подраздела «Здания с несущими и самонесущими стенами из кирпичной (каменной) кладки».</w:t>
      </w:r>
    </w:p>
    <w:p w:rsidR="00000000" w:rsidRDefault="00D96918">
      <w:pPr>
        <w:ind w:firstLine="426"/>
        <w:jc w:val="both"/>
      </w:pPr>
      <w:r>
        <w:t>9.6.12 На площадках сейсмичностью 7 баллов, при высоте зданий не бо</w:t>
      </w:r>
      <w:r>
        <w:t>лее 2 этажей, допускается применение неполного каркаса с опиранием крайних ригелей на стены из кирпичной или каменной кладки. Стены таких зданий должны быть запроектированы в соответствии с положениями подраздела «Здания с несущими и самонесущими стенами и</w:t>
      </w:r>
      <w:r>
        <w:t>з кирпичной (каменной) кладки».</w:t>
      </w:r>
    </w:p>
    <w:p w:rsidR="00000000" w:rsidRDefault="00D96918">
      <w:pPr>
        <w:ind w:firstLine="426"/>
        <w:jc w:val="both"/>
      </w:pPr>
      <w:r>
        <w:t>9.6.13 Применение самонесущих стен из кирпичной (каменной) кладки допускается в зданиях с шагом колонн не более 6 м и высотой не более: 12 м - при сейсмичности площадки строительства 7 баллов; 9 м - при сейсмичности площадки</w:t>
      </w:r>
      <w:r>
        <w:t xml:space="preserve"> строительства 8 и 9 баллов.</w:t>
      </w:r>
    </w:p>
    <w:p w:rsidR="00000000" w:rsidRDefault="00D96918">
      <w:pPr>
        <w:ind w:firstLine="426"/>
        <w:jc w:val="both"/>
      </w:pPr>
      <w:r>
        <w:t>Самонесущие стены должны быть запроектированы в соответствии с положениями подраздела «Здания с несущими и самонесущими стенами из кирпичной (каменной) кладки».</w:t>
      </w:r>
    </w:p>
    <w:p w:rsidR="00000000" w:rsidRDefault="00D96918">
      <w:pPr>
        <w:ind w:firstLine="426"/>
        <w:jc w:val="both"/>
      </w:pPr>
      <w:r>
        <w:t xml:space="preserve">9.6.14 Применение самонесущих стен из кирпичной (каменной) кладки </w:t>
      </w:r>
      <w:r>
        <w:t>на площадках сейсмичностью 10 баллов не допускается.</w:t>
      </w:r>
    </w:p>
    <w:p w:rsidR="00000000" w:rsidRDefault="00D96918">
      <w:pPr>
        <w:ind w:firstLine="426"/>
        <w:jc w:val="both"/>
      </w:pPr>
      <w:r>
        <w:t xml:space="preserve">9.6.15 При конструировании элементов каркасов, а также диафрагм и ядер жесткости, помимо требований настоящего раздела, следует учитывать положения </w:t>
      </w:r>
      <w:hyperlink r:id="rId229" w:anchor="sub_id=1000" w:history="1">
        <w:r>
          <w:rPr>
            <w:rStyle w:val="a6"/>
          </w:rPr>
          <w:t>разделов 10</w:t>
        </w:r>
      </w:hyperlink>
      <w:r>
        <w:t xml:space="preserve"> и </w:t>
      </w:r>
      <w:hyperlink r:id="rId230" w:anchor="sub_id=1100" w:history="1">
        <w:r>
          <w:rPr>
            <w:rStyle w:val="a6"/>
          </w:rPr>
          <w:t>11</w:t>
        </w:r>
      </w:hyperlink>
      <w:r>
        <w:t xml:space="preserve"> настоящего СП.</w:t>
      </w:r>
    </w:p>
    <w:p w:rsidR="00000000" w:rsidRDefault="00D96918">
      <w:pPr>
        <w:ind w:firstLine="426"/>
        <w:jc w:val="both"/>
      </w:pPr>
      <w:r>
        <w:rPr>
          <w:b/>
          <w:bCs/>
        </w:rPr>
        <w:t>9.7 Крупнопанельные здания с железобетонными стенами и перекрытиями</w:t>
      </w:r>
    </w:p>
    <w:p w:rsidR="00000000" w:rsidRDefault="00D96918">
      <w:pPr>
        <w:ind w:firstLine="426"/>
        <w:jc w:val="both"/>
      </w:pPr>
      <w:r>
        <w:t xml:space="preserve">9.7.1 Крупнопанельные здания с железобетонными </w:t>
      </w:r>
      <w:r>
        <w:t>стенами и перекрытиями следует проектировать с продольными и поперечными стенами, объединенными между собой и с перекрытиями (покрытиями) в единую пространственную систему, воспринимающую сейсмические нагрузки.</w:t>
      </w:r>
    </w:p>
    <w:p w:rsidR="00000000" w:rsidRDefault="00D96918">
      <w:pPr>
        <w:ind w:firstLine="426"/>
        <w:jc w:val="both"/>
      </w:pPr>
      <w:r>
        <w:t>9.7.2 В крупнопанельных зданиях с шагом попер</w:t>
      </w:r>
      <w:r>
        <w:t>ечных стен до 4,2 м включительно панели стен и перекрытий, как правило, следует предусматривать размером на комнату (конструктивно-планировочную ячейку). В зданиях с шагом поперечных стен более 4,2 м панели стен и перекрытий допускается предусматривать раз</w:t>
      </w:r>
      <w:r>
        <w:t>мером на часть комнаты (конструктивно-планировочной ячейки).</w:t>
      </w:r>
    </w:p>
    <w:p w:rsidR="00000000" w:rsidRDefault="00D96918">
      <w:pPr>
        <w:ind w:firstLine="426"/>
        <w:jc w:val="both"/>
      </w:pPr>
      <w:r>
        <w:t>9.7.3 Соединения панелей стен и перекрытий следует обеспечивать путем сварки выпусков арматуры, закладных деталей и замоноличивания вертикальных полостей между примыкающими панелями и участков ст</w:t>
      </w:r>
      <w:r>
        <w:t>ыков по горизонтальным швам мелкозернистым бетоном с пониженной усадкой.</w:t>
      </w:r>
    </w:p>
    <w:p w:rsidR="00000000" w:rsidRDefault="00D96918">
      <w:pPr>
        <w:ind w:firstLine="426"/>
        <w:jc w:val="both"/>
      </w:pPr>
      <w:r>
        <w:t>Замоноличивание вертикальных полостей между примыкающими панелями стен должно осуществляться бетоном класса не ниже В15 и не ниже класса бетона панелей.</w:t>
      </w:r>
    </w:p>
    <w:p w:rsidR="00000000" w:rsidRDefault="00D96918">
      <w:pPr>
        <w:ind w:firstLine="426"/>
        <w:jc w:val="both"/>
      </w:pPr>
      <w:r>
        <w:t xml:space="preserve">9.7.4 При опирании перекрытий </w:t>
      </w:r>
      <w:r>
        <w:t>на наружные стены здания и на стены у температурных швов необходимо предусматривать сварные соединения выпусков арматуры из панелей перекрытий с вертикальной арматурой стеновых панелей.</w:t>
      </w:r>
    </w:p>
    <w:p w:rsidR="00000000" w:rsidRDefault="00D96918">
      <w:pPr>
        <w:ind w:firstLine="426"/>
        <w:jc w:val="both"/>
      </w:pPr>
      <w:r>
        <w:t xml:space="preserve">9.7.5 Толщину однослойных панелей стен и толщину внутреннего несущего </w:t>
      </w:r>
      <w:r>
        <w:t>слоя многослойных панелей следует принимать не менее:</w:t>
      </w:r>
    </w:p>
    <w:p w:rsidR="00000000" w:rsidRDefault="00D96918">
      <w:pPr>
        <w:ind w:firstLine="426"/>
        <w:jc w:val="both"/>
      </w:pPr>
      <w:r>
        <w:t>в зданиях высотой до 5 этажей включительно - 100 мм;</w:t>
      </w:r>
    </w:p>
    <w:p w:rsidR="00000000" w:rsidRDefault="00D96918">
      <w:pPr>
        <w:ind w:firstLine="426"/>
        <w:jc w:val="both"/>
      </w:pPr>
      <w:r>
        <w:t>в зданиях высотой более 5 этажей - 120 мм.</w:t>
      </w:r>
    </w:p>
    <w:p w:rsidR="00000000" w:rsidRDefault="00D96918">
      <w:pPr>
        <w:ind w:firstLine="426"/>
        <w:jc w:val="both"/>
      </w:pPr>
      <w:r>
        <w:t>9.7.6 Армирование стеновых панелей следует выполнять пространственными каркасами или сварными сетками.</w:t>
      </w:r>
    </w:p>
    <w:p w:rsidR="00000000" w:rsidRDefault="00D96918">
      <w:pPr>
        <w:ind w:firstLine="426"/>
        <w:jc w:val="both"/>
      </w:pPr>
      <w:r>
        <w:t>9.7</w:t>
      </w:r>
      <w:r>
        <w:t>.7 В местах пересечения стен должна размещаться вертикальная арматура, непрерывная на всю высоту здания. Площадь поперечного сечения указанной арматуры должна определяться по расчету, но быть не менее:</w:t>
      </w:r>
    </w:p>
    <w:p w:rsidR="00000000" w:rsidRDefault="00D96918">
      <w:pPr>
        <w:ind w:firstLine="426"/>
        <w:jc w:val="both"/>
      </w:pPr>
      <w:r>
        <w:t>для зданий высотой до 5 этажей включительно, возводимы</w:t>
      </w:r>
      <w:r>
        <w:t>х на площадках сейсмичностью 7 баллов - 1 см</w:t>
      </w:r>
      <w:r>
        <w:rPr>
          <w:vertAlign w:val="superscript"/>
        </w:rPr>
        <w:t>2</w:t>
      </w:r>
      <w:r>
        <w:t>;</w:t>
      </w:r>
    </w:p>
    <w:p w:rsidR="00000000" w:rsidRDefault="00D96918">
      <w:pPr>
        <w:ind w:firstLine="426"/>
        <w:jc w:val="both"/>
      </w:pPr>
      <w:r>
        <w:t>в остальных случаях - не менее 2 см</w:t>
      </w:r>
      <w:r>
        <w:rPr>
          <w:vertAlign w:val="superscript"/>
        </w:rPr>
        <w:t>2</w:t>
      </w:r>
      <w:r>
        <w:t>.</w:t>
      </w:r>
    </w:p>
    <w:p w:rsidR="00000000" w:rsidRDefault="00D96918">
      <w:pPr>
        <w:ind w:firstLine="426"/>
        <w:jc w:val="both"/>
      </w:pPr>
      <w:r>
        <w:lastRenderedPageBreak/>
        <w:t>В местах пересечения стен допускается размещать не более 60% расчетного количества вертикальной арматуры.</w:t>
      </w:r>
    </w:p>
    <w:p w:rsidR="00000000" w:rsidRDefault="00D96918">
      <w:pPr>
        <w:ind w:firstLine="426"/>
        <w:jc w:val="both"/>
      </w:pPr>
      <w:r>
        <w:t xml:space="preserve">9.7.8 По контуру оконных и дверных проемов следует устанавливать </w:t>
      </w:r>
      <w:r>
        <w:t>вертикальную арматуру. При регулярном расположении проемов по высоте стены указанная арматура должна поэтажно стыковаться.</w:t>
      </w:r>
    </w:p>
    <w:p w:rsidR="00000000" w:rsidRDefault="00D96918">
      <w:pPr>
        <w:ind w:firstLine="426"/>
        <w:jc w:val="both"/>
      </w:pPr>
      <w:r>
        <w:t>Площадь поперечного сечения вертикальной арматуры, установленной у граней проемов должна определяться по расчету, но быть не менее, у</w:t>
      </w:r>
      <w:r>
        <w:t xml:space="preserve">казанной в </w:t>
      </w:r>
      <w:hyperlink r:id="rId231" w:anchor="sub_id=9070700" w:history="1">
        <w:r>
          <w:rPr>
            <w:rStyle w:val="a6"/>
          </w:rPr>
          <w:t>п. 9.7.7</w:t>
        </w:r>
      </w:hyperlink>
      <w:r>
        <w:t>.</w:t>
      </w:r>
    </w:p>
    <w:p w:rsidR="00000000" w:rsidRDefault="00D96918">
      <w:pPr>
        <w:ind w:firstLine="426"/>
        <w:jc w:val="both"/>
      </w:pPr>
      <w:r>
        <w:t>9.7.9 При расположении непрерывной вертикальной арматуры в замоноличиваемых вертикальных полостях между панелями следует предусматривать конструктивны</w:t>
      </w:r>
      <w:r>
        <w:t>е мероприятия, обеспечивающие совместность деформирования бетона замоноличивания с бетоном панелей (шпонки, распределенные по высоте панели; горизонтальная арматура, пересекающая стык).</w:t>
      </w:r>
    </w:p>
    <w:p w:rsidR="00000000" w:rsidRDefault="00D96918">
      <w:pPr>
        <w:ind w:firstLine="426"/>
        <w:jc w:val="both"/>
      </w:pPr>
      <w:r>
        <w:t>9.7.10 Необходимое количество связей сдвига в горизонтальных и вертика</w:t>
      </w:r>
      <w:r>
        <w:t>льных швах между панелями должно определяться по расчету.</w:t>
      </w:r>
    </w:p>
    <w:p w:rsidR="00000000" w:rsidRDefault="00D96918">
      <w:pPr>
        <w:ind w:firstLine="426"/>
        <w:jc w:val="both"/>
      </w:pPr>
      <w:r>
        <w:t>9.7.11 В зданиях высотой до 5 этажей включительно, запроектированных с шагом поперечных стен до 4,2 м включительно, возводимых на площадках сейсмичностью 7 баллов, горизонтальные стыки могут выполняться без специальных связей сдвига, если при расчетных соч</w:t>
      </w:r>
      <w:r>
        <w:t>етаниях нагрузок горизонтальные швы будут сжаты. В остальных случаях, число связей сдвига в каждой панели должно быть не менее двух.</w:t>
      </w:r>
    </w:p>
    <w:p w:rsidR="00000000" w:rsidRDefault="00D96918">
      <w:pPr>
        <w:ind w:firstLine="426"/>
        <w:jc w:val="both"/>
      </w:pPr>
      <w:r>
        <w:rPr>
          <w:b/>
          <w:bCs/>
        </w:rPr>
        <w:t>9.8 Здания из железобетонных объемных блоков</w:t>
      </w:r>
    </w:p>
    <w:p w:rsidR="00000000" w:rsidRDefault="00D96918">
      <w:pPr>
        <w:ind w:firstLine="426"/>
        <w:jc w:val="both"/>
      </w:pPr>
      <w:r>
        <w:t>9.8.1 Объемно-блочные здания следует проектировать из цельноформованных или сб</w:t>
      </w:r>
      <w:r>
        <w:t>орных объемных блоков, изготавливаемых из тяжелого или легкого бетонов и объединенных в единую пространственную систему, воспринимающую сейсмические воздействия.</w:t>
      </w:r>
    </w:p>
    <w:p w:rsidR="00000000" w:rsidRDefault="00D96918">
      <w:pPr>
        <w:ind w:firstLine="426"/>
        <w:jc w:val="both"/>
      </w:pPr>
      <w:r>
        <w:t>9.8.2 Объединение объемных блоков в единую пространственную систему допускается осуществлять:</w:t>
      </w:r>
    </w:p>
    <w:p w:rsidR="00000000" w:rsidRDefault="00D96918">
      <w:pPr>
        <w:ind w:firstLine="426"/>
        <w:jc w:val="both"/>
      </w:pPr>
      <w:r>
        <w:t>сваркой закладных деталей и арматурных выпусков из стен и перекрытий объемных блоков;</w:t>
      </w:r>
    </w:p>
    <w:p w:rsidR="00000000" w:rsidRDefault="00D96918">
      <w:pPr>
        <w:ind w:firstLine="426"/>
        <w:jc w:val="both"/>
      </w:pPr>
      <w:r>
        <w:t>устройством в вертикальных полостях между стенами объемных блоков монолитных бетонных или железобетонных шпонок;</w:t>
      </w:r>
    </w:p>
    <w:p w:rsidR="00000000" w:rsidRDefault="00D96918">
      <w:pPr>
        <w:ind w:firstLine="426"/>
        <w:jc w:val="both"/>
      </w:pPr>
      <w:r>
        <w:t>устройством горизонтальных обвязочных балок в уровнях меж</w:t>
      </w:r>
      <w:r>
        <w:t>дуэтажных перекрытий и покрытия;</w:t>
      </w:r>
    </w:p>
    <w:p w:rsidR="00000000" w:rsidRDefault="00D96918">
      <w:pPr>
        <w:ind w:firstLine="426"/>
        <w:jc w:val="both"/>
      </w:pPr>
      <w:r>
        <w:t>обжатием столбов объемных блоков вертикальной арматурой, напрягаемой в построечных условиях.</w:t>
      </w:r>
    </w:p>
    <w:p w:rsidR="00000000" w:rsidRDefault="00D96918">
      <w:pPr>
        <w:ind w:firstLine="426"/>
        <w:jc w:val="both"/>
      </w:pPr>
      <w:r>
        <w:t xml:space="preserve">9.8.3 В объемно-блочных зданиях, наряду с объемными блоками, для восприятия сейсмических нагрузок допускается применять «скрытый» </w:t>
      </w:r>
      <w:r>
        <w:t>монолитный каркас и диафрагмы жесткости, расположенные в вертикальных полостях между блоками.</w:t>
      </w:r>
    </w:p>
    <w:p w:rsidR="00000000" w:rsidRDefault="00D96918">
      <w:pPr>
        <w:ind w:firstLine="426"/>
        <w:jc w:val="both"/>
      </w:pPr>
      <w:r>
        <w:t>9.8.4 Стены объемных блоков допускается выполнять плоскими (однослойными и многослойными) и ребристыми.</w:t>
      </w:r>
    </w:p>
    <w:p w:rsidR="00000000" w:rsidRDefault="00D96918">
      <w:pPr>
        <w:ind w:firstLine="426"/>
        <w:jc w:val="both"/>
      </w:pPr>
      <w:r>
        <w:t>Плоские однослойные стены и несущие слои многослойных стен</w:t>
      </w:r>
      <w:r>
        <w:t xml:space="preserve"> должны иметь толщину не менее 70 мм.</w:t>
      </w:r>
    </w:p>
    <w:p w:rsidR="00000000" w:rsidRDefault="00D96918">
      <w:pPr>
        <w:ind w:firstLine="426"/>
        <w:jc w:val="both"/>
      </w:pPr>
      <w:r>
        <w:t>Ребристые стены должны иметь толщину полок не менее 50 мм и высоту ребер (включая толщину полок) не менее 100 мм.</w:t>
      </w:r>
    </w:p>
    <w:p w:rsidR="00000000" w:rsidRDefault="00D96918">
      <w:pPr>
        <w:ind w:firstLine="426"/>
        <w:jc w:val="both"/>
      </w:pPr>
      <w:r>
        <w:t>9.8.5 Объемные блоки следует изготавливать из бетона класса не ниже В7,5.</w:t>
      </w:r>
    </w:p>
    <w:p w:rsidR="00000000" w:rsidRDefault="00D96918">
      <w:pPr>
        <w:ind w:firstLine="426"/>
        <w:jc w:val="both"/>
      </w:pPr>
      <w:r>
        <w:t>9.8.6 Армирование плоских стен</w:t>
      </w:r>
      <w:r>
        <w:t xml:space="preserve"> объемных блоков допускается выполнять:</w:t>
      </w:r>
    </w:p>
    <w:p w:rsidR="00000000" w:rsidRDefault="00D96918">
      <w:pPr>
        <w:ind w:firstLine="426"/>
        <w:jc w:val="both"/>
      </w:pPr>
      <w:r>
        <w:t>двухсторонним, в виде пространственных каркасов или сварных сеток;</w:t>
      </w:r>
    </w:p>
    <w:p w:rsidR="00000000" w:rsidRDefault="00D96918">
      <w:pPr>
        <w:ind w:firstLine="426"/>
        <w:jc w:val="both"/>
      </w:pPr>
      <w:r>
        <w:t>одинарным, в виде плоской сварной сетки.</w:t>
      </w:r>
    </w:p>
    <w:p w:rsidR="00000000" w:rsidRDefault="00D96918">
      <w:pPr>
        <w:ind w:firstLine="426"/>
        <w:jc w:val="both"/>
      </w:pPr>
      <w:r>
        <w:t>Объемные блоки с плоскими стенами, имеющими одинарное армирование, допускается использовать в зданиях:</w:t>
      </w:r>
    </w:p>
    <w:p w:rsidR="00000000" w:rsidRDefault="00D96918">
      <w:pPr>
        <w:ind w:firstLine="426"/>
        <w:jc w:val="both"/>
      </w:pPr>
      <w:r>
        <w:t>с диа</w:t>
      </w:r>
      <w:r>
        <w:t>фрагмами жесткости, воспринимающими не менее 50% расчетной сейсмической нагрузки;</w:t>
      </w:r>
    </w:p>
    <w:p w:rsidR="00000000" w:rsidRDefault="00D96918">
      <w:pPr>
        <w:ind w:firstLine="426"/>
        <w:jc w:val="both"/>
      </w:pPr>
      <w:r>
        <w:t>со «скрытым» монолитным каркасом;</w:t>
      </w:r>
    </w:p>
    <w:p w:rsidR="00000000" w:rsidRDefault="00D96918">
      <w:pPr>
        <w:ind w:firstLine="426"/>
        <w:jc w:val="both"/>
      </w:pPr>
      <w:r>
        <w:lastRenderedPageBreak/>
        <w:t>высотой не более 5 этажей, расположенных на площадках сейсмичностью 7 и 8 баллов;</w:t>
      </w:r>
    </w:p>
    <w:p w:rsidR="00000000" w:rsidRDefault="00D96918">
      <w:pPr>
        <w:ind w:firstLine="426"/>
        <w:jc w:val="both"/>
      </w:pPr>
      <w:r>
        <w:t>высотой не более 3 этажей, расположенных на площадках сейс</w:t>
      </w:r>
      <w:r>
        <w:t>мичностью 9 и 10 баллов.</w:t>
      </w:r>
    </w:p>
    <w:p w:rsidR="00000000" w:rsidRDefault="00D96918">
      <w:pPr>
        <w:ind w:firstLine="426"/>
        <w:jc w:val="both"/>
      </w:pPr>
      <w:r>
        <w:t>В остальных случаях армирование стен объемных блоков должно быть двухсторонним или должны применяться объемные блоки с ребристыми стенами.</w:t>
      </w:r>
    </w:p>
    <w:p w:rsidR="00000000" w:rsidRDefault="00D96918">
      <w:pPr>
        <w:ind w:firstLine="426"/>
        <w:jc w:val="both"/>
      </w:pPr>
      <w:r>
        <w:t>9.8.7 Поэтажное опирание объемных блоков должно быть, как правило, по всей длине несущих сте</w:t>
      </w:r>
      <w:r>
        <w:t>н. Конструктивные решения вертикальных и горизонтальных стыковых соединений между объемными блоками должны обеспечивать восприятие ими расчетных усилий в вертикальных и горизонтальных швах.</w:t>
      </w:r>
    </w:p>
    <w:p w:rsidR="00000000" w:rsidRDefault="00D96918">
      <w:pPr>
        <w:ind w:firstLine="426"/>
        <w:jc w:val="both"/>
      </w:pPr>
      <w:r>
        <w:t xml:space="preserve">Объемно-блочные здания с шагом поперечных стен до 4,2 м и высотой </w:t>
      </w:r>
      <w:r>
        <w:t>2, 3 и 5 этажей, возводимые на площадках сейсмичностью 9, 8 и 7 баллов соответственно, допускается выполнять без специальных связей растяжения в горизонтальных швах и связей сдвига в вертикальных швах. Совместность работы объемных блоков в системе вышеуказ</w:t>
      </w:r>
      <w:r>
        <w:t>анных зданий допускается обеспечивать только горизонтальными связями, расположенными между блоками в уровнях междуэтажных перекрытий и покрытий.</w:t>
      </w:r>
    </w:p>
    <w:p w:rsidR="00000000" w:rsidRDefault="00D96918">
      <w:pPr>
        <w:ind w:firstLine="426"/>
        <w:jc w:val="both"/>
      </w:pPr>
      <w:r>
        <w:t>В остальных случаях необходимое сечение металлических связей определяется по расчету, но не менее 0,5 см</w:t>
      </w:r>
      <w:r>
        <w:rPr>
          <w:vertAlign w:val="superscript"/>
        </w:rPr>
        <w:t>2</w:t>
      </w:r>
      <w:r>
        <w:t xml:space="preserve"> на 1 </w:t>
      </w:r>
      <w:r>
        <w:t>пог. м длины шва.</w:t>
      </w:r>
    </w:p>
    <w:p w:rsidR="00000000" w:rsidRDefault="00D96918">
      <w:pPr>
        <w:ind w:firstLine="426"/>
        <w:jc w:val="both"/>
      </w:pPr>
      <w:r>
        <w:t>Вертикальные и горизонтальные связи между блоками допускается выполнять сосредоточенными по углам блоков.</w:t>
      </w:r>
    </w:p>
    <w:p w:rsidR="00000000" w:rsidRDefault="00D96918">
      <w:pPr>
        <w:ind w:firstLine="426"/>
        <w:jc w:val="both"/>
      </w:pPr>
      <w:r>
        <w:t>Размеры поперечного сечения элементов «скрытого» каркаса (колонн и ригелей) определяются расчетом, но должны быть не менее 150 × 150</w:t>
      </w:r>
      <w:r>
        <w:t xml:space="preserve"> мм. Армирование колонн и ригелей должно осуществляться пространственными каркасами. При этом диаметр продольных стержней колонн должен быть не менее 12 мм, а ригелей - 10 мм.</w:t>
      </w:r>
    </w:p>
    <w:p w:rsidR="00000000" w:rsidRDefault="00D96918">
      <w:pPr>
        <w:ind w:firstLine="426"/>
        <w:jc w:val="both"/>
      </w:pPr>
      <w:r>
        <w:t>9.8.8 Толщина монолитных диафрагм жесткости, выполняемых в полостях между блокам</w:t>
      </w:r>
      <w:r>
        <w:t>и, должна быть не менее 100 мм. Армирование монолитных диафрагм жесткости допускается выполнять одинарными сетками.</w:t>
      </w:r>
    </w:p>
    <w:p w:rsidR="00000000" w:rsidRDefault="00D96918">
      <w:pPr>
        <w:ind w:firstLine="426"/>
        <w:jc w:val="both"/>
      </w:pPr>
      <w:r>
        <w:t>9.8.9 Конструктивные решения диафрагм жесткости и элементов «скрытого» каркаса должны обеспечивать совместность их работы с объемными блоками.</w:t>
      </w:r>
    </w:p>
    <w:p w:rsidR="00000000" w:rsidRDefault="00D96918">
      <w:pPr>
        <w:ind w:firstLine="426"/>
        <w:jc w:val="both"/>
      </w:pPr>
      <w:r>
        <w:t>Для изготовления диафрагм жесткости и «скрытого» каркаса следует использовать мелкозернистый бетон класса не ниже</w:t>
      </w:r>
      <w:r>
        <w:t xml:space="preserve"> В15 с пониженной усадкой.</w:t>
      </w:r>
    </w:p>
    <w:p w:rsidR="00000000" w:rsidRDefault="00D96918">
      <w:pPr>
        <w:ind w:firstLine="426"/>
        <w:jc w:val="both"/>
      </w:pPr>
      <w:r>
        <w:t>9.8.10 Объемно-блочные здания, в которых объединение объемных блоков по вертикали осуществляется путем обжатия столбов блоков незамоноличиваемой арматурой, напрягаемой в построечных условиях, допускается применять:</w:t>
      </w:r>
    </w:p>
    <w:p w:rsidR="00000000" w:rsidRDefault="00D96918">
      <w:pPr>
        <w:ind w:firstLine="426"/>
        <w:jc w:val="both"/>
      </w:pPr>
      <w:r>
        <w:t>на площадках с</w:t>
      </w:r>
      <w:r>
        <w:t>ейсмичностью 10 баллов - высотой не более 2 этажей;</w:t>
      </w:r>
    </w:p>
    <w:p w:rsidR="00000000" w:rsidRDefault="00D96918">
      <w:pPr>
        <w:ind w:firstLine="426"/>
        <w:jc w:val="both"/>
      </w:pPr>
      <w:r>
        <w:t>на площадках сейсмичностью 9 баллов - высотой не более 5 этажей;</w:t>
      </w:r>
    </w:p>
    <w:p w:rsidR="00000000" w:rsidRDefault="00D96918">
      <w:pPr>
        <w:ind w:firstLine="426"/>
        <w:jc w:val="both"/>
      </w:pPr>
      <w:r>
        <w:t>на площадках сейсмичностью 7 и 8 баллов - высотой не более 9 этажей.</w:t>
      </w:r>
    </w:p>
    <w:p w:rsidR="00000000" w:rsidRDefault="00D96918">
      <w:pPr>
        <w:ind w:firstLine="426"/>
        <w:jc w:val="both"/>
      </w:pPr>
      <w:r>
        <w:rPr>
          <w:b/>
          <w:bCs/>
        </w:rPr>
        <w:t>9.9 Здания с несущими и самонесущими стенами из кирпичной (каменной) к</w:t>
      </w:r>
      <w:r>
        <w:rPr>
          <w:b/>
          <w:bCs/>
        </w:rPr>
        <w:t>ладки</w:t>
      </w:r>
    </w:p>
    <w:p w:rsidR="00000000" w:rsidRDefault="00D96918">
      <w:pPr>
        <w:ind w:firstLine="426"/>
        <w:jc w:val="both"/>
      </w:pPr>
      <w:r>
        <w:t>9.9.1 Для кладки стен из кирпича (камня) следует применять однорядную цепную систему перевязки. На площадках с сейсмичностью 7 баллов допускается применение многорядной системы перевязки, при этом тычковые ряды кладки необходимо устраивать не реже, ч</w:t>
      </w:r>
      <w:r>
        <w:t>ем через три ложковых.</w:t>
      </w:r>
    </w:p>
    <w:p w:rsidR="00000000" w:rsidRDefault="00D96918">
      <w:pPr>
        <w:ind w:firstLine="426"/>
        <w:jc w:val="both"/>
      </w:pPr>
      <w:r>
        <w:t>9.9.2 В сейсмических зонах не допускается применение в несущих и самонесущих стенах облегченной кладки с внутренними теплоизоляционными слоями.</w:t>
      </w:r>
    </w:p>
    <w:p w:rsidR="00000000" w:rsidRDefault="00D96918">
      <w:pPr>
        <w:jc w:val="both"/>
      </w:pPr>
      <w:r>
        <w:rPr>
          <w:rStyle w:val="s3"/>
        </w:rPr>
        <w:t xml:space="preserve">Пункт 9.9.3 изложен в редакции </w:t>
      </w:r>
      <w:hyperlink r:id="rId232" w:anchor="sub_id=993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33" w:anchor="sub_id=9090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9.9.3 Для кладки несущих и самонесущих стен следует применять следующие изделия и материалы:</w:t>
      </w:r>
    </w:p>
    <w:p w:rsidR="00000000" w:rsidRDefault="00D96918">
      <w:pPr>
        <w:ind w:firstLine="397"/>
        <w:jc w:val="both"/>
      </w:pPr>
      <w:r>
        <w:rPr>
          <w:rStyle w:val="s0"/>
        </w:rPr>
        <w:t>а) кирпич обожженный полнотелый или пустотелый марки 75 и выше с вертикальными отверстиями диаметром не более 16 мм и пустотность</w:t>
      </w:r>
      <w:r>
        <w:rPr>
          <w:rStyle w:val="s0"/>
        </w:rPr>
        <w:t>ю не более 25%;</w:t>
      </w:r>
    </w:p>
    <w:p w:rsidR="00000000" w:rsidRDefault="00D96918">
      <w:pPr>
        <w:ind w:firstLine="397"/>
        <w:jc w:val="both"/>
      </w:pPr>
      <w:r>
        <w:rPr>
          <w:rStyle w:val="s0"/>
        </w:rPr>
        <w:t>б) керамические камни марки не ниже 100 с вертикальными отверстиями диаметром не более 16 мм и пустотностью не более 25%;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в) сплошные бетонные камни и мелкие блоки из тяжелых и легких бетонов класса не ниже В3,5;</w:t>
      </w:r>
    </w:p>
    <w:p w:rsidR="00000000" w:rsidRDefault="00D96918">
      <w:pPr>
        <w:ind w:firstLine="397"/>
        <w:jc w:val="both"/>
      </w:pPr>
      <w:r>
        <w:rPr>
          <w:rStyle w:val="s0"/>
        </w:rPr>
        <w:t>г) при сейсмичности площадки строительства 7 баллов допускается применение керамических камней марки не ниже 75 с вертикальными щелевыми пустотами шириной до 12 мм и пустотностью не более 25%.</w:t>
      </w:r>
    </w:p>
    <w:p w:rsidR="00000000" w:rsidRDefault="00D96918">
      <w:pPr>
        <w:ind w:firstLine="397"/>
        <w:jc w:val="both"/>
      </w:pPr>
      <w:r>
        <w:rPr>
          <w:rStyle w:val="s0"/>
        </w:rPr>
        <w:t>Кладка стен должна выполняться на смешанных цементных растворах</w:t>
      </w:r>
      <w:r>
        <w:rPr>
          <w:rStyle w:val="s0"/>
        </w:rPr>
        <w:t xml:space="preserve"> марки не ниже 50.</w:t>
      </w:r>
    </w:p>
    <w:p w:rsidR="00000000" w:rsidRDefault="00D96918">
      <w:pPr>
        <w:ind w:firstLine="426"/>
        <w:jc w:val="both"/>
      </w:pPr>
      <w:r>
        <w:t>9.9.4 Применение в кладке несущих и самонесущих стен камней и мелких блоков правильной формы из природных материалов (ракушечники, известняки, туфы, песчаники), пустотелых бетонных камней и блоков, сплошных блоков из ячеистого бетона кла</w:t>
      </w:r>
      <w:r>
        <w:t>сса ниже В3,5, кирпича и камней, изготовленных с применением безобжиговой технологии, должно осуществляться по нормативно-инструктивным документам, разработанным в развитие настоящих норм.</w:t>
      </w:r>
    </w:p>
    <w:p w:rsidR="00000000" w:rsidRDefault="00D96918">
      <w:pPr>
        <w:ind w:firstLine="426"/>
        <w:jc w:val="both"/>
      </w:pPr>
      <w:r>
        <w:t>9.9.5 Выполнение при отрицательной температуре кирпичной (каменной)</w:t>
      </w:r>
      <w:r>
        <w:t xml:space="preserve"> кладки несущих и самонесущих стен (в том числе усиленных армированием или железобетонными включениями) при сейсмичности площадок строительства 9 и 10 баллов запрещается.</w:t>
      </w:r>
    </w:p>
    <w:p w:rsidR="00000000" w:rsidRDefault="00D96918">
      <w:pPr>
        <w:ind w:firstLine="426"/>
        <w:jc w:val="both"/>
      </w:pPr>
      <w:r>
        <w:t>При сейсмичности площадок строительства 7 и 8 баллов допускается выполнение зимней кл</w:t>
      </w:r>
      <w:r>
        <w:t>адки с обязательным включением в раствор добавок, обеспечивающих твердение раствора при отрицательных температурах.</w:t>
      </w:r>
    </w:p>
    <w:p w:rsidR="00000000" w:rsidRDefault="00D96918">
      <w:pPr>
        <w:ind w:firstLine="426"/>
        <w:jc w:val="both"/>
      </w:pPr>
      <w:r>
        <w:t>9.9.6 В сейсмических зонах не допускается применение обожженного кирпича или керамического камня с горизонтальными (параллельными постели кл</w:t>
      </w:r>
      <w:r>
        <w:t>адки) пустотами.</w:t>
      </w:r>
    </w:p>
    <w:p w:rsidR="00000000" w:rsidRDefault="00D96918">
      <w:pPr>
        <w:ind w:firstLine="426"/>
        <w:jc w:val="both"/>
      </w:pPr>
      <w:r>
        <w:t xml:space="preserve">9.9.7 Значение временного сопротивления кирпичной (каменной) кладки осевому растяжению по неперевязанным швам (нормальное сцепление -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</w:rPr>
        <w:t xml:space="preserve">) </w:t>
      </w:r>
      <w:r>
        <w:t>для несущих и само-несущих стен должно быть не менее 120 кПа (1,2 кгс/см</w:t>
      </w:r>
      <w:r>
        <w:rPr>
          <w:vertAlign w:val="superscript"/>
        </w:rPr>
        <w:t>2</w:t>
      </w:r>
      <w:r>
        <w:t>).</w:t>
      </w:r>
    </w:p>
    <w:p w:rsidR="00000000" w:rsidRDefault="00D96918">
      <w:pPr>
        <w:ind w:firstLine="426"/>
        <w:jc w:val="both"/>
      </w:pPr>
      <w:r>
        <w:t>Для повышения нормальног</w:t>
      </w:r>
      <w:r>
        <w:t>о сцепления кладки следует применять растворы со специальными добавками.</w:t>
      </w:r>
    </w:p>
    <w:p w:rsidR="00000000" w:rsidRDefault="00D96918">
      <w:pPr>
        <w:ind w:firstLine="426"/>
        <w:jc w:val="both"/>
      </w:pPr>
      <w:r>
        <w:t xml:space="preserve">9.9.8 Значения расчетных сопротивлений кладки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</w:t>
      </w:r>
      <w:r w:rsidRPr="00D96918">
        <w:rPr>
          <w:i/>
          <w:iCs/>
        </w:rPr>
        <w:t xml:space="preserve"> </w:t>
      </w:r>
      <w:r>
        <w:t xml:space="preserve">(осевое растяжение),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sq</w:t>
      </w:r>
      <w:r w:rsidRPr="00D96918">
        <w:rPr>
          <w:i/>
          <w:iCs/>
        </w:rPr>
        <w:t xml:space="preserve"> </w:t>
      </w:r>
      <w:r>
        <w:t xml:space="preserve">(срез) и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tb</w:t>
      </w:r>
      <w:r w:rsidRPr="00D96918">
        <w:rPr>
          <w:i/>
          <w:iCs/>
        </w:rPr>
        <w:t xml:space="preserve"> </w:t>
      </w:r>
      <w:r>
        <w:t>(растяжение при изгибе) по перевязанным швам следует принимать в соответствии с указаниями строи</w:t>
      </w:r>
      <w:r>
        <w:t xml:space="preserve">тельных норм по проектированию каменных и армокаменных конструкций, а по неперевязанным швам - определять по формулам (9.1-9.3) в зависимости от величины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</w:rPr>
        <w:t xml:space="preserve">, </w:t>
      </w:r>
      <w:r>
        <w:t>полученной при испытаниях, проводимых в районе строительства:</w:t>
      </w:r>
    </w:p>
    <w:p w:rsidR="00000000" w:rsidRDefault="00D96918">
      <w:pPr>
        <w:ind w:firstLine="426"/>
        <w:jc w:val="both"/>
      </w:pPr>
      <w:r>
        <w:t> </w:t>
      </w:r>
    </w:p>
    <w:p w:rsidR="00000000" w:rsidRPr="00D96918" w:rsidRDefault="00D96918">
      <w:pPr>
        <w:ind w:firstLine="426"/>
        <w:jc w:val="center"/>
        <w:rPr>
          <w:lang w:val="en-US"/>
        </w:rPr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 xml:space="preserve">t </w:t>
      </w:r>
      <w:r>
        <w:rPr>
          <w:i/>
          <w:iCs/>
          <w:lang w:val="en-US"/>
        </w:rPr>
        <w:t>= 0,45R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>(9.1)</w:t>
      </w:r>
    </w:p>
    <w:p w:rsidR="00000000" w:rsidRPr="00D96918" w:rsidRDefault="00D96918">
      <w:pPr>
        <w:ind w:firstLine="426"/>
        <w:jc w:val="center"/>
        <w:rPr>
          <w:lang w:val="en-US"/>
        </w:rPr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sq</w:t>
      </w:r>
      <w:r>
        <w:rPr>
          <w:i/>
          <w:iCs/>
          <w:lang w:val="en-US"/>
        </w:rPr>
        <w:t xml:space="preserve"> = </w:t>
      </w:r>
      <w:r>
        <w:rPr>
          <w:lang w:val="en-US"/>
        </w:rPr>
        <w:t>0,7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>
        <w:rPr>
          <w:lang w:val="en-US"/>
        </w:rPr>
        <w:t xml:space="preserve"> (</w:t>
      </w:r>
      <w:r>
        <w:rPr>
          <w:lang w:val="en-US"/>
        </w:rPr>
        <w:t>9.2)</w:t>
      </w:r>
    </w:p>
    <w:p w:rsidR="00000000" w:rsidRPr="00D96918" w:rsidRDefault="00D96918">
      <w:pPr>
        <w:ind w:firstLine="426"/>
        <w:jc w:val="center"/>
        <w:rPr>
          <w:lang w:val="en-US"/>
        </w:rPr>
      </w:pP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tb</w:t>
      </w:r>
      <w:r>
        <w:rPr>
          <w:i/>
          <w:iCs/>
          <w:lang w:val="en-US"/>
        </w:rPr>
        <w:t xml:space="preserve"> = 0,8R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  <w:lang w:val="en-US"/>
        </w:rPr>
        <w:t xml:space="preserve"> </w:t>
      </w:r>
      <w:r>
        <w:rPr>
          <w:lang w:val="en-US"/>
        </w:rPr>
        <w:t>(9.3)</w:t>
      </w:r>
    </w:p>
    <w:p w:rsidR="00000000" w:rsidRPr="00D96918" w:rsidRDefault="00D96918">
      <w:pPr>
        <w:ind w:firstLine="426"/>
        <w:jc w:val="both"/>
        <w:rPr>
          <w:lang w:val="en-US"/>
        </w:rPr>
      </w:pPr>
      <w:r>
        <w:rPr>
          <w:lang w:val="en-US"/>
        </w:rPr>
        <w:t> </w:t>
      </w:r>
    </w:p>
    <w:p w:rsidR="00000000" w:rsidRDefault="00D96918">
      <w:pPr>
        <w:ind w:firstLine="426"/>
        <w:jc w:val="both"/>
      </w:pPr>
      <w:r>
        <w:t xml:space="preserve">Значения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</w:t>
      </w:r>
      <w:r>
        <w:rPr>
          <w:i/>
          <w:iCs/>
        </w:rPr>
        <w:t xml:space="preserve">,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sq</w:t>
      </w:r>
      <w:r>
        <w:rPr>
          <w:i/>
          <w:iCs/>
        </w:rPr>
        <w:t xml:space="preserve">, </w:t>
      </w:r>
      <w:r>
        <w:t xml:space="preserve">и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tb</w:t>
      </w:r>
      <w:r w:rsidRPr="00D96918">
        <w:rPr>
          <w:i/>
          <w:iCs/>
        </w:rPr>
        <w:t xml:space="preserve"> </w:t>
      </w:r>
      <w:r>
        <w:t>не должны превышать соответствующих значений, получаемых при разрушении кладки по кирпичу или камню.</w:t>
      </w:r>
    </w:p>
    <w:p w:rsidR="00000000" w:rsidRDefault="00D96918">
      <w:pPr>
        <w:ind w:firstLine="426"/>
        <w:jc w:val="both"/>
      </w:pPr>
      <w:r>
        <w:t xml:space="preserve">9.9.9 Требуемое значение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 w:rsidRPr="00D96918">
        <w:rPr>
          <w:i/>
          <w:iCs/>
        </w:rPr>
        <w:t xml:space="preserve"> </w:t>
      </w:r>
      <w:r>
        <w:t>следует назначать в зависимости от результатов испытаний кирпичной (каменной) кладки в районе строительства и указывать в проекте.</w:t>
      </w:r>
    </w:p>
    <w:p w:rsidR="00000000" w:rsidRDefault="00D96918">
      <w:pPr>
        <w:ind w:firstLine="426"/>
        <w:jc w:val="both"/>
      </w:pPr>
      <w:r>
        <w:t xml:space="preserve">При невозможности получения на площадке строительства значения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nt</w:t>
      </w:r>
      <w:r>
        <w:rPr>
          <w:i/>
          <w:iCs/>
        </w:rPr>
        <w:t xml:space="preserve">, </w:t>
      </w:r>
      <w:r>
        <w:t>равного или превышающего 120 кПа (1,2 кгс/см</w:t>
      </w:r>
      <w:r>
        <w:rPr>
          <w:vertAlign w:val="superscript"/>
        </w:rPr>
        <w:t>2</w:t>
      </w:r>
      <w:r>
        <w:t>), использов</w:t>
      </w:r>
      <w:r>
        <w:t>ание кирпичной или каменной кладки для устройства несущих и самонесущих стен не допускается.</w:t>
      </w:r>
    </w:p>
    <w:p w:rsidR="00000000" w:rsidRDefault="00D96918">
      <w:pPr>
        <w:ind w:firstLine="426"/>
        <w:jc w:val="both"/>
      </w:pPr>
      <w:r>
        <w:t>9.9.10 При возведении зданий в сейсмических зонах, для определения фактической величины нормального сцепления кладки, следует проводить контрольные испытания.</w:t>
      </w:r>
    </w:p>
    <w:p w:rsidR="00000000" w:rsidRDefault="00D96918">
      <w:pPr>
        <w:ind w:firstLine="426"/>
        <w:jc w:val="both"/>
      </w:pPr>
      <w:r>
        <w:t>Возв</w:t>
      </w:r>
      <w:r>
        <w:t>едение зданий с несущими и самонесущими кирпичными (каменными) стенами без проведения контрольных испытаний кладки не допускается.</w:t>
      </w:r>
    </w:p>
    <w:p w:rsidR="00000000" w:rsidRDefault="00D96918">
      <w:pPr>
        <w:ind w:firstLine="426"/>
        <w:jc w:val="both"/>
      </w:pPr>
      <w:r>
        <w:t>9.9.11 В уровнях перекрытий и покрытий кирпичных зданий по всем продольным и поперечным несущим стенам должны устраиваться ан</w:t>
      </w:r>
      <w:r>
        <w:t>тисейсмические пояса, выполняемые из монолитного железобетона с непрерывным армированием.</w:t>
      </w:r>
    </w:p>
    <w:p w:rsidR="00000000" w:rsidRDefault="00D96918">
      <w:pPr>
        <w:ind w:firstLine="426"/>
        <w:jc w:val="both"/>
      </w:pPr>
      <w:r>
        <w:t xml:space="preserve">В зданиях с монолитными железобетонными перекрытиями, заделанными по контуру в стены, антисейсмические пояса в уровне перекрытий допускается не устраивать. При этом </w:t>
      </w:r>
      <w:r>
        <w:lastRenderedPageBreak/>
        <w:t>д</w:t>
      </w:r>
      <w:r>
        <w:t>лина части монолитных железобетонных перекрытий и покрытий, опирающейся на кирпичные стены, должна быть не менее 250 мм.</w:t>
      </w:r>
    </w:p>
    <w:p w:rsidR="00000000" w:rsidRDefault="00D96918">
      <w:pPr>
        <w:ind w:firstLine="426"/>
        <w:jc w:val="both"/>
      </w:pPr>
      <w:r>
        <w:t xml:space="preserve">9.9.12 Антисейсмические пояса и монолитные железобетонные перекрытия верхнего этажа здания должны быть связаны с кладкой вертикальными </w:t>
      </w:r>
      <w:r>
        <w:t>выпусками арматуры или железобетонными связями.</w:t>
      </w:r>
    </w:p>
    <w:p w:rsidR="00000000" w:rsidRDefault="00D96918">
      <w:pPr>
        <w:ind w:firstLine="426"/>
        <w:jc w:val="both"/>
      </w:pPr>
      <w:r>
        <w:t>9.9.13 Антисейсмический пояс должен иметь зону для опирания перекрытия и устраиваться на всю ширину стены. В наружных стенах толщиной 510 мм и более ширина пояса может быть меньше толщины стены на величину до</w:t>
      </w:r>
      <w:r>
        <w:t xml:space="preserve"> 150 мм. Высота пояса должна быть не менее 150 мм, класс бетона не ниже В12,5. Антисейсмические пояса армируются пространственными каркасами с продольной арматурой не менее 4Ø10 при сейсмичности площадок строительства 7 и 8 баллов и не менее 4Ø12 - при сей</w:t>
      </w:r>
      <w:r>
        <w:t>смичности площадок строительства 9 и 10 баллов.</w:t>
      </w:r>
    </w:p>
    <w:p w:rsidR="00000000" w:rsidRDefault="00D96918">
      <w:pPr>
        <w:ind w:firstLine="426"/>
        <w:jc w:val="both"/>
      </w:pPr>
      <w:r>
        <w:t>9.9.14 В сопряжениях несущих стен в кладку должны укладываться арматурные сетки с суммарной площадью сечения продольной арматуры не менее 1 см</w:t>
      </w:r>
      <w:r>
        <w:rPr>
          <w:vertAlign w:val="superscript"/>
        </w:rPr>
        <w:t>2</w:t>
      </w:r>
      <w:r>
        <w:t xml:space="preserve">, длиной не менее 150 см через 700 мм по высоте при сейсмичности </w:t>
      </w:r>
      <w:r>
        <w:t>строительной площадки 7 и 8 баллов и через 500 мм - при сейсмичности площадок строительства 9 и 10 баллов.</w:t>
      </w:r>
    </w:p>
    <w:p w:rsidR="00000000" w:rsidRDefault="00D96918">
      <w:pPr>
        <w:ind w:firstLine="426"/>
        <w:jc w:val="both"/>
      </w:pPr>
      <w:r>
        <w:t>9.9.15 Сейсмостойкость кирпичных (каменных) стен зданий следует повышать:</w:t>
      </w:r>
    </w:p>
    <w:p w:rsidR="00000000" w:rsidRDefault="00D96918">
      <w:pPr>
        <w:ind w:firstLine="426"/>
        <w:jc w:val="both"/>
      </w:pPr>
      <w:r>
        <w:t>- сетками из арматуры, укладываемыми в горизонтальных швах кладки;</w:t>
      </w:r>
    </w:p>
    <w:p w:rsidR="00000000" w:rsidRDefault="00D96918">
      <w:pPr>
        <w:ind w:firstLine="426"/>
        <w:jc w:val="both"/>
      </w:pPr>
      <w:r>
        <w:t>- создан</w:t>
      </w:r>
      <w:r>
        <w:t>ием комплексной конструкции путем усиления стен вертикальными сетками из арматуры в слое торкрет-бетона класса не ниже В7,5 или в слое цементно-песчаного раствора марки не ниже 100;</w:t>
      </w:r>
    </w:p>
    <w:p w:rsidR="00000000" w:rsidRDefault="00D96918">
      <w:pPr>
        <w:ind w:firstLine="426"/>
        <w:jc w:val="both"/>
      </w:pPr>
      <w:r>
        <w:t>- созданием комплексной конструкции путем включения в состав кладки моноли</w:t>
      </w:r>
      <w:r>
        <w:t>тных вертикальных и горизонтальных железобетонных элементов;</w:t>
      </w:r>
    </w:p>
    <w:p w:rsidR="00000000" w:rsidRDefault="00D96918">
      <w:pPr>
        <w:ind w:firstLine="426"/>
        <w:jc w:val="both"/>
      </w:pPr>
      <w:r>
        <w:t>- устройством в кладке внутреннего железобетонного слоя (трехслойная каменно-монолитная кладка).</w:t>
      </w:r>
    </w:p>
    <w:p w:rsidR="00000000" w:rsidRDefault="00D96918">
      <w:pPr>
        <w:ind w:firstLine="426"/>
        <w:jc w:val="both"/>
      </w:pPr>
      <w:r>
        <w:t>Для повышения сейсмостойкости кирпичных стен допускается применять другие, экспериментально обосно</w:t>
      </w:r>
      <w:r>
        <w:t>ванные методы.</w:t>
      </w:r>
    </w:p>
    <w:p w:rsidR="00000000" w:rsidRDefault="00D96918">
      <w:pPr>
        <w:ind w:firstLine="426"/>
        <w:jc w:val="both"/>
      </w:pPr>
      <w:r>
        <w:t>9.9.16 При проектировании комплексных конструкций в виде стен, усиленных сетками из арматуры в слое торкрет-бетона или в слое цементно-песчаного раствора:</w:t>
      </w:r>
    </w:p>
    <w:p w:rsidR="00000000" w:rsidRDefault="00D96918">
      <w:pPr>
        <w:ind w:firstLine="426"/>
        <w:jc w:val="both"/>
      </w:pPr>
      <w:r>
        <w:t>- сетки, как правило, устанавливаются по обеим сторонам стен;</w:t>
      </w:r>
    </w:p>
    <w:p w:rsidR="00000000" w:rsidRDefault="00D96918">
      <w:pPr>
        <w:ind w:firstLine="426"/>
        <w:jc w:val="both"/>
      </w:pPr>
      <w:r>
        <w:t>- толщина слоев бетона и</w:t>
      </w:r>
      <w:r>
        <w:t>ли раствора должна быть не менее 40 мм с каждой стороны стены;</w:t>
      </w:r>
    </w:p>
    <w:p w:rsidR="00000000" w:rsidRDefault="00D96918">
      <w:pPr>
        <w:ind w:firstLine="426"/>
        <w:jc w:val="both"/>
      </w:pPr>
      <w:r>
        <w:t>- крепление арматурных сеток к стенам выполняется анкерами из арматуры диаметром не менее 6 мм, которые устанавливаются в шахматном порядке с шагом не более 600 мм.</w:t>
      </w:r>
    </w:p>
    <w:p w:rsidR="00000000" w:rsidRDefault="00D96918">
      <w:pPr>
        <w:ind w:firstLine="426"/>
        <w:jc w:val="both"/>
      </w:pPr>
      <w:r>
        <w:t xml:space="preserve">При усилении стен указанным </w:t>
      </w:r>
      <w:r>
        <w:t>способом следует предусматривать технологические мероприятия, обеспечивающие надежное сцепление слоев бетона или раствора с кладкой.</w:t>
      </w:r>
    </w:p>
    <w:p w:rsidR="00000000" w:rsidRDefault="00D96918">
      <w:pPr>
        <w:ind w:firstLine="426"/>
        <w:jc w:val="both"/>
      </w:pPr>
      <w:r>
        <w:t>9.9.17 Железобетонные включения в кладку комплексной конструкции должны быть открытыми не менее чем с одной стороны.</w:t>
      </w:r>
    </w:p>
    <w:p w:rsidR="00000000" w:rsidRDefault="00D96918">
      <w:pPr>
        <w:ind w:firstLine="426"/>
        <w:jc w:val="both"/>
      </w:pPr>
      <w:r>
        <w:t>Вертик</w:t>
      </w:r>
      <w:r>
        <w:t>альные железобетонные включения (сердечники) должны соединяться с антисейсмическими поясами. Горизонтальную арматуру стен и антисейсмических поясов следует пропускать через вертикальные железобетонные включения.</w:t>
      </w:r>
    </w:p>
    <w:p w:rsidR="00000000" w:rsidRDefault="00D96918">
      <w:pPr>
        <w:ind w:firstLine="426"/>
        <w:jc w:val="both"/>
      </w:pPr>
      <w:r>
        <w:t>Сердечники должны устраиваться в местах сопр</w:t>
      </w:r>
      <w:r>
        <w:t>яжений стен, по краям оконных и дверных проемов, на глухих участках стен с шагом, не превышающим высоту этажа. Бетон сердечников должен быть не ниже класса В15.</w:t>
      </w:r>
    </w:p>
    <w:p w:rsidR="00000000" w:rsidRDefault="00D96918">
      <w:pPr>
        <w:ind w:firstLine="426"/>
        <w:jc w:val="both"/>
      </w:pPr>
      <w:r>
        <w:t xml:space="preserve">9.9.18 Внутренний железобетонный слой трехслойной каменно-монолитной кладки должен выполняться </w:t>
      </w:r>
      <w:r>
        <w:t>из бетона класса не ниже В10 и иметь толщину не менее 100 мм.</w:t>
      </w:r>
    </w:p>
    <w:p w:rsidR="00000000" w:rsidRDefault="00D96918">
      <w:pPr>
        <w:ind w:firstLine="426"/>
        <w:jc w:val="both"/>
      </w:pPr>
      <w:r>
        <w:t>Внешние слои каменно-монолитной кладки (кирпичные) должны быть связаны между собой горизонтальной арматурой, устанавливаемой с шагом не более 600 мм и пропускаемой через внутренний слой бетона.</w:t>
      </w:r>
    </w:p>
    <w:p w:rsidR="00000000" w:rsidRDefault="00D96918">
      <w:pPr>
        <w:ind w:firstLine="426"/>
        <w:jc w:val="both"/>
      </w:pPr>
      <w:r>
        <w:t>Перекрытия и покрытия должны опираться на внутренний железобетонный слой каменно-монолитной кладки или на антисейсмический пояс.</w:t>
      </w:r>
    </w:p>
    <w:p w:rsidR="00000000" w:rsidRDefault="00D96918">
      <w:pPr>
        <w:ind w:firstLine="426"/>
        <w:jc w:val="both"/>
      </w:pPr>
      <w:r>
        <w:lastRenderedPageBreak/>
        <w:t>9.9.19 Высота этажа зданий с несущими стенами из кирпичной кладки, не усиленной армированием или усиленной только горизонтальны</w:t>
      </w:r>
      <w:r>
        <w:t>ми арматурными сетками, не должна превышать при сейсмичности 7, 8 и 9 баллов соответственно 5,0; 4,0 и 3,5 м. При этом отношение высоты этажа к толщине стены должно быть не более 12.</w:t>
      </w:r>
    </w:p>
    <w:p w:rsidR="00000000" w:rsidRDefault="00D96918">
      <w:pPr>
        <w:ind w:firstLine="426"/>
        <w:jc w:val="both"/>
      </w:pPr>
      <w:r>
        <w:t>Высоту этажа зданий со стенами комплексной конструкции или из каменно-мон</w:t>
      </w:r>
      <w:r>
        <w:t>олитной кладки допускается принимать при сейсмичности 7, 8, 9 и 10 баллов соответственно 6,0; 5,0; 4,5 и 4,0 м.</w:t>
      </w:r>
    </w:p>
    <w:p w:rsidR="00000000" w:rsidRDefault="00D96918">
      <w:pPr>
        <w:ind w:firstLine="426"/>
        <w:jc w:val="both"/>
      </w:pPr>
      <w:r>
        <w:t>9.9.20 В зданиях с несущими кирпичными стенами, кроме наружных продольных стен, как правило, должно быть не менее одной внутренней продольной ст</w:t>
      </w:r>
      <w:r>
        <w:t>ены, связанной с торцевыми наружными и внутренними поперечными стенами. Поперечные несущие стены лестничных клеток должны проходить на всю ширину здания.</w:t>
      </w:r>
    </w:p>
    <w:p w:rsidR="00000000" w:rsidRDefault="00D96918">
      <w:pPr>
        <w:ind w:firstLine="426"/>
        <w:jc w:val="both"/>
      </w:pPr>
      <w:r>
        <w:t>9.9.21 Расстояния между осями поперечных стен или заменяющих их рам должны проверяться расчетом и быть</w:t>
      </w:r>
      <w:r>
        <w:t xml:space="preserve"> не более величин, приведенных в таблице 9.4.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9.4 </w:t>
      </w:r>
      <w:r>
        <w:t xml:space="preserve">- </w:t>
      </w:r>
      <w:r>
        <w:rPr>
          <w:b/>
          <w:bCs/>
        </w:rPr>
        <w:t>Максимальные расстояния между осями поперечных стен или заменяющих их рам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6"/>
        <w:gridCol w:w="1092"/>
        <w:gridCol w:w="1102"/>
        <w:gridCol w:w="1092"/>
        <w:gridCol w:w="1113"/>
      </w:tblGrid>
      <w:tr w:rsidR="00000000">
        <w:trPr>
          <w:trHeight w:val="20"/>
        </w:trPr>
        <w:tc>
          <w:tcPr>
            <w:tcW w:w="26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Конструктивный тип</w:t>
            </w:r>
          </w:p>
        </w:tc>
        <w:tc>
          <w:tcPr>
            <w:tcW w:w="2356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Расстояния в м, при сейсмичности площадки в баллах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  <w:r>
              <w:rPr>
                <w:b/>
                <w:bCs/>
              </w:rPr>
              <w:t>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10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 несущими стенами из кирпичной кладки, не усиленной армированием или усиленной только горизонтальными арматурными сетками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26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r>
              <w:t>Со стенами комплексной конструкции или монолитно-каменными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12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9.9.22 Размеры элементов стен из кирпичной кладки следует определять по расчету. Для кирпичной кладки без усиления или с усилением в виде горизонтального армирования в швах должны также удовлетворяться требования, приведенные в таблице 9.5.</w:t>
      </w:r>
    </w:p>
    <w:p w:rsidR="00000000" w:rsidRDefault="00D96918">
      <w:pPr>
        <w:ind w:firstLine="426"/>
        <w:jc w:val="both"/>
      </w:pPr>
      <w:r>
        <w:t xml:space="preserve">9.9.23 Дверные </w:t>
      </w:r>
      <w:r>
        <w:t>и оконные проемы в кирпичных стенах лестничных клеток при сейсмичности 8 и более баллов должны иметь железобетонное обрамление.</w:t>
      </w:r>
    </w:p>
    <w:p w:rsidR="00000000" w:rsidRDefault="00D96918">
      <w:pPr>
        <w:ind w:firstLine="426"/>
        <w:jc w:val="both"/>
      </w:pPr>
      <w:r>
        <w:t>9.9.24 Лестничные площадки и балки лестничных площадок следует заделывать в кладку на глубину не менее 250 мм и заанкеривать. Эл</w:t>
      </w:r>
      <w:r>
        <w:t>ементы сборных лестниц (ступени, косоуры, сборные марши) должны быть закреплены. Устройство консольных ступеней, заделанных в кладку стен лестничных клеток, не допускается.</w:t>
      </w:r>
    </w:p>
    <w:p w:rsidR="00000000" w:rsidRDefault="00D96918">
      <w:pPr>
        <w:ind w:firstLine="426"/>
        <w:jc w:val="both"/>
      </w:pPr>
      <w:r>
        <w:t>9.9.25 Вынос балконов в зданиях с каменными стенами и сборными перекрытиями не долж</w:t>
      </w:r>
      <w:r>
        <w:t>ен превышать 1,5 м.</w:t>
      </w:r>
    </w:p>
    <w:p w:rsidR="00000000" w:rsidRDefault="00D96918">
      <w:pPr>
        <w:ind w:firstLine="426"/>
        <w:jc w:val="both"/>
      </w:pPr>
      <w:r>
        <w:t>9.9.26 Участки стен и столбы над чердачным перекрытием, имеющие высоту более 400 мм, должны быть армированы или усилены монолитными железобетонными включениями, заанкеренными в антисейсмический пояс.</w:t>
      </w:r>
    </w:p>
    <w:p w:rsidR="00000000" w:rsidRDefault="00D96918">
      <w:pPr>
        <w:ind w:firstLine="426"/>
        <w:jc w:val="both"/>
      </w:pPr>
      <w:r>
        <w:t>9.9.27 Перемычки должны устраиваться</w:t>
      </w:r>
      <w:r>
        <w:t>, как правило, на всю толщину стены и заделываться в кладку на глубину не менее 350 мм. При ширине проема до 1,5 м заделка перемычек допускается на 250 мм.</w:t>
      </w:r>
    </w:p>
    <w:p w:rsidR="00000000" w:rsidRDefault="00D96918">
      <w:pPr>
        <w:ind w:firstLine="426"/>
        <w:jc w:val="both"/>
      </w:pPr>
      <w:r>
        <w:t>9.9.28 Применение сборных брусковых перемычек не допускается.</w:t>
      </w:r>
    </w:p>
    <w:p w:rsidR="00000000" w:rsidRDefault="00D96918">
      <w:pPr>
        <w:ind w:firstLine="426"/>
        <w:jc w:val="both"/>
      </w:pPr>
      <w:r>
        <w:t>9.9.29 Несущие стены, в которых размещ</w:t>
      </w:r>
      <w:r>
        <w:t>аются вентиляционные каналы и дымоходы, следует проектировать в виде комплексной конструкции.</w:t>
      </w:r>
    </w:p>
    <w:p w:rsidR="00000000" w:rsidRDefault="00D96918">
      <w:pPr>
        <w:ind w:firstLine="426"/>
        <w:jc w:val="both"/>
      </w:pPr>
      <w:r>
        <w:t xml:space="preserve">9.9.30 В пределах плана здания или отсека не допускается изменять направление раскладки железобетонных плит сборных перекрытий (покрытий), выполненных по </w:t>
      </w:r>
      <w:hyperlink r:id="rId234" w:anchor="sub_id=9030200" w:history="1">
        <w:r>
          <w:rPr>
            <w:rStyle w:val="a6"/>
          </w:rPr>
          <w:t>пунктам 9.3.2 а) и б)</w:t>
        </w:r>
      </w:hyperlink>
      <w:r>
        <w:t>.</w:t>
      </w:r>
    </w:p>
    <w:p w:rsidR="00000000" w:rsidRDefault="00D96918">
      <w:pPr>
        <w:ind w:firstLine="426"/>
        <w:jc w:val="both"/>
      </w:pPr>
      <w:r>
        <w:lastRenderedPageBreak/>
        <w:t>9.9.31 Самонесущие стены должны иметь связи с каркасом, не препятствующие горизонтальным смещениям каркаса вдоль стен. Между поверхностью стен и колоннами к</w:t>
      </w:r>
      <w:r>
        <w:t>аркаса должен предусматриваться зазор не менее 20 мм.</w:t>
      </w:r>
    </w:p>
    <w:p w:rsidR="00000000" w:rsidRDefault="00D96918">
      <w:pPr>
        <w:ind w:firstLine="426"/>
        <w:jc w:val="both"/>
      </w:pPr>
      <w:r>
        <w:t>9.9.32 По всей длине самонесущих стен из кирпичной (каменной) кладки в уровне плит перекрытий (покрытий) или верха оконных проемов должны предусматриваться антисейсмические пояса, соединенные гибкими св</w:t>
      </w:r>
      <w:r>
        <w:t>язями с каркасом здания. В местах пересечения торцевых и продольных стен следует устраивать антисейсмические швы на всю высоту стен.</w:t>
      </w:r>
    </w:p>
    <w:p w:rsidR="00000000" w:rsidRDefault="00D96918">
      <w:pPr>
        <w:ind w:firstLine="426"/>
        <w:jc w:val="both"/>
      </w:pPr>
      <w:r>
        <w:t xml:space="preserve">9.9.33 Прочность самонесущих стеновых конструкций и их креплений следует проверить расчетом, выполняемым в соответствии с </w:t>
      </w:r>
      <w:hyperlink r:id="rId235" w:anchor="sub_id=7100300" w:history="1">
        <w:r>
          <w:rPr>
            <w:rStyle w:val="a6"/>
          </w:rPr>
          <w:t>п. 7.10.3</w:t>
        </w:r>
      </w:hyperlink>
      <w:r>
        <w:t>. Сейсмические силы, действующие в плоскости самонесущих стен, должны восприниматься самими стенами.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9.5 - Размеры элементов стен из кирпичной кладки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7"/>
        <w:gridCol w:w="751"/>
        <w:gridCol w:w="760"/>
        <w:gridCol w:w="760"/>
        <w:gridCol w:w="3277"/>
      </w:tblGrid>
      <w:tr w:rsidR="00000000">
        <w:trPr>
          <w:trHeight w:val="20"/>
        </w:trPr>
        <w:tc>
          <w:tcPr>
            <w:tcW w:w="20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Э</w:t>
            </w:r>
            <w:r>
              <w:rPr>
                <w:b/>
                <w:bCs/>
              </w:rPr>
              <w:t>лемент стены</w:t>
            </w:r>
          </w:p>
        </w:tc>
        <w:tc>
          <w:tcPr>
            <w:tcW w:w="121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Размер элемента стены в м, при сейсмичности площадки в баллах</w:t>
            </w:r>
          </w:p>
        </w:tc>
        <w:tc>
          <w:tcPr>
            <w:tcW w:w="175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Примечания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Простенки шириной, не менее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1,55</w:t>
            </w:r>
          </w:p>
        </w:tc>
        <w:tc>
          <w:tcPr>
            <w:tcW w:w="1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Ширину угловых простенков следует принимать на 250 мм больше величины, указанной в таблице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Проемы шириной, не более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3,0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2,5</w:t>
            </w:r>
          </w:p>
        </w:tc>
        <w:tc>
          <w:tcPr>
            <w:tcW w:w="1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Проемы большей ширины необходимо усиливать замкнутым железобетонным обрамлением по контуру проема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Отношение ширины простенка к ширине проема, не менее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  <w:tc>
          <w:tcPr>
            <w:tcW w:w="1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Вынос карнизов не более, при их выполнении: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  <w:tc>
          <w:tcPr>
            <w:tcW w:w="175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Вынос деревянных неоштукатуренных карнизов допускается до 1 м</w:t>
            </w:r>
          </w:p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из материала стен (кирпич, камень);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из железобетонных элементов, связанных с антисейсмическими поясами;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20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деревянных, оштукатуренных по металлической сетке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10. ОСОБЕННОСТИ ПРОЕКТИРОВАНИЯ ЖЕЛЕЗОБЕТОННЫХ КОНСТРУКЦИЙ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both"/>
      </w:pPr>
      <w:r>
        <w:t>10.1 Площадь сечения вертикальной и горизонтальной арматуры в железобетонных стенах и диафрагмах жесткости должна составлять:</w:t>
      </w:r>
    </w:p>
    <w:p w:rsidR="00000000" w:rsidRDefault="00D96918">
      <w:pPr>
        <w:ind w:firstLine="426"/>
        <w:jc w:val="both"/>
      </w:pPr>
      <w:r>
        <w:t xml:space="preserve">на периферийных участках - не менее 0,2% и не более 4% от </w:t>
      </w:r>
      <w:r>
        <w:t>площади сечения бетона;</w:t>
      </w:r>
    </w:p>
    <w:p w:rsidR="00000000" w:rsidRDefault="00D96918">
      <w:pPr>
        <w:ind w:firstLine="426"/>
        <w:jc w:val="both"/>
      </w:pPr>
      <w:r>
        <w:t>на полевых участках - не менее 0,1% и не более 4% от площади сечения бетона.</w:t>
      </w:r>
    </w:p>
    <w:p w:rsidR="00000000" w:rsidRDefault="00D96918">
      <w:pPr>
        <w:jc w:val="both"/>
      </w:pPr>
      <w:r>
        <w:rPr>
          <w:rStyle w:val="s3"/>
        </w:rPr>
        <w:t xml:space="preserve">Пункт 10.2 изложен в редакции </w:t>
      </w:r>
      <w:hyperlink r:id="rId236" w:anchor="sub_id=10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</w:t>
      </w:r>
      <w:r>
        <w:rPr>
          <w:rStyle w:val="s3"/>
        </w:rPr>
        <w:t>тельства и жилищно-коммунального хозяйства Министерства индустрии и инфраструктурного развития РК от 05.06.19 г. № 86-НҚ (</w:t>
      </w:r>
      <w:hyperlink r:id="rId237" w:anchor="sub_id=100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10.2 В железобетонных колоннах каркасных зданий (рамных, рамно-связевых, связевых и других), площадь поперечного сечения продольной арматуры следует принимать по результатам расчетов, но не менее:</w:t>
      </w:r>
    </w:p>
    <w:p w:rsidR="00000000" w:rsidRDefault="00D96918">
      <w:pPr>
        <w:ind w:firstLine="397"/>
        <w:jc w:val="both"/>
      </w:pPr>
      <w:r>
        <w:rPr>
          <w:rStyle w:val="s0"/>
        </w:rPr>
        <w:t>при сейсмичности площадки строительства 7 и 8 баллов - 0,8%</w:t>
      </w:r>
      <w:r>
        <w:rPr>
          <w:rStyle w:val="s0"/>
        </w:rPr>
        <w:t xml:space="preserve"> от площади поперечного сечения колонны;</w:t>
      </w:r>
    </w:p>
    <w:p w:rsidR="00000000" w:rsidRDefault="00D96918">
      <w:pPr>
        <w:ind w:firstLine="397"/>
        <w:jc w:val="both"/>
      </w:pPr>
      <w:r>
        <w:rPr>
          <w:rStyle w:val="s0"/>
        </w:rPr>
        <w:t>при сейсмичности площадки строительства 9 и 10 баллов - 1,2% от площади поперечного сечения колонны.</w:t>
      </w:r>
    </w:p>
    <w:p w:rsidR="00000000" w:rsidRDefault="00D96918">
      <w:pPr>
        <w:jc w:val="both"/>
      </w:pPr>
      <w:r>
        <w:rPr>
          <w:rStyle w:val="s3"/>
        </w:rPr>
        <w:t xml:space="preserve">Пункт 10.3 изложен в редакции </w:t>
      </w:r>
      <w:hyperlink r:id="rId238" w:anchor="sub_id=102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39" w:anchor="sub_id=100300" w:history="1">
        <w:r>
          <w:rPr>
            <w:rStyle w:val="a6"/>
            <w:i/>
            <w:iCs/>
          </w:rPr>
          <w:t>см. ст</w:t>
        </w:r>
        <w:r>
          <w:rPr>
            <w:rStyle w:val="a6"/>
            <w:i/>
            <w:iCs/>
          </w:rPr>
          <w:t>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10.3 Общая площадь поперечного сечения продольной арматуры в железобетонных колоннах каркасных зданий не должна превышать 4% от площади поперечного сечения колонн.</w:t>
      </w:r>
    </w:p>
    <w:p w:rsidR="00000000" w:rsidRDefault="00D96918">
      <w:pPr>
        <w:ind w:firstLine="426"/>
        <w:jc w:val="both"/>
      </w:pPr>
      <w:r>
        <w:t>10.4 Во внецентренно сжатых и изгибаемых элементах хомуты должны ставиться по расч</w:t>
      </w:r>
      <w:r>
        <w:t xml:space="preserve">ету и на расстояниях не более 400 мм и не более </w:t>
      </w:r>
      <w:r>
        <w:rPr>
          <w:smallCaps/>
        </w:rPr>
        <w:t>12</w:t>
      </w:r>
      <w:r>
        <w:rPr>
          <w:i/>
          <w:iCs/>
          <w:lang w:val="en-US"/>
        </w:rPr>
        <w:t>d</w:t>
      </w:r>
      <w:r>
        <w:rPr>
          <w:smallCaps/>
        </w:rPr>
        <w:t xml:space="preserve">, </w:t>
      </w:r>
      <w:r>
        <w:t xml:space="preserve">где </w:t>
      </w:r>
      <w:r>
        <w:rPr>
          <w:i/>
          <w:iCs/>
          <w:lang w:val="en-US"/>
        </w:rPr>
        <w:t>d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наименьший диаметр продольных сжатых стержней.</w:t>
      </w:r>
    </w:p>
    <w:p w:rsidR="00000000" w:rsidRDefault="00D96918">
      <w:pPr>
        <w:ind w:firstLine="426"/>
        <w:jc w:val="both"/>
      </w:pPr>
      <w:r>
        <w:t xml:space="preserve">Во внецентренно сжатых элементах с площадью сечения продольной арматуры более 3%, хомуты следует устанавливать на расстоянии не более </w:t>
      </w:r>
      <w:r>
        <w:rPr>
          <w:smallCaps/>
        </w:rPr>
        <w:t>8</w:t>
      </w:r>
      <w:r>
        <w:rPr>
          <w:i/>
          <w:iCs/>
          <w:lang w:val="en-US"/>
        </w:rPr>
        <w:t>d</w:t>
      </w:r>
      <w:r w:rsidRPr="00D96918">
        <w:rPr>
          <w:smallCaps/>
        </w:rPr>
        <w:t xml:space="preserve"> </w:t>
      </w:r>
      <w:r>
        <w:t>и</w:t>
      </w:r>
      <w:r>
        <w:rPr>
          <w:smallCaps/>
        </w:rPr>
        <w:t xml:space="preserve"> </w:t>
      </w:r>
      <w:r>
        <w:t xml:space="preserve">не более </w:t>
      </w:r>
      <w:r>
        <w:t>250 мм.</w:t>
      </w:r>
    </w:p>
    <w:p w:rsidR="00000000" w:rsidRDefault="00D96918">
      <w:pPr>
        <w:ind w:firstLine="426"/>
        <w:jc w:val="both"/>
      </w:pPr>
      <w:r>
        <w:t>10.5 Шаг хомутов, устанавливаемых в колоннах каркасных зданий, кроме запроектированных по связевым схемам, не должен превышать 1/2</w:t>
      </w:r>
      <w:r>
        <w:rPr>
          <w:i/>
          <w:iCs/>
          <w:lang w:val="en-US"/>
        </w:rPr>
        <w:t>h</w:t>
      </w:r>
      <w:r>
        <w:t>, а в колоннах каркасных зданий, запроектированных по связевым схемам - 3/4</w:t>
      </w:r>
      <w:r>
        <w:rPr>
          <w:lang w:val="en-US"/>
        </w:rPr>
        <w:t>h</w:t>
      </w:r>
      <w:r>
        <w:t xml:space="preserve">, где </w:t>
      </w:r>
      <w:r>
        <w:rPr>
          <w:i/>
          <w:iCs/>
          <w:lang w:val="en-US"/>
        </w:rPr>
        <w:t>h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наименьший размер стороны колон</w:t>
      </w:r>
      <w:r>
        <w:t>ны.</w:t>
      </w:r>
    </w:p>
    <w:p w:rsidR="00000000" w:rsidRDefault="00D96918">
      <w:pPr>
        <w:ind w:firstLine="426"/>
        <w:jc w:val="both"/>
      </w:pPr>
      <w:r>
        <w:t>Диаметр хомутов следует принимать не менее 8 мм.</w:t>
      </w:r>
    </w:p>
    <w:p w:rsidR="00000000" w:rsidRDefault="00D96918">
      <w:pPr>
        <w:ind w:firstLine="426"/>
        <w:jc w:val="both"/>
      </w:pPr>
      <w:r>
        <w:t>10.6 Жесткие узлы железобетонных рам должны быть усилены сварными сетками, спиралями или замкнутыми хомутами, установленными с шагом не более 100 мм.</w:t>
      </w:r>
    </w:p>
    <w:p w:rsidR="00000000" w:rsidRDefault="00D96918">
      <w:pPr>
        <w:ind w:firstLine="426"/>
        <w:jc w:val="both"/>
      </w:pPr>
      <w:r>
        <w:t xml:space="preserve">10.7 Участки ригелей и колонн, примыкающие к жестким </w:t>
      </w:r>
      <w:r>
        <w:t>узлам рам (в т.ч. к фундаментам), на расстоянии, равном полуторной высоте их сечения, должны армироваться замкнутой поперечной арматурой (хомутами), установленной по расчету, но с шагом не более 100 мм. Первый хомут должен располагаться на расстоянии не бо</w:t>
      </w:r>
      <w:r>
        <w:t>лее 50 мм от грани узла.</w:t>
      </w:r>
    </w:p>
    <w:p w:rsidR="00000000" w:rsidRDefault="00D96918">
      <w:pPr>
        <w:ind w:firstLine="426"/>
        <w:jc w:val="both"/>
      </w:pPr>
      <w:r>
        <w:t>10.8 Соединения продольной арматуры периферийных участков стен и диафрагм жесткости, при диаметре продольной арматуры более 22 мм, а также продольной арматуры колонн следует выполнять на сварке.</w:t>
      </w:r>
    </w:p>
    <w:p w:rsidR="00000000" w:rsidRDefault="00D96918">
      <w:pPr>
        <w:ind w:firstLine="426"/>
        <w:jc w:val="both"/>
      </w:pPr>
      <w:r>
        <w:t>10.9 При соответствующих эксперимент</w:t>
      </w:r>
      <w:r>
        <w:t>альных обоснованиях для стыкования продольной арматуры в стенах, колоннах и ригелях допускается применять механические стыковые соединения (стыки с спрессованными муфтами, резьбовыми муфтами и др.).</w:t>
      </w:r>
    </w:p>
    <w:p w:rsidR="00000000" w:rsidRDefault="00D96918">
      <w:pPr>
        <w:ind w:firstLine="426"/>
        <w:jc w:val="both"/>
      </w:pPr>
      <w:r>
        <w:t>10.10 Соединения рабочей арматуры (на сварке или без свар</w:t>
      </w:r>
      <w:r>
        <w:t>ки) должны, как правило, располагаться вразбежку, с соблюдением соответствующих положений СНиП по проектированию железобетонных и бетонных конструкций.</w:t>
      </w:r>
    </w:p>
    <w:p w:rsidR="00000000" w:rsidRDefault="00D96918">
      <w:pPr>
        <w:ind w:firstLine="426"/>
        <w:jc w:val="both"/>
      </w:pPr>
      <w:r>
        <w:t>10.11 Стыковые соединения арматуры на ванной сварке в инвентарных (съемных) формах и на сварке на остающ</w:t>
      </w:r>
      <w:r>
        <w:t>ихся стальных скобах-накладках, допускаются при условии контроля качества их выполнения разрушающими методами.</w:t>
      </w:r>
    </w:p>
    <w:p w:rsidR="00000000" w:rsidRDefault="00D96918">
      <w:pPr>
        <w:ind w:firstLine="426"/>
        <w:jc w:val="both"/>
      </w:pPr>
      <w:r>
        <w:t>10.12 Минимальная длина перепуска арматуры в стенах и диафрагмах жесткости, при ее стыковании внахлестку без сварки, должна быть на 25% больше зн</w:t>
      </w:r>
      <w:r>
        <w:t>ачений, требуемых для обычных условий строительства.</w:t>
      </w:r>
    </w:p>
    <w:p w:rsidR="00000000" w:rsidRDefault="00D96918">
      <w:pPr>
        <w:ind w:firstLine="426"/>
        <w:jc w:val="both"/>
      </w:pPr>
      <w:r>
        <w:t xml:space="preserve">10.13 В зоне перепуска арматуры ригелей, стыкуемой внахлестку без сварки, шаг хомутов должен быть не более </w:t>
      </w:r>
      <w:r>
        <w:rPr>
          <w:lang w:val="en-US"/>
        </w:rPr>
        <w:t>h</w:t>
      </w:r>
      <w:r>
        <w:t xml:space="preserve">/4, где </w:t>
      </w:r>
      <w:r>
        <w:rPr>
          <w:i/>
          <w:iCs/>
          <w:lang w:val="en-US"/>
        </w:rPr>
        <w:t>h</w:t>
      </w:r>
      <w:r w:rsidRPr="00D96918">
        <w:rPr>
          <w:i/>
          <w:iCs/>
        </w:rPr>
        <w:t xml:space="preserve"> </w:t>
      </w:r>
      <w:r>
        <w:rPr>
          <w:i/>
          <w:iCs/>
        </w:rPr>
        <w:t xml:space="preserve">- </w:t>
      </w:r>
      <w:r>
        <w:t>высота ригеля.</w:t>
      </w:r>
    </w:p>
    <w:p w:rsidR="00000000" w:rsidRDefault="00D96918">
      <w:pPr>
        <w:ind w:firstLine="426"/>
        <w:jc w:val="both"/>
      </w:pPr>
      <w:r>
        <w:t>10.14 Концы гнутых хомутов должны быть загнуты вокруг продольной арм</w:t>
      </w:r>
      <w:r>
        <w:t xml:space="preserve">атуры и заведены вглубь сечения на длину не менее </w:t>
      </w:r>
      <w:r>
        <w:rPr>
          <w:i/>
          <w:iCs/>
        </w:rPr>
        <w:t>6</w:t>
      </w:r>
      <w:r>
        <w:rPr>
          <w:i/>
          <w:iCs/>
          <w:lang w:val="en-US"/>
        </w:rPr>
        <w:t>d</w:t>
      </w:r>
      <w:r w:rsidRPr="00D96918">
        <w:rPr>
          <w:i/>
          <w:iCs/>
        </w:rPr>
        <w:t xml:space="preserve"> </w:t>
      </w:r>
      <w:r>
        <w:t>хомута и не менее 8 см.</w:t>
      </w:r>
    </w:p>
    <w:p w:rsidR="00000000" w:rsidRDefault="00D96918">
      <w:pPr>
        <w:ind w:firstLine="426"/>
        <w:jc w:val="both"/>
      </w:pPr>
      <w:r>
        <w:t>10.15 При проектировании предварительно-напряженных железобетонных конструкций следует учитывать следующие требования:</w:t>
      </w:r>
    </w:p>
    <w:p w:rsidR="00000000" w:rsidRDefault="00D96918">
      <w:pPr>
        <w:ind w:firstLine="426"/>
        <w:jc w:val="both"/>
      </w:pPr>
      <w:r>
        <w:t>прочность сечений должна превышать их трещиностойкость не ме</w:t>
      </w:r>
      <w:r>
        <w:t>нее чем на 25%;</w:t>
      </w:r>
    </w:p>
    <w:p w:rsidR="00000000" w:rsidRDefault="00D96918">
      <w:pPr>
        <w:ind w:firstLine="426"/>
        <w:jc w:val="both"/>
      </w:pPr>
      <w:r>
        <w:lastRenderedPageBreak/>
        <w:t>продольная напрягаемая арматура должна иметь сцепление с бетоном;</w:t>
      </w:r>
    </w:p>
    <w:p w:rsidR="00000000" w:rsidRDefault="00D96918">
      <w:pPr>
        <w:ind w:firstLine="426"/>
        <w:jc w:val="both"/>
      </w:pPr>
      <w:r>
        <w:t>напрягаемая стержневая арматура диаметром 28 мм и более должна иметь на концах анкерные устройства;</w:t>
      </w:r>
    </w:p>
    <w:p w:rsidR="00000000" w:rsidRDefault="00D96918">
      <w:pPr>
        <w:ind w:firstLine="426"/>
        <w:jc w:val="both"/>
      </w:pPr>
      <w:r>
        <w:t>для большепролетных и ответственных изгибаемых конструкций, а также для ко</w:t>
      </w:r>
      <w:r>
        <w:t>лонн каркасных зданий рекомендуется смешанное армирование.</w:t>
      </w:r>
    </w:p>
    <w:p w:rsidR="00000000" w:rsidRDefault="00D96918">
      <w:pPr>
        <w:ind w:firstLine="426"/>
        <w:jc w:val="both"/>
      </w:pPr>
      <w:r>
        <w:t>В предварительно-напряженных конструкциях не допускается применять арматуру с относительным удлинением при разрыве менее 2%.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11. ОСОБЕННОСТИ ПРОЕКТИРОВАНИЯ СТАЛЬНЫХ КОНСТРУКЦИЙ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11.1 При проектировании стальных каркасов в ригелях, диафрагмах, опорных траверсах колонн рекомендуется предусматривать определенные участки, а в стальных связях - специальные конструктивные элементы, предназначенные для работы в условиях возможного развит</w:t>
      </w:r>
      <w:r>
        <w:t>ия неупругих деформаций при сейсмических нагрузках, превышающих расчетные.</w:t>
      </w:r>
    </w:p>
    <w:p w:rsidR="00000000" w:rsidRDefault="00D96918">
      <w:pPr>
        <w:ind w:firstLine="426"/>
        <w:jc w:val="both"/>
      </w:pPr>
      <w:r>
        <w:t>Для элементов, работающих в упругопластической стадии, должны применяться пластичные углеродистые стали обыкновенного качества с низким содержанием углерода и низколегированные стал</w:t>
      </w:r>
      <w:r>
        <w:t>и с относительным удлинением не менее 20%.</w:t>
      </w:r>
    </w:p>
    <w:p w:rsidR="00000000" w:rsidRDefault="00D96918">
      <w:pPr>
        <w:ind w:firstLine="426"/>
        <w:jc w:val="both"/>
      </w:pPr>
      <w:r>
        <w:t>Участки развития пластических деформаций в элементах стальных конструкций должны быть вынесены за пределы сварных и болтовых соединений.</w:t>
      </w:r>
    </w:p>
    <w:p w:rsidR="00000000" w:rsidRDefault="00D96918">
      <w:pPr>
        <w:ind w:firstLine="426"/>
        <w:jc w:val="both"/>
      </w:pPr>
      <w:r>
        <w:t>11.2 Стальные колонны рамных каркасов многоэтажных зданий рекомендуется прое</w:t>
      </w:r>
      <w:r>
        <w:t>ктировать замкнутого коробчатого сечения, равноустойчивого относительно главных осей, а рамно-связевых каркасов - двутаврового сечения.</w:t>
      </w:r>
    </w:p>
    <w:p w:rsidR="00000000" w:rsidRDefault="00D96918">
      <w:pPr>
        <w:ind w:firstLine="426"/>
        <w:jc w:val="both"/>
      </w:pPr>
      <w:r>
        <w:t>Стыки колонн каркасов рекомендуется относить от узлов рам. В колоннах рамных каркасов на уровнях поясов ригелей должны б</w:t>
      </w:r>
      <w:r>
        <w:t>ыть установлены диафрагмы.</w:t>
      </w:r>
    </w:p>
    <w:p w:rsidR="00000000" w:rsidRDefault="00D96918">
      <w:pPr>
        <w:ind w:firstLine="426"/>
        <w:jc w:val="both"/>
      </w:pPr>
      <w:r>
        <w:t>Стальные ригели каркасов рекомендуется выполнять из прокатных и сварных двутавров. Опорные сечения ригелей рамных каркасов рекомендуется развивать за счет увеличения ширины полок или устройства вутов.</w:t>
      </w:r>
    </w:p>
    <w:p w:rsidR="00000000" w:rsidRDefault="00D96918">
      <w:pPr>
        <w:ind w:firstLine="426"/>
        <w:jc w:val="both"/>
      </w:pPr>
      <w:r>
        <w:t>11.3 В стальных связях здани</w:t>
      </w:r>
      <w:r>
        <w:t>й, возводимых в сейсмических зонах, допускается предусматривать специальные конструктивные элементы-энергопоглотители (кольцевые, трубчатые, фрикционные и др.), в которых, при усилиях, превышающих расчетные, могут развиваться пластические деформации.</w:t>
      </w:r>
    </w:p>
    <w:p w:rsidR="00000000" w:rsidRDefault="00D96918">
      <w:pPr>
        <w:ind w:firstLine="426"/>
        <w:jc w:val="both"/>
      </w:pPr>
      <w:r>
        <w:t xml:space="preserve">11.4 </w:t>
      </w:r>
      <w:r>
        <w:t>В горизонтальных швах между плитами перекрытий (покрытий) и стальными ригелями должны быть предусмотрены связи, воспринимающие усилия растяжения и сдвига.</w:t>
      </w:r>
    </w:p>
    <w:p w:rsidR="00000000" w:rsidRDefault="00D96918">
      <w:pPr>
        <w:ind w:firstLine="426"/>
        <w:jc w:val="both"/>
      </w:pPr>
      <w:r>
        <w:t>11.5 Для обеспечения пространственной жесткости и устойчивости покрытия и его элементов следует преду</w:t>
      </w:r>
      <w:r>
        <w:t>сматривать систему связей между несущими конструкциями покрытия.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12. СЕЙСМОБЕЗОПАСНОСТЬ ЗДАНИЙ СУЩЕСТВУЮЩЕЙ ЗАСТРОЙКИ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12.1 Оценку сейсмобезопасности следует выполнять для зданий существующей застройки:</w:t>
      </w:r>
    </w:p>
    <w:p w:rsidR="00000000" w:rsidRDefault="00D96918">
      <w:pPr>
        <w:ind w:firstLine="426"/>
        <w:jc w:val="both"/>
      </w:pPr>
      <w:r>
        <w:t>получивших повреждения при землетрясениях и друг</w:t>
      </w:r>
      <w:r>
        <w:t>их стихийных или техногенных событиях;</w:t>
      </w:r>
    </w:p>
    <w:p w:rsidR="00000000" w:rsidRDefault="00D96918">
      <w:pPr>
        <w:ind w:firstLine="426"/>
        <w:jc w:val="both"/>
      </w:pPr>
      <w:r>
        <w:t>расположенных на площадках, сейсмичность которых, при уточнении карт сейсмического зонирования или инженерно-геологических условий, была повышена; подлежащих реконструкции без изменения степени ответственности.</w:t>
      </w:r>
    </w:p>
    <w:p w:rsidR="00000000" w:rsidRDefault="00D96918">
      <w:pPr>
        <w:ind w:firstLine="426"/>
        <w:jc w:val="both"/>
      </w:pPr>
      <w:r>
        <w:t>12.2 П</w:t>
      </w:r>
      <w:r>
        <w:t>оложения настоящего раздела не допускается применять:</w:t>
      </w:r>
    </w:p>
    <w:p w:rsidR="00000000" w:rsidRDefault="00D96918">
      <w:pPr>
        <w:ind w:firstLine="426"/>
        <w:jc w:val="both"/>
      </w:pPr>
      <w:r>
        <w:lastRenderedPageBreak/>
        <w:t>для обоснования мероприятий и проектных решений, снижающих существующий уровень сейсмостойкости зданий при их реконструкции или перепланировке;</w:t>
      </w:r>
    </w:p>
    <w:p w:rsidR="00000000" w:rsidRDefault="00D96918">
      <w:pPr>
        <w:ind w:firstLine="426"/>
        <w:jc w:val="both"/>
      </w:pPr>
      <w:r>
        <w:t>для оценки сейсмостойкости (сейсмобезопасности) зданий, за</w:t>
      </w:r>
      <w:r>
        <w:t xml:space="preserve">проектированных и построенных после введения в действие </w:t>
      </w:r>
      <w:hyperlink r:id="rId240" w:history="1">
        <w:r>
          <w:rPr>
            <w:rStyle w:val="a6"/>
          </w:rPr>
          <w:t>СНиП РК В.1.2-4-98</w:t>
        </w:r>
      </w:hyperlink>
      <w:r>
        <w:t xml:space="preserve"> и </w:t>
      </w:r>
      <w:hyperlink r:id="rId241" w:history="1">
        <w:r>
          <w:rPr>
            <w:rStyle w:val="a6"/>
          </w:rPr>
          <w:t>СНиП РК 2.03-30-2006</w:t>
        </w:r>
      </w:hyperlink>
      <w:r>
        <w:t xml:space="preserve"> «Строительство в сейсмически</w:t>
      </w:r>
      <w:r>
        <w:t>х районах»;</w:t>
      </w:r>
    </w:p>
    <w:p w:rsidR="00000000" w:rsidRDefault="00D96918">
      <w:pPr>
        <w:ind w:firstLine="426"/>
        <w:jc w:val="both"/>
      </w:pPr>
      <w:r>
        <w:t>при разработке проектов реконструкции, предусматривающих изменение функционального назначения зданий существующей застройки или устройство в зданиях дополнительных этажей.</w:t>
      </w:r>
    </w:p>
    <w:p w:rsidR="00000000" w:rsidRDefault="00D96918">
      <w:pPr>
        <w:ind w:firstLine="426"/>
        <w:jc w:val="both"/>
      </w:pPr>
      <w:r>
        <w:t xml:space="preserve">12.3 Оценку сейсмобезопасности зданий существующей застройки необходимо </w:t>
      </w:r>
      <w:r>
        <w:t>выполнять по результатам обследования. Обследование зданий существующей застройки могут выполнять организации, оснащенные оборудованием, позволяющим получать данные о фактическом состоянии конструкций и о характеристиках материалов.</w:t>
      </w:r>
    </w:p>
    <w:p w:rsidR="00000000" w:rsidRDefault="00D96918">
      <w:pPr>
        <w:ind w:firstLine="426"/>
        <w:jc w:val="both"/>
      </w:pPr>
      <w:r>
        <w:t>Оценку сейсмобезопаснос</w:t>
      </w:r>
      <w:r>
        <w:t>ти сложных и ответственных объектов следует выполнять с участием специализированных научно-исследовательских организаций.</w:t>
      </w:r>
    </w:p>
    <w:p w:rsidR="00000000" w:rsidRDefault="00D96918">
      <w:pPr>
        <w:ind w:firstLine="426"/>
        <w:jc w:val="both"/>
      </w:pPr>
      <w:r>
        <w:t>12.4 Сейсмобезопасность зданий существующей застройки следует оценивать исходя из соответствия их объемно-планировочных и конструктивн</w:t>
      </w:r>
      <w:r>
        <w:t>ых решений расчетным и конструктивным требованиям настоящих норм.</w:t>
      </w:r>
    </w:p>
    <w:p w:rsidR="00000000" w:rsidRDefault="00D96918">
      <w:pPr>
        <w:ind w:firstLine="426"/>
        <w:jc w:val="both"/>
      </w:pPr>
      <w:r>
        <w:t xml:space="preserve">12.5 Соответствие зданий существующей застройки расчетным требованиям настоящих норм устанавливается с помощью коэффициента </w:t>
      </w:r>
      <w:r>
        <w:rPr>
          <w:i/>
          <w:iCs/>
          <w:lang w:val="en-US"/>
        </w:rPr>
        <w:t>r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, </w:t>
      </w:r>
      <w:r>
        <w:t>определяемого по формуле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429000" cy="419100"/>
            <wp:effectExtent l="0" t="0" r="0" b="0"/>
            <wp:docPr id="35" name="Рисунок 35" descr="https://prod-prg-document-store-api.azurewebsites.net/api/DocumentObject/GetImageAsync?ImageId=4151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prod-prg-document-store-api.azurewebsites.net/api/DocumentObject/GetImageAsync?ImageId=41511596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где </w:t>
      </w:r>
      <w:r>
        <w:rPr>
          <w:i/>
          <w:iCs/>
          <w:lang w:val="en-US"/>
        </w:rPr>
        <w:t>W</w:t>
      </w:r>
      <w:r>
        <w:rPr>
          <w:i/>
          <w:iCs/>
        </w:rPr>
        <w:t xml:space="preserve"> - </w:t>
      </w:r>
      <w:r>
        <w:t>показатель, характеризующий фактическую расчетную несущую способность рассматриваемой конструктивной системы или ее элементов;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F</w:t>
      </w:r>
      <w:r>
        <w:rPr>
          <w:i/>
          <w:iCs/>
        </w:rPr>
        <w:t xml:space="preserve"> - </w:t>
      </w:r>
      <w:r>
        <w:t>показатель, характеризующий требуемую по действующим нормам расчетную несущую способность рассматриваемой конструктивной системы или ее элементов.</w:t>
      </w:r>
    </w:p>
    <w:p w:rsidR="00000000" w:rsidRDefault="00D96918">
      <w:pPr>
        <w:ind w:firstLine="426"/>
        <w:jc w:val="both"/>
      </w:pPr>
      <w:r>
        <w:t xml:space="preserve">12.6 В качестве показателей </w:t>
      </w:r>
      <w:r>
        <w:rPr>
          <w:i/>
          <w:iCs/>
          <w:lang w:val="en-US"/>
        </w:rPr>
        <w:t>W</w:t>
      </w:r>
      <w:r w:rsidRPr="00D96918">
        <w:rPr>
          <w:i/>
          <w:iCs/>
        </w:rPr>
        <w:t xml:space="preserve"> </w:t>
      </w:r>
      <w:r>
        <w:t>и</w:t>
      </w:r>
      <w:r>
        <w:rPr>
          <w:i/>
          <w:iCs/>
        </w:rPr>
        <w:t xml:space="preserve"> </w:t>
      </w:r>
      <w:r>
        <w:rPr>
          <w:i/>
          <w:iCs/>
          <w:lang w:val="en-US"/>
        </w:rPr>
        <w:t>F</w:t>
      </w:r>
      <w:r w:rsidRPr="00D96918">
        <w:rPr>
          <w:i/>
          <w:iCs/>
        </w:rPr>
        <w:t xml:space="preserve"> </w:t>
      </w:r>
      <w:r>
        <w:t>могут приниматься:</w:t>
      </w:r>
    </w:p>
    <w:p w:rsidR="00000000" w:rsidRDefault="00D96918">
      <w:pPr>
        <w:ind w:firstLine="426"/>
        <w:jc w:val="both"/>
      </w:pPr>
      <w:r>
        <w:t>величины поэтажных сейсмических нагрузок на здание;</w:t>
      </w:r>
    </w:p>
    <w:p w:rsidR="00000000" w:rsidRDefault="00D96918">
      <w:pPr>
        <w:ind w:firstLine="426"/>
        <w:jc w:val="both"/>
      </w:pPr>
      <w:r>
        <w:t>вели</w:t>
      </w:r>
      <w:r>
        <w:t>чины поперечной силы в основании здания или в уровне рассматриваемого этажа;</w:t>
      </w:r>
    </w:p>
    <w:p w:rsidR="00000000" w:rsidRDefault="00D96918">
      <w:pPr>
        <w:ind w:firstLine="426"/>
        <w:jc w:val="both"/>
      </w:pPr>
      <w:r>
        <w:t>величины усилия от сейсмических нагрузок в сечениях конструкций.</w:t>
      </w:r>
    </w:p>
    <w:p w:rsidR="00000000" w:rsidRDefault="00D96918">
      <w:pPr>
        <w:ind w:firstLine="426"/>
        <w:jc w:val="both"/>
      </w:pPr>
      <w:r>
        <w:t>12.7 Здания существующей застройки следует считать сейсмобезопасными, если их конструктивные решения соответствуют</w:t>
      </w:r>
      <w:r>
        <w:t xml:space="preserve"> обязательным конструктивным требованиям действующих норм, а коэффициент </w:t>
      </w:r>
      <w:r>
        <w:rPr>
          <w:lang w:val="en-US"/>
        </w:rPr>
        <w:t>r</w:t>
      </w:r>
      <w:r>
        <w:rPr>
          <w:vertAlign w:val="subscript"/>
          <w:lang w:val="en-US"/>
        </w:rPr>
        <w:t>s</w:t>
      </w:r>
      <w:r w:rsidRPr="00D96918">
        <w:t xml:space="preserve"> </w:t>
      </w:r>
      <w:r>
        <w:t>имеет значения, превышающие указанные в таблице 12.1.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12.1 - Значения коэффициента </w:t>
      </w:r>
      <w:r>
        <w:rPr>
          <w:b/>
          <w:bCs/>
          <w:i/>
          <w:iCs/>
          <w:lang w:val="en-US"/>
        </w:rPr>
        <w:t>r</w:t>
      </w:r>
      <w:r>
        <w:rPr>
          <w:b/>
          <w:bCs/>
          <w:i/>
          <w:iCs/>
          <w:vertAlign w:val="subscript"/>
          <w:lang w:val="en-US"/>
        </w:rPr>
        <w:t>s</w:t>
      </w:r>
      <w:r w:rsidRPr="00D96918">
        <w:rPr>
          <w:b/>
          <w:bCs/>
          <w:i/>
          <w:iCs/>
        </w:rPr>
        <w:t xml:space="preserve"> </w:t>
      </w:r>
      <w:r>
        <w:rPr>
          <w:b/>
          <w:bCs/>
        </w:rPr>
        <w:t>для зданий и сооружений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0"/>
        <w:gridCol w:w="2855"/>
      </w:tblGrid>
      <w:tr w:rsidR="00000000">
        <w:trPr>
          <w:trHeight w:val="20"/>
        </w:trPr>
        <w:tc>
          <w:tcPr>
            <w:tcW w:w="34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Характеристика сооружений</w:t>
            </w:r>
          </w:p>
        </w:tc>
        <w:tc>
          <w:tcPr>
            <w:tcW w:w="15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Значение коэффициента </w:t>
            </w:r>
            <w:r>
              <w:rPr>
                <w:b/>
                <w:bCs/>
                <w:i/>
                <w:iCs/>
                <w:lang w:val="en-US"/>
              </w:rPr>
              <w:t>r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>s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1. Соо</w:t>
            </w:r>
            <w:r>
              <w:t>ружения, повреждения которых способны вызвать опасные экологические последствия; здания и сооружения, в которых остаточные деформации и локальные повреждения конструкций (осадки, трещины и др.) не допускаются.</w:t>
            </w:r>
          </w:p>
        </w:tc>
        <w:tc>
          <w:tcPr>
            <w:tcW w:w="15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2. Особо ответственные здания и сооружени</w:t>
            </w:r>
            <w:r>
              <w:t xml:space="preserve">я (административные, общественные и производственные).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3. Здания и сооружения, функционирование которых необходимо при ликвидации последствий землетрясений и для защиты населения (системы энерго- и водоснабжения, пожарные депо, системы пожаротушения, сооружения связи, здания органов национальной безопасности и</w:t>
            </w:r>
            <w:r>
              <w:t xml:space="preserve"> внутренних дел, здания и сооружения организаций по ликвидации </w:t>
            </w:r>
            <w:r>
              <w:lastRenderedPageBreak/>
              <w:t>чрезвычайных ситуаций, здания больниц с травматологическими и хирургическими отделениями и т.п.).</w:t>
            </w:r>
          </w:p>
        </w:tc>
        <w:tc>
          <w:tcPr>
            <w:tcW w:w="15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lastRenderedPageBreak/>
              <w:t>0,8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4. Здания и сооружения, эксплуатация которых связана с длительным скоплением в них большог</w:t>
            </w:r>
            <w:r>
              <w:t xml:space="preserve">о количества людей (большие и средние вокзалы, крытые стадионы, концертные залы и другие зрелищные сооружения); здания музеев; памятники, представляющие большую художественную и историческую ценность.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5. Здания дошкольных учреждений, школ, высших учебны</w:t>
            </w:r>
            <w:r>
              <w:t xml:space="preserve">х заведений, больниц, домов престарелых и т.п.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6. Здания и сооружения (жилые, административные, общественные, производственные, сельскохозяйственные и т.п.), не указанные в позициях 1-5 и 7.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34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7. Малоответственные здания и сооружения, повреждения кот</w:t>
            </w:r>
            <w:r>
              <w:t>орых не представляют угрозы для безопасности людей, не сопровождаются порчей ценного оборудования, не вызывают прекращения непрерывных технологических процессов или загрязнения окружающей среды (некоторые небольшие одноэтажные сельскохозяйственные и складс</w:t>
            </w:r>
            <w:r>
              <w:t>кие постройки, временные одноэтажные сооружения, легкие открытые летние павильоны и т.п.).</w:t>
            </w:r>
          </w:p>
        </w:tc>
        <w:tc>
          <w:tcPr>
            <w:tcW w:w="1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без учета сейсмических воздействий (по согласованию с заказчиком)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12.8 Здания существующей застройки следует считать потенциально сейсмоопасными, если их конструк</w:t>
      </w:r>
      <w:r>
        <w:t xml:space="preserve">тивные решения не соответствуют обязательным конструктивным требованиям действующих норм или коэффициент </w:t>
      </w:r>
      <w:r>
        <w:rPr>
          <w:lang w:val="en-US"/>
        </w:rPr>
        <w:t>r</w:t>
      </w:r>
      <w:r>
        <w:rPr>
          <w:vertAlign w:val="subscript"/>
          <w:lang w:val="en-US"/>
        </w:rPr>
        <w:t>s</w:t>
      </w:r>
      <w:r>
        <w:t xml:space="preserve"> имеет значения меньше, приведенных в таблице 12.1.</w:t>
      </w:r>
    </w:p>
    <w:p w:rsidR="00000000" w:rsidRDefault="00D96918">
      <w:pPr>
        <w:ind w:firstLine="426"/>
        <w:jc w:val="both"/>
      </w:pPr>
      <w:r>
        <w:t xml:space="preserve">12.9 Требования </w:t>
      </w:r>
      <w:hyperlink r:id="rId244" w:anchor="sub_id=120700" w:history="1">
        <w:r>
          <w:rPr>
            <w:rStyle w:val="a6"/>
          </w:rPr>
          <w:t>п. 12.7</w:t>
        </w:r>
      </w:hyperlink>
      <w:r>
        <w:t xml:space="preserve"> являются минимально необходимыми для обеспечения безопасности людей при землетрясениях. По заданию заказчика уровень расчетных сейсмических нагрузок и конструктивных мероприятий может быть повышен.</w:t>
      </w:r>
    </w:p>
    <w:p w:rsidR="00000000" w:rsidRDefault="00D96918">
      <w:pPr>
        <w:ind w:firstLine="426"/>
        <w:jc w:val="both"/>
      </w:pPr>
      <w:r>
        <w:t>12.10 При разработке проектов восстановления или усиления зданий необходимо, как правило, предусматривать мероприятия по устранению отступлений от обязательных конструктивных требований действующих норм.</w:t>
      </w:r>
    </w:p>
    <w:p w:rsidR="00000000" w:rsidRDefault="00D96918">
      <w:pPr>
        <w:ind w:firstLine="426"/>
        <w:jc w:val="both"/>
      </w:pPr>
      <w:r>
        <w:t>12.11 Мероприятия по восстановлению или усилению зда</w:t>
      </w:r>
      <w:r>
        <w:t xml:space="preserve">ний являются достаточными, если (при условии соблюдения </w:t>
      </w:r>
      <w:hyperlink r:id="rId245" w:anchor="sub_id=121000" w:history="1">
        <w:r>
          <w:rPr>
            <w:rStyle w:val="a6"/>
          </w:rPr>
          <w:t>п. 12.10</w:t>
        </w:r>
      </w:hyperlink>
      <w:r>
        <w:t xml:space="preserve">) коэффициент </w:t>
      </w:r>
      <w:r>
        <w:rPr>
          <w:lang w:val="en-US"/>
        </w:rPr>
        <w:t>r</w:t>
      </w:r>
      <w:r>
        <w:rPr>
          <w:vertAlign w:val="subscript"/>
          <w:lang w:val="en-US"/>
        </w:rPr>
        <w:t>s</w:t>
      </w:r>
      <w:r>
        <w:t xml:space="preserve"> имеет значения, превышающие указанные в таблице 12.1.</w:t>
      </w:r>
    </w:p>
    <w:p w:rsidR="00000000" w:rsidRDefault="00D96918">
      <w:pPr>
        <w:ind w:firstLine="426"/>
        <w:jc w:val="both"/>
      </w:pPr>
      <w:r>
        <w:t>12.12 Сейсмобезопасность зданий сущес</w:t>
      </w:r>
      <w:r>
        <w:t>твующей застройки может обеспечиваться:</w:t>
      </w:r>
    </w:p>
    <w:p w:rsidR="00000000" w:rsidRDefault="00D96918">
      <w:pPr>
        <w:ind w:firstLine="426"/>
        <w:jc w:val="both"/>
      </w:pPr>
      <w:r>
        <w:t>изменением функционального назначения зданий (снижение уровня ответственности);</w:t>
      </w:r>
    </w:p>
    <w:p w:rsidR="00000000" w:rsidRDefault="00D96918">
      <w:pPr>
        <w:ind w:firstLine="426"/>
        <w:jc w:val="both"/>
      </w:pPr>
      <w:r>
        <w:t>снижением массы зданий (например, за счет демонтажа верхних этажей или замены тяжелых ненесущих элементов на более легкие);</w:t>
      </w:r>
    </w:p>
    <w:p w:rsidR="00000000" w:rsidRDefault="00D96918">
      <w:pPr>
        <w:ind w:firstLine="426"/>
        <w:jc w:val="both"/>
      </w:pPr>
      <w:r>
        <w:t>усилением или восстановлением несущих и ненесущих элементов;</w:t>
      </w:r>
    </w:p>
    <w:p w:rsidR="00000000" w:rsidRDefault="00D96918">
      <w:pPr>
        <w:ind w:firstLine="426"/>
        <w:jc w:val="both"/>
      </w:pPr>
      <w:r>
        <w:t>изменением конструктивных и объемно-планировочных решений.</w:t>
      </w:r>
    </w:p>
    <w:p w:rsidR="00000000" w:rsidRDefault="00D96918">
      <w:pPr>
        <w:ind w:firstLine="426"/>
        <w:jc w:val="both"/>
      </w:pPr>
      <w:r>
        <w:t>Решения о восстановлении или усилении зданий следует принимать с учетом их физического и морального износа, назначения и социально-эконо</w:t>
      </w:r>
      <w:r>
        <w:t>мической целесообразности.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D9691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Карта сейсмогенерирующих зон территории Казахстана и карты общего</w:t>
      </w:r>
      <w:r>
        <w:rPr>
          <w:rStyle w:val="s1"/>
        </w:rPr>
        <w:br/>
        <w:t>сейсмического зонирования территории Республики Казахстан с указанием</w:t>
      </w:r>
      <w:r>
        <w:rPr>
          <w:rStyle w:val="s1"/>
        </w:rPr>
        <w:br/>
        <w:t>сейсмической опасности зон в баллах и ускорениях</w:t>
      </w:r>
    </w:p>
    <w:p w:rsidR="00000000" w:rsidRDefault="00D96918">
      <w:r>
        <w:lastRenderedPageBreak/>
        <w:t> </w:t>
      </w:r>
    </w:p>
    <w:p w:rsidR="00000000" w:rsidRDefault="00D96918">
      <w:pPr>
        <w:ind w:firstLine="426"/>
        <w:jc w:val="both"/>
      </w:pPr>
      <w:r>
        <w:t>В Прилож</w:t>
      </w:r>
      <w:r>
        <w:t>ении А представлены карта сейсмогенерирующих зон территории Казахстана и комплект карт общего сейсмического зонирования (ОСЗ) территории Республики Казахстан.</w:t>
      </w:r>
    </w:p>
    <w:p w:rsidR="00000000" w:rsidRDefault="00D96918">
      <w:pPr>
        <w:ind w:firstLine="426"/>
        <w:jc w:val="both"/>
      </w:pPr>
      <w:r>
        <w:t>На карте сейсмогенерирующих зон территории Казахстана выделены зоны возможных очагов землетрясени</w:t>
      </w:r>
      <w:r>
        <w:t>й, классифицированные по величинам максимальных возможных магнитуд ожидаемых землетрясений.</w:t>
      </w:r>
    </w:p>
    <w:p w:rsidR="00000000" w:rsidRDefault="00D96918">
      <w:pPr>
        <w:ind w:firstLine="426"/>
        <w:jc w:val="both"/>
      </w:pPr>
      <w:r>
        <w:t>Комплект карт общего сейсмического зонирования (ОСЗ) территории Республики Казахстан содержит:</w:t>
      </w:r>
    </w:p>
    <w:p w:rsidR="00000000" w:rsidRDefault="00D96918">
      <w:pPr>
        <w:ind w:firstLine="426"/>
        <w:jc w:val="both"/>
      </w:pPr>
      <w:r>
        <w:t>- карты ОСЗ-1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475</w:t>
      </w:r>
      <w:r>
        <w:t>, отражающие 10% вероятность возможного пр</w:t>
      </w:r>
      <w:r>
        <w:t>евышения в течение 50 лет указанных на них значений сейсмической интенсивности (средний период повторяемости таких сотрясений 475 лет);</w:t>
      </w:r>
    </w:p>
    <w:p w:rsidR="00000000" w:rsidRDefault="00D96918">
      <w:pPr>
        <w:ind w:firstLine="426"/>
        <w:jc w:val="both"/>
      </w:pPr>
      <w:r>
        <w:t>- карты ОСЗ-1</w:t>
      </w:r>
      <w:r>
        <w:rPr>
          <w:vertAlign w:val="subscript"/>
        </w:rPr>
        <w:t>2475</w:t>
      </w:r>
      <w:r>
        <w:t xml:space="preserve"> и ОСЗ-2</w:t>
      </w:r>
      <w:r>
        <w:rPr>
          <w:vertAlign w:val="subscript"/>
        </w:rPr>
        <w:t>2475</w:t>
      </w:r>
      <w:r>
        <w:t>, отражающие 2% вероятность возможного превышения в течение 50 лет указанных на них значени</w:t>
      </w:r>
      <w:r>
        <w:t>й сейсмической интенсивности (средний период повторяемости таких сотрясений 2475 лет).</w:t>
      </w:r>
    </w:p>
    <w:p w:rsidR="00000000" w:rsidRDefault="00D96918">
      <w:pPr>
        <w:ind w:firstLine="426"/>
        <w:jc w:val="both"/>
      </w:pPr>
      <w:r>
        <w:t>На картах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 потенциальная сейсмическая опасность территории Республики Казахстан характеризуется изолиниями с амплитудами горизонтальных пиковых ускор</w:t>
      </w:r>
      <w:r>
        <w:t xml:space="preserve">ений в долях </w:t>
      </w:r>
      <w:r>
        <w:rPr>
          <w:i/>
          <w:iCs/>
          <w:lang w:val="en-US"/>
        </w:rPr>
        <w:t>g</w:t>
      </w:r>
      <w:r>
        <w:rPr>
          <w:i/>
          <w:iCs/>
        </w:rPr>
        <w:t xml:space="preserve">. </w:t>
      </w:r>
      <w:r>
        <w:t xml:space="preserve">Показатели сейсмической опасности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(475)</w:t>
      </w:r>
      <w:r>
        <w:t xml:space="preserve"> и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>, приведенные на картах ОСЗ-1</w:t>
      </w:r>
      <w:r>
        <w:rPr>
          <w:vertAlign w:val="subscript"/>
        </w:rPr>
        <w:t>475</w:t>
      </w:r>
      <w:r>
        <w:t xml:space="preserve"> и ОСЗ-1</w:t>
      </w:r>
      <w:r>
        <w:rPr>
          <w:vertAlign w:val="subscript"/>
        </w:rPr>
        <w:t>2475</w:t>
      </w:r>
      <w:r>
        <w:t xml:space="preserve">, относятся к скальным и скально-подобным геологическим формациям (тип грунтовых условий </w:t>
      </w:r>
      <w:r>
        <w:rPr>
          <w:lang w:val="en-US"/>
        </w:rPr>
        <w:t>IA</w:t>
      </w:r>
      <w:r>
        <w:t xml:space="preserve"> по Таблице 6.1).</w:t>
      </w:r>
    </w:p>
    <w:p w:rsidR="00000000" w:rsidRDefault="00D96918">
      <w:pPr>
        <w:ind w:firstLine="426"/>
        <w:jc w:val="both"/>
      </w:pPr>
      <w:r>
        <w:t>На картах ОСЗ-2</w:t>
      </w:r>
      <w:r>
        <w:rPr>
          <w:vertAlign w:val="subscript"/>
        </w:rPr>
        <w:t>475</w:t>
      </w:r>
      <w:r>
        <w:t xml:space="preserve"> и ОСЗ-2</w:t>
      </w:r>
      <w:r>
        <w:rPr>
          <w:vertAlign w:val="subscript"/>
        </w:rPr>
        <w:t>2475</w:t>
      </w:r>
      <w:r>
        <w:t xml:space="preserve"> из</w:t>
      </w:r>
      <w:r>
        <w:t xml:space="preserve">олиниями выделены зоны, в пределах каждой из которых потенциальная сейсмическая опасность условно принята постоянной и характеризуется целочисленными баллами по шкале </w:t>
      </w:r>
      <w:r>
        <w:rPr>
          <w:lang w:val="en-US"/>
        </w:rPr>
        <w:t>MSK</w:t>
      </w:r>
      <w:r>
        <w:t>-64 (К).</w:t>
      </w:r>
    </w:p>
    <w:p w:rsidR="00000000" w:rsidRDefault="00D96918">
      <w:pPr>
        <w:ind w:firstLine="426"/>
        <w:jc w:val="both"/>
      </w:pPr>
      <w:r>
        <w:t>Сейсмическая опасность зон строительства, указанная на картах ОСЗ, определена</w:t>
      </w:r>
      <w:r>
        <w:t xml:space="preserve"> без учета топографических эффектов усиления сейсмических воздействий.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724900" cy="5667375"/>
            <wp:effectExtent l="0" t="0" r="0" b="9525"/>
            <wp:docPr id="36" name="Рисунок 36" descr="https://prod-prg-document-store-api.azurewebsites.net/api/DocumentObject/GetImageAsync?ImageId=4151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prod-prg-document-store-api.azurewebsites.net/api/DocumentObject/GetImageAsync?ImageId=41511597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4900" cy="566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743950" cy="5705475"/>
            <wp:effectExtent l="0" t="0" r="0" b="9525"/>
            <wp:docPr id="37" name="Рисунок 37" descr="https://prod-prg-document-store-api.azurewebsites.net/api/DocumentObject/GetImageAsync?ImageId=4151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rod-prg-document-store-api.azurewebsites.net/api/DocumentObject/GetImageAsync?ImageId=41511598"/>
                    <pic:cNvPicPr>
                      <a:picLocks noChangeAspect="1" noChangeArrowheads="1"/>
                    </pic:cNvPicPr>
                  </pic:nvPicPr>
                  <pic:blipFill>
                    <a:blip r:embed="rId248" r:link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629650" cy="5629275"/>
            <wp:effectExtent l="0" t="0" r="0" b="9525"/>
            <wp:docPr id="38" name="Рисунок 38" descr="https://prod-prg-document-store-api.azurewebsites.net/api/DocumentObject/GetImageAsync?ImageId=41511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prod-prg-document-store-api.azurewebsites.net/api/DocumentObject/GetImageAsync?ImageId=41511599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743950" cy="5705475"/>
            <wp:effectExtent l="0" t="0" r="0" b="9525"/>
            <wp:docPr id="39" name="Рисунок 39" descr="https://prod-prg-document-store-api.azurewebsites.net/api/DocumentObject/GetImageAsync?ImageId=4151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prod-prg-document-store-api.azurewebsites.net/api/DocumentObject/GetImageAsync?ImageId=41511600"/>
                    <pic:cNvPicPr>
                      <a:picLocks noChangeAspect="1" noChangeArrowheads="1"/>
                    </pic:cNvPicPr>
                  </pic:nvPicPr>
                  <pic:blipFill>
                    <a:blip r:embed="rId252" r:link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0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8820150" cy="5715000"/>
            <wp:effectExtent l="0" t="0" r="0" b="0"/>
            <wp:docPr id="40" name="Рисунок 40" descr="https://prod-prg-document-store-api.azurewebsites.net/api/DocumentObject/GetImageAsync?ImageId=4151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prod-prg-document-store-api.azurewebsites.net/api/DocumentObject/GetImageAsync?ImageId=41511601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D9691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Список населенных пунктов Республики Казахстан, расположенных</w:t>
      </w:r>
      <w:r>
        <w:rPr>
          <w:rStyle w:val="s1"/>
        </w:rPr>
        <w:br/>
        <w:t>в сейсмических зонах, с указанием сейсмической опасности их территорий</w:t>
      </w:r>
      <w:r>
        <w:rPr>
          <w:rStyle w:val="s1"/>
        </w:rPr>
        <w:br/>
        <w:t>в баллах и ускорениях</w:t>
      </w:r>
    </w:p>
    <w:p w:rsidR="00000000" w:rsidRDefault="00D96918">
      <w:r>
        <w:t> </w:t>
      </w:r>
    </w:p>
    <w:tbl>
      <w:tblPr>
        <w:tblW w:w="496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2"/>
        <w:gridCol w:w="1613"/>
        <w:gridCol w:w="1296"/>
        <w:gridCol w:w="1435"/>
        <w:gridCol w:w="1454"/>
      </w:tblGrid>
      <w:tr w:rsidR="00000000">
        <w:trPr>
          <w:trHeight w:val="20"/>
        </w:trPr>
        <w:tc>
          <w:tcPr>
            <w:tcW w:w="18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Населенные пункты</w:t>
            </w:r>
          </w:p>
        </w:tc>
        <w:tc>
          <w:tcPr>
            <w:tcW w:w="313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Сейсмическая опасность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57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 баллах по картам</w:t>
            </w:r>
          </w:p>
        </w:tc>
        <w:tc>
          <w:tcPr>
            <w:tcW w:w="1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в ускорениях (в долях </w:t>
            </w:r>
            <w:r>
              <w:rPr>
                <w:b/>
                <w:bCs/>
                <w:lang w:val="en-US"/>
              </w:rPr>
              <w:t>g</w:t>
            </w:r>
            <w:r>
              <w:rPr>
                <w:b/>
                <w:bCs/>
              </w:rPr>
              <w:t>) по карта</w:t>
            </w:r>
            <w:r>
              <w:rPr>
                <w:b/>
                <w:bCs/>
              </w:rPr>
              <w:t>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ОСЗ-2</w:t>
            </w:r>
            <w:r>
              <w:rPr>
                <w:b/>
                <w:bCs/>
                <w:vertAlign w:val="subscript"/>
              </w:rPr>
              <w:t>475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ОСЗ-2</w:t>
            </w:r>
            <w:r>
              <w:rPr>
                <w:b/>
                <w:bCs/>
                <w:vertAlign w:val="subscript"/>
              </w:rPr>
              <w:t>2475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ОСЗ-1</w:t>
            </w:r>
            <w:r>
              <w:rPr>
                <w:b/>
                <w:bCs/>
                <w:vertAlign w:val="subscript"/>
              </w:rPr>
              <w:t>475</w:t>
            </w:r>
          </w:p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i/>
                <w:iCs/>
              </w:rPr>
              <w:t>а</w:t>
            </w:r>
            <w:r>
              <w:rPr>
                <w:b/>
                <w:bCs/>
                <w:vertAlign w:val="subscript"/>
                <w:lang w:val="en-US"/>
              </w:rPr>
              <w:t>gR(475)</w:t>
            </w:r>
            <w:r>
              <w:rPr>
                <w:b/>
                <w:bCs/>
                <w:lang w:val="en-US"/>
              </w:rPr>
              <w:t>)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ОСЗ-1</w:t>
            </w:r>
            <w:r>
              <w:rPr>
                <w:b/>
                <w:bCs/>
                <w:vertAlign w:val="subscript"/>
              </w:rPr>
              <w:t>2475</w:t>
            </w:r>
          </w:p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(</w:t>
            </w:r>
            <w:r>
              <w:rPr>
                <w:b/>
                <w:bCs/>
                <w:i/>
                <w:iCs/>
              </w:rPr>
              <w:t>а</w:t>
            </w:r>
            <w:r>
              <w:rPr>
                <w:b/>
                <w:bCs/>
                <w:vertAlign w:val="subscript"/>
                <w:lang w:val="en-US"/>
              </w:rPr>
              <w:t>gR(2475)</w:t>
            </w:r>
            <w:r>
              <w:rPr>
                <w:b/>
                <w:bCs/>
                <w:lang w:val="en-US"/>
              </w:rPr>
              <w:t>)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Актюбинская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Бадамша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Комсомольское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Марток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Шалкар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Ыргыз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Алматинская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Айдарлы (Жамбылский)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Айдарлы (Панфиловский)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Айнабулак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Акбалык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Акдала (Балхашский) Бала Топар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Акдала (Балхашский) Баканас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(Караталский)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(Алакольский)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Акколь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Актам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(Илийский)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(Алакольский)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Алатау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Алгабас (Райымбекский)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Алгабас (Коксуйский)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Алмалы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Алматы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Алтынемель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Арасан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Аркарлы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Байсерке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Баканас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Бакбакты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Балатопар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Балпык Би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Баскуншы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Бесколь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Боралдай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Булакты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Гвардейский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Дегерес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Достык (Енбекшиказахский)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Достык (Алакольский)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Енбекши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Екиаша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Екпинды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Есик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Жансугиров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Жетиген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Жаланаш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 (Райымбекский)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 (Караталский)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Жельторангы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Кабанбай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Калжат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Камыскала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Каншенгель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Капал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Капшагай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Карабастау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(Балкашский)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(Илийский)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(Караталский)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Каратурык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Карашокы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Каргалы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Каскелен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Каспан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Кеген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Кенжыра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Кетпен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Когалы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Койлык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Кокжиде (Саркандский)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Кокжиде (Аккольский)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Кокпек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Коксу (Коксуский)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Коксу (Кербулакский)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 (Панфиловский)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 (Кербулакский)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Коктума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Коныролен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Копбирлик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Коргас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Коянкоз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Кызылагаш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Кыргызсай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Лепси (Саркандский)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Лепси (Алакольский)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Майлыбай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Маловодное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Малыбай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Масак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Матай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Молалы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Нарынкол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Нура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Отеген Батыр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Панфилово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Первомайский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Пиджим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Покровка (Талгарский)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Рудничный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Сапак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Сарканд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Сарыбастау (Кербулакский)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Сарыбастау (Райымбекский)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Сарыжаз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Сарыозек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Сумбе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Сумбе (Райымбекский)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Талгар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Талдыбулак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Талдыкорган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Танбалытас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Текели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Туздыбастау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Туйык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Турген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Узунагаш (Жамбылский)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Узунбулак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10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Аксу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Ушарал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Черкасск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Шарын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Шатырбай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Шелек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Шенгельды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Шонжы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Атырауская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Аккыстау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Атырау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Индербор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Махамбет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Восточно-Казахстанская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 (Аягозский)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 (Уржарский)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Акарал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(Уржарский)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(Тарбагатайский)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Акмектеп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Алтыншокы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Алтайский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Аксуат (Курчумский)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Аксуат (Таргабатайский)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Актогай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(Аягозский)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(Куршимский)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Аршалы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Асубулак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Аягоз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Балыктыбулак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Баркытбель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Белогорский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Белоусовка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Бельагаш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Берель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Бигаш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Бобровка(Глубоковский)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Бозанбай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Боке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Бородулиха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Верхнеберезовский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Верхуба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Глубокое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Доненбай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 Буктырма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Жантекей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Жарма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Жезкент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Жерновка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Журекадыр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Зайсан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Зубовка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Зыряновск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Ивановка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Кабанбай (Тарбагатайский)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Кабанбай (Уржарский)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Казнаковка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Казымбет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Калбатау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(Аягозский) Западный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(Аягозский) Восточный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(Уржарский) Северный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Карабулак (Уржарский) Южный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(Зайсанский)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Каракожа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Каратогай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Карауыл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Касым Кайсенов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Катонкарагай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Кельдымурат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Киндикты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Киши Оба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Койтас (Жарминский)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Койтас (Куршимский)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(Тарбагатайский)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(Зайсанский)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(Кокпектынский)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Кокпекты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Кундызды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Куршим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Кутиха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Кызылагаш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Кызылкесек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Майкапшагай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Маканшы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Малеевск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Малороссийка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Маралды (Куршимский)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Маралды (Катонкарагайский)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Никольск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Новая Шульба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Новополяковка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Огневка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Ойшилик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Октябрьский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Палатцы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Парыгино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Первомайский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Петропавловка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Прибрежный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Привольное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Путинцево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Рахмановские ключи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Риддер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Сагыр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Самарское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Сарыолен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Сарытерек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Сегизбай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Семей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Серебрянск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Солдатово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Сугатовка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Таврическое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Тарбагатай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Таргын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Тарханка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Таскескен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Теректы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Тройницкое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Тугыл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Ульби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Бокен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Нарын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Уржар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Усть-Каменогорск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Усть-Таловка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Шаганатты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Шемонаиха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Шердыаяк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Шиликты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Шынгыстай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9*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Шынкожа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Жамбылская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Айша-Биби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Акколь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Аксуйек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Акыртобе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Аманкельды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Бауржан Момышулы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Бельбасар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Беткайнар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 (Мойынкумский)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 (Шуский)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Бостандык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Бурылбайтал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Гранитогорск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Гродиково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Кайнар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Карасу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0,555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(Мойынкумский)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(Байзакский)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(Меркинский)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Кордай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Косапан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Кошкарата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Кулан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Курагаты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Куренбель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Кызылшаруа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Луговое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Мерки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Мирный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Мойынкум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Мынарал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Нурлыкент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Ойтал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Сарыкемер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Сыгынды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Тараз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Татты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Толе Би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Туймекент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Сулутор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Умбет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Хантау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Шокпар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Западно-Казахстанская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Жанакала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Казталовка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Переметное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Сайкын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Таскала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Уральск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Федоровка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Чапаев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Шынгырлау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Карагандинская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Балкаш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Жезказган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Приозерск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Сарышаган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Сатпаев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Кызылординская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Жанакорган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Келинтобе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Кызылорда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Сатымсай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Теренозек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Томенарык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Шалкия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Шиели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Мангыстауская область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Акшукыр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Баутино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Бейнеу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Жанаозен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Жармыш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Жетыбай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Жынгылды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Кызылозен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Мангыстау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Мунайшы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Омирзак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Промысел Каражамбас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Сайотес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Сенек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Таушык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Тенге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Тиген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Тущыкудык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Уштаган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Форт Шевченко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Шебир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Шетпе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Южно-Казахстанская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(Созакский)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(Кентау)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(Сарыагашский)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Акбастау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Аккум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Арыс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Асыката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Атаке 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Ащысай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Бабайкорган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Бадам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Байылдыр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Байыркум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Байжансай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Бакырлы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Балтаколь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Биринши Мамыр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Боген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Дарбаза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Жанабазар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Жамбас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Жетысай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Жылга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Казыгурт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Карамурт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Карнак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Каскасу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Кельтемашат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Кентау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Коксарай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Коктерек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Ленгер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Маякум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0,079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Монтайтас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Мырзакент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Мынбулак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Рабат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Сайрам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Сарыагаш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Састобе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Сауран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Созак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0,092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Сырдария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Табакбулак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Таукент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Темирлан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Тимур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Тортколь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Турар Рыскулов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Туркистан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Тулкибас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Хантагы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0,085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Шарапхана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9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Шардара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Шауильдир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Шаян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Шорнак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Шолаккорган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</w:tr>
      <w:tr w:rsidR="00000000">
        <w:trPr>
          <w:trHeight w:val="20"/>
        </w:trPr>
        <w:tc>
          <w:tcPr>
            <w:tcW w:w="186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Шымкент</w:t>
            </w:r>
          </w:p>
        </w:tc>
        <w:tc>
          <w:tcPr>
            <w:tcW w:w="8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 xml:space="preserve">Примечание - Населенные пункты, находящиеся в зонах возможного возникновения очагов землетрясений (зонах ВОЗ) с магнитудами 7.1 и более, отмечены значком (*) возле цифры. Землетрясения с такими магнитудами могут вызвать: </w:t>
            </w:r>
          </w:p>
          <w:p w:rsidR="00000000" w:rsidRDefault="00D96918">
            <w:r>
              <w:lastRenderedPageBreak/>
              <w:t xml:space="preserve">на поверхности земли - остаточные </w:t>
            </w:r>
            <w:r>
              <w:t xml:space="preserve">деформации, разрушительные эффекты типа обвалов, оползней и селей; </w:t>
            </w:r>
          </w:p>
          <w:p w:rsidR="00000000" w:rsidRDefault="00D96918">
            <w:r>
              <w:t>в населенных пунктах с сейсмичностью 9 баллов - сейсмические воздействия интенсивностью более 9 баллов.</w:t>
            </w:r>
          </w:p>
        </w:tc>
      </w:tr>
    </w:tbl>
    <w:p w:rsidR="00000000" w:rsidRDefault="00D96918">
      <w:pPr>
        <w:ind w:firstLine="426"/>
        <w:jc w:val="both"/>
      </w:pPr>
      <w:r>
        <w:lastRenderedPageBreak/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D96918">
      <w:pPr>
        <w:ind w:firstLine="426"/>
        <w:jc w:val="right"/>
      </w:pPr>
      <w:r>
        <w:rPr>
          <w:i/>
          <w:iCs/>
        </w:rPr>
        <w:t>(справочное)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Описание сейсмического воздействия с применением инструментальных,</w:t>
      </w:r>
      <w:r>
        <w:rPr>
          <w:rStyle w:val="s1"/>
        </w:rPr>
        <w:br/>
        <w:t>искусственных и синтезированных акселерограмм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В.1</w:t>
      </w:r>
      <w:r>
        <w:t xml:space="preserve"> </w:t>
      </w:r>
      <w:r>
        <w:rPr>
          <w:b/>
          <w:bCs/>
        </w:rPr>
        <w:t>Общие сведения</w:t>
      </w:r>
    </w:p>
    <w:p w:rsidR="00000000" w:rsidRDefault="00D96918">
      <w:pPr>
        <w:ind w:firstLine="426"/>
        <w:jc w:val="both"/>
      </w:pPr>
      <w:r>
        <w:t>В.1.1 В общем случае сейсмические воздействия могут быть представлены зависимостями, характеризующими сейсмические движени</w:t>
      </w:r>
      <w:r>
        <w:t>я грунтов во времени в ускорениях, скоростях или перемещениях. В настоящем приложении рассматривается описание сейсмических воздействий с использованием записей ускорений (акселерограмм).</w:t>
      </w:r>
    </w:p>
    <w:p w:rsidR="00000000" w:rsidRDefault="00D96918">
      <w:pPr>
        <w:ind w:firstLine="426"/>
        <w:jc w:val="both"/>
      </w:pPr>
      <w:r>
        <w:t>В.1.2 В зависимости от имеющейся информации и особенностей решаемых задач описание сейсмического воздействия во времени может быть выполнено с использованием искусственных, инструментальных или синтезированных акселерограмм.</w:t>
      </w:r>
    </w:p>
    <w:p w:rsidR="00000000" w:rsidRDefault="00D96918">
      <w:pPr>
        <w:ind w:firstLine="426"/>
        <w:jc w:val="both"/>
      </w:pPr>
      <w:r>
        <w:t>В.1.3 При выполнении расчетов з</w:t>
      </w:r>
      <w:r>
        <w:t>даний и сооружений с использованием плоских расчетных моделей сейсмическое воздействие может быть представлено акселерограммами, характеризующими однонаправленные движения основания.</w:t>
      </w:r>
    </w:p>
    <w:p w:rsidR="00000000" w:rsidRDefault="00D96918">
      <w:pPr>
        <w:ind w:firstLine="426"/>
        <w:jc w:val="both"/>
      </w:pPr>
      <w:r>
        <w:t>В.1.4 При выполнении расчетов зданий и сооружений с использованием простр</w:t>
      </w:r>
      <w:r>
        <w:t>анственных расчетных моделей сейсмическое воздействие должно быть представлено, как правило, тремя одновременно учитываемыми акселерограммами - двумя для ортогональных горизонтальных направлений и одной для вертикального направления.</w:t>
      </w:r>
    </w:p>
    <w:p w:rsidR="00000000" w:rsidRDefault="00D96918">
      <w:pPr>
        <w:ind w:firstLine="426"/>
        <w:jc w:val="both"/>
      </w:pPr>
      <w:r>
        <w:t>Упрощения, принимаемые</w:t>
      </w:r>
      <w:r>
        <w:t xml:space="preserve"> при описании сейсмического воздействия, должны быть соответствующим образом обоснованы.</w:t>
      </w:r>
    </w:p>
    <w:p w:rsidR="00000000" w:rsidRDefault="00D96918">
      <w:pPr>
        <w:ind w:firstLine="426"/>
        <w:jc w:val="both"/>
      </w:pPr>
      <w:r>
        <w:t>В.1.5 Расчеты зданий и сооружений с применением искусственных, инструментальных или синтезированных акселерограмм и интерпретацию полученных результатов следует выполн</w:t>
      </w:r>
      <w:r>
        <w:t>ять при участии научно-исследовательских организаций, специализирующихся в области сейсмостойкого строительства.</w:t>
      </w:r>
    </w:p>
    <w:p w:rsidR="00000000" w:rsidRDefault="00D96918">
      <w:pPr>
        <w:ind w:firstLine="426"/>
        <w:jc w:val="both"/>
      </w:pPr>
      <w:r>
        <w:rPr>
          <w:b/>
          <w:bCs/>
        </w:rPr>
        <w:t>В.2</w:t>
      </w:r>
      <w:r>
        <w:t xml:space="preserve"> </w:t>
      </w:r>
      <w:r>
        <w:rPr>
          <w:b/>
          <w:bCs/>
        </w:rPr>
        <w:t>Искусственные акселерограммы</w:t>
      </w:r>
    </w:p>
    <w:p w:rsidR="00000000" w:rsidRDefault="00D96918">
      <w:pPr>
        <w:ind w:firstLine="426"/>
        <w:jc w:val="both"/>
      </w:pPr>
      <w:r>
        <w:t>В.2.1 Искусственные акселерограммы должны быть сгенерированы таким образом, чтобы построенные по ним спектры у</w:t>
      </w:r>
      <w:r>
        <w:t>пругих реакций соответствовали спектрам упругих реакций, приведенным в В.2.2 и В.2.3 для 5% вязкого демпфирования.</w:t>
      </w:r>
    </w:p>
    <w:p w:rsidR="00000000" w:rsidRDefault="00D96918">
      <w:pPr>
        <w:ind w:firstLine="426"/>
        <w:jc w:val="both"/>
      </w:pPr>
      <w:r>
        <w:t>Примечание - Спектры реакций, с инженерных позиций, являются наиболее объективными показателями сейсмической опасности землетрясений и в нагл</w:t>
      </w:r>
      <w:r>
        <w:t>ядной форме содержат сведения, характеризующие эффект сейсмических воздействий на сооружения. Расчетные сейсмические воздействия, представленные акселерограммами, соответствующими спектрам упругих реакций, обладают большей устойчивостью по отношению к случ</w:t>
      </w:r>
      <w:r>
        <w:t>айным факторам, чем произвольно выбранные акселерограммы.</w:t>
      </w:r>
    </w:p>
    <w:p w:rsidR="00000000" w:rsidRDefault="00D96918">
      <w:pPr>
        <w:ind w:firstLine="426"/>
        <w:jc w:val="both"/>
      </w:pPr>
      <w:r>
        <w:t xml:space="preserve">В.2.2 В качестве расчетных значений горизонтальных пиковых ускорений на площадке строительства следует принимать значения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</w:t>
      </w:r>
      <w:r>
        <w:t xml:space="preserve">, определенные по </w:t>
      </w:r>
      <w:hyperlink r:id="rId256" w:anchor="sub_id=7050500" w:history="1">
        <w:r>
          <w:rPr>
            <w:rStyle w:val="a6"/>
          </w:rPr>
          <w:t>п. 7.5.5</w:t>
        </w:r>
      </w:hyperlink>
      <w:r>
        <w:t xml:space="preserve"> и умноженные на значения коэффициентов ответственности γ</w:t>
      </w:r>
      <w:r>
        <w:rPr>
          <w:vertAlign w:val="subscript"/>
          <w:lang w:val="en-US"/>
        </w:rPr>
        <w:t>I</w:t>
      </w:r>
      <w:r>
        <w:t>, определяемые в соответствии с выражениями в таблице В.1.</w:t>
      </w:r>
    </w:p>
    <w:p w:rsidR="00000000" w:rsidRDefault="00D96918">
      <w:pPr>
        <w:ind w:firstLine="426"/>
        <w:jc w:val="both"/>
      </w:pPr>
      <w:r>
        <w:t xml:space="preserve">Значения произведений </w:t>
      </w:r>
      <w:r>
        <w:rPr>
          <w:lang w:val="en-US"/>
        </w:rPr>
        <w:t>a</w:t>
      </w:r>
      <w:r>
        <w:rPr>
          <w:vertAlign w:val="subscript"/>
          <w:lang w:val="en-US"/>
        </w:rPr>
        <w:t>g</w:t>
      </w:r>
      <w:r>
        <w:t>·γ</w:t>
      </w:r>
      <w:r>
        <w:rPr>
          <w:vertAlign w:val="subscript"/>
          <w:lang w:val="en-US"/>
        </w:rPr>
        <w:t>I</w:t>
      </w:r>
      <w:r>
        <w:t xml:space="preserve"> не должны превышать значения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gR</w:t>
      </w:r>
      <w:r>
        <w:rPr>
          <w:vertAlign w:val="subscript"/>
        </w:rPr>
        <w:t>(2475)</w:t>
      </w:r>
      <w:r>
        <w:t>·</w:t>
      </w:r>
      <w:r>
        <w:rPr>
          <w:i/>
          <w:iCs/>
          <w:lang w:val="en-US"/>
        </w:rPr>
        <w:t>S</w:t>
      </w:r>
      <w:r>
        <w:rPr>
          <w:i/>
          <w:iCs/>
        </w:rPr>
        <w:t>.</w:t>
      </w:r>
    </w:p>
    <w:p w:rsidR="00000000" w:rsidRDefault="00D96918">
      <w:pPr>
        <w:ind w:firstLine="426"/>
        <w:jc w:val="both"/>
      </w:pPr>
      <w:r>
        <w:t>В.2.3 В качестве расчетных значе</w:t>
      </w:r>
      <w:r>
        <w:t xml:space="preserve">ний вертикальных пиковых ускорений на площадке строительства следует принимать значения </w:t>
      </w:r>
      <w:r>
        <w:rPr>
          <w:i/>
          <w:iCs/>
          <w:lang w:val="en-US"/>
        </w:rPr>
        <w:t>a</w:t>
      </w:r>
      <w:r>
        <w:rPr>
          <w:vertAlign w:val="subscript"/>
          <w:lang w:val="en-US"/>
        </w:rPr>
        <w:t>gv</w:t>
      </w:r>
      <w:r>
        <w:t xml:space="preserve">, определенные по </w:t>
      </w:r>
      <w:hyperlink r:id="rId257" w:anchor="sub_id=7050600" w:history="1">
        <w:r>
          <w:rPr>
            <w:rStyle w:val="a6"/>
          </w:rPr>
          <w:t>п. 7.5.6</w:t>
        </w:r>
      </w:hyperlink>
      <w:r>
        <w:t xml:space="preserve"> и умноженные на </w:t>
      </w:r>
      <w:r>
        <w:lastRenderedPageBreak/>
        <w:t>значения коэффициентов ответственност</w:t>
      </w:r>
      <w:r>
        <w:t xml:space="preserve">и </w:t>
      </w:r>
      <w:r>
        <w:rPr>
          <w:i/>
          <w:iCs/>
        </w:rPr>
        <w:t xml:space="preserve">у\, </w:t>
      </w:r>
      <w:r>
        <w:t>определяемые в соответствии с выражениями в таблице В.1.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В.1 - Значения коэффициентов ответственности для зданий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7"/>
        <w:gridCol w:w="1970"/>
        <w:gridCol w:w="5808"/>
      </w:tblGrid>
      <w:tr w:rsidR="00000000">
        <w:trPr>
          <w:trHeight w:val="20"/>
        </w:trPr>
        <w:tc>
          <w:tcPr>
            <w:tcW w:w="188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Классы ответственности зданий</w:t>
            </w:r>
          </w:p>
        </w:tc>
        <w:tc>
          <w:tcPr>
            <w:tcW w:w="31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Значения коэффициентов γ</w:t>
            </w:r>
            <w:r>
              <w:rPr>
                <w:b/>
                <w:bCs/>
                <w:vertAlign w:val="subscript"/>
                <w:lang w:val="en-US"/>
              </w:rPr>
              <w:t>I</w:t>
            </w:r>
          </w:p>
        </w:tc>
      </w:tr>
      <w:tr w:rsidR="00000000">
        <w:trPr>
          <w:trHeight w:val="2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по назначению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по этажности</w:t>
            </w:r>
            <w:r>
              <w:t xml:space="preserve">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</w:tr>
      <w:tr w:rsidR="00000000">
        <w:trPr>
          <w:trHeight w:val="2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0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II-V</w:t>
            </w:r>
          </w:p>
        </w:tc>
        <w:tc>
          <w:tcPr>
            <w:tcW w:w="3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i/>
                <w:iCs/>
                <w:lang w:val="en-US"/>
              </w:rPr>
              <w:t xml:space="preserve"> </w:t>
            </w:r>
            <w:r>
              <w:t>= 1,0 + 0,04 · (</w:t>
            </w:r>
            <w:r>
              <w:rPr>
                <w:lang w:val="en-US"/>
              </w:rPr>
              <w:t>n</w:t>
            </w:r>
            <w:r>
              <w:t>-5); 1,0≤</w:t>
            </w:r>
            <w:r>
              <w:t>γ</w:t>
            </w:r>
            <w:r>
              <w:rPr>
                <w:vertAlign w:val="subscript"/>
                <w:lang w:val="en-US"/>
              </w:rPr>
              <w:t>I</w:t>
            </w:r>
            <w:r>
              <w:t>≤1,5</w:t>
            </w:r>
          </w:p>
        </w:tc>
      </w:tr>
      <w:tr w:rsidR="00000000">
        <w:trPr>
          <w:trHeight w:val="2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 xml:space="preserve">III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 xml:space="preserve"> </w:t>
            </w:r>
            <w:r>
              <w:t>= 1,25 + 0,02 · (</w:t>
            </w:r>
            <w:r>
              <w:rPr>
                <w:lang w:val="en-US"/>
              </w:rPr>
              <w:t>n</w:t>
            </w:r>
            <w:r>
              <w:t>-5); 1,25≤γ</w:t>
            </w:r>
            <w:r>
              <w:rPr>
                <w:vertAlign w:val="subscript"/>
                <w:lang w:val="en-US"/>
              </w:rPr>
              <w:t>I</w:t>
            </w:r>
            <w:r>
              <w:t>≤1,5</w:t>
            </w:r>
          </w:p>
        </w:tc>
      </w:tr>
      <w:tr w:rsidR="00000000">
        <w:trPr>
          <w:trHeight w:val="20"/>
        </w:trPr>
        <w:tc>
          <w:tcPr>
            <w:tcW w:w="8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 xml:space="preserve">IV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3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γ</w:t>
            </w:r>
            <w:r>
              <w:rPr>
                <w:vertAlign w:val="subscript"/>
                <w:lang w:val="en-US"/>
              </w:rPr>
              <w:t>I</w:t>
            </w:r>
            <w:r>
              <w:rPr>
                <w:lang w:val="en-US"/>
              </w:rPr>
              <w:t>=1,5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both"/>
            </w:pPr>
            <w:r>
              <w:t xml:space="preserve">Примечание - Здесь и далее: </w:t>
            </w:r>
            <w:r>
              <w:rPr>
                <w:i/>
                <w:iCs/>
              </w:rPr>
              <w:t xml:space="preserve">п - </w:t>
            </w:r>
            <w:r>
              <w:t>количество этажей в здании (кроме этажей, расположенных ниже планировочной отметки, цокольных и верхних технических).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В.2.4 Общий вид нормализованных спектров упругих реакций </w:t>
      </w:r>
      <w:r>
        <w:rPr>
          <w:i/>
          <w:iCs/>
          <w:lang w:val="en-US"/>
        </w:rPr>
        <w:t>S</w:t>
      </w:r>
      <w:r>
        <w:rPr>
          <w:i/>
          <w:iCs/>
          <w:vertAlign w:val="subscript"/>
          <w:lang w:val="en-US"/>
        </w:rPr>
        <w:t>e</w:t>
      </w:r>
      <w:r>
        <w:rPr>
          <w:i/>
          <w:iCs/>
        </w:rPr>
        <w:t>(</w:t>
      </w:r>
      <w:r>
        <w:rPr>
          <w:i/>
          <w:iCs/>
          <w:lang w:val="en-US"/>
        </w:rPr>
        <w:t>T</w:t>
      </w:r>
      <w:r>
        <w:rPr>
          <w:i/>
          <w:iCs/>
        </w:rPr>
        <w:t xml:space="preserve">), </w:t>
      </w:r>
      <w:r>
        <w:t>характеризующих горизонтальные составляющие сейсмических воздействий и рекомендуемых к применению при построении синтезированных акселерограмм, показан на рисунке В.1.</w:t>
      </w:r>
    </w:p>
    <w:p w:rsidR="00000000" w:rsidRDefault="00D96918">
      <w:pPr>
        <w:ind w:firstLine="426"/>
        <w:jc w:val="both"/>
      </w:pPr>
      <w:r>
        <w:t xml:space="preserve">Значения периодов </w:t>
      </w:r>
      <w:r>
        <w:rPr>
          <w:lang w:val="en-US"/>
        </w:rPr>
        <w:t>T</w:t>
      </w:r>
      <w:r>
        <w:rPr>
          <w:vertAlign w:val="subscript"/>
        </w:rPr>
        <w:t>В</w:t>
      </w:r>
      <w:r>
        <w:t xml:space="preserve"> и </w:t>
      </w:r>
      <w:r>
        <w:rPr>
          <w:lang w:val="en-US"/>
        </w:rPr>
        <w:t>T</w:t>
      </w:r>
      <w:r>
        <w:rPr>
          <w:vertAlign w:val="subscript"/>
        </w:rPr>
        <w:t>С</w:t>
      </w:r>
      <w:r>
        <w:t>, определяющие форму спектра упругих реакций в зависимости от типа грунтовых условий площадки строительства, приведены в таблице В.2.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333750" cy="2371725"/>
            <wp:effectExtent l="0" t="0" r="0" b="9525"/>
            <wp:docPr id="41" name="Рисунок 41" descr="https://prod-prg-document-store-api.azurewebsites.net/api/DocumentObject/GetImageAsync?ImageId=4151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prod-prg-document-store-api.azurewebsites.net/api/DocumentObject/GetImageAsync?ImageId=4151160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Таблица В.2 - Значения Т</w:t>
      </w:r>
      <w:r>
        <w:rPr>
          <w:b/>
          <w:bCs/>
          <w:vertAlign w:val="subscript"/>
        </w:rPr>
        <w:t>В</w:t>
      </w:r>
      <w:r>
        <w:rPr>
          <w:b/>
          <w:bCs/>
        </w:rPr>
        <w:t xml:space="preserve"> и Т</w:t>
      </w:r>
      <w:r>
        <w:rPr>
          <w:b/>
          <w:bCs/>
          <w:vertAlign w:val="subscript"/>
        </w:rPr>
        <w:t>С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1"/>
        <w:gridCol w:w="2638"/>
        <w:gridCol w:w="2646"/>
      </w:tblGrid>
      <w:tr w:rsidR="00000000">
        <w:trPr>
          <w:trHeight w:val="20"/>
        </w:trPr>
        <w:tc>
          <w:tcPr>
            <w:tcW w:w="217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Тип грунтовых условий по сейсмическим свойствам</w:t>
            </w:r>
          </w:p>
        </w:tc>
        <w:tc>
          <w:tcPr>
            <w:tcW w:w="1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T</w:t>
            </w:r>
            <w:r>
              <w:rPr>
                <w:b/>
                <w:bCs/>
                <w:vertAlign w:val="subscript"/>
              </w:rPr>
              <w:t>В</w:t>
            </w:r>
            <w:r>
              <w:rPr>
                <w:b/>
                <w:bCs/>
                <w:lang w:val="en-US"/>
              </w:rPr>
              <w:t>, c</w:t>
            </w:r>
          </w:p>
        </w:tc>
        <w:tc>
          <w:tcPr>
            <w:tcW w:w="14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</w:rPr>
              <w:t>Т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  <w:r>
              <w:rPr>
                <w:b/>
                <w:bCs/>
                <w:i/>
                <w:iCs/>
              </w:rPr>
              <w:t xml:space="preserve">, </w:t>
            </w:r>
            <w:r>
              <w:rPr>
                <w:b/>
                <w:bCs/>
              </w:rPr>
              <w:t>с</w:t>
            </w:r>
          </w:p>
        </w:tc>
      </w:tr>
      <w:tr w:rsidR="00000000">
        <w:trPr>
          <w:trHeight w:val="20"/>
        </w:trPr>
        <w:tc>
          <w:tcPr>
            <w:tcW w:w="2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ІА и ІБ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</w:tr>
      <w:tr w:rsidR="00000000">
        <w:trPr>
          <w:trHeight w:val="20"/>
        </w:trPr>
        <w:tc>
          <w:tcPr>
            <w:tcW w:w="2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</w:tr>
      <w:tr w:rsidR="00000000">
        <w:trPr>
          <w:trHeight w:val="20"/>
        </w:trPr>
        <w:tc>
          <w:tcPr>
            <w:tcW w:w="21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1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0,96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В.2.5 Общий вид нормализованных спектров упругих реакций, рекомендуемых к применению для построения синтезированных акселерограмм, характеризующих вертикальные составляющие сейсмических воздействий, показан на рисунке В.2.</w:t>
      </w:r>
    </w:p>
    <w:p w:rsidR="00000000" w:rsidRDefault="00D96918">
      <w:pPr>
        <w:ind w:firstLine="426"/>
        <w:jc w:val="both"/>
      </w:pPr>
      <w:r>
        <w:t xml:space="preserve">Значения периодов </w:t>
      </w:r>
      <w:r>
        <w:rPr>
          <w:lang w:val="en-US"/>
        </w:rPr>
        <w:t>T</w:t>
      </w:r>
      <w:r>
        <w:rPr>
          <w:vertAlign w:val="subscript"/>
        </w:rPr>
        <w:t>В</w:t>
      </w:r>
      <w:r>
        <w:t xml:space="preserve">, </w:t>
      </w:r>
      <w:r>
        <w:rPr>
          <w:lang w:val="en-US"/>
        </w:rPr>
        <w:t>T</w:t>
      </w:r>
      <w:r>
        <w:rPr>
          <w:vertAlign w:val="subscript"/>
        </w:rPr>
        <w:t>С</w:t>
      </w:r>
      <w:r>
        <w:t xml:space="preserve"> и коэффи</w:t>
      </w:r>
      <w:r>
        <w:t xml:space="preserve">циента </w:t>
      </w:r>
      <w:r>
        <w:rPr>
          <w:lang w:val="en-US"/>
        </w:rPr>
        <w:t>k</w:t>
      </w:r>
      <w:r>
        <w:t>, определяющие форму спектра упругих реакций в зависимости от типа грунтовых условий площадки строительства, приведены в таблице В.3.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781425" cy="2733675"/>
            <wp:effectExtent l="0" t="0" r="9525" b="9525"/>
            <wp:docPr id="42" name="Рисунок 42" descr="https://prod-prg-document-store-api.azurewebsites.net/api/DocumentObject/GetImageAsync?ImageId=4151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prod-prg-document-store-api.azurewebsites.net/api/DocumentObject/GetImageAsync?ImageId=41511603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 xml:space="preserve">Таблица В.3 - Значения </w:t>
      </w:r>
      <w:r>
        <w:rPr>
          <w:b/>
          <w:bCs/>
          <w:i/>
          <w:iCs/>
        </w:rPr>
        <w:t>Т</w:t>
      </w:r>
      <w:r>
        <w:rPr>
          <w:b/>
          <w:bCs/>
          <w:vertAlign w:val="subscript"/>
        </w:rPr>
        <w:t>В</w:t>
      </w:r>
      <w:r>
        <w:rPr>
          <w:b/>
          <w:bCs/>
        </w:rPr>
        <w:t xml:space="preserve">, </w:t>
      </w:r>
      <w:r>
        <w:rPr>
          <w:b/>
          <w:bCs/>
          <w:i/>
          <w:iCs/>
        </w:rPr>
        <w:t>Т</w:t>
      </w:r>
      <w:r>
        <w:rPr>
          <w:b/>
          <w:bCs/>
          <w:vertAlign w:val="subscript"/>
        </w:rPr>
        <w:t>С</w:t>
      </w:r>
      <w:r>
        <w:rPr>
          <w:b/>
          <w:bCs/>
          <w:i/>
          <w:iCs/>
          <w:vertAlign w:val="subscript"/>
        </w:rPr>
        <w:t xml:space="preserve"> </w:t>
      </w:r>
      <w:r>
        <w:rPr>
          <w:b/>
          <w:bCs/>
        </w:rPr>
        <w:t>и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en-US"/>
        </w:rPr>
        <w:t>k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202"/>
        <w:gridCol w:w="2201"/>
        <w:gridCol w:w="2211"/>
      </w:tblGrid>
      <w:tr w:rsidR="00000000">
        <w:trPr>
          <w:trHeight w:val="20"/>
        </w:trPr>
        <w:tc>
          <w:tcPr>
            <w:tcW w:w="14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 грунтовых условий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</w:rPr>
              <w:t>Т</w:t>
            </w:r>
            <w:r>
              <w:rPr>
                <w:b/>
                <w:bCs/>
                <w:vertAlign w:val="subscript"/>
              </w:rPr>
              <w:t>В</w:t>
            </w:r>
            <w:r>
              <w:rPr>
                <w:b/>
                <w:bCs/>
                <w:lang w:val="en-US"/>
              </w:rPr>
              <w:t xml:space="preserve">, </w:t>
            </w:r>
            <w:r>
              <w:rPr>
                <w:b/>
                <w:bCs/>
              </w:rPr>
              <w:t>с</w:t>
            </w:r>
          </w:p>
        </w:tc>
        <w:tc>
          <w:tcPr>
            <w:tcW w:w="11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</w:rPr>
              <w:t>Т</w:t>
            </w:r>
            <w:r>
              <w:rPr>
                <w:b/>
                <w:bCs/>
                <w:vertAlign w:val="subscript"/>
              </w:rPr>
              <w:t>С</w:t>
            </w:r>
            <w:r>
              <w:rPr>
                <w:b/>
                <w:bCs/>
                <w:lang w:val="en-US"/>
              </w:rPr>
              <w:t xml:space="preserve">, </w:t>
            </w:r>
            <w:r>
              <w:rPr>
                <w:b/>
                <w:bCs/>
              </w:rPr>
              <w:t>с</w:t>
            </w:r>
          </w:p>
        </w:tc>
        <w:tc>
          <w:tcPr>
            <w:tcW w:w="1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i/>
                <w:iCs/>
                <w:lang w:val="en-US"/>
              </w:rPr>
              <w:t>k</w:t>
            </w:r>
          </w:p>
        </w:tc>
      </w:tr>
      <w:tr w:rsidR="00000000">
        <w:trPr>
          <w:trHeight w:val="20"/>
        </w:trPr>
        <w:tc>
          <w:tcPr>
            <w:tcW w:w="1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ІА и ІБ</w:t>
            </w:r>
          </w:p>
        </w:tc>
        <w:tc>
          <w:tcPr>
            <w:tcW w:w="11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11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D96918">
            <w:pPr>
              <w:jc w:val="center"/>
            </w:pPr>
            <w:r>
              <w:t>0,20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</w:t>
            </w:r>
          </w:p>
        </w:tc>
      </w:tr>
      <w:tr w:rsidR="00000000">
        <w:trPr>
          <w:trHeight w:val="20"/>
        </w:trPr>
        <w:tc>
          <w:tcPr>
            <w:tcW w:w="14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В.2.6 Огибающая амплитуд, длительность и значения пиковых ускорений искусственных акселерограмм должны соответствовать магнитуде и иным особенностям сейсмического события, влияющим на параметры акселерограмм.</w:t>
      </w:r>
    </w:p>
    <w:p w:rsidR="00000000" w:rsidRDefault="00D96918">
      <w:pPr>
        <w:ind w:firstLine="426"/>
        <w:jc w:val="both"/>
      </w:pPr>
      <w:r>
        <w:t xml:space="preserve">В.2.7 Общий вид огибающей амплитуд искусственных акселерограмм показан на Рисунке В.3. Интервалы времени, соответствующие участкам нарастания амплитуд </w:t>
      </w:r>
      <w:r>
        <w:rPr>
          <w:smallCaps/>
        </w:rPr>
        <w:t>(Т</w:t>
      </w:r>
      <w:r>
        <w:rPr>
          <w:vertAlign w:val="subscript"/>
        </w:rPr>
        <w:t>А</w:t>
      </w:r>
      <w:r>
        <w:rPr>
          <w:smallCaps/>
        </w:rPr>
        <w:t xml:space="preserve">), </w:t>
      </w:r>
      <w:r>
        <w:t>установившихся амплитуд (</w:t>
      </w:r>
      <w:r>
        <w:rPr>
          <w:lang w:val="en-US"/>
        </w:rPr>
        <w:t>T</w:t>
      </w:r>
      <w:r>
        <w:rPr>
          <w:vertAlign w:val="subscript"/>
          <w:lang w:val="en-US"/>
        </w:rPr>
        <w:t>S</w:t>
      </w:r>
      <w:r>
        <w:t>) и спаду амплитуд (</w:t>
      </w:r>
      <w:r>
        <w:rPr>
          <w:i/>
          <w:iCs/>
        </w:rPr>
        <w:t>Т</w:t>
      </w:r>
      <w:r>
        <w:rPr>
          <w:vertAlign w:val="subscript"/>
        </w:rPr>
        <w:t>В</w:t>
      </w:r>
      <w:r>
        <w:t>) следует принимать в зависимости от магнитуды зем</w:t>
      </w:r>
      <w:r>
        <w:t>летрясения, грунтовых условий площадки и ее расположения относительно очага землетрясения.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5743575" cy="2476500"/>
            <wp:effectExtent l="0" t="0" r="9525" b="0"/>
            <wp:docPr id="43" name="Рисунок 43" descr="https://prod-prg-document-store-api.azurewebsites.net/api/DocumentObject/GetImageAsync?ImageId=4151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prod-prg-document-store-api.azurewebsites.net/api/DocumentObject/GetImageAsync?ImageId=41511604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В.2.8 При отсутствии в полном объеме необходимых данных об особенностях площадки строительства, продолжительность установившейся части искусственных акселерограмм, </w:t>
      </w:r>
      <w:r>
        <w:rPr>
          <w:i/>
          <w:iCs/>
          <w:lang w:val="en-US"/>
        </w:rPr>
        <w:t>T</w:t>
      </w:r>
      <w:r>
        <w:rPr>
          <w:i/>
          <w:iCs/>
          <w:vertAlign w:val="subscript"/>
          <w:lang w:val="en-US"/>
        </w:rPr>
        <w:t>S</w:t>
      </w:r>
      <w:r>
        <w:rPr>
          <w:i/>
          <w:iCs/>
        </w:rPr>
        <w:t xml:space="preserve">, </w:t>
      </w:r>
      <w:r>
        <w:t>следует принимать не менее 10 с, а общую длительность - не менее 25 с.</w:t>
      </w:r>
    </w:p>
    <w:p w:rsidR="00000000" w:rsidRDefault="00D96918">
      <w:pPr>
        <w:ind w:firstLine="426"/>
        <w:jc w:val="both"/>
      </w:pPr>
      <w:r>
        <w:lastRenderedPageBreak/>
        <w:t>В.2.9 Комплек</w:t>
      </w:r>
      <w:r>
        <w:t>т искусственных акселерограмм должен удовлетворять следующим условиям:</w:t>
      </w:r>
    </w:p>
    <w:p w:rsidR="00000000" w:rsidRDefault="00D96918">
      <w:pPr>
        <w:ind w:firstLine="426"/>
        <w:jc w:val="both"/>
      </w:pPr>
      <w:r>
        <w:t xml:space="preserve">а) среднее значение спектральных ускорений на нулевом периоде не должно быть меньше, чем значение </w:t>
      </w:r>
      <w:r>
        <w:rPr>
          <w:i/>
          <w:iCs/>
        </w:rPr>
        <w:t>а</w:t>
      </w:r>
      <w:r>
        <w:rPr>
          <w:i/>
          <w:iCs/>
          <w:lang w:val="en-US"/>
        </w:rPr>
        <w:t>g</w:t>
      </w:r>
      <w:r>
        <w:rPr>
          <w:i/>
          <w:iCs/>
        </w:rPr>
        <w:t>·</w:t>
      </w:r>
      <w:r>
        <w:t>γ</w:t>
      </w:r>
      <w:r>
        <w:rPr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>для рассматриваемой площадки;</w:t>
      </w:r>
    </w:p>
    <w:p w:rsidR="00000000" w:rsidRDefault="00D96918">
      <w:pPr>
        <w:ind w:firstLine="426"/>
        <w:jc w:val="both"/>
      </w:pPr>
      <w:r>
        <w:t>б) если расчеты здания или сооружения предполагаетс</w:t>
      </w:r>
      <w:r>
        <w:t>я выполнять в нелинейной постановке, то в диапазоне периодов от 0,2</w:t>
      </w:r>
      <w:r>
        <w:rPr>
          <w:lang w:val="en-US"/>
        </w:rPr>
        <w:t>T</w:t>
      </w:r>
      <w:r>
        <w:rPr>
          <w:vertAlign w:val="subscript"/>
        </w:rPr>
        <w:t>1</w:t>
      </w:r>
      <w:r>
        <w:t xml:space="preserve"> до 2Т</w:t>
      </w:r>
      <w:r>
        <w:rPr>
          <w:vertAlign w:val="subscript"/>
        </w:rPr>
        <w:t>1</w:t>
      </w:r>
      <w:r>
        <w:t>,</w:t>
      </w:r>
      <w:r>
        <w:rPr>
          <w:i/>
          <w:iCs/>
        </w:rPr>
        <w:t xml:space="preserve"> </w:t>
      </w:r>
      <w:r>
        <w:t>ни одно значение среднего спектра упругих реакций, вычисленного по всем акселерограммам при демпфировании 5%, не должно быть меньше 90% соответствующего значения заданного спектр</w:t>
      </w:r>
      <w:r>
        <w:t>а упругой реакции, построенного для демпфирования 5%;</w:t>
      </w:r>
    </w:p>
    <w:p w:rsidR="00000000" w:rsidRDefault="00D96918">
      <w:pPr>
        <w:ind w:firstLine="426"/>
        <w:jc w:val="both"/>
      </w:pPr>
      <w:r>
        <w:t>в) если расчеты здания или сооружения предполагается выполнять в линейной постановке, то условие б) должно соблюдаться в диапазоне периодов от 0,2</w:t>
      </w:r>
      <w:r>
        <w:rPr>
          <w:lang w:val="en-US"/>
        </w:rPr>
        <w:t>T</w:t>
      </w:r>
      <w:r>
        <w:rPr>
          <w:vertAlign w:val="subscript"/>
        </w:rPr>
        <w:t xml:space="preserve">1 </w:t>
      </w:r>
      <w:r>
        <w:t>до 1,1Т</w:t>
      </w:r>
      <w:r>
        <w:rPr>
          <w:vertAlign w:val="subscript"/>
        </w:rPr>
        <w:t>1</w:t>
      </w:r>
      <w:r>
        <w:t>;</w:t>
      </w:r>
    </w:p>
    <w:p w:rsidR="00000000" w:rsidRDefault="00D96918">
      <w:pPr>
        <w:ind w:firstLine="426"/>
        <w:jc w:val="both"/>
      </w:pPr>
      <w:r>
        <w:t>г) если искусственные акселерограммы примен</w:t>
      </w:r>
      <w:r>
        <w:t>яются для расчета зданий и сооружений с сейсмоизолирующими системами, то условие б) должно соблюдаться в диапазоне периодов, верхний предел которого составляет не менее 1,2</w:t>
      </w:r>
      <w:r>
        <w:rPr>
          <w:lang w:val="en-US"/>
        </w:rPr>
        <w:t>T</w:t>
      </w:r>
      <w:r>
        <w:rPr>
          <w:vertAlign w:val="subscript"/>
          <w:lang w:val="en-US"/>
        </w:rPr>
        <w:t>is</w:t>
      </w:r>
      <w:r>
        <w:t>.</w:t>
      </w:r>
    </w:p>
    <w:p w:rsidR="00000000" w:rsidRDefault="00D96918">
      <w:pPr>
        <w:ind w:firstLine="426"/>
        <w:jc w:val="both"/>
      </w:pPr>
      <w:r>
        <w:t xml:space="preserve">Примечание </w:t>
      </w:r>
      <w:r>
        <w:rPr>
          <w:i/>
          <w:iCs/>
        </w:rPr>
        <w:t>- Т</w:t>
      </w:r>
      <w:r>
        <w:rPr>
          <w:vertAlign w:val="subscript"/>
        </w:rPr>
        <w:t>1</w:t>
      </w:r>
      <w:r>
        <w:rPr>
          <w:i/>
          <w:iCs/>
        </w:rPr>
        <w:t xml:space="preserve"> - </w:t>
      </w:r>
      <w:r>
        <w:t xml:space="preserve">основной период колебаний сооружения в направлении, для которого будет применяться акселерограмма; </w:t>
      </w:r>
      <w:r>
        <w:rPr>
          <w:lang w:val="en-US"/>
        </w:rPr>
        <w:t>T</w:t>
      </w:r>
      <w:r>
        <w:rPr>
          <w:vertAlign w:val="subscript"/>
          <w:lang w:val="en-US"/>
        </w:rPr>
        <w:t>is</w:t>
      </w:r>
      <w:r>
        <w:rPr>
          <w:i/>
          <w:iCs/>
        </w:rPr>
        <w:t xml:space="preserve"> - </w:t>
      </w:r>
      <w:r>
        <w:t>эффективный период колебаний сейсмоизолированной системы в состоянии, рассматриваемом как предельно допустимое.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В.3 Инструментальные и синтезированные </w:t>
      </w:r>
      <w:r>
        <w:rPr>
          <w:b/>
          <w:bCs/>
        </w:rPr>
        <w:t>акселерограммы</w:t>
      </w:r>
    </w:p>
    <w:p w:rsidR="00000000" w:rsidRDefault="00D96918">
      <w:pPr>
        <w:ind w:firstLine="426"/>
        <w:jc w:val="both"/>
      </w:pPr>
      <w:r>
        <w:t>В.3.1 Для расчетов зданий и сооружений на сейсмические воздействия, заданные инструментальными записями землетрясений, рекомендуется применять инструментальные записи, полученные:</w:t>
      </w:r>
    </w:p>
    <w:p w:rsidR="00000000" w:rsidRDefault="00D96918">
      <w:pPr>
        <w:ind w:firstLine="426"/>
        <w:jc w:val="both"/>
      </w:pPr>
      <w:r>
        <w:t>а) при землетрясениях, характерных для рассматриваемой зоны п</w:t>
      </w:r>
      <w:r>
        <w:t>о магнитуде, особенностям очага и интенсивности;</w:t>
      </w:r>
    </w:p>
    <w:p w:rsidR="00000000" w:rsidRDefault="00D96918">
      <w:pPr>
        <w:ind w:firstLine="426"/>
        <w:jc w:val="both"/>
      </w:pPr>
      <w:r>
        <w:t>б) в пунктах, расположенных примерно на тех же расстояниях от очагов землетрясений и тектонических нарушений, что и рассматриваемая площадка;</w:t>
      </w:r>
    </w:p>
    <w:p w:rsidR="00000000" w:rsidRDefault="00D96918">
      <w:pPr>
        <w:ind w:firstLine="426"/>
        <w:jc w:val="both"/>
      </w:pPr>
      <w:r>
        <w:t>в) в пунктах, имеющих примерно те же сейсмогеологические и поверхностные грунтовые условия, что и рассматриваемая площадка строительства.</w:t>
      </w:r>
    </w:p>
    <w:p w:rsidR="00000000" w:rsidRDefault="00D96918">
      <w:pPr>
        <w:ind w:firstLine="426"/>
        <w:jc w:val="both"/>
      </w:pPr>
      <w:r>
        <w:t>В.3.2 Используемый комплект инструментальных акселерограмм, характеризующих сейсмические воздействия, должен соответст</w:t>
      </w:r>
      <w:r>
        <w:t>вовать положениям подраздела В.2.</w:t>
      </w:r>
    </w:p>
    <w:p w:rsidR="00000000" w:rsidRDefault="00D96918">
      <w:pPr>
        <w:ind w:firstLine="426"/>
        <w:jc w:val="both"/>
      </w:pPr>
      <w:r>
        <w:t>В.3.3 Спектры реакций, построенные по инструментальным записям вертикальных компонент сейсмических движений грунта, должны соответствовать положениям пункта В2.9 только в тех случаях, когда вертикальное направление являетс</w:t>
      </w:r>
      <w:r>
        <w:t>я определяющим для сейсмостойкости сооружения или его элементов.</w:t>
      </w:r>
    </w:p>
    <w:p w:rsidR="00000000" w:rsidRDefault="00D96918">
      <w:pPr>
        <w:ind w:firstLine="426"/>
        <w:jc w:val="both"/>
      </w:pPr>
      <w:r>
        <w:t>В.3.4 Акселерограммы, синтезированные посредством моделирования механизма сейсмогенного источника и путей распространения сейсмических волн, могут быть применены при условии, что эти акселеро</w:t>
      </w:r>
      <w:r>
        <w:t>граммы соответствующим образом нормированы по отношению к особенностям сейсмогенных источников и грунтовых условий, характерным для площадки рассматриваемой зоны.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D9691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Жесткости железобетонных и каменных конструкций</w:t>
      </w:r>
      <w:r>
        <w:rPr>
          <w:rStyle w:val="s1"/>
        </w:rPr>
        <w:br/>
        <w:t>в расчетных</w:t>
      </w:r>
      <w:r>
        <w:rPr>
          <w:rStyle w:val="s1"/>
        </w:rPr>
        <w:t xml:space="preserve"> моделях зданий и сооружений</w:t>
      </w:r>
    </w:p>
    <w:p w:rsidR="00000000" w:rsidRDefault="00D96918">
      <w:r>
        <w:t> </w:t>
      </w:r>
    </w:p>
    <w:p w:rsidR="00000000" w:rsidRDefault="00D96918">
      <w:pPr>
        <w:ind w:firstLine="426"/>
        <w:jc w:val="both"/>
      </w:pPr>
      <w:r>
        <w:t>Г.1 При определении реакций зданий и сооружений на расчетное сейсмическое воздействие спектрально-модальным методом в линейно-упругой постановке жесткости железобетонных и/или каменных конструкций допускается задавать в предп</w:t>
      </w:r>
      <w:r>
        <w:t>оложении о неизменности количественных соотношений между расчетными величинами жесткостей всех конструкций до и после образования в них трещин.</w:t>
      </w:r>
    </w:p>
    <w:p w:rsidR="00000000" w:rsidRDefault="00D96918">
      <w:pPr>
        <w:ind w:firstLine="426"/>
        <w:jc w:val="both"/>
      </w:pPr>
      <w:r>
        <w:lastRenderedPageBreak/>
        <w:t>Примечание - В проектных решениях зданий и сооружений, основанных на результатах линейно-упругих расчетов, выпол</w:t>
      </w:r>
      <w:r>
        <w:t>ненных в предположении о неизменности количественных соотношений между величинами жесткостей всех конструкций до и после образования в них трещин, по существу, заложен принцип равнопрочности конструкций.</w:t>
      </w:r>
    </w:p>
    <w:p w:rsidR="00000000" w:rsidRDefault="00D96918">
      <w:pPr>
        <w:ind w:firstLine="426"/>
        <w:jc w:val="both"/>
      </w:pPr>
      <w:r>
        <w:t>Г.2 Если жесткости железобетонных и/или каменных кон</w:t>
      </w:r>
      <w:r>
        <w:t>струкций задаются в расчетных моделях в соответствии с п. Г.1, то их значения следует вычислять:</w:t>
      </w:r>
    </w:p>
    <w:p w:rsidR="00000000" w:rsidRDefault="00D96918">
      <w:pPr>
        <w:ind w:firstLine="426"/>
        <w:jc w:val="both"/>
      </w:pPr>
      <w:r>
        <w:t>а) при определении расчетных сейсмических нагрузок и усилий в конструкциях - учитывая полные сечения элементов конструкций и начальные значения модуля упругост</w:t>
      </w:r>
      <w:r>
        <w:t>и бетона или каменной кладки, указанные в действующих нормативных документах по проектированию железобетонных и каменных конструкций;</w:t>
      </w:r>
    </w:p>
    <w:p w:rsidR="00000000" w:rsidRDefault="00D96918">
      <w:pPr>
        <w:ind w:firstLine="426"/>
        <w:jc w:val="both"/>
      </w:pPr>
      <w:r>
        <w:t>б) при определении величин перемещений, принимаемых во внимание при проектировании антисейсмических швов и при проверках с</w:t>
      </w:r>
      <w:r>
        <w:t>оответствия горизонтальных перекосов этажей и эффектов второго рода (Р-Δ эффектов) нормативным ограничениям - учитывая полные сечения элементов конструкций, но принимая начальные модули упругости бетона и каменной кладки с понижающим коэффициентом 0,5.</w:t>
      </w:r>
    </w:p>
    <w:p w:rsidR="00000000" w:rsidRDefault="00D96918">
      <w:pPr>
        <w:ind w:firstLine="426"/>
        <w:jc w:val="both"/>
      </w:pPr>
      <w:r>
        <w:t>Г.3</w:t>
      </w:r>
      <w:r>
        <w:t xml:space="preserve"> Учитывая, что фактическое распределение сейсмических нагрузок между конструкциями зданий и сооружений зависит не от абсолютных значений жесткостей конструкций в упругой стадии работы, а от соотношений между их жесткостями на стадии пластического деформиро</w:t>
      </w:r>
      <w:r>
        <w:t>вания, распределение сейсмических нагрузок между конструкциями допускается определять, принимая во внимание расчетные величины жесткостей конструкций при образовании в них трещин на стадии начала текучести арматуры.</w:t>
      </w:r>
    </w:p>
    <w:p w:rsidR="00000000" w:rsidRDefault="00D96918">
      <w:pPr>
        <w:ind w:firstLine="426"/>
        <w:jc w:val="both"/>
      </w:pPr>
      <w:r>
        <w:t>Примечания</w:t>
      </w:r>
    </w:p>
    <w:p w:rsidR="00000000" w:rsidRDefault="00D96918">
      <w:pPr>
        <w:ind w:firstLine="426"/>
        <w:jc w:val="both"/>
      </w:pPr>
      <w:r>
        <w:t>1. Расчеты зданий и сооружени</w:t>
      </w:r>
      <w:r>
        <w:t>й по пункту Г.3 позволяют:</w:t>
      </w:r>
    </w:p>
    <w:p w:rsidR="00000000" w:rsidRDefault="00D96918">
      <w:pPr>
        <w:ind w:firstLine="426"/>
        <w:jc w:val="both"/>
      </w:pPr>
      <w:r>
        <w:t>- прогнозировать влияние нелинейного поведения конструкций на распределение между ними сейсмических нагрузок;</w:t>
      </w:r>
    </w:p>
    <w:p w:rsidR="00000000" w:rsidRDefault="00D96918">
      <w:pPr>
        <w:ind w:firstLine="426"/>
        <w:jc w:val="both"/>
      </w:pPr>
      <w:r>
        <w:t>- влиять на формирование механизмов развития пластических деформаций в конструктивных системах.</w:t>
      </w:r>
    </w:p>
    <w:p w:rsidR="00000000" w:rsidRDefault="00D96918">
      <w:pPr>
        <w:ind w:firstLine="426"/>
        <w:jc w:val="both"/>
      </w:pPr>
      <w:r>
        <w:t>2. Расчеты зданий и соо</w:t>
      </w:r>
      <w:r>
        <w:t>ружений по пункту Г.3, до разработки соответствующих нормативных документов, следует выполнять при участии специализированных научно-исследовательских организаций.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Д</w:t>
      </w:r>
    </w:p>
    <w:p w:rsidR="00000000" w:rsidRDefault="00D96918">
      <w:pPr>
        <w:ind w:firstLine="426"/>
        <w:jc w:val="right"/>
      </w:pPr>
      <w:r>
        <w:rPr>
          <w:i/>
          <w:iCs/>
        </w:rPr>
        <w:t>(справочное)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Параметры эквивалентной упругой жесткости грунта при учете взаимодействия</w:t>
      </w:r>
      <w:r>
        <w:rPr>
          <w:rStyle w:val="s1"/>
        </w:rPr>
        <w:br/>
        <w:t>здания или сооружения с грунтовым основанием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both"/>
      </w:pPr>
      <w:r>
        <w:t>Д.1 Эффекты расчетных сейсмических воздействий, в случаях определения этих эффектов с учетом взаимодействия зданий и сооружений с грунт</w:t>
      </w:r>
      <w:r>
        <w:t>овым основанием и без его учета, будут всегда, в большей или меньшей степени, различаться между собой.</w:t>
      </w:r>
    </w:p>
    <w:p w:rsidR="00000000" w:rsidRDefault="00D96918">
      <w:pPr>
        <w:ind w:firstLine="426"/>
        <w:jc w:val="both"/>
      </w:pPr>
      <w:r>
        <w:t>Примечание - При учете взаимодействия здания или сооружения с основанием возможно как снижение, так и повышение эффектов расчетных сейсмических воздейств</w:t>
      </w:r>
      <w:r>
        <w:t>ий.</w:t>
      </w:r>
    </w:p>
    <w:p w:rsidR="00000000" w:rsidRDefault="00D96918">
      <w:pPr>
        <w:ind w:firstLine="426"/>
        <w:jc w:val="both"/>
      </w:pPr>
      <w:r>
        <w:t>Д.2 Наибольшие различия между эффектами расчетных сейсмических воздействий, определяемыми с учетом взаимодействия зданий и сооружений с грунтовым основанием и без его учета, будут наблюдаться при следующем отношении: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781425" cy="514350"/>
            <wp:effectExtent l="0" t="0" r="9525" b="0"/>
            <wp:docPr id="44" name="Рисунок 44" descr="https://prod-prg-document-store-api.azurewebsites.net/api/DocumentObject/GetImageAsync?ImageId=4151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prod-prg-document-store-api.azurewebsites.net/api/DocumentObject/GetImageAsync?ImageId=41511605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lastRenderedPageBreak/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 xml:space="preserve">h </w:t>
      </w:r>
      <w:r>
        <w:rPr>
          <w:i/>
          <w:iCs/>
        </w:rPr>
        <w:t xml:space="preserve">- </w:t>
      </w:r>
      <w:r>
        <w:t>расстояние от основания здания или сооружения до центра приведенной массы, соответствующей первой форме поступател</w:t>
      </w:r>
      <w:r>
        <w:t xml:space="preserve">ьных колебаний в рассматриваемом направлении (для зданий и сооружений с примерно равномерным распределением масс и жесткостей в плане и по высоте значение </w:t>
      </w:r>
      <w:r>
        <w:rPr>
          <w:i/>
          <w:iCs/>
          <w:lang w:val="en-US"/>
        </w:rPr>
        <w:t xml:space="preserve">h </w:t>
      </w:r>
      <w:r>
        <w:t>может быть принято равным 2/3 от их полной высоты);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Т - </w:t>
      </w:r>
      <w:r>
        <w:t>период первой поступательной формы колебани</w:t>
      </w:r>
      <w:r>
        <w:t>й здания или сооружения по основному тону в рассматриваемом направлении, определенный без учета взаимодействия здания с грунтовым основанием;</w:t>
      </w:r>
    </w:p>
    <w:p w:rsidR="00000000" w:rsidRDefault="00D9691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 xml:space="preserve"> - средняя скорость распространения поперечных волн в грунте при больших уровнях его деформаций в ниже подошвы ф</w:t>
      </w:r>
      <w:r>
        <w:t>ундамента.</w:t>
      </w:r>
    </w:p>
    <w:p w:rsidR="00000000" w:rsidRDefault="00D96918">
      <w:pPr>
        <w:ind w:firstLine="426"/>
        <w:jc w:val="both"/>
      </w:pPr>
      <w:r>
        <w:t>Примечания</w:t>
      </w:r>
    </w:p>
    <w:p w:rsidR="00000000" w:rsidRDefault="00D96918">
      <w:pPr>
        <w:ind w:firstLine="426"/>
        <w:jc w:val="both"/>
      </w:pPr>
      <w:r>
        <w:t xml:space="preserve">1. Значения </w:t>
      </w: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 xml:space="preserve"> при больших уровнях деформаций следует определять в соответствии с Д.4.2.</w:t>
      </w:r>
    </w:p>
    <w:p w:rsidR="00000000" w:rsidRDefault="00D96918">
      <w:pPr>
        <w:ind w:firstLine="426"/>
        <w:jc w:val="both"/>
      </w:pPr>
      <w:r>
        <w:t xml:space="preserve">2. Определение высоты толщи грунта, учитываемой при определении </w:t>
      </w: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>, дано в Д.4.5.</w:t>
      </w:r>
    </w:p>
    <w:p w:rsidR="00000000" w:rsidRDefault="00D96918">
      <w:pPr>
        <w:ind w:firstLine="426"/>
        <w:jc w:val="both"/>
      </w:pPr>
      <w:r>
        <w:t>Д.3 При определении периодов собственных колебаний зданий и соо</w:t>
      </w:r>
      <w:r>
        <w:t>ружений с учетом их взаимодействия с грунтовым основанием параметры эквивалентной упругой жесткости грунтов допускается вычислять с использованием:</w:t>
      </w:r>
    </w:p>
    <w:p w:rsidR="00000000" w:rsidRDefault="00D96918">
      <w:pPr>
        <w:ind w:firstLine="426"/>
        <w:jc w:val="both"/>
      </w:pPr>
      <w:r>
        <w:t>а) экспериментальных данных о скоростях распространения упругих волн в слоях грунта рассматриваемой площадки</w:t>
      </w:r>
      <w:r>
        <w:t xml:space="preserve"> строительства, расположенных ниже подошвы фундаментов;</w:t>
      </w:r>
    </w:p>
    <w:p w:rsidR="00000000" w:rsidRDefault="00D96918">
      <w:pPr>
        <w:ind w:firstLine="426"/>
        <w:jc w:val="both"/>
      </w:pPr>
      <w:r>
        <w:t>б) корреляционных эмпирических связей физико-механических свойств грунтов при статических нагружениях со скоростями распространения в грунтах упругих волн.</w:t>
      </w:r>
    </w:p>
    <w:p w:rsidR="00000000" w:rsidRDefault="00D96918">
      <w:pPr>
        <w:ind w:firstLine="426"/>
        <w:jc w:val="both"/>
      </w:pPr>
      <w:r>
        <w:t>Примечание - Положения нижеприведенных пункт</w:t>
      </w:r>
      <w:r>
        <w:t>ов не распространяются на динамически неустойчивые разновидности песчано-глинистых грунтов, склонных к разжижению при сейсмических воздействиях.</w:t>
      </w:r>
    </w:p>
    <w:p w:rsidR="00000000" w:rsidRDefault="00D96918">
      <w:pPr>
        <w:ind w:firstLine="426"/>
        <w:jc w:val="both"/>
      </w:pPr>
      <w:r>
        <w:t>Д.4 При определении параметров эквивалентной упругой жесткости грунтов в соответствии с п. Д.3 а) следует приме</w:t>
      </w:r>
      <w:r>
        <w:t>нять положения пунктов Д.4.1 - Д.4.6.</w:t>
      </w:r>
    </w:p>
    <w:p w:rsidR="00000000" w:rsidRDefault="00D96918">
      <w:pPr>
        <w:ind w:firstLine="426"/>
        <w:jc w:val="both"/>
      </w:pPr>
      <w:r>
        <w:t xml:space="preserve">Д.4.1 Основным параметром, характеризующим эквивалентную упругую жесткость грунта при сейсмических воздействиях, является модуль сдвига </w:t>
      </w:r>
      <w:r>
        <w:rPr>
          <w:lang w:val="en-US"/>
        </w:rPr>
        <w:t>G</w:t>
      </w:r>
      <w:r>
        <w:t>, вычисляемый по формуле: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33825" cy="371475"/>
            <wp:effectExtent l="0" t="0" r="9525" b="9525"/>
            <wp:docPr id="45" name="Рисунок 45" descr="https://prod-prg-document-store-api.azurewebsites.net/api/DocumentObject/GetImageAsync?ImageId=4151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prod-prg-document-store-api.azurewebsites.net/api/DocumentObject/GetImageAsync?ImageId=41511606"/>
                    <pic:cNvPicPr>
                      <a:picLocks noChangeAspect="1" noChangeArrowheads="1"/>
                    </pic:cNvPicPr>
                  </pic:nvPicPr>
                  <pic:blipFill>
                    <a:blip r:embed="rId266" r:link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G</w:t>
      </w:r>
      <w:r>
        <w:rPr>
          <w:i/>
          <w:iCs/>
        </w:rPr>
        <w:t xml:space="preserve"> - </w:t>
      </w:r>
      <w:r>
        <w:t>модуль сдвига грунта при больших уровнях его деформаций ниже подошвы фундамента;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ρ - </w:t>
      </w:r>
      <w:r>
        <w:t>средняя удельная масса грунта, определяемая в пределах эффективной глубины грунтовой толщи ниже подошвы фундамента;</w:t>
      </w:r>
    </w:p>
    <w:p w:rsidR="00000000" w:rsidRDefault="00D9691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 xml:space="preserve"> - определение дано в Д.2.</w:t>
      </w:r>
    </w:p>
    <w:p w:rsidR="00000000" w:rsidRDefault="00D96918">
      <w:pPr>
        <w:ind w:firstLine="426"/>
        <w:jc w:val="both"/>
      </w:pPr>
      <w:r>
        <w:t>Д.4.2 Параметры эквивалентной упругой жесткости грунта, учитываемые в расчетных моделях зданий и сооружений, до</w:t>
      </w:r>
      <w:r>
        <w:t xml:space="preserve">лжны быть совместимы с уровнями его деформаций при землетрясении расчетной интенсивности. Для соблюдения этого условия значения </w:t>
      </w: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 xml:space="preserve"> и </w:t>
      </w:r>
      <w:r>
        <w:rPr>
          <w:i/>
          <w:iCs/>
          <w:lang w:val="en-US"/>
        </w:rPr>
        <w:t xml:space="preserve">G </w:t>
      </w:r>
      <w:r>
        <w:t xml:space="preserve">следует определять с учетом значений отношений </w:t>
      </w: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>/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t xml:space="preserve"> и </w:t>
      </w:r>
      <w:r>
        <w:rPr>
          <w:i/>
          <w:iCs/>
          <w:lang w:val="en-US"/>
        </w:rPr>
        <w:t>G</w:t>
      </w:r>
      <w:r>
        <w:rPr>
          <w:i/>
          <w:iCs/>
        </w:rPr>
        <w:t>/</w:t>
      </w:r>
      <w:r>
        <w:rPr>
          <w:i/>
          <w:iCs/>
          <w:lang w:val="en-US"/>
        </w:rPr>
        <w:t>G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 xml:space="preserve">, </w:t>
      </w:r>
      <w:r>
        <w:t>приведенных в таблице Д.1.</w:t>
      </w:r>
    </w:p>
    <w:p w:rsidR="00000000" w:rsidRDefault="00D96918">
      <w:pPr>
        <w:ind w:firstLine="426"/>
        <w:jc w:val="both"/>
      </w:pPr>
      <w:r>
        <w:t xml:space="preserve">В отношениях </w:t>
      </w:r>
      <w:r>
        <w:rPr>
          <w:lang w:val="en-US"/>
        </w:rPr>
        <w:t>v</w:t>
      </w:r>
      <w:r>
        <w:rPr>
          <w:vertAlign w:val="subscript"/>
          <w:lang w:val="en-US"/>
        </w:rPr>
        <w:t>s</w:t>
      </w:r>
      <w:r>
        <w:t>/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rPr>
          <w:lang w:val="en-US"/>
        </w:rPr>
        <w:t xml:space="preserve"> </w:t>
      </w:r>
      <w:r>
        <w:t xml:space="preserve">и </w:t>
      </w:r>
      <w:r>
        <w:rPr>
          <w:i/>
          <w:iCs/>
          <w:lang w:val="en-US"/>
        </w:rPr>
        <w:t>G</w:t>
      </w:r>
      <w:r>
        <w:rPr>
          <w:i/>
          <w:iCs/>
        </w:rPr>
        <w:t>/</w:t>
      </w:r>
      <w:r>
        <w:rPr>
          <w:i/>
          <w:iCs/>
          <w:lang w:val="en-US"/>
        </w:rPr>
        <w:t>G</w:t>
      </w:r>
      <w:r>
        <w:rPr>
          <w:i/>
          <w:iCs/>
          <w:vertAlign w:val="subscript"/>
          <w:lang w:val="en-US"/>
        </w:rPr>
        <w:t>o</w:t>
      </w:r>
      <w:r>
        <w:rPr>
          <w:i/>
          <w:iCs/>
        </w:rPr>
        <w:t>:</w:t>
      </w:r>
    </w:p>
    <w:p w:rsidR="00000000" w:rsidRDefault="00D9691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rPr>
          <w:lang w:val="en-US"/>
        </w:rPr>
        <w:t xml:space="preserve"> </w:t>
      </w:r>
      <w:r>
        <w:t>- средняя скорость распространения поперечных волн в грунте при малых уровнях его деформаций ниже подошвы фундамента, измеренными при проведении испытаний на площадке строительства;</w:t>
      </w:r>
    </w:p>
    <w:p w:rsidR="00000000" w:rsidRDefault="00D96918">
      <w:pPr>
        <w:ind w:firstLine="426"/>
        <w:jc w:val="both"/>
      </w:pPr>
      <w:r>
        <w:rPr>
          <w:lang w:val="en-US"/>
        </w:rPr>
        <w:t>G</w:t>
      </w:r>
      <w:r>
        <w:rPr>
          <w:vertAlign w:val="subscript"/>
          <w:lang w:val="en-US"/>
        </w:rPr>
        <w:t>o</w:t>
      </w:r>
      <w:r>
        <w:rPr>
          <w:lang w:val="en-US"/>
        </w:rPr>
        <w:t xml:space="preserve"> </w:t>
      </w:r>
      <w:r>
        <w:t>- модуль сдвига грунта при малых уровнях его деформаций ниже подошвы фу</w:t>
      </w:r>
      <w:r>
        <w:t>ндамента.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lastRenderedPageBreak/>
        <w:t xml:space="preserve">Таблица Д.1 - Значения отношений </w:t>
      </w:r>
      <w:r>
        <w:rPr>
          <w:b/>
          <w:bCs/>
          <w:lang w:val="en-US"/>
        </w:rPr>
        <w:t>v</w:t>
      </w:r>
      <w:r>
        <w:rPr>
          <w:b/>
          <w:bCs/>
          <w:vertAlign w:val="subscript"/>
          <w:lang w:val="en-US"/>
        </w:rPr>
        <w:t>s</w:t>
      </w:r>
      <w:r>
        <w:rPr>
          <w:b/>
          <w:bCs/>
        </w:rPr>
        <w:t>/</w:t>
      </w:r>
      <w:r>
        <w:rPr>
          <w:b/>
          <w:bCs/>
          <w:lang w:val="en-US"/>
        </w:rPr>
        <w:t>v</w:t>
      </w:r>
      <w:r>
        <w:rPr>
          <w:b/>
          <w:bCs/>
          <w:vertAlign w:val="subscript"/>
          <w:lang w:val="en-US"/>
        </w:rPr>
        <w:t>so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 xml:space="preserve">и </w:t>
      </w:r>
      <w:r>
        <w:rPr>
          <w:b/>
          <w:bCs/>
          <w:i/>
          <w:iCs/>
          <w:lang w:val="en-US"/>
        </w:rPr>
        <w:t>G</w:t>
      </w:r>
      <w:r>
        <w:rPr>
          <w:b/>
          <w:bCs/>
          <w:i/>
          <w:iCs/>
        </w:rPr>
        <w:t>/</w:t>
      </w:r>
      <w:r>
        <w:rPr>
          <w:b/>
          <w:bCs/>
          <w:i/>
          <w:iCs/>
          <w:lang w:val="en-US"/>
        </w:rPr>
        <w:t>G</w:t>
      </w:r>
      <w:r>
        <w:rPr>
          <w:b/>
          <w:bCs/>
          <w:i/>
          <w:iCs/>
          <w:vertAlign w:val="subscript"/>
          <w:lang w:val="en-US"/>
        </w:rPr>
        <w:t>o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961"/>
        <w:gridCol w:w="887"/>
        <w:gridCol w:w="887"/>
        <w:gridCol w:w="876"/>
        <w:gridCol w:w="888"/>
        <w:gridCol w:w="888"/>
        <w:gridCol w:w="894"/>
      </w:tblGrid>
      <w:tr w:rsidR="00000000">
        <w:trPr>
          <w:trHeight w:val="20"/>
        </w:trPr>
        <w:tc>
          <w:tcPr>
            <w:tcW w:w="11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Тип грунтовых условий площадки строительства</w:t>
            </w:r>
          </w:p>
        </w:tc>
        <w:tc>
          <w:tcPr>
            <w:tcW w:w="10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Скорости распространения поперечных волн </w:t>
            </w:r>
            <w:r>
              <w:rPr>
                <w:b/>
                <w:bCs/>
                <w:lang w:val="en-US"/>
              </w:rPr>
              <w:t>v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  <w:r>
              <w:rPr>
                <w:b/>
                <w:bCs/>
                <w:vertAlign w:val="subscript"/>
              </w:rPr>
              <w:t>30</w:t>
            </w:r>
            <w:r>
              <w:rPr>
                <w:b/>
                <w:bCs/>
              </w:rPr>
              <w:t xml:space="preserve"> (м/с)</w:t>
            </w:r>
          </w:p>
        </w:tc>
        <w:tc>
          <w:tcPr>
            <w:tcW w:w="143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</w:t>
            </w:r>
            <w:r>
              <w:rPr>
                <w:b/>
                <w:bCs/>
                <w:lang w:val="en-US"/>
              </w:rPr>
              <w:t>v</w:t>
            </w:r>
            <w:r>
              <w:rPr>
                <w:b/>
                <w:bCs/>
                <w:vertAlign w:val="subscript"/>
                <w:lang w:val="en-US"/>
              </w:rPr>
              <w:t>s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  <w:lang w:val="en-US"/>
              </w:rPr>
              <w:t>v</w:t>
            </w:r>
            <w:r>
              <w:rPr>
                <w:b/>
                <w:bCs/>
                <w:vertAlign w:val="subscript"/>
                <w:lang w:val="en-US"/>
              </w:rPr>
              <w:t xml:space="preserve">so </w:t>
            </w:r>
            <w:r>
              <w:rPr>
                <w:b/>
                <w:bCs/>
              </w:rPr>
              <w:t xml:space="preserve">при значениях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 xml:space="preserve">g </w:t>
            </w:r>
            <w:r>
              <w:rPr>
                <w:b/>
                <w:bCs/>
              </w:rPr>
              <w:t xml:space="preserve">(в долях </w:t>
            </w:r>
            <w:r>
              <w:rPr>
                <w:b/>
                <w:bCs/>
                <w:lang w:val="en-US"/>
              </w:rPr>
              <w:t>g</w:t>
            </w:r>
            <w:r>
              <w:rPr>
                <w:b/>
                <w:bCs/>
              </w:rPr>
              <w:t>)</w:t>
            </w:r>
          </w:p>
        </w:tc>
        <w:tc>
          <w:tcPr>
            <w:tcW w:w="144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</w:t>
            </w:r>
            <w:r>
              <w:rPr>
                <w:b/>
                <w:bCs/>
                <w:i/>
                <w:iCs/>
                <w:lang w:val="en-US"/>
              </w:rPr>
              <w:t>G</w:t>
            </w:r>
            <w:r>
              <w:rPr>
                <w:b/>
                <w:bCs/>
                <w:i/>
                <w:iCs/>
              </w:rPr>
              <w:t>/</w:t>
            </w:r>
            <w:r>
              <w:rPr>
                <w:b/>
                <w:bCs/>
                <w:i/>
                <w:iCs/>
                <w:lang w:val="en-US"/>
              </w:rPr>
              <w:t>G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 xml:space="preserve">o </w:t>
            </w:r>
            <w:r>
              <w:rPr>
                <w:b/>
                <w:bCs/>
              </w:rPr>
              <w:t xml:space="preserve">при значениях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 xml:space="preserve">g </w:t>
            </w:r>
            <w:r>
              <w:rPr>
                <w:b/>
                <w:bCs/>
              </w:rPr>
              <w:t xml:space="preserve">(в долях </w:t>
            </w:r>
            <w:r>
              <w:rPr>
                <w:b/>
                <w:bCs/>
                <w:lang w:val="en-US"/>
              </w:rPr>
              <w:t>g</w:t>
            </w:r>
            <w:r>
              <w:rPr>
                <w:b/>
                <w:bCs/>
              </w:rPr>
              <w:t>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≤</w:t>
            </w:r>
            <w:r>
              <w:rPr>
                <w:b/>
                <w:bCs/>
              </w:rPr>
              <w:t>0,1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0,4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≥0,8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≤0,1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0,4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≥0,8</w:t>
            </w:r>
          </w:p>
        </w:tc>
      </w:tr>
      <w:tr w:rsidR="00000000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IA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&gt;1500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800-1500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1,00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0,90</w:t>
            </w:r>
          </w:p>
        </w:tc>
      </w:tr>
      <w:tr w:rsidR="00000000">
        <w:trPr>
          <w:trHeight w:val="20"/>
        </w:trPr>
        <w:tc>
          <w:tcPr>
            <w:tcW w:w="1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ІБ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800-550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0,87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</w:tr>
      <w:tr w:rsidR="00000000">
        <w:trPr>
          <w:trHeight w:val="20"/>
        </w:trPr>
        <w:tc>
          <w:tcPr>
            <w:tcW w:w="1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270-550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0,79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0,90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</w:tr>
      <w:tr w:rsidR="00000000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270-180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0,85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10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&lt;180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 </w:t>
            </w:r>
          </w:p>
        </w:tc>
      </w:tr>
    </w:tbl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 xml:space="preserve">Д.4.3 Значение 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rPr>
          <w:lang w:val="en-US"/>
        </w:rPr>
        <w:t xml:space="preserve"> </w:t>
      </w:r>
      <w:r>
        <w:t>следует определять в соответствии с выражением (Д.3):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600450" cy="638175"/>
            <wp:effectExtent l="0" t="0" r="0" b="9525"/>
            <wp:docPr id="46" name="Рисунок 46" descr="https://prod-prg-document-store-api.azurewebsites.net/api/DocumentObject/GetImageAsync?ImageId=4151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prod-prg-document-store-api.azurewebsites.net/api/DocumentObject/GetImageAsync?ImageId=41511607"/>
                    <pic:cNvPicPr>
                      <a:picLocks noChangeAspect="1" noChangeArrowheads="1"/>
                    </pic:cNvPicPr>
                  </pic:nvPicPr>
                  <pic:blipFill>
                    <a:blip r:embed="rId268" r:link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lang w:val="en-US"/>
        </w:rPr>
        <w:t>z</w:t>
      </w:r>
      <w:r>
        <w:rPr>
          <w:vertAlign w:val="subscript"/>
          <w:lang w:val="en-US"/>
        </w:rPr>
        <w:t>p</w:t>
      </w:r>
      <w:r>
        <w:t xml:space="preserve"> - эффективная глубина грунтовой толщи ниже подошвы фундамента;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z</w:t>
      </w:r>
      <w:r>
        <w:rPr>
          <w:vertAlign w:val="subscript"/>
          <w:lang w:val="en-US"/>
        </w:rPr>
        <w:t>i</w:t>
      </w:r>
      <w:r>
        <w:rPr>
          <w:i/>
          <w:iCs/>
          <w:lang w:val="en-US"/>
        </w:rPr>
        <w:t xml:space="preserve"> </w:t>
      </w:r>
      <w:r>
        <w:t xml:space="preserve">и </w:t>
      </w:r>
      <w:r>
        <w:rPr>
          <w:lang w:val="en-US"/>
        </w:rPr>
        <w:t>v</w:t>
      </w:r>
      <w:r>
        <w:rPr>
          <w:vertAlign w:val="subscript"/>
          <w:lang w:val="en-US"/>
        </w:rPr>
        <w:t>soi</w:t>
      </w:r>
      <w:r>
        <w:t xml:space="preserve"> - означают толщину в метрах и скорость распространения поперечной волны в м/с для і-й формации или слоя при общем количестве слоев </w:t>
      </w:r>
      <w:r>
        <w:rPr>
          <w:lang w:val="en-US"/>
        </w:rPr>
        <w:t>N</w:t>
      </w:r>
      <w:r>
        <w:t>, присутствующих в грунтов</w:t>
      </w:r>
      <w:r>
        <w:t>ой толще, расположенной ниже подошвы фундамента.</w:t>
      </w:r>
    </w:p>
    <w:p w:rsidR="00000000" w:rsidRDefault="00D96918">
      <w:pPr>
        <w:ind w:firstLine="426"/>
        <w:jc w:val="both"/>
      </w:pPr>
      <w:r>
        <w:t xml:space="preserve">Д.4.4 Скорости распространения поперечных волн 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t>, необходимые для оценки эквивалентной упругой жесткости грунтов, определяются на основании результатов исследований на конкретной площадке строительства, св</w:t>
      </w:r>
      <w:r>
        <w:t>ободной от возводимого объекта.</w:t>
      </w:r>
    </w:p>
    <w:p w:rsidR="00000000" w:rsidRDefault="00D96918">
      <w:pPr>
        <w:ind w:firstLine="426"/>
        <w:jc w:val="both"/>
      </w:pPr>
      <w:r>
        <w:t xml:space="preserve">Если вес возводимого объекта существенно превышает вес грунта подлежащего выемке, то значения скоростей 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t xml:space="preserve"> могут быть скорректированы в соответствии с выражением (Д.4):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572000" cy="581025"/>
            <wp:effectExtent l="0" t="0" r="0" b="9525"/>
            <wp:docPr id="47" name="Рисунок 47" descr="https://prod-prg-document-store-api.azurewebsites.net/api/DocumentObject/GetImageAsync?ImageId=41565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prod-prg-document-store-api.azurewebsites.net/api/DocumentObject/GetImageAsync?ImageId=41565115"/>
                    <pic:cNvPicPr>
                      <a:picLocks noChangeAspect="1" noChangeArrowheads="1"/>
                    </pic:cNvPicPr>
                  </pic:nvPicPr>
                  <pic:blipFill>
                    <a:blip r:embed="rId270" r:link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rPr>
          <w:smallCaps/>
          <w:vertAlign w:val="subscript"/>
        </w:rPr>
        <w:t>,</w:t>
      </w:r>
      <w:r>
        <w:rPr>
          <w:smallCaps/>
          <w:vertAlign w:val="subscript"/>
          <w:lang w:val="en-US"/>
        </w:rPr>
        <w:t>F</w:t>
      </w:r>
      <w:r>
        <w:rPr>
          <w:smallCaps/>
        </w:rPr>
        <w:t>(</w:t>
      </w:r>
      <w:r>
        <w:t>z</w:t>
      </w:r>
      <w:r>
        <w:rPr>
          <w:smallCaps/>
        </w:rPr>
        <w:t xml:space="preserve">) </w:t>
      </w:r>
      <w:r>
        <w:t xml:space="preserve">- скорректированная скорость поперечных волн на глубине </w:t>
      </w:r>
      <w:r>
        <w:rPr>
          <w:lang w:val="en-US"/>
        </w:rPr>
        <w:t>z</w:t>
      </w:r>
      <w:r>
        <w:t>;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σ</w:t>
      </w:r>
      <w:r>
        <w:rPr>
          <w:i/>
          <w:iCs/>
        </w:rPr>
        <w:t>(</w:t>
      </w:r>
      <w:r>
        <w:rPr>
          <w:i/>
          <w:iCs/>
          <w:lang w:val="en-US"/>
        </w:rPr>
        <w:t>z</w:t>
      </w:r>
      <w:r>
        <w:rPr>
          <w:i/>
          <w:iCs/>
        </w:rPr>
        <w:t xml:space="preserve">) - </w:t>
      </w:r>
      <w:r>
        <w:t xml:space="preserve">эффективное вертикальное напряжение от собственного веса почвы </w:t>
      </w:r>
      <w:r>
        <w:t xml:space="preserve">на глубине </w:t>
      </w:r>
      <w:r>
        <w:rPr>
          <w:lang w:val="en-US"/>
        </w:rPr>
        <w:t>z</w:t>
      </w:r>
      <w:r>
        <w:t>;</w:t>
      </w:r>
    </w:p>
    <w:p w:rsidR="00000000" w:rsidRDefault="00D96918">
      <w:pPr>
        <w:ind w:firstLine="426"/>
        <w:jc w:val="both"/>
      </w:pPr>
      <w:r>
        <w:rPr>
          <w:lang w:val="en-US"/>
        </w:rPr>
        <w:t>Δσ</w:t>
      </w:r>
      <w:r>
        <w:t>(</w:t>
      </w:r>
      <w:r>
        <w:rPr>
          <w:lang w:val="en-US"/>
        </w:rPr>
        <w:t>z</w:t>
      </w:r>
      <w:r>
        <w:t xml:space="preserve">) - приращение вертикального напряжения на глубине </w:t>
      </w:r>
      <w:r>
        <w:rPr>
          <w:lang w:val="en-US"/>
        </w:rPr>
        <w:t>z</w:t>
      </w:r>
      <w:r>
        <w:t xml:space="preserve"> от веса здания или сооружения.</w:t>
      </w:r>
    </w:p>
    <w:p w:rsidR="00000000" w:rsidRDefault="00D96918">
      <w:pPr>
        <w:ind w:firstLine="426"/>
        <w:jc w:val="both"/>
      </w:pPr>
      <w:r>
        <w:t xml:space="preserve">Д.4.5 Для фундаментов в виде жестких из плоскости и в плоскости монолитных железобетонных плит значения </w:t>
      </w:r>
      <w:r>
        <w:rPr>
          <w:lang w:val="en-US"/>
        </w:rPr>
        <w:t>z</w:t>
      </w:r>
      <w:r>
        <w:rPr>
          <w:vertAlign w:val="subscript"/>
          <w:lang w:val="en-US"/>
        </w:rPr>
        <w:t>p</w:t>
      </w:r>
      <w:r>
        <w:rPr>
          <w:lang w:val="en-US"/>
        </w:rPr>
        <w:t xml:space="preserve"> </w:t>
      </w:r>
      <w:r>
        <w:t>(в метрах) следует принимать:</w:t>
      </w:r>
    </w:p>
    <w:p w:rsidR="00000000" w:rsidRDefault="00D96918">
      <w:pPr>
        <w:ind w:firstLine="426"/>
        <w:jc w:val="both"/>
      </w:pPr>
      <w:r>
        <w:t xml:space="preserve">а) при вычислении значений 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t xml:space="preserve">, учитываемых при определении модуля сдвига </w:t>
      </w:r>
      <w:r>
        <w:rPr>
          <w:lang w:val="en-US"/>
        </w:rPr>
        <w:t>G</w:t>
      </w:r>
      <w:r>
        <w:t>, характеризующего эквивалентную упругую жесткость грунтового основания при вертикальных и горизонтальных поступательных колебаниях фундамента - в соответствии с выражением (Д.5):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771900" cy="409575"/>
            <wp:effectExtent l="0" t="0" r="0" b="9525"/>
            <wp:docPr id="48" name="Рисунок 48" descr="https://prod-prg-document-store-api.azurewebsites.net/api/DocumentObject/GetImageAsync?ImageId=4151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prod-prg-document-store-api.azurewebsites.net/api/DocumentObject/GetImageAsync?ImageId=41511609"/>
                    <pic:cNvPicPr>
                      <a:picLocks noChangeAspect="1" noChangeArrowheads="1"/>
                    </pic:cNvPicPr>
                  </pic:nvPicPr>
                  <pic:blipFill>
                    <a:blip r:embed="rId272" r:link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lastRenderedPageBreak/>
        <w:t>где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А - </w:t>
      </w:r>
      <w:r>
        <w:t>общая площадь фундамента здания в плане (в м</w:t>
      </w:r>
      <w:r>
        <w:rPr>
          <w:vertAlign w:val="superscript"/>
        </w:rPr>
        <w:t>2</w:t>
      </w:r>
      <w:r>
        <w:t>);</w:t>
      </w:r>
    </w:p>
    <w:p w:rsidR="00000000" w:rsidRDefault="00D96918">
      <w:pPr>
        <w:ind w:firstLine="426"/>
        <w:jc w:val="both"/>
      </w:pPr>
      <w:r>
        <w:t xml:space="preserve">б) при вычислении значений </w:t>
      </w:r>
      <w:r>
        <w:rPr>
          <w:lang w:val="en-US"/>
        </w:rPr>
        <w:t>v</w:t>
      </w:r>
      <w:r>
        <w:rPr>
          <w:vertAlign w:val="subscript"/>
          <w:lang w:val="en-US"/>
        </w:rPr>
        <w:t>so</w:t>
      </w:r>
      <w:r>
        <w:t xml:space="preserve">, </w:t>
      </w:r>
      <w:r>
        <w:t xml:space="preserve">учитываемых при определении модуля сдвига </w:t>
      </w:r>
      <w:r>
        <w:rPr>
          <w:lang w:val="en-US"/>
        </w:rPr>
        <w:t>G</w:t>
      </w:r>
      <w:r>
        <w:t>, характеризующего эквивалентную упругую жесткость грунтового основания при качательных колебаниях фундамента в вертикальной плоскости - в соответствии с выражением (Д.6):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43350" cy="447675"/>
            <wp:effectExtent l="0" t="0" r="0" b="9525"/>
            <wp:docPr id="49" name="Рисунок 49" descr="https://prod-prg-document-store-api.azurewebsites.net/api/DocumentObject/GetImageAsync?ImageId=4156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prod-prg-document-store-api.azurewebsites.net/api/DocumentObject/GetImageAsync?ImageId=41565116"/>
                    <pic:cNvPicPr>
                      <a:picLocks noChangeAspect="1" noChangeArrowheads="1"/>
                    </pic:cNvPicPr>
                  </pic:nvPicPr>
                  <pic:blipFill>
                    <a:blip r:embed="rId274" r:link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I</w:t>
      </w:r>
      <w:r>
        <w:t xml:space="preserve"> </w:t>
      </w:r>
      <w:r>
        <w:t>- статический момент инерции фундаментной плиты в плане относительно горизонтальной центральной оси ортогональной к направлению, в котором анализируется конструктивная система.</w:t>
      </w:r>
    </w:p>
    <w:p w:rsidR="00000000" w:rsidRDefault="00D96918">
      <w:pPr>
        <w:ind w:firstLine="426"/>
        <w:jc w:val="both"/>
      </w:pPr>
      <w:r>
        <w:t>Примечание - Подход, изложенный в Д.4.5, может быть применен и к другим типам ж</w:t>
      </w:r>
      <w:r>
        <w:t>естких фундаментов (например, ленточных). При этом следует учитывать общие размеры плана фундаментов.</w:t>
      </w:r>
    </w:p>
    <w:p w:rsidR="00000000" w:rsidRDefault="00D96918">
      <w:pPr>
        <w:ind w:firstLine="426"/>
        <w:jc w:val="both"/>
      </w:pPr>
      <w:r>
        <w:t>Д.4.6 Эквивалентный модуль упругости грунта при расчетных сейсмических воздействиях может быть определен с помощью выражения: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714750" cy="295275"/>
            <wp:effectExtent l="0" t="0" r="0" b="9525"/>
            <wp:docPr id="50" name="Рисунок 50" descr="https://prod-prg-document-store-api.azurewebsites.net/api/DocumentObject/GetImageAsync?ImageId=41565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prod-prg-document-store-api.azurewebsites.net/api/DocumentObject/GetImageAsync?ImageId=41565117"/>
                    <pic:cNvPicPr>
                      <a:picLocks noChangeAspect="1" noChangeArrowheads="1"/>
                    </pic:cNvPicPr>
                  </pic:nvPicPr>
                  <pic:blipFill>
                    <a:blip r:embed="rId276" r:link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μ - </w:t>
      </w:r>
      <w:r>
        <w:t>динамический коэффициент Пуассона.</w:t>
      </w:r>
    </w:p>
    <w:p w:rsidR="00000000" w:rsidRDefault="00D96918">
      <w:pPr>
        <w:ind w:firstLine="426"/>
        <w:jc w:val="both"/>
      </w:pPr>
      <w:r>
        <w:t>Д.5 Если экспериментальные данные о скоростях распространения упругих волн на площадке строительства отсутствуют, то в качестве определяющего параметра его эквивалентной упругой жесткости допускается прини</w:t>
      </w:r>
      <w:r>
        <w:t>мать значение модуля деформаций грунта, определенное по результатам статических испытаний, но увеличенное в 10 раз.</w:t>
      </w:r>
    </w:p>
    <w:p w:rsidR="00000000" w:rsidRDefault="00D96918">
      <w:pPr>
        <w:ind w:firstLine="426"/>
        <w:jc w:val="both"/>
      </w:pPr>
      <w:r>
        <w:t>При этом необходимо соблюдать положения пунктов Д.5.1 и Д.5.2.</w:t>
      </w:r>
    </w:p>
    <w:p w:rsidR="00000000" w:rsidRDefault="00D96918">
      <w:pPr>
        <w:ind w:firstLine="426"/>
        <w:jc w:val="both"/>
      </w:pPr>
      <w:r>
        <w:t>Д.5.1 Если параметры эквивалентной упругой жесткости грунта были приняты в со</w:t>
      </w:r>
      <w:r>
        <w:t>ответствии с Д.5 или по справочным данным, то для определения периодов и форм собственных колебаний зданий и сооружений, а также эффектов сейсмических воздействий (сейсмических нагрузок, усилий в конструкциях, перемещений) следует применять две расчетные м</w:t>
      </w:r>
      <w:r>
        <w:t>одели здания или сооружения. В одной из моделей эквивалентные жесткости основания, определенные в соответствии с Д.5, следует увеличить в 1,5 раза, а в другой - уменьшить в 1,5 раза.</w:t>
      </w:r>
    </w:p>
    <w:p w:rsidR="00000000" w:rsidRDefault="00D96918">
      <w:pPr>
        <w:ind w:firstLine="426"/>
        <w:jc w:val="both"/>
      </w:pPr>
      <w:r>
        <w:t>Д.5.2 При проектировании зданий и сооружений следует учитывать наибольшие</w:t>
      </w:r>
      <w:r>
        <w:t xml:space="preserve"> значения сейсмических эффектов, полученные с применением двух расчетных моделей, принятых в соответствии с п. Д.5.1.</w:t>
      </w:r>
    </w:p>
    <w:p w:rsidR="00000000" w:rsidRDefault="00D96918">
      <w:pPr>
        <w:ind w:firstLine="426"/>
        <w:jc w:val="both"/>
      </w:pPr>
      <w:r>
        <w:t>Д.6 При определении периодов и форм собственных колебаний зданий и сооружений, а также эффектов сейсмических воздействий распределительные</w:t>
      </w:r>
      <w:r>
        <w:t xml:space="preserve"> свойства грунта за пределами площади подошвы фундамента, если они не подтверждены результатами соответствующих динамических испытаний, не учитываются.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Е</w:t>
      </w:r>
    </w:p>
    <w:p w:rsidR="00000000" w:rsidRDefault="00D96918">
      <w:pPr>
        <w:ind w:firstLine="426"/>
        <w:jc w:val="right"/>
      </w:pPr>
      <w:r>
        <w:rPr>
          <w:i/>
          <w:iCs/>
        </w:rPr>
        <w:t>(справочное)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b/>
          <w:bCs/>
        </w:rPr>
        <w:t>Список населенных пунктов Республики Казахстан, расположенных в</w:t>
      </w:r>
    </w:p>
    <w:p w:rsidR="00000000" w:rsidRDefault="00D96918">
      <w:pPr>
        <w:ind w:firstLine="426"/>
        <w:jc w:val="center"/>
      </w:pPr>
      <w:r>
        <w:rPr>
          <w:b/>
          <w:bCs/>
        </w:rPr>
        <w:t>сейсмиче</w:t>
      </w:r>
      <w:r>
        <w:rPr>
          <w:b/>
          <w:bCs/>
        </w:rPr>
        <w:t xml:space="preserve">ских зонах, с указанием расчетных ускорений </w:t>
      </w:r>
      <w:r>
        <w:rPr>
          <w:b/>
          <w:bCs/>
          <w:i/>
          <w:iCs/>
          <w:lang w:val="en-US"/>
        </w:rPr>
        <w:t>a</w:t>
      </w:r>
      <w:r>
        <w:rPr>
          <w:b/>
          <w:bCs/>
          <w:i/>
          <w:iCs/>
          <w:vertAlign w:val="subscript"/>
          <w:lang w:val="en-US"/>
        </w:rPr>
        <w:t>g</w:t>
      </w:r>
      <w:r>
        <w:rPr>
          <w:b/>
          <w:bCs/>
          <w:i/>
          <w:iCs/>
          <w:lang w:val="en-US"/>
        </w:rPr>
        <w:t xml:space="preserve"> </w:t>
      </w:r>
      <w:r>
        <w:rPr>
          <w:b/>
          <w:bCs/>
        </w:rPr>
        <w:t>для площадок</w:t>
      </w:r>
    </w:p>
    <w:p w:rsidR="00000000" w:rsidRDefault="00D96918">
      <w:pPr>
        <w:ind w:firstLine="426"/>
        <w:jc w:val="center"/>
      </w:pPr>
      <w:r>
        <w:rPr>
          <w:b/>
          <w:bCs/>
        </w:rPr>
        <w:t>строительства с разными типами грунтовых условий</w:t>
      </w:r>
    </w:p>
    <w:p w:rsidR="00000000" w:rsidRDefault="00D9691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9"/>
        <w:gridCol w:w="9"/>
        <w:gridCol w:w="1306"/>
        <w:gridCol w:w="6"/>
        <w:gridCol w:w="1288"/>
        <w:gridCol w:w="8"/>
        <w:gridCol w:w="7"/>
        <w:gridCol w:w="1245"/>
        <w:gridCol w:w="18"/>
        <w:gridCol w:w="9"/>
        <w:gridCol w:w="1319"/>
        <w:gridCol w:w="71"/>
      </w:tblGrid>
      <w:tr w:rsidR="00000000">
        <w:trPr>
          <w:trHeight w:val="20"/>
        </w:trPr>
        <w:tc>
          <w:tcPr>
            <w:tcW w:w="2181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lastRenderedPageBreak/>
              <w:t>Населенные пункты</w:t>
            </w:r>
          </w:p>
        </w:tc>
        <w:tc>
          <w:tcPr>
            <w:tcW w:w="2819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 xml:space="preserve">Значения расчетных ускорений </w:t>
            </w:r>
            <w:r>
              <w:rPr>
                <w:b/>
                <w:bCs/>
                <w:i/>
                <w:iCs/>
                <w:lang w:val="en-US"/>
              </w:rPr>
              <w:t>a</w:t>
            </w:r>
            <w:r>
              <w:rPr>
                <w:b/>
                <w:bCs/>
                <w:i/>
                <w:iCs/>
                <w:vertAlign w:val="subscript"/>
                <w:lang w:val="en-US"/>
              </w:rPr>
              <w:t>g</w:t>
            </w:r>
            <w:r>
              <w:rPr>
                <w:b/>
                <w:bCs/>
                <w:i/>
                <w:iCs/>
                <w:lang w:val="en-US"/>
              </w:rPr>
              <w:t xml:space="preserve"> </w:t>
            </w:r>
            <w:r>
              <w:rPr>
                <w:b/>
                <w:bCs/>
              </w:rPr>
              <w:t xml:space="preserve">(в долях </w:t>
            </w:r>
            <w:r>
              <w:rPr>
                <w:b/>
                <w:bCs/>
                <w:lang w:val="en-US"/>
              </w:rPr>
              <w:t>g</w:t>
            </w:r>
            <w:r>
              <w:rPr>
                <w:b/>
                <w:bCs/>
              </w:rPr>
              <w:t>) на площадках строительства с типами грунтовых условий</w:t>
            </w:r>
          </w:p>
        </w:tc>
      </w:tr>
      <w:tr w:rsidR="00000000">
        <w:trPr>
          <w:trHeight w:val="20"/>
        </w:trPr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D96918"/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IA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ІБ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II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  <w:lang w:val="en-US"/>
              </w:rPr>
              <w:t>III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Актюбинская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Бадамша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Комсомольское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Марток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Шалкар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Ыргыз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Алматинская область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Айдарлы (Жамбылский)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Айдарлы (Панфиловский)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Айнабулак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Акбалык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Акдала (Балхашский)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Акдала (Балхашский)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(Караталский)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(Алакольский)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Акколь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0,159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Актам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(Илийский)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(Алакольский)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Алатау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Алгабас (Райымбекский)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Алгабас (Коксуйский)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Алмалы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Алматы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0,633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Алтынемель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Арасан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Аркарлы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Байсерке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Баканас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Бакбакты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Балатопар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Балпык Би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Баскуншы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Бесколь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Боралдай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Булакты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Гвардейский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Дегерес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Достык (Енбекшиказахский)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Достык (Алакольский)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Енбекши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Екиаша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Екпинды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Есик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0,499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0,589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Жансугиров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Жетиген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Жаланаш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 (Райымбекский)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 (Караталский)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Жаркент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Жельторангы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Кабанбай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Калжат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Камыскала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Каншенгель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Капал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Капшагай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0,329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Карабастау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(Балкашский)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(Илийский)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Караой (Караталский)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Каратурык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Карашокы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Каргалы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0,563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Каскелен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Каспан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Кеген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Кенжыра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Кетпен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0,624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Когалы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Койлык</w:t>
            </w:r>
          </w:p>
        </w:tc>
        <w:tc>
          <w:tcPr>
            <w:tcW w:w="71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Кокжар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Кокжиде (Саркандский)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Кокжиде (Аккольский)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Кокпек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0,598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Коксу (Коксуский)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Коксу (Кербулакский)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 (Панфиловский)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 (Кербулакский)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Коктобе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Коктума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Коныролен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Копбирлик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Коргас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Коянкоз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Кызылагаш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Кыргызсай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0,676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Лепси (Саркандский)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Лепси (Алакольский)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Майлыбай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Маловодное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0,514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Малыбай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Масак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Матай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Молалы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Нарынкол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Нура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Отеген Батыр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Панфилово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Первомайский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Пиджим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Покровка (Талгарский)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Рудничный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Сапак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Сарканд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Сарыбастау (Кербулакский)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Сарыбастау (Райымбекский)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Сарыбель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0,537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Сарыжаз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Сарыозек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Саты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0,634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Сумба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Сумбе (Райымбекский)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0,685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Талгар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Талдыбулак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0,529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Талдыкорган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Танбалытас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Текели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Текес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Туздыбастау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0,615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Туйык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0,676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Турген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0,572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Узунагаш (Жамбылский)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Узунбулак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0,711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Аксу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0,565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0,667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Ушарал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Ушбулак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0,237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Уштобе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Черкасск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Шарын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0,465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Шатырбай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Шелек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0,508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Шенгельды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7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Шонжы</w:t>
            </w:r>
          </w:p>
        </w:tc>
        <w:tc>
          <w:tcPr>
            <w:tcW w:w="7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0,453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0,499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0,589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Атырауская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Аккыстау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Атырау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Индербор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Махамбет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Восточно-Казахстанская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Ай (Аягозский)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 (Уржарский)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0,103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Акарал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0,233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0,245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(Уржарский)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Акжар (Тарбагатайский)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0,187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Акмектеп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Алтыншокы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Алтайский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Аксуат (Курчумский)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9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Аксуат (Таргабатайский)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Актогай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(Аягозский)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Акши (Куршимский)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Аршалы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Асубулак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Аягоз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Балыктыбулак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Баркытбель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Белогорский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Белоусовка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Бельагаш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Берель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Бигаш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Бобровка(Глубоковский)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Бозанбай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Боке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Бородулиха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Верхнеберезовский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Верхуба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Глубокое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Доненбай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 Буктырма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Жанаталап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Жантекей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Жарма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Жарык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Жезкент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Жерновка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Журекадыр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Зайсан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Зубовка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Зыряновск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Ивановка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Кабанбай (Тарбагатайский)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Кабанбай (Уржарский)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Казнаковка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Казымбет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Калбатау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(Аягозский)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(Аягозский)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(Уржарский)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(Уржарский)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Карабулак (Зайсанский)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0,305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Каракожа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Каратогай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Карауыл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Касым Кайсенов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Катонкарагай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Кельдымурат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Киндикты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Киши Оба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Койтас (Жарминский)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Койтас (Куршимский)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(Тарбагатайский)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(Зайсанский)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Кокжыра (Кокпектынский)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Кокпекты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Кундызды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Куршим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Кутиха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Кызылагаш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Кызылкесек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Майкапшагай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Маканшы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Малеевск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Малороссийка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Маралды (Куршимский)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Маралды (Катонкарагайский)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Никольск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Новая Шульба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Новополяковка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Огневка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Ойшилик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Октябрьский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Палатцы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Парыгино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Первомайский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Петропавловка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Прибрежный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Привольное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Путинцево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Рахмановские ключи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Риддер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Сагыр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Самарское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Сарыолен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Сарытерек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Сегизбай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Семей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Серебрянск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Солдатово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Сугатовка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Таврическое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Тарбагатай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Таргын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0,175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Тарханка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Таскескен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Теректы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Тройницкое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Тугыл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Ульби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Бокен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Нарын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Уржар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Усть-Каменогорск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Усть-Таловка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Шаганатты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Шемонаиха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Шердыаяк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Шиликты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Шынгыстай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Шынкожа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Жамбылская область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Айша-Биби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Акколь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Аксуйек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Акыртобе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Аманкельды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Бауржан Момышулы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Бельбасар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Беткайнар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 (Мойынкумский)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 (Шуский)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Бостандык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Бурылбайтал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0,095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Гранитогорск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Гродиково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Жанатас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Кайнар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Карасу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0,462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0,546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Касык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0,407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(Мойынкумский)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(Байзакский)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 (Меркинский)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Коктал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Кордай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0,494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Косапан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Кошкарата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Кулан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Курагаты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Куренбель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0,307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0,456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Кызылшаруа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0,208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Луговое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Майтобе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Мерки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0,232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Мирный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0,099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Мойынкум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0,081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Мынарал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Нурлыкент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0,375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Ойтал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Отар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0,213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Сарыбулак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0,193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0,247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Сарыкемер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0,16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Сыгынды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0,253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Тараз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0,20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Татты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0,107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Толе Би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0,107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Туймекент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0,12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Улькен Сулутор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0,34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0,487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Умбет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0,058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Хантау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0,087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Шокпар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0,137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 xml:space="preserve">0,107 </w:t>
            </w:r>
          </w:p>
        </w:tc>
        <w:tc>
          <w:tcPr>
            <w:tcW w:w="70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73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Западно-Казахстанская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Жанакала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Казталовка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0,036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Переметное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Сайкын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Таскала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Уральск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Федоровка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Чапаев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0,038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0,075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Шынгырлау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Карагандинская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Балкаш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Жезказган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0,036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Приозерск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Сарышаган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Сатпаев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lastRenderedPageBreak/>
              <w:t>Кызылординская область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Жанакорган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Келинтобе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Кенес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0,143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0,266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Кызылорда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Сатымсай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0,173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Теренозек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0,069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Томенарык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0,118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Шалкия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0,094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0,131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Шиели</w:t>
            </w:r>
          </w:p>
        </w:tc>
        <w:tc>
          <w:tcPr>
            <w:tcW w:w="7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0,048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0,058</w:t>
            </w:r>
          </w:p>
        </w:tc>
        <w:tc>
          <w:tcPr>
            <w:tcW w:w="69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Мангыстауская область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Акшукыр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0,035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Баутино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Бейнеу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Жанаозен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Жармыш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Жетыбай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Жынгылды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Кызылозен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Кызылсай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Курык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Мангыстау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Мунайшы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Омирзак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Промысел Каражамбас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Сайотес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Сенек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Таушык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Тенге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Тиген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0,046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Тущыкудык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Уштаган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Форт Шевченко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Шебир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0,025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Шетпе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rPr>
                <w:b/>
                <w:bCs/>
              </w:rPr>
              <w:t>Южно-Казахстанская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(Созакский)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(Кентау)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Абай (Сарыагашский)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Акбастау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Аккум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Аксу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Арыс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Асыката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Атакент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Ащысай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Бабайкорган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Бадам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Байылдыр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Байыркум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Байжансай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Бакырлы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Балтаколь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Биринши Мамыр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0,422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Бирлик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Боген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Дарбаза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Жанабазар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0,416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Жамбас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Жетысай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Жылга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0,215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Казыгурт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Карамурт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Карнак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0,131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Каскасу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0,364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0,465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Кельтемашат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Кентау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0,056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Коксарай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Коктерек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Ленгер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0,405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Маякум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Монтайтас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0,219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Мырзакент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0,262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Мынбулак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Рабат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0,225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0,353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Сайрам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0,292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Сарыагаш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0,207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Састобе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0,308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Сауран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0,194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Созак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Сырдария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0,159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Табакбулак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0,226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Таукент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0,105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Теке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Темирлан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Тимур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Тортколь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Турар Рыскулов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Туркистан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0,114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Тулкибас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0,322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0,473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Хантагы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0,057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0,091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Шарапхана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0,31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0,393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Шардара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0,12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0,144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0,186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0,235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Шауильдир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0,049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0,059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0,079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Шаян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0,088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0,117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0,167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Шорнак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0,065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0,078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0,103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lastRenderedPageBreak/>
              <w:t>Шолаккорган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0,064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0,077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0,102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0,142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2181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Шымкент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0,133</w:t>
            </w:r>
          </w:p>
        </w:tc>
        <w:tc>
          <w:tcPr>
            <w:tcW w:w="6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0,16</w:t>
            </w:r>
          </w:p>
        </w:tc>
        <w:tc>
          <w:tcPr>
            <w:tcW w:w="6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</w:t>
            </w:r>
          </w:p>
        </w:tc>
        <w:tc>
          <w:tcPr>
            <w:tcW w:w="7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pPr>
              <w:jc w:val="center"/>
            </w:pPr>
            <w:r>
              <w:t>0,253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rPr>
          <w:trHeight w:val="20"/>
        </w:trPr>
        <w:tc>
          <w:tcPr>
            <w:tcW w:w="4998" w:type="pct"/>
            <w:gridSpan w:val="1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D96918">
            <w:r>
              <w:t>Примечание - При определении значений a</w:t>
            </w:r>
            <w:r>
              <w:rPr>
                <w:vertAlign w:val="subscript"/>
              </w:rPr>
              <w:t>g</w:t>
            </w:r>
            <w:r>
              <w:t xml:space="preserve"> возможные топографические эффекты усиления сейсмических воздействий не учитывались.</w:t>
            </w:r>
          </w:p>
        </w:tc>
        <w:tc>
          <w:tcPr>
            <w:tcW w:w="0" w:type="pct"/>
            <w:vAlign w:val="center"/>
            <w:hideMark/>
          </w:tcPr>
          <w:p w:rsidR="00000000" w:rsidRDefault="00D96918">
            <w:r>
              <w:t> </w:t>
            </w:r>
          </w:p>
        </w:tc>
      </w:tr>
      <w:tr w:rsidR="00000000">
        <w:tc>
          <w:tcPr>
            <w:tcW w:w="4875" w:type="dxa"/>
            <w:vAlign w:val="center"/>
            <w:hideMark/>
          </w:tcPr>
          <w:p w:rsidR="00000000" w:rsidRDefault="00D96918"/>
        </w:tc>
        <w:tc>
          <w:tcPr>
            <w:tcW w:w="1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0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90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D96918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D96918">
      <w:pPr>
        <w:ind w:firstLine="426"/>
        <w:jc w:val="both"/>
      </w:pPr>
      <w:r>
        <w:rPr>
          <w:b/>
          <w:bCs/>
        </w:rP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Ж</w:t>
      </w:r>
    </w:p>
    <w:p w:rsidR="00000000" w:rsidRDefault="00D96918">
      <w:pPr>
        <w:ind w:firstLine="426"/>
        <w:jc w:val="right"/>
      </w:pPr>
      <w:r>
        <w:rPr>
          <w:i/>
          <w:iCs/>
        </w:rPr>
        <w:t>(обязательное)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Классификация зданий по регулярности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>Ж.1. Общие положения</w:t>
      </w:r>
    </w:p>
    <w:p w:rsidR="00000000" w:rsidRDefault="00D96918">
      <w:pPr>
        <w:ind w:firstLine="426"/>
        <w:jc w:val="both"/>
      </w:pPr>
      <w:r>
        <w:t>Ж.1.1 Конструктивные схемы зданий классифицированы на регулярные, умеренно нерегулярные и чрезмерно нерегулярные в плане или по высоте.</w:t>
      </w:r>
    </w:p>
    <w:p w:rsidR="00000000" w:rsidRDefault="00D96918">
      <w:pPr>
        <w:ind w:firstLine="426"/>
        <w:jc w:val="both"/>
      </w:pPr>
      <w:r>
        <w:t>Примечание - Под термином «здание» далее понимаются отдельны</w:t>
      </w:r>
      <w:r>
        <w:t>е динамически независимые отсеки. В зданиях, состоящих из нескольких динамически независимых отсеков, классификация и соответствующие критерии регулярности относятся к динамически независимым отсекам.</w:t>
      </w:r>
    </w:p>
    <w:p w:rsidR="00000000" w:rsidRDefault="00D96918">
      <w:pPr>
        <w:ind w:firstLine="426"/>
        <w:jc w:val="both"/>
      </w:pPr>
      <w:r>
        <w:t>Ж.1.2 Различия между регулярными и нерегулярными констр</w:t>
      </w:r>
      <w:r>
        <w:t>уктивными схемами зданий имеют значение для аспектов проектирования, связанных:</w:t>
      </w:r>
    </w:p>
    <w:p w:rsidR="00000000" w:rsidRDefault="00D96918">
      <w:pPr>
        <w:ind w:firstLine="426"/>
        <w:jc w:val="both"/>
      </w:pPr>
      <w:r>
        <w:t>- с определением эффектов расчетных сейсмических воздействий в несущих конструкциях;</w:t>
      </w:r>
    </w:p>
    <w:p w:rsidR="00000000" w:rsidRDefault="00D96918">
      <w:pPr>
        <w:ind w:firstLine="426"/>
        <w:jc w:val="both"/>
      </w:pPr>
      <w:r>
        <w:t>- с выбором значений случайных эксцентриситетов между номинальными и расчетными положениями</w:t>
      </w:r>
      <w:r>
        <w:t xml:space="preserve"> масс в расчетных моделях зданий.</w:t>
      </w:r>
    </w:p>
    <w:p w:rsidR="00000000" w:rsidRDefault="00D96918">
      <w:pPr>
        <w:ind w:firstLine="426"/>
        <w:jc w:val="both"/>
      </w:pPr>
      <w:r>
        <w:t>Ж.1.3 Критерии регулярности зданий в плане и по высоте, приведенные в настоящем приложении, основываются на результатах расчетов зданий на сейсмические воздействия и анализа их конфигураций.</w:t>
      </w:r>
    </w:p>
    <w:p w:rsidR="00000000" w:rsidRDefault="00D96918">
      <w:pPr>
        <w:ind w:firstLine="426"/>
        <w:jc w:val="both"/>
      </w:pPr>
      <w:r>
        <w:t>Ж.1.4 Если установлено, что зда</w:t>
      </w:r>
      <w:r>
        <w:t>ние является чрезмерно нерегулярным в плане и/или по высоте и/или крутильно-податливым, то его конструктивная схема подлежит пересмотру или проектированию по специальным техническим условиям.</w:t>
      </w:r>
    </w:p>
    <w:p w:rsidR="00000000" w:rsidRDefault="00D96918">
      <w:pPr>
        <w:ind w:firstLine="426"/>
        <w:jc w:val="both"/>
      </w:pPr>
      <w:r>
        <w:t>Примечание - При составлении специальных технических условий сле</w:t>
      </w:r>
      <w:r>
        <w:t>дует учитывать, что отрицательное влияние чрезмерной нерегулярности зданий на их сейсмостойкость не может быть полностью компенсировано только с помощью линейно-упругих расчетов, базирующихся на положениях, относящихся к регулярным или умеренно нерегулярны</w:t>
      </w:r>
      <w:r>
        <w:t>м зданиям.</w:t>
      </w:r>
    </w:p>
    <w:p w:rsidR="00000000" w:rsidRDefault="00D96918">
      <w:pPr>
        <w:ind w:firstLine="426"/>
        <w:jc w:val="both"/>
      </w:pPr>
      <w:r>
        <w:rPr>
          <w:b/>
          <w:bCs/>
        </w:rPr>
        <w:t>Ж.2. Критерии регулярности зданий по высоте</w:t>
      </w:r>
    </w:p>
    <w:p w:rsidR="00000000" w:rsidRDefault="00D96918">
      <w:pPr>
        <w:jc w:val="both"/>
      </w:pPr>
      <w:r>
        <w:rPr>
          <w:rStyle w:val="s3"/>
        </w:rPr>
        <w:t xml:space="preserve">Пункт Ж.2.1 изложен в редакции </w:t>
      </w:r>
      <w:hyperlink r:id="rId278" w:anchor="sub_id=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</w:t>
      </w:r>
      <w:r>
        <w:rPr>
          <w:rStyle w:val="s3"/>
        </w:rPr>
        <w:t>Председателя Комитета по делам строительства и жилищно-коммунального хозяйства Министерства индустрии и инфраструктурного развития РК от 05.06.19 г. № 86-НҚ (</w:t>
      </w:r>
      <w:hyperlink r:id="rId279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Ж.2</w:t>
      </w:r>
      <w:r>
        <w:rPr>
          <w:rStyle w:val="s0"/>
        </w:rPr>
        <w:t>.1 Здание может быть классифицировано как регулярное по высоте, если соблюдаются условия (Ж1) и (Ж2):</w:t>
      </w:r>
    </w:p>
    <w:p w:rsidR="00000000" w:rsidRDefault="00D96918">
      <w:pPr>
        <w:ind w:firstLine="397"/>
        <w:jc w:val="both"/>
      </w:pPr>
      <w:r>
        <w:rPr>
          <w:rStyle w:val="s0"/>
        </w:rPr>
        <w:t> </w:t>
      </w:r>
    </w:p>
    <w:p w:rsidR="00000000" w:rsidRDefault="00D96918">
      <w:pPr>
        <w:ind w:firstLine="397"/>
        <w:jc w:val="center"/>
      </w:pPr>
      <w:r>
        <w:rPr>
          <w:noProof/>
        </w:rPr>
        <w:drawing>
          <wp:inline distT="0" distB="0" distL="0" distR="0">
            <wp:extent cx="4305300" cy="609600"/>
            <wp:effectExtent l="0" t="0" r="0" b="0"/>
            <wp:docPr id="51" name="Рисунок 51" descr="https://prod-prg-document-store-api.azurewebsites.net/api/DocumentObject/GetImageAsync?ImageId=41973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prod-prg-document-store-api.azurewebsites.net/api/DocumentObject/GetImageAsync?ImageId=41973034"/>
                    <pic:cNvPicPr>
                      <a:picLocks noChangeAspect="1" noChangeArrowheads="1"/>
                    </pic:cNvPicPr>
                  </pic:nvPicPr>
                  <pic:blipFill>
                    <a:blip r:embed="rId280" r:link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257675" cy="714375"/>
            <wp:effectExtent l="0" t="0" r="9525" b="9525"/>
            <wp:docPr id="52" name="Рисунок 52" descr="https://prod-prg-document-store-api.azurewebsites.net/api/DocumentObject/GetImageAsync?ImageId=41973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prod-prg-document-store-api.azurewebsites.net/api/DocumentObject/GetImageAsync?ImageId=41973035"/>
                    <pic:cNvPicPr>
                      <a:picLocks noChangeAspect="1" noChangeArrowheads="1"/>
                    </pic:cNvPicPr>
                  </pic:nvPicPr>
                  <pic:blipFill>
                    <a:blip r:embed="rId282" r:link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397"/>
        <w:jc w:val="both"/>
      </w:pPr>
      <w:r>
        <w:rPr>
          <w:rStyle w:val="s0"/>
        </w:rPr>
        <w:t> </w:t>
      </w:r>
    </w:p>
    <w:p w:rsidR="00000000" w:rsidRDefault="00D96918">
      <w:pPr>
        <w:ind w:firstLine="397"/>
        <w:jc w:val="both"/>
      </w:pPr>
      <w:r>
        <w:rPr>
          <w:rStyle w:val="s0"/>
        </w:rPr>
        <w:lastRenderedPageBreak/>
        <w:t>В выражениях (Ж.1) и (Ж.2):</w:t>
      </w:r>
    </w:p>
    <w:p w:rsidR="00000000" w:rsidRDefault="00D96918">
      <w:pPr>
        <w:ind w:firstLine="397"/>
        <w:jc w:val="both"/>
      </w:pPr>
      <w:r>
        <w:rPr>
          <w:rStyle w:val="s0"/>
          <w:i/>
          <w:iCs/>
        </w:rPr>
        <w:t>d</w:t>
      </w:r>
      <w:r>
        <w:rPr>
          <w:rStyle w:val="s0"/>
          <w:vertAlign w:val="subscript"/>
        </w:rPr>
        <w:t>e,k</w:t>
      </w:r>
      <w:r>
        <w:rPr>
          <w:rStyle w:val="s0"/>
        </w:rPr>
        <w:t xml:space="preserve"> и </w:t>
      </w:r>
      <w:r>
        <w:rPr>
          <w:rStyle w:val="s0"/>
          <w:i/>
          <w:iCs/>
        </w:rPr>
        <w:t>d</w:t>
      </w:r>
      <w:r>
        <w:rPr>
          <w:rStyle w:val="s0"/>
          <w:vertAlign w:val="subscript"/>
        </w:rPr>
        <w:t>е,k+1</w:t>
      </w:r>
      <w:r>
        <w:rPr>
          <w:rStyle w:val="s0"/>
        </w:rPr>
        <w:t xml:space="preserve"> - разности средних горизонтальных перемещений верхнего и нижнего перекрытий этажа k и этажа k+1 соответственно, отвечающие расчетным сейсмическим нагрузкам; эффекты случайного кручения при определении d</w:t>
      </w:r>
      <w:r>
        <w:rPr>
          <w:rStyle w:val="s0"/>
          <w:vertAlign w:val="subscript"/>
        </w:rPr>
        <w:t>re,k</w:t>
      </w:r>
      <w:r>
        <w:rPr>
          <w:rStyle w:val="s0"/>
        </w:rPr>
        <w:t xml:space="preserve"> и d</w:t>
      </w:r>
      <w:r>
        <w:rPr>
          <w:rStyle w:val="s0"/>
          <w:vertAlign w:val="subscript"/>
        </w:rPr>
        <w:t>re,k</w:t>
      </w:r>
      <w:r>
        <w:rPr>
          <w:rStyle w:val="s0"/>
          <w:vertAlign w:val="subscript"/>
        </w:rPr>
        <w:t>+l</w:t>
      </w:r>
      <w:r>
        <w:rPr>
          <w:rStyle w:val="s0"/>
        </w:rPr>
        <w:t xml:space="preserve"> не учитываются;</w:t>
      </w:r>
    </w:p>
    <w:p w:rsidR="00000000" w:rsidRDefault="00D96918">
      <w:pPr>
        <w:ind w:firstLine="397"/>
        <w:jc w:val="both"/>
      </w:pPr>
      <w:r>
        <w:rPr>
          <w:rStyle w:val="s0"/>
          <w:i/>
          <w:iCs/>
        </w:rPr>
        <w:t>h</w:t>
      </w:r>
      <w:r>
        <w:rPr>
          <w:rStyle w:val="s0"/>
          <w:vertAlign w:val="subscript"/>
        </w:rPr>
        <w:t>k</w:t>
      </w:r>
      <w:r>
        <w:rPr>
          <w:rStyle w:val="s0"/>
        </w:rPr>
        <w:t xml:space="preserve"> и </w:t>
      </w:r>
      <w:r>
        <w:rPr>
          <w:rStyle w:val="s0"/>
          <w:i/>
          <w:iCs/>
        </w:rPr>
        <w:t>h</w:t>
      </w:r>
      <w:r>
        <w:rPr>
          <w:rStyle w:val="s0"/>
          <w:vertAlign w:val="subscript"/>
        </w:rPr>
        <w:t>k+1</w:t>
      </w:r>
      <w:r>
        <w:rPr>
          <w:rStyle w:val="s0"/>
        </w:rPr>
        <w:t xml:space="preserve"> - высоты этажей k и k+1.</w:t>
      </w:r>
    </w:p>
    <w:p w:rsidR="00000000" w:rsidRDefault="00D96918">
      <w:pPr>
        <w:ind w:firstLine="397"/>
        <w:jc w:val="both"/>
      </w:pPr>
      <w:r>
        <w:rPr>
          <w:rStyle w:val="s0"/>
          <w:i/>
          <w:iCs/>
        </w:rPr>
        <w:t>m</w:t>
      </w:r>
      <w:r>
        <w:rPr>
          <w:rStyle w:val="s0"/>
          <w:vertAlign w:val="subscript"/>
        </w:rPr>
        <w:t>j</w:t>
      </w:r>
      <w:r>
        <w:rPr>
          <w:rStyle w:val="s0"/>
        </w:rPr>
        <w:t xml:space="preserve"> и </w:t>
      </w:r>
      <w:r>
        <w:rPr>
          <w:rStyle w:val="s0"/>
          <w:i/>
          <w:iCs/>
        </w:rPr>
        <w:t>c</w:t>
      </w:r>
      <w:r>
        <w:rPr>
          <w:rStyle w:val="s0"/>
          <w:vertAlign w:val="subscript"/>
        </w:rPr>
        <w:t>j</w:t>
      </w:r>
      <w:r>
        <w:rPr>
          <w:rStyle w:val="s0"/>
        </w:rPr>
        <w:t xml:space="preserve"> - масса и горизонтальная жесткость последнего (j-го) этажа многоэтажного здания или второго этажа двухэтажного здания;</w:t>
      </w:r>
    </w:p>
    <w:p w:rsidR="00000000" w:rsidRDefault="00D96918">
      <w:pPr>
        <w:ind w:firstLine="397"/>
        <w:jc w:val="both"/>
      </w:pPr>
      <w:r>
        <w:rPr>
          <w:rStyle w:val="s0"/>
          <w:i/>
          <w:iCs/>
        </w:rPr>
        <w:t>m</w:t>
      </w:r>
      <w:r>
        <w:rPr>
          <w:rStyle w:val="s0"/>
          <w:vertAlign w:val="subscript"/>
        </w:rPr>
        <w:t>j-1</w:t>
      </w:r>
      <w:r>
        <w:rPr>
          <w:rStyle w:val="s0"/>
        </w:rPr>
        <w:t xml:space="preserve"> и </w:t>
      </w:r>
      <w:r>
        <w:rPr>
          <w:rStyle w:val="s0"/>
          <w:i/>
          <w:iCs/>
        </w:rPr>
        <w:t>c</w:t>
      </w:r>
      <w:r>
        <w:rPr>
          <w:rStyle w:val="s0"/>
          <w:vertAlign w:val="subscript"/>
        </w:rPr>
        <w:t>j-1</w:t>
      </w:r>
      <w:r>
        <w:rPr>
          <w:rStyle w:val="s0"/>
        </w:rPr>
        <w:t xml:space="preserve"> - масса и горизонтальная жесткость нижерасположенного (j-1) эта</w:t>
      </w:r>
      <w:r>
        <w:rPr>
          <w:rStyle w:val="s0"/>
        </w:rPr>
        <w:t>жа многоэтажного здания или первого этажа двухэтажного здания.</w:t>
      </w:r>
    </w:p>
    <w:p w:rsidR="00000000" w:rsidRDefault="00D96918">
      <w:pPr>
        <w:jc w:val="both"/>
      </w:pPr>
      <w:r>
        <w:rPr>
          <w:rStyle w:val="s3"/>
        </w:rPr>
        <w:t xml:space="preserve">Пункт Ж.2.2 изложен в редакции </w:t>
      </w:r>
      <w:hyperlink r:id="rId284" w:anchor="sub_id=7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</w:t>
      </w:r>
      <w:r>
        <w:rPr>
          <w:rStyle w:val="s3"/>
        </w:rPr>
        <w:t>тва Министерства индустрии и инфраструктурного развития РК от 05.06.19 г. № 86-НҚ (</w:t>
      </w:r>
      <w:hyperlink r:id="rId285" w:anchor="sub_id=7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:rsidR="00000000" w:rsidRDefault="00D96918">
      <w:pPr>
        <w:ind w:firstLine="397"/>
        <w:jc w:val="both"/>
      </w:pPr>
      <w:r>
        <w:rPr>
          <w:rStyle w:val="s0"/>
        </w:rPr>
        <w:t>Ж.2.2 Здание может быть классифицировано как умеренно нерегулярное по высоте, если соблюдаются условия (Ж.3) и (Ж.4):</w:t>
      </w:r>
    </w:p>
    <w:p w:rsidR="00000000" w:rsidRDefault="00D96918">
      <w:pPr>
        <w:ind w:firstLine="397"/>
        <w:jc w:val="both"/>
      </w:pPr>
      <w:r>
        <w:rPr>
          <w:rStyle w:val="s0"/>
        </w:rP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105275" cy="485775"/>
            <wp:effectExtent l="0" t="0" r="9525" b="9525"/>
            <wp:docPr id="53" name="Рисунок 53" descr="https://prod-prg-document-store-api.azurewebsites.net/api/DocumentObject/GetImageAsync?ImageId=41973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prod-prg-document-store-api.azurewebsites.net/api/DocumentObject/GetImageAsync?ImageId=41973036"/>
                    <pic:cNvPicPr>
                      <a:picLocks noChangeAspect="1" noChangeArrowheads="1"/>
                    </pic:cNvPicPr>
                  </pic:nvPicPr>
                  <pic:blipFill>
                    <a:blip r:embed="rId286" r:link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1781175" cy="466725"/>
            <wp:effectExtent l="0" t="0" r="9525" b="9525"/>
            <wp:docPr id="54" name="Рисунок 54" descr="https://prod-prg-document-store-api.azurewebsites.net/api/DocumentObject/GetImageAsync?ImageId=41973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prod-prg-document-store-api.azurewebsites.net/api/DocumentObject/GetImageAsync?ImageId=41973037"/>
                    <pic:cNvPicPr>
                      <a:picLocks noChangeAspect="1" noChangeArrowheads="1"/>
                    </pic:cNvPicPr>
                  </pic:nvPicPr>
                  <pic:blipFill>
                    <a:blip r:embed="rId288" r:link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                                                               </w:t>
      </w:r>
      <w:r>
        <w:t xml:space="preserve"> (Ж.4)</w:t>
      </w:r>
    </w:p>
    <w:p w:rsidR="00000000" w:rsidRDefault="00D96918">
      <w:pPr>
        <w:ind w:firstLine="426"/>
        <w:jc w:val="right"/>
      </w:pPr>
      <w:r>
        <w:rPr>
          <w:b/>
          <w:bCs/>
        </w:rP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Ж.2.3 Конструктивные системы, не соответствующие критериям, приведенным в Ж.2.2, следует классифицировать как чрезмерно нерегулярные по высоте (см. Ж.1.4).</w:t>
      </w:r>
    </w:p>
    <w:p w:rsidR="00000000" w:rsidRDefault="00D96918">
      <w:pPr>
        <w:ind w:firstLine="426"/>
        <w:jc w:val="both"/>
      </w:pPr>
      <w:r>
        <w:rPr>
          <w:b/>
          <w:bCs/>
        </w:rPr>
        <w:t>Ж.3. Критерии регулярности зданий в плане</w:t>
      </w:r>
    </w:p>
    <w:p w:rsidR="00000000" w:rsidRDefault="00D96918">
      <w:pPr>
        <w:ind w:firstLine="426"/>
        <w:jc w:val="both"/>
      </w:pPr>
      <w:r>
        <w:t>Ж.3.1 Здание может быть классифицировано как ре</w:t>
      </w:r>
      <w:r>
        <w:t>гулярное в плане, если оно соответствует всем следующим критериям:</w:t>
      </w:r>
    </w:p>
    <w:p w:rsidR="00000000" w:rsidRDefault="00D96918">
      <w:pPr>
        <w:ind w:firstLine="426"/>
        <w:jc w:val="both"/>
      </w:pPr>
      <w:r>
        <w:t>а) первая и вторая формы собственных колебаний здания в плане не являются крутильными относительно вертикальной оси;</w:t>
      </w:r>
    </w:p>
    <w:p w:rsidR="00000000" w:rsidRDefault="00D96918">
      <w:pPr>
        <w:ind w:firstLine="426"/>
        <w:jc w:val="both"/>
      </w:pPr>
      <w:r>
        <w:t>Примечание - Первая и вторая формы собственных колебаний здания в плане (низшие формы) являются поступательными в направлениях его главных ортогональных осей.</w:t>
      </w:r>
    </w:p>
    <w:p w:rsidR="00000000" w:rsidRDefault="00D96918">
      <w:pPr>
        <w:ind w:firstLine="426"/>
        <w:jc w:val="both"/>
      </w:pPr>
      <w:r>
        <w:t>б) максимальное и среднее значения горизонтальных смещений каждого перекрытия (покрытия) по основ</w:t>
      </w:r>
      <w:r>
        <w:t>ным тонам собственных колебаний здания различаются между собой не более чем на 10%;</w:t>
      </w:r>
    </w:p>
    <w:p w:rsidR="00000000" w:rsidRDefault="00D96918">
      <w:pPr>
        <w:ind w:firstLine="426"/>
        <w:jc w:val="both"/>
      </w:pPr>
      <w:r>
        <w:t>в) перекрытия здания имеют эффективные связи с вертикальными несущими конструкциями, а расчетные значения горизонтальных перемещений перекрытий в их любых точках, определен</w:t>
      </w:r>
      <w:r>
        <w:t>ные с учетом фактической податливости перекрытий в своей плоскости, не превышают более чем на 10% расчетные значения перемещений в этих же точках, определенные в предположении абсолютной жесткости перекрытий;</w:t>
      </w:r>
    </w:p>
    <w:p w:rsidR="00000000" w:rsidRDefault="00D96918">
      <w:pPr>
        <w:ind w:firstLine="426"/>
        <w:jc w:val="both"/>
      </w:pPr>
      <w:r>
        <w:t xml:space="preserve">г) отношение длинной стороны </w:t>
      </w:r>
      <w:r>
        <w:rPr>
          <w:i/>
          <w:iCs/>
        </w:rPr>
        <w:t>(</w:t>
      </w:r>
      <w:r>
        <w:rPr>
          <w:i/>
          <w:iCs/>
          <w:lang w:val="en-US"/>
        </w:rPr>
        <w:t>L</w:t>
      </w:r>
      <w:r>
        <w:rPr>
          <w:vertAlign w:val="subscript"/>
          <w:lang w:val="en-US"/>
        </w:rPr>
        <w:t>max</w:t>
      </w:r>
      <w:r>
        <w:rPr>
          <w:i/>
          <w:iCs/>
        </w:rPr>
        <w:t xml:space="preserve">) </w:t>
      </w:r>
      <w:r>
        <w:t>здания к ор</w:t>
      </w:r>
      <w:r>
        <w:t>тогональной короткой стороне (</w:t>
      </w:r>
      <w:r>
        <w:rPr>
          <w:i/>
          <w:iCs/>
          <w:lang w:val="en-US"/>
        </w:rPr>
        <w:t>L</w:t>
      </w:r>
      <w:r>
        <w:rPr>
          <w:vertAlign w:val="subscript"/>
          <w:lang w:val="en-US"/>
        </w:rPr>
        <w:t>min</w:t>
      </w:r>
      <w:r>
        <w:t xml:space="preserve">) не превышает значения 4 </w:t>
      </w:r>
      <w:r>
        <w:rPr>
          <w:i/>
          <w:iCs/>
        </w:rPr>
        <w:t>(</w:t>
      </w:r>
      <w:r>
        <w:rPr>
          <w:i/>
          <w:iCs/>
          <w:lang w:val="en-US"/>
        </w:rPr>
        <w:t>λ</w:t>
      </w:r>
      <w:r>
        <w:rPr>
          <w:i/>
          <w:iCs/>
        </w:rPr>
        <w:t>=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max</w:t>
      </w:r>
      <w:r>
        <w:rPr>
          <w:i/>
          <w:iCs/>
        </w:rPr>
        <w:t>/</w:t>
      </w:r>
      <w:r>
        <w:rPr>
          <w:i/>
          <w:iCs/>
          <w:lang w:val="en-US"/>
        </w:rPr>
        <w:t>L</w:t>
      </w:r>
      <w:r>
        <w:rPr>
          <w:i/>
          <w:iCs/>
          <w:vertAlign w:val="subscript"/>
          <w:lang w:val="en-US"/>
        </w:rPr>
        <w:t>min</w:t>
      </w:r>
      <w:r>
        <w:rPr>
          <w:i/>
          <w:iCs/>
        </w:rPr>
        <w:t>≤4);</w:t>
      </w:r>
    </w:p>
    <w:p w:rsidR="00000000" w:rsidRDefault="00D96918">
      <w:pPr>
        <w:ind w:firstLine="426"/>
        <w:jc w:val="both"/>
      </w:pPr>
      <w:r>
        <w:t>д) конфигурация здания в плане является компактной, то есть каждый этаж здания может быть ограничен полигональной линией, образующей выпуклый многоугольник, и при этом:</w:t>
      </w:r>
    </w:p>
    <w:p w:rsidR="00000000" w:rsidRDefault="00D96918">
      <w:pPr>
        <w:ind w:firstLine="426"/>
        <w:jc w:val="both"/>
      </w:pPr>
      <w:r>
        <w:t xml:space="preserve">- выступы </w:t>
      </w:r>
      <w:r>
        <w:t>или входящие уступы в плане этажа (здания) не влияют на жесткость перекрытий и не затрудняют эффективную связь между вертикальными конструкциями;</w:t>
      </w:r>
    </w:p>
    <w:p w:rsidR="00000000" w:rsidRDefault="00D96918">
      <w:pPr>
        <w:ind w:firstLine="426"/>
        <w:jc w:val="both"/>
      </w:pPr>
      <w:r>
        <w:t>- площадь каждого входящего уступа не превышает 5% от общей площади перекрытия (Рисунок Ж.1);</w:t>
      </w:r>
    </w:p>
    <w:p w:rsidR="00000000" w:rsidRDefault="00D96918">
      <w:pPr>
        <w:ind w:firstLine="426"/>
        <w:jc w:val="both"/>
      </w:pPr>
      <w:r>
        <w:t>- глубина каждог</w:t>
      </w:r>
      <w:r>
        <w:t>о входящего уступа (кратчайшее расстояние от вершины входящего угла до полигональной линии) по рассматриваемому направлению не превышает 15% от размеров этажа в этом направлении;</w:t>
      </w:r>
    </w:p>
    <w:p w:rsidR="00000000" w:rsidRDefault="00D96918">
      <w:pPr>
        <w:ind w:firstLine="426"/>
        <w:jc w:val="both"/>
      </w:pPr>
      <w:r>
        <w:lastRenderedPageBreak/>
        <w:t>- величина каждого выступа в плане не превышает его ширины;</w:t>
      </w:r>
    </w:p>
    <w:p w:rsidR="00000000" w:rsidRDefault="00D96918">
      <w:pPr>
        <w:ind w:firstLine="426"/>
        <w:jc w:val="both"/>
      </w:pPr>
      <w:r>
        <w:t>- суммарная площа</w:t>
      </w:r>
      <w:r>
        <w:t>дь между контуром перекрытия и полигональной линией, огибающей перекрытие, не превышает 20% от общей площади перекрытия;</w:t>
      </w:r>
    </w:p>
    <w:p w:rsidR="00000000" w:rsidRDefault="00D96918">
      <w:pPr>
        <w:ind w:firstLine="426"/>
        <w:jc w:val="both"/>
      </w:pPr>
      <w:r>
        <w:t>- проемы в перекрытиях не затрудняют передачу сейсмических нагрузок вертикальным конструкциям.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67175" cy="2914650"/>
            <wp:effectExtent l="0" t="0" r="9525" b="0"/>
            <wp:docPr id="55" name="Рисунок 55" descr="https://prod-prg-document-store-api.azurewebsites.net/api/DocumentObject/GetImageAsync?ImageId=41511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prod-prg-document-store-api.azurewebsites.net/api/DocumentObject/GetImageAsync?ImageId=41511614"/>
                    <pic:cNvPicPr>
                      <a:picLocks noChangeAspect="1" noChangeArrowheads="1"/>
                    </pic:cNvPicPr>
                  </pic:nvPicPr>
                  <pic:blipFill>
                    <a:blip r:embed="rId290" r:link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Ж.3.2 Здание может быть классифицировано как умеренно нерегулярное в плане, если оно соответствует всем следующим критериям:</w:t>
      </w:r>
    </w:p>
    <w:p w:rsidR="00000000" w:rsidRDefault="00D96918">
      <w:pPr>
        <w:ind w:firstLine="426"/>
        <w:jc w:val="both"/>
      </w:pPr>
      <w:r>
        <w:t>а) первая форма собственных колеб</w:t>
      </w:r>
      <w:r>
        <w:t>аний здания в плане не является крутильной относительно;</w:t>
      </w:r>
    </w:p>
    <w:p w:rsidR="00000000" w:rsidRDefault="00D96918">
      <w:pPr>
        <w:ind w:firstLine="426"/>
        <w:jc w:val="both"/>
      </w:pPr>
      <w:r>
        <w:t>б) максимальное и среднее значения горизонтальных смещений каждого перекрытия по основному тону собственных колебаний сооружения различаются между собой не более чем на 25%;</w:t>
      </w:r>
    </w:p>
    <w:p w:rsidR="00000000" w:rsidRDefault="00D96918">
      <w:pPr>
        <w:ind w:firstLine="426"/>
        <w:jc w:val="both"/>
      </w:pPr>
      <w:r>
        <w:t xml:space="preserve">в) перекрытия и покрытия </w:t>
      </w:r>
      <w:r>
        <w:t xml:space="preserve">здания имеют эффективные связи с вертикальными несущими конструкциями, а расчетные значения горизонтальных перемещений перекрытий, определенные с учетом их деформативности в своей плоскости, не превышают более чем на 20% значения перемещений, определенных </w:t>
      </w:r>
      <w:r>
        <w:t>в предположении абсолютной жесткости перекрытий;</w:t>
      </w:r>
    </w:p>
    <w:p w:rsidR="00000000" w:rsidRDefault="00D96918">
      <w:pPr>
        <w:ind w:firstLine="426"/>
        <w:jc w:val="both"/>
      </w:pPr>
      <w:r>
        <w:t>г) отношение длинной стороны (</w:t>
      </w:r>
      <w:r>
        <w:rPr>
          <w:lang w:val="en-US"/>
        </w:rPr>
        <w:t>L</w:t>
      </w:r>
      <w:r>
        <w:rPr>
          <w:vertAlign w:val="subscript"/>
          <w:lang w:val="en-US"/>
        </w:rPr>
        <w:t>max</w:t>
      </w:r>
      <w:r>
        <w:t>) здания к ортогональной короткой стороне (</w:t>
      </w:r>
      <w:r>
        <w:rPr>
          <w:lang w:val="en-US"/>
        </w:rPr>
        <w:t>L</w:t>
      </w:r>
      <w:r>
        <w:rPr>
          <w:vertAlign w:val="subscript"/>
          <w:lang w:val="en-US"/>
        </w:rPr>
        <w:t>min</w:t>
      </w:r>
      <w:r>
        <w:t>) не превышает значения 6 (</w:t>
      </w:r>
      <w:r>
        <w:rPr>
          <w:lang w:val="en-US"/>
        </w:rPr>
        <w:t>λ</w:t>
      </w:r>
      <w:r>
        <w:t>=</w:t>
      </w:r>
      <w:r>
        <w:rPr>
          <w:lang w:val="en-US"/>
        </w:rPr>
        <w:t>L</w:t>
      </w:r>
      <w:r>
        <w:rPr>
          <w:vertAlign w:val="subscript"/>
          <w:lang w:val="en-US"/>
        </w:rPr>
        <w:t>max</w:t>
      </w:r>
      <w:r>
        <w:t>/</w:t>
      </w:r>
      <w:r>
        <w:rPr>
          <w:lang w:val="en-US"/>
        </w:rPr>
        <w:t>L</w:t>
      </w:r>
      <w:r>
        <w:rPr>
          <w:vertAlign w:val="subscript"/>
          <w:lang w:val="en-US"/>
        </w:rPr>
        <w:t>min</w:t>
      </w:r>
      <w:r>
        <w:t>≤6);</w:t>
      </w:r>
    </w:p>
    <w:p w:rsidR="00000000" w:rsidRDefault="00D96918">
      <w:pPr>
        <w:ind w:firstLine="426"/>
        <w:jc w:val="both"/>
      </w:pPr>
      <w:r>
        <w:t>д) применяется пункт Е.3.1 д со следующими изменениями:</w:t>
      </w:r>
    </w:p>
    <w:p w:rsidR="00000000" w:rsidRDefault="00D96918">
      <w:pPr>
        <w:ind w:firstLine="426"/>
        <w:jc w:val="both"/>
      </w:pPr>
      <w:r>
        <w:t>- площадь каждого входящего</w:t>
      </w:r>
      <w:r>
        <w:t xml:space="preserve"> уступа не превышает 10% от общей площади перекрытия (Рисунок Е.1);</w:t>
      </w:r>
    </w:p>
    <w:p w:rsidR="00000000" w:rsidRDefault="00D96918">
      <w:pPr>
        <w:ind w:firstLine="426"/>
        <w:jc w:val="both"/>
      </w:pPr>
      <w:r>
        <w:t>- глубина каждого входящего уступа (кратчайшее расстояние от вершины входящего угла до полигональной линии) по рассматриваемому направлению не превышает 25% от размеров этажа в этом направ</w:t>
      </w:r>
      <w:r>
        <w:t>лении;</w:t>
      </w:r>
    </w:p>
    <w:p w:rsidR="00000000" w:rsidRDefault="00D96918">
      <w:pPr>
        <w:ind w:firstLine="426"/>
        <w:jc w:val="both"/>
      </w:pPr>
      <w:r>
        <w:t>- величина каждого выступа в плане не превышает его ширины;</w:t>
      </w:r>
    </w:p>
    <w:p w:rsidR="00000000" w:rsidRDefault="00D96918">
      <w:pPr>
        <w:ind w:firstLine="426"/>
        <w:jc w:val="both"/>
      </w:pPr>
      <w:r>
        <w:t>- суммарная площадь между контуром перекрытия и полигональной линией, огибающей перекрытие, не превышает 30% от общей площади перекрытия;</w:t>
      </w:r>
    </w:p>
    <w:p w:rsidR="00000000" w:rsidRDefault="00D96918">
      <w:pPr>
        <w:ind w:firstLine="426"/>
        <w:jc w:val="both"/>
      </w:pPr>
      <w:r>
        <w:t>- проемы в перекрытиях не затрудняют передачу сейсм</w:t>
      </w:r>
      <w:r>
        <w:t>ических нагрузок вертикальным конструкциям.</w:t>
      </w:r>
    </w:p>
    <w:p w:rsidR="00000000" w:rsidRDefault="00D96918">
      <w:pPr>
        <w:ind w:firstLine="426"/>
        <w:jc w:val="both"/>
      </w:pPr>
      <w:r>
        <w:t>Ж.3.3 Здания, не соответствующие одному или нескольким критериям, приведенным в п. Ж.2.1, но соответствующие всем критериям, приведенным в п. Ж.3.2 следует классифицировать как умеренно нерегулярные в плане.</w:t>
      </w:r>
    </w:p>
    <w:p w:rsidR="00000000" w:rsidRDefault="00D96918">
      <w:pPr>
        <w:ind w:firstLine="426"/>
        <w:jc w:val="both"/>
      </w:pPr>
      <w:r>
        <w:lastRenderedPageBreak/>
        <w:t>Ж.3.4 Здания, не соответствующие одному или нескольким критериям, приведенным в п. Ж.3.2, следует классифицировать как чрезмерно нерегулярные в плане.</w:t>
      </w:r>
    </w:p>
    <w:p w:rsidR="00000000" w:rsidRDefault="00D96918">
      <w:pPr>
        <w:ind w:firstLine="426"/>
        <w:jc w:val="both"/>
      </w:pPr>
      <w:r>
        <w:t>Ж.3.5 Здания, не соответствующие критерию в п. Ж.3.2 а) следует классифицировать как крутильно-податливые</w:t>
      </w:r>
      <w:r>
        <w:t xml:space="preserve"> в плане.</w:t>
      </w:r>
    </w:p>
    <w:p w:rsidR="00000000" w:rsidRDefault="00D96918">
      <w:pPr>
        <w:ind w:firstLine="426"/>
        <w:jc w:val="both"/>
      </w:pPr>
      <w:r>
        <w:t>Ж.3.6 В зданиях с несимметричной конфигурацией и/или с несимметричным расположением масс и жесткостей в плане значения эксцентриситетов между центрами масс и жесткостей могут быть сведены к приемлемому минимуму путем выбора соответствующих схем р</w:t>
      </w:r>
      <w:r>
        <w:t>асположения вертикальных конструкций и их жесткостей.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right"/>
      </w:pPr>
      <w:r>
        <w:rPr>
          <w:b/>
          <w:bCs/>
        </w:rPr>
        <w:t>Приложение И</w:t>
      </w:r>
    </w:p>
    <w:p w:rsidR="00000000" w:rsidRDefault="00D96918">
      <w:pPr>
        <w:ind w:firstLine="426"/>
        <w:jc w:val="right"/>
      </w:pPr>
      <w:r>
        <w:rPr>
          <w:i/>
          <w:iCs/>
        </w:rPr>
        <w:t>(справочное)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jc w:val="center"/>
      </w:pPr>
      <w:r>
        <w:rPr>
          <w:rStyle w:val="s1"/>
        </w:rPr>
        <w:t>Определение горизонтальных перекосов этажей здания</w:t>
      </w:r>
    </w:p>
    <w:p w:rsidR="00000000" w:rsidRDefault="00D96918">
      <w:pPr>
        <w:ind w:firstLine="426"/>
        <w:jc w:val="center"/>
      </w:pPr>
      <w:r>
        <w:t> </w:t>
      </w:r>
    </w:p>
    <w:p w:rsidR="00000000" w:rsidRDefault="00D96918">
      <w:pPr>
        <w:ind w:firstLine="426"/>
        <w:jc w:val="both"/>
      </w:pPr>
      <w:r>
        <w:t xml:space="preserve">И.1 Величины горизонтальных перекосов этажей </w:t>
      </w:r>
      <w:r>
        <w:rPr>
          <w:i/>
          <w:iCs/>
        </w:rPr>
        <w:t>(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 xml:space="preserve">) </w:t>
      </w:r>
      <w:r>
        <w:t>здания, учитываемые при проверке условия (7.29), следует определят</w:t>
      </w:r>
      <w:r>
        <w:t>ь без учета горизонтальных перемещений, обусловленных угловыми деформациями конструктивной системы в вертикальной плоскости.</w:t>
      </w:r>
    </w:p>
    <w:p w:rsidR="00000000" w:rsidRDefault="00D96918">
      <w:pPr>
        <w:ind w:firstLine="426"/>
        <w:jc w:val="both"/>
      </w:pPr>
      <w:r>
        <w:t>Примечание - Угловые деформации конструктивной системы в вертикальной плоскости могут возникать из-за вертикальных деформаций растя</w:t>
      </w:r>
      <w:r>
        <w:t>жения-сжатия в вертикальных конструкциях (стенах и/или колонах) и/или из-за качательных колебаний здания на податливом основании.</w:t>
      </w:r>
    </w:p>
    <w:p w:rsidR="00000000" w:rsidRDefault="00D96918">
      <w:pPr>
        <w:ind w:firstLine="426"/>
        <w:jc w:val="both"/>
      </w:pPr>
      <w:r>
        <w:t xml:space="preserve">И.2 Расчетные значения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  <w:lang w:val="en-US"/>
        </w:rPr>
        <w:t xml:space="preserve"> </w:t>
      </w:r>
      <w:r>
        <w:t>следует определять с учетом особенностей горизонтального деформирования разных конструктивных систе</w:t>
      </w:r>
      <w:r>
        <w:t xml:space="preserve">м по высоте. Для схем деформирования, показанных на рисунке И.1, значения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  <w:lang w:val="en-US"/>
        </w:rPr>
        <w:t xml:space="preserve"> </w:t>
      </w:r>
      <w:r>
        <w:t>могут быть определены в соответствии с выражениями, приведенными в пунктах И.2.1 - И.2.3.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5562600" cy="2266950"/>
            <wp:effectExtent l="0" t="0" r="0" b="0"/>
            <wp:docPr id="56" name="Рисунок 56" descr="https://prod-prg-document-store-api.azurewebsites.net/api/DocumentObject/GetImageAsync?ImageId=4151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prod-prg-document-store-api.azurewebsites.net/api/DocumentObject/GetImageAsync?ImageId=41511615"/>
                    <pic:cNvPicPr>
                      <a:picLocks noChangeAspect="1" noChangeArrowheads="1"/>
                    </pic:cNvPicPr>
                  </pic:nvPicPr>
                  <pic:blipFill>
                    <a:blip r:embed="rId292" r:link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center"/>
      </w:pPr>
      <w:r>
        <w:rPr>
          <w:b/>
          <w:bCs/>
        </w:rPr>
        <w:t>Рисунок И.8.1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И.2.1 При сдвиговой форме деформирования (рисунок И.1 а), типичной, например, для гибкого рамного каркаса с жесткими ригелями, расчетные значения горизонтальных п</w:t>
      </w:r>
      <w:r>
        <w:t>ерекосов этажей без значимых погрешностей могут быть определены с помощью выражения (И.1):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rs</w:t>
      </w:r>
      <w:r>
        <w:rPr>
          <w:i/>
          <w:iCs/>
        </w:rPr>
        <w:t>=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re</w:t>
      </w:r>
      <w:r>
        <w:rPr>
          <w:i/>
          <w:iCs/>
        </w:rPr>
        <w:t xml:space="preserve">. </w:t>
      </w:r>
      <w:r>
        <w:t>(И.1)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lastRenderedPageBreak/>
        <w:t>И.2.2 При изгибной или изгибно-сдвиговой форме деформирования, типичной для многоэтажных стеновых систем (рисунок И.1 б), расчетные значения перекосов этажей могут быть определены в соответствии с выражением (И.2):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4086225" cy="409575"/>
            <wp:effectExtent l="0" t="0" r="9525" b="9525"/>
            <wp:docPr id="57" name="Рисунок 57" descr="https://prod-prg-document-store-api.azurewebsites.net/api/DocumentObject/GetImageAsync?ImageId=4151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prod-prg-document-store-api.azurewebsites.net/api/DocumentObject/GetImageAsync?ImageId=41511616"/>
                    <pic:cNvPicPr>
                      <a:picLocks noChangeAspect="1" noChangeArrowheads="1"/>
                    </pic:cNvPicPr>
                  </pic:nvPicPr>
                  <pic:blipFill>
                    <a:blip r:embed="rId294" r:link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И.2.3 При формах деформирования, типичных для конструктивных систем с вертикальными ядрами жесткости и каркасной обстройкой (Рис</w:t>
      </w:r>
      <w:r>
        <w:t>унок И.1 в), расчетные значения перекосов этажей могут быть определены в соответствии с Выражением (И.3):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center"/>
      </w:pPr>
      <w:r>
        <w:rPr>
          <w:noProof/>
        </w:rPr>
        <w:drawing>
          <wp:inline distT="0" distB="0" distL="0" distR="0">
            <wp:extent cx="3924300" cy="485775"/>
            <wp:effectExtent l="0" t="0" r="0" b="9525"/>
            <wp:docPr id="58" name="Рисунок 58" descr="https://prod-prg-document-store-api.azurewebsites.net/api/DocumentObject/GetImageAsync?ImageId=4151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prod-prg-document-store-api.azurewebsites.net/api/DocumentObject/GetImageAsync?ImageId=41511617"/>
                    <pic:cNvPicPr>
                      <a:picLocks noChangeAspect="1" noChangeArrowheads="1"/>
                    </pic:cNvPicPr>
                  </pic:nvPicPr>
                  <pic:blipFill>
                    <a:blip r:embed="rId296" r:link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где</w:t>
      </w:r>
    </w:p>
    <w:p w:rsidR="00000000" w:rsidRDefault="00D96918">
      <w:pPr>
        <w:ind w:firstLine="426"/>
        <w:jc w:val="both"/>
      </w:pP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re</w:t>
      </w:r>
      <w:r>
        <w:rPr>
          <w:i/>
          <w:iCs/>
          <w:lang w:val="en-US"/>
        </w:rPr>
        <w:t xml:space="preserve"> </w:t>
      </w:r>
      <w:r>
        <w:rPr>
          <w:i/>
          <w:iCs/>
        </w:rPr>
        <w:t xml:space="preserve">- </w:t>
      </w:r>
      <w:r>
        <w:t xml:space="preserve">разность горизонтальных перемещений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e</w:t>
      </w:r>
      <w:r>
        <w:rPr>
          <w:i/>
          <w:iCs/>
          <w:lang w:val="en-US"/>
        </w:rPr>
        <w:t xml:space="preserve"> </w:t>
      </w:r>
      <w:r>
        <w:t xml:space="preserve">верхнего и нижнего перекрытий рассматриваемого этажа; горизонтальные перемещения </w:t>
      </w:r>
      <w:r>
        <w:rPr>
          <w:i/>
          <w:iCs/>
          <w:lang w:val="en-US"/>
        </w:rPr>
        <w:t>d</w:t>
      </w:r>
      <w:r>
        <w:rPr>
          <w:i/>
          <w:iCs/>
          <w:vertAlign w:val="subscript"/>
          <w:lang w:val="en-US"/>
        </w:rPr>
        <w:t>e</w:t>
      </w:r>
      <w:r>
        <w:rPr>
          <w:i/>
          <w:iCs/>
          <w:lang w:val="en-US"/>
        </w:rPr>
        <w:t xml:space="preserve"> </w:t>
      </w:r>
      <w:r>
        <w:t xml:space="preserve">верхнего и нижнего перекрытий рассматриваемого этажа следует определять с учетом кручения здания в плане </w:t>
      </w:r>
      <w:r>
        <w:t>по результатам линейного расчета, основанного на спектре расчетных реакций.</w:t>
      </w:r>
    </w:p>
    <w:p w:rsidR="00000000" w:rsidRDefault="00D96918">
      <w:pPr>
        <w:ind w:firstLine="426"/>
        <w:jc w:val="both"/>
      </w:pPr>
      <w:r>
        <w:rPr>
          <w:i/>
          <w:iCs/>
        </w:rPr>
        <w:t xml:space="preserve">α - </w:t>
      </w:r>
      <w:r>
        <w:t>угол поворота нижнего перекрытия рассматриваемого этажа в вертикальной плоскости.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государственные нормативы, свод правил, сейсмостойкое строительство, сейсмич</w:t>
      </w:r>
      <w:r>
        <w:t>еские нагрузки, спектры расчетных реакций, карты общего сейсмического зонирования, проектирование, расчеты, конструктивные требования, типы грунтовых условий, сейсмобезопасность.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p w:rsidR="00000000" w:rsidRDefault="00D96918">
      <w:pPr>
        <w:ind w:firstLine="426"/>
        <w:jc w:val="both"/>
      </w:pPr>
      <w:r>
        <w:t> </w:t>
      </w:r>
    </w:p>
    <w:sectPr w:rsidR="00000000">
      <w:headerReference w:type="even" r:id="rId298"/>
      <w:headerReference w:type="default" r:id="rId299"/>
      <w:footerReference w:type="even" r:id="rId300"/>
      <w:footerReference w:type="default" r:id="rId301"/>
      <w:headerReference w:type="first" r:id="rId302"/>
      <w:footerReference w:type="first" r:id="rId30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918" w:rsidRDefault="00D96918" w:rsidP="00D96918">
      <w:r>
        <w:separator/>
      </w:r>
    </w:p>
  </w:endnote>
  <w:endnote w:type="continuationSeparator" w:id="0">
    <w:p w:rsidR="00D96918" w:rsidRDefault="00D96918" w:rsidP="00D96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918" w:rsidRDefault="00D96918" w:rsidP="00D96918">
      <w:r>
        <w:separator/>
      </w:r>
    </w:p>
  </w:footnote>
  <w:footnote w:type="continuationSeparator" w:id="0">
    <w:p w:rsidR="00D96918" w:rsidRDefault="00D96918" w:rsidP="00D96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 w:rsidP="00D9691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96918" w:rsidRDefault="00D96918" w:rsidP="00D9691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2.03-30-2017 «Строительство в сейсмических зонах» (с изменениями и дополнениями по состоянию на 05.06.2019 г.)</w:t>
    </w:r>
  </w:p>
  <w:p w:rsidR="00D96918" w:rsidRPr="00D96918" w:rsidRDefault="00D96918" w:rsidP="00D96918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20.12.2017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918" w:rsidRDefault="00D96918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96918"/>
    <w:rsid w:val="00D9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40C8A-6906-409C-9DDD-6C87A734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D9691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96918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D9691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691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6128461" TargetMode="External"/><Relationship Id="rId299" Type="http://schemas.openxmlformats.org/officeDocument/2006/relationships/header" Target="header2.xml"/><Relationship Id="rId303" Type="http://schemas.openxmlformats.org/officeDocument/2006/relationships/footer" Target="footer3.xml"/><Relationship Id="rId21" Type="http://schemas.openxmlformats.org/officeDocument/2006/relationships/hyperlink" Target="http://online.zakon.kz/Document/?doc_id=36128461" TargetMode="External"/><Relationship Id="rId42" Type="http://schemas.openxmlformats.org/officeDocument/2006/relationships/hyperlink" Target="http://online.zakon.kz/Document/?doc_id=36128461" TargetMode="External"/><Relationship Id="rId63" Type="http://schemas.openxmlformats.org/officeDocument/2006/relationships/hyperlink" Target="http://online.zakon.kz/Document/?doc_id=30086309" TargetMode="External"/><Relationship Id="rId84" Type="http://schemas.openxmlformats.org/officeDocument/2006/relationships/hyperlink" Target="http://online.zakon.kz/Document/?doc_id=36128461" TargetMode="External"/><Relationship Id="rId138" Type="http://schemas.openxmlformats.org/officeDocument/2006/relationships/image" Target="media/image11.jpeg"/><Relationship Id="rId159" Type="http://schemas.openxmlformats.org/officeDocument/2006/relationships/image" Target="https://prod-prg-document-store-api.azurewebsites.net/api/DocumentObject/GetImageAsync?ImageId=41973032" TargetMode="External"/><Relationship Id="rId170" Type="http://schemas.openxmlformats.org/officeDocument/2006/relationships/image" Target="media/image19.jpeg"/><Relationship Id="rId191" Type="http://schemas.openxmlformats.org/officeDocument/2006/relationships/image" Target="https://prod-prg-document-store-api.azurewebsites.net/api/DocumentObject/GetImageAsync?ImageId=41511589" TargetMode="External"/><Relationship Id="rId205" Type="http://schemas.openxmlformats.org/officeDocument/2006/relationships/image" Target="media/image33.jpeg"/><Relationship Id="rId226" Type="http://schemas.openxmlformats.org/officeDocument/2006/relationships/hyperlink" Target="http://online.zakon.kz/Document/?doc_id=36128461" TargetMode="External"/><Relationship Id="rId247" Type="http://schemas.openxmlformats.org/officeDocument/2006/relationships/image" Target="https://prod-prg-document-store-api.azurewebsites.net/api/DocumentObject/GetImageAsync?ImageId=41511597" TargetMode="External"/><Relationship Id="rId107" Type="http://schemas.openxmlformats.org/officeDocument/2006/relationships/hyperlink" Target="http://online.zakon.kz/Document/?doc_id=36128461" TargetMode="External"/><Relationship Id="rId268" Type="http://schemas.openxmlformats.org/officeDocument/2006/relationships/image" Target="media/image46.jpeg"/><Relationship Id="rId289" Type="http://schemas.openxmlformats.org/officeDocument/2006/relationships/image" Target="https://prod-prg-document-store-api.azurewebsites.net/api/DocumentObject/GetImageAsync?ImageId=41973037" TargetMode="External"/><Relationship Id="rId11" Type="http://schemas.openxmlformats.org/officeDocument/2006/relationships/hyperlink" Target="http://online.zakon.kz/Document/?doc_id=36128461" TargetMode="External"/><Relationship Id="rId32" Type="http://schemas.openxmlformats.org/officeDocument/2006/relationships/hyperlink" Target="http://online.zakon.kz/Document/?doc_id=36128461" TargetMode="External"/><Relationship Id="rId53" Type="http://schemas.openxmlformats.org/officeDocument/2006/relationships/hyperlink" Target="http://online.zakon.kz/Document/?doc_id=36128461" TargetMode="External"/><Relationship Id="rId74" Type="http://schemas.openxmlformats.org/officeDocument/2006/relationships/hyperlink" Target="http://online.zakon.kz/Document/?doc_id=31043413" TargetMode="External"/><Relationship Id="rId128" Type="http://schemas.openxmlformats.org/officeDocument/2006/relationships/image" Target="media/image8.jpeg"/><Relationship Id="rId149" Type="http://schemas.openxmlformats.org/officeDocument/2006/relationships/image" Target="media/image14.jpeg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6128461" TargetMode="External"/><Relationship Id="rId160" Type="http://schemas.openxmlformats.org/officeDocument/2006/relationships/image" Target="media/image16.png"/><Relationship Id="rId181" Type="http://schemas.openxmlformats.org/officeDocument/2006/relationships/image" Target="https://prod-prg-document-store-api.azurewebsites.net/api/DocumentObject/GetImageAsync?ImageId=41511584" TargetMode="External"/><Relationship Id="rId216" Type="http://schemas.openxmlformats.org/officeDocument/2006/relationships/hyperlink" Target="http://online.zakon.kz/Document/?doc_id=36128461" TargetMode="External"/><Relationship Id="rId237" Type="http://schemas.openxmlformats.org/officeDocument/2006/relationships/hyperlink" Target="http://online.zakon.kz/Document/?doc_id=33370568" TargetMode="External"/><Relationship Id="rId258" Type="http://schemas.openxmlformats.org/officeDocument/2006/relationships/image" Target="media/image41.jpeg"/><Relationship Id="rId279" Type="http://schemas.openxmlformats.org/officeDocument/2006/relationships/hyperlink" Target="http://online.zakon.kz/Document/?doc_id=33370568" TargetMode="External"/><Relationship Id="rId22" Type="http://schemas.openxmlformats.org/officeDocument/2006/relationships/hyperlink" Target="http://online.zakon.kz/Document/?doc_id=36128461" TargetMode="External"/><Relationship Id="rId43" Type="http://schemas.openxmlformats.org/officeDocument/2006/relationships/hyperlink" Target="http://online.zakon.kz/Document/?doc_id=36128461" TargetMode="External"/><Relationship Id="rId64" Type="http://schemas.openxmlformats.org/officeDocument/2006/relationships/hyperlink" Target="http://online.zakon.kz/Document/?doc_id=30086309" TargetMode="External"/><Relationship Id="rId118" Type="http://schemas.openxmlformats.org/officeDocument/2006/relationships/hyperlink" Target="http://online.zakon.kz/Document/?doc_id=36128461" TargetMode="External"/><Relationship Id="rId139" Type="http://schemas.openxmlformats.org/officeDocument/2006/relationships/image" Target="https://prod-prg-document-store-api.azurewebsites.net/api/DocumentObject/GetImageAsync?ImageId=41511572" TargetMode="External"/><Relationship Id="rId290" Type="http://schemas.openxmlformats.org/officeDocument/2006/relationships/image" Target="media/image55.jpeg"/><Relationship Id="rId304" Type="http://schemas.openxmlformats.org/officeDocument/2006/relationships/fontTable" Target="fontTable.xml"/><Relationship Id="rId85" Type="http://schemas.openxmlformats.org/officeDocument/2006/relationships/hyperlink" Target="http://online.zakon.kz/Document/?doc_id=36128461" TargetMode="External"/><Relationship Id="rId150" Type="http://schemas.openxmlformats.org/officeDocument/2006/relationships/image" Target="https://prod-prg-document-store-api.azurewebsites.net/api/DocumentObject/GetImageAsync?ImageId=41511575" TargetMode="External"/><Relationship Id="rId171" Type="http://schemas.openxmlformats.org/officeDocument/2006/relationships/image" Target="https://prod-prg-document-store-api.azurewebsites.net/api/DocumentObject/GetImageAsync?ImageId=41511580" TargetMode="External"/><Relationship Id="rId192" Type="http://schemas.openxmlformats.org/officeDocument/2006/relationships/image" Target="media/image29.jpeg"/><Relationship Id="rId206" Type="http://schemas.openxmlformats.org/officeDocument/2006/relationships/image" Target="https://prod-prg-document-store-api.azurewebsites.net/api/DocumentObject/GetImageAsync?ImageId=41511594" TargetMode="External"/><Relationship Id="rId227" Type="http://schemas.openxmlformats.org/officeDocument/2006/relationships/hyperlink" Target="http://online.zakon.kz/Document/?doc_id=36128461" TargetMode="External"/><Relationship Id="rId248" Type="http://schemas.openxmlformats.org/officeDocument/2006/relationships/image" Target="media/image37.jpeg"/><Relationship Id="rId269" Type="http://schemas.openxmlformats.org/officeDocument/2006/relationships/image" Target="https://prod-prg-document-store-api.azurewebsites.net/api/DocumentObject/GetImageAsync?ImageId=41511607" TargetMode="External"/><Relationship Id="rId12" Type="http://schemas.openxmlformats.org/officeDocument/2006/relationships/hyperlink" Target="http://online.zakon.kz/Document/?doc_id=36128461" TargetMode="External"/><Relationship Id="rId33" Type="http://schemas.openxmlformats.org/officeDocument/2006/relationships/hyperlink" Target="http://online.zakon.kz/Document/?doc_id=36128461" TargetMode="External"/><Relationship Id="rId108" Type="http://schemas.openxmlformats.org/officeDocument/2006/relationships/hyperlink" Target="http://online.zakon.kz/Document/?doc_id=36128461" TargetMode="External"/><Relationship Id="rId129" Type="http://schemas.openxmlformats.org/officeDocument/2006/relationships/image" Target="https://prod-prg-document-store-api.azurewebsites.net/api/DocumentObject/GetImageAsync?ImageId=41511569" TargetMode="External"/><Relationship Id="rId280" Type="http://schemas.openxmlformats.org/officeDocument/2006/relationships/image" Target="media/image51.jpeg"/><Relationship Id="rId54" Type="http://schemas.openxmlformats.org/officeDocument/2006/relationships/hyperlink" Target="http://online.zakon.kz/Document/?doc_id=36128461" TargetMode="External"/><Relationship Id="rId75" Type="http://schemas.openxmlformats.org/officeDocument/2006/relationships/hyperlink" Target="http://online.zakon.kz/Document/?doc_id=30108088" TargetMode="External"/><Relationship Id="rId96" Type="http://schemas.openxmlformats.org/officeDocument/2006/relationships/image" Target="media/image4.png"/><Relationship Id="rId140" Type="http://schemas.openxmlformats.org/officeDocument/2006/relationships/hyperlink" Target="http://online.zakon.kz/Document/?doc_id=36128461" TargetMode="External"/><Relationship Id="rId161" Type="http://schemas.openxmlformats.org/officeDocument/2006/relationships/image" Target="https://prod-prg-document-store-api.azurewebsites.net/api/DocumentObject/GetImageAsync?ImageId=41973033" TargetMode="External"/><Relationship Id="rId182" Type="http://schemas.openxmlformats.org/officeDocument/2006/relationships/image" Target="media/image24.jpeg"/><Relationship Id="rId217" Type="http://schemas.openxmlformats.org/officeDocument/2006/relationships/hyperlink" Target="http://online.zakon.kz/Document/?doc_id=38568698" TargetMode="External"/><Relationship Id="rId6" Type="http://schemas.openxmlformats.org/officeDocument/2006/relationships/hyperlink" Target="http://online.zakon.kz/Document/?doc_id=34843045" TargetMode="External"/><Relationship Id="rId238" Type="http://schemas.openxmlformats.org/officeDocument/2006/relationships/hyperlink" Target="http://online.zakon.kz/Document/?doc_id=38568698" TargetMode="External"/><Relationship Id="rId259" Type="http://schemas.openxmlformats.org/officeDocument/2006/relationships/image" Target="https://prod-prg-document-store-api.azurewebsites.net/api/DocumentObject/GetImageAsync?ImageId=41511602" TargetMode="External"/><Relationship Id="rId23" Type="http://schemas.openxmlformats.org/officeDocument/2006/relationships/hyperlink" Target="http://online.zakon.kz/Document/?doc_id=36128461" TargetMode="External"/><Relationship Id="rId119" Type="http://schemas.openxmlformats.org/officeDocument/2006/relationships/hyperlink" Target="http://online.zakon.kz/Document/?doc_id=36128461" TargetMode="External"/><Relationship Id="rId270" Type="http://schemas.openxmlformats.org/officeDocument/2006/relationships/image" Target="media/image47.jpeg"/><Relationship Id="rId291" Type="http://schemas.openxmlformats.org/officeDocument/2006/relationships/image" Target="https://prod-prg-document-store-api.azurewebsites.net/api/DocumentObject/GetImageAsync?ImageId=41511614" TargetMode="External"/><Relationship Id="rId305" Type="http://schemas.openxmlformats.org/officeDocument/2006/relationships/theme" Target="theme/theme1.xml"/><Relationship Id="rId44" Type="http://schemas.openxmlformats.org/officeDocument/2006/relationships/hyperlink" Target="http://online.zakon.kz/Document/?doc_id=36128461" TargetMode="External"/><Relationship Id="rId65" Type="http://schemas.openxmlformats.org/officeDocument/2006/relationships/hyperlink" Target="http://online.zakon.kz/Document/?doc_id=36128461" TargetMode="External"/><Relationship Id="rId86" Type="http://schemas.openxmlformats.org/officeDocument/2006/relationships/hyperlink" Target="http://online.zakon.kz/Document/?doc_id=36128461" TargetMode="External"/><Relationship Id="rId130" Type="http://schemas.openxmlformats.org/officeDocument/2006/relationships/image" Target="media/image9.jpeg"/><Relationship Id="rId151" Type="http://schemas.openxmlformats.org/officeDocument/2006/relationships/hyperlink" Target="http://online.zakon.kz/Document/?doc_id=36128461" TargetMode="External"/><Relationship Id="rId172" Type="http://schemas.openxmlformats.org/officeDocument/2006/relationships/image" Target="media/image20.jpeg"/><Relationship Id="rId193" Type="http://schemas.openxmlformats.org/officeDocument/2006/relationships/image" Target="https://prod-prg-document-store-api.azurewebsites.net/api/DocumentObject/GetImageAsync?ImageId=41511590" TargetMode="External"/><Relationship Id="rId207" Type="http://schemas.openxmlformats.org/officeDocument/2006/relationships/image" Target="media/image34.jpeg"/><Relationship Id="rId228" Type="http://schemas.openxmlformats.org/officeDocument/2006/relationships/hyperlink" Target="http://online.zakon.kz/Document/?doc_id=36128461" TargetMode="External"/><Relationship Id="rId249" Type="http://schemas.openxmlformats.org/officeDocument/2006/relationships/image" Target="https://prod-prg-document-store-api.azurewebsites.net/api/DocumentObject/GetImageAsync?ImageId=41511598" TargetMode="External"/><Relationship Id="rId13" Type="http://schemas.openxmlformats.org/officeDocument/2006/relationships/hyperlink" Target="http://online.zakon.kz/Document/?doc_id=36128461" TargetMode="External"/><Relationship Id="rId109" Type="http://schemas.openxmlformats.org/officeDocument/2006/relationships/hyperlink" Target="http://online.zakon.kz/Document/?doc_id=36128461" TargetMode="External"/><Relationship Id="rId260" Type="http://schemas.openxmlformats.org/officeDocument/2006/relationships/image" Target="media/image42.jpeg"/><Relationship Id="rId281" Type="http://schemas.openxmlformats.org/officeDocument/2006/relationships/image" Target="https://prod-prg-document-store-api.azurewebsites.net/api/DocumentObject/GetImageAsync?ImageId=41973034" TargetMode="External"/><Relationship Id="rId34" Type="http://schemas.openxmlformats.org/officeDocument/2006/relationships/hyperlink" Target="http://online.zakon.kz/Document/?doc_id=36128461" TargetMode="External"/><Relationship Id="rId55" Type="http://schemas.openxmlformats.org/officeDocument/2006/relationships/hyperlink" Target="http://online.zakon.kz/Document/?doc_id=36128461" TargetMode="External"/><Relationship Id="rId76" Type="http://schemas.openxmlformats.org/officeDocument/2006/relationships/hyperlink" Target="http://online.zakon.kz/Document/?doc_id=30002436" TargetMode="External"/><Relationship Id="rId97" Type="http://schemas.openxmlformats.org/officeDocument/2006/relationships/image" Target="https://prod-prg-document-store-api.azurewebsites.net/api/DocumentObject/GetImageAsync?ImageId=41565114" TargetMode="External"/><Relationship Id="rId120" Type="http://schemas.openxmlformats.org/officeDocument/2006/relationships/hyperlink" Target="http://online.zakon.kz/Document/?doc_id=36128461" TargetMode="External"/><Relationship Id="rId141" Type="http://schemas.openxmlformats.org/officeDocument/2006/relationships/hyperlink" Target="http://online.zakon.kz/Document/?doc_id=36128461" TargetMode="External"/><Relationship Id="rId7" Type="http://schemas.openxmlformats.org/officeDocument/2006/relationships/hyperlink" Target="http://online.zakon.kz/Document/?doc_id=37494863" TargetMode="External"/><Relationship Id="rId162" Type="http://schemas.openxmlformats.org/officeDocument/2006/relationships/hyperlink" Target="http://online.zakon.kz/Document/?doc_id=36128461" TargetMode="External"/><Relationship Id="rId183" Type="http://schemas.openxmlformats.org/officeDocument/2006/relationships/image" Target="https://prod-prg-document-store-api.azurewebsites.net/api/DocumentObject/GetImageAsync?ImageId=41511585" TargetMode="External"/><Relationship Id="rId218" Type="http://schemas.openxmlformats.org/officeDocument/2006/relationships/hyperlink" Target="http://online.zakon.kz/Document/?doc_id=33370568" TargetMode="External"/><Relationship Id="rId239" Type="http://schemas.openxmlformats.org/officeDocument/2006/relationships/hyperlink" Target="http://online.zakon.kz/Document/?doc_id=33370568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128461" TargetMode="External"/><Relationship Id="rId250" Type="http://schemas.openxmlformats.org/officeDocument/2006/relationships/image" Target="media/image38.jpeg"/><Relationship Id="rId255" Type="http://schemas.openxmlformats.org/officeDocument/2006/relationships/image" Target="https://prod-prg-document-store-api.azurewebsites.net/api/DocumentObject/GetImageAsync?ImageId=41511601" TargetMode="External"/><Relationship Id="rId271" Type="http://schemas.openxmlformats.org/officeDocument/2006/relationships/image" Target="https://prod-prg-document-store-api.azurewebsites.net/api/DocumentObject/GetImageAsync?ImageId=41565115" TargetMode="External"/><Relationship Id="rId276" Type="http://schemas.openxmlformats.org/officeDocument/2006/relationships/image" Target="media/image50.jpeg"/><Relationship Id="rId292" Type="http://schemas.openxmlformats.org/officeDocument/2006/relationships/image" Target="media/image56.jpeg"/><Relationship Id="rId297" Type="http://schemas.openxmlformats.org/officeDocument/2006/relationships/image" Target="https://prod-prg-document-store-api.azurewebsites.net/api/DocumentObject/GetImageAsync?ImageId=41511617" TargetMode="External"/><Relationship Id="rId24" Type="http://schemas.openxmlformats.org/officeDocument/2006/relationships/hyperlink" Target="http://online.zakon.kz/Document/?doc_id=36128461" TargetMode="External"/><Relationship Id="rId40" Type="http://schemas.openxmlformats.org/officeDocument/2006/relationships/hyperlink" Target="http://online.zakon.kz/Document/?doc_id=36128461" TargetMode="External"/><Relationship Id="rId45" Type="http://schemas.openxmlformats.org/officeDocument/2006/relationships/hyperlink" Target="http://online.zakon.kz/Document/?doc_id=36128461" TargetMode="External"/><Relationship Id="rId66" Type="http://schemas.openxmlformats.org/officeDocument/2006/relationships/hyperlink" Target="http://online.zakon.kz/Document/?doc_id=34204248" TargetMode="External"/><Relationship Id="rId87" Type="http://schemas.openxmlformats.org/officeDocument/2006/relationships/hyperlink" Target="http://online.zakon.kz/Document/?doc_id=36128461" TargetMode="External"/><Relationship Id="rId110" Type="http://schemas.openxmlformats.org/officeDocument/2006/relationships/hyperlink" Target="http://online.zakon.kz/Document/?doc_id=36128461" TargetMode="External"/><Relationship Id="rId115" Type="http://schemas.openxmlformats.org/officeDocument/2006/relationships/hyperlink" Target="http://online.zakon.kz/Document/?doc_id=38568698" TargetMode="External"/><Relationship Id="rId131" Type="http://schemas.openxmlformats.org/officeDocument/2006/relationships/image" Target="https://prod-prg-document-store-api.azurewebsites.net/api/DocumentObject/GetImageAsync?ImageId=41511570" TargetMode="External"/><Relationship Id="rId136" Type="http://schemas.openxmlformats.org/officeDocument/2006/relationships/hyperlink" Target="http://online.zakon.kz/Document/?doc_id=38568698" TargetMode="External"/><Relationship Id="rId157" Type="http://schemas.openxmlformats.org/officeDocument/2006/relationships/hyperlink" Target="http://online.zakon.kz/Document/?doc_id=33370568" TargetMode="External"/><Relationship Id="rId178" Type="http://schemas.openxmlformats.org/officeDocument/2006/relationships/image" Target="media/image22.jpeg"/><Relationship Id="rId301" Type="http://schemas.openxmlformats.org/officeDocument/2006/relationships/footer" Target="footer2.xml"/><Relationship Id="rId61" Type="http://schemas.openxmlformats.org/officeDocument/2006/relationships/hyperlink" Target="http://online.zakon.kz/Document/?doc_id=36128461" TargetMode="External"/><Relationship Id="rId82" Type="http://schemas.openxmlformats.org/officeDocument/2006/relationships/hyperlink" Target="http://online.zakon.kz/Document/?doc_id=36128461" TargetMode="External"/><Relationship Id="rId152" Type="http://schemas.openxmlformats.org/officeDocument/2006/relationships/hyperlink" Target="http://online.zakon.kz/Document/?doc_id=36128461" TargetMode="External"/><Relationship Id="rId173" Type="http://schemas.openxmlformats.org/officeDocument/2006/relationships/image" Target="https://prod-prg-document-store-api.azurewebsites.net/api/DocumentObject/GetImageAsync?ImageId=41511581" TargetMode="External"/><Relationship Id="rId194" Type="http://schemas.openxmlformats.org/officeDocument/2006/relationships/hyperlink" Target="http://online.zakon.kz/Document/?doc_id=36128461" TargetMode="External"/><Relationship Id="rId199" Type="http://schemas.openxmlformats.org/officeDocument/2006/relationships/image" Target="media/image31.jpeg"/><Relationship Id="rId203" Type="http://schemas.openxmlformats.org/officeDocument/2006/relationships/image" Target="media/image32.jpeg"/><Relationship Id="rId208" Type="http://schemas.openxmlformats.org/officeDocument/2006/relationships/image" Target="https://prod-prg-document-store-api.azurewebsites.net/api/DocumentObject/GetImageAsync?ImageId=41511595" TargetMode="External"/><Relationship Id="rId229" Type="http://schemas.openxmlformats.org/officeDocument/2006/relationships/hyperlink" Target="http://online.zakon.kz/Document/?doc_id=36128461" TargetMode="External"/><Relationship Id="rId19" Type="http://schemas.openxmlformats.org/officeDocument/2006/relationships/hyperlink" Target="http://online.zakon.kz/Document/?doc_id=36128461" TargetMode="External"/><Relationship Id="rId224" Type="http://schemas.openxmlformats.org/officeDocument/2006/relationships/hyperlink" Target="http://online.zakon.kz/Document/?doc_id=38568698" TargetMode="External"/><Relationship Id="rId240" Type="http://schemas.openxmlformats.org/officeDocument/2006/relationships/hyperlink" Target="http://online.zakon.kz/Document/?doc_id=30002416" TargetMode="External"/><Relationship Id="rId245" Type="http://schemas.openxmlformats.org/officeDocument/2006/relationships/hyperlink" Target="http://online.zakon.kz/Document/?doc_id=36128461" TargetMode="External"/><Relationship Id="rId261" Type="http://schemas.openxmlformats.org/officeDocument/2006/relationships/image" Target="https://prod-prg-document-store-api.azurewebsites.net/api/DocumentObject/GetImageAsync?ImageId=41511603" TargetMode="External"/><Relationship Id="rId266" Type="http://schemas.openxmlformats.org/officeDocument/2006/relationships/image" Target="media/image45.jpeg"/><Relationship Id="rId287" Type="http://schemas.openxmlformats.org/officeDocument/2006/relationships/image" Target="https://prod-prg-document-store-api.azurewebsites.net/api/DocumentObject/GetImageAsync?ImageId=41973036" TargetMode="External"/><Relationship Id="rId14" Type="http://schemas.openxmlformats.org/officeDocument/2006/relationships/hyperlink" Target="http://online.zakon.kz/Document/?doc_id=36128461" TargetMode="External"/><Relationship Id="rId30" Type="http://schemas.openxmlformats.org/officeDocument/2006/relationships/hyperlink" Target="http://online.zakon.kz/Document/?doc_id=36128461" TargetMode="External"/><Relationship Id="rId35" Type="http://schemas.openxmlformats.org/officeDocument/2006/relationships/hyperlink" Target="http://online.zakon.kz/Document/?doc_id=36128461" TargetMode="External"/><Relationship Id="rId56" Type="http://schemas.openxmlformats.org/officeDocument/2006/relationships/hyperlink" Target="http://online.zakon.kz/Document/?doc_id=36128461" TargetMode="External"/><Relationship Id="rId77" Type="http://schemas.openxmlformats.org/officeDocument/2006/relationships/image" Target="media/image1.png"/><Relationship Id="rId100" Type="http://schemas.openxmlformats.org/officeDocument/2006/relationships/hyperlink" Target="http://online.zakon.kz/Document/?doc_id=36128461" TargetMode="External"/><Relationship Id="rId105" Type="http://schemas.openxmlformats.org/officeDocument/2006/relationships/hyperlink" Target="http://online.zakon.kz/Document/?doc_id=36128461" TargetMode="External"/><Relationship Id="rId126" Type="http://schemas.openxmlformats.org/officeDocument/2006/relationships/image" Target="https://prod-prg-document-store-api.azurewebsites.net/api/DocumentObject/GetImageAsync?ImageId=41511568" TargetMode="External"/><Relationship Id="rId147" Type="http://schemas.openxmlformats.org/officeDocument/2006/relationships/image" Target="media/image13.jpeg"/><Relationship Id="rId168" Type="http://schemas.openxmlformats.org/officeDocument/2006/relationships/image" Target="https://prod-prg-document-store-api.azurewebsites.net/api/DocumentObject/GetImageAsync?ImageId=41511579" TargetMode="External"/><Relationship Id="rId282" Type="http://schemas.openxmlformats.org/officeDocument/2006/relationships/image" Target="media/image52.jpeg"/><Relationship Id="rId8" Type="http://schemas.openxmlformats.org/officeDocument/2006/relationships/hyperlink" Target="http://online.zakon.kz/Document/?doc_id=35621448" TargetMode="External"/><Relationship Id="rId51" Type="http://schemas.openxmlformats.org/officeDocument/2006/relationships/hyperlink" Target="http://online.zakon.kz/Document/?doc_id=36128461" TargetMode="External"/><Relationship Id="rId72" Type="http://schemas.openxmlformats.org/officeDocument/2006/relationships/hyperlink" Target="http://online.zakon.kz/Document/?doc_id=30013896" TargetMode="External"/><Relationship Id="rId93" Type="http://schemas.openxmlformats.org/officeDocument/2006/relationships/image" Target="media/image3.jpeg"/><Relationship Id="rId98" Type="http://schemas.openxmlformats.org/officeDocument/2006/relationships/hyperlink" Target="http://online.zakon.kz/Document/?doc_id=36128461" TargetMode="External"/><Relationship Id="rId121" Type="http://schemas.openxmlformats.org/officeDocument/2006/relationships/image" Target="media/image6.jpeg"/><Relationship Id="rId142" Type="http://schemas.openxmlformats.org/officeDocument/2006/relationships/hyperlink" Target="http://online.zakon.kz/Document/?doc_id=36128461" TargetMode="External"/><Relationship Id="rId163" Type="http://schemas.openxmlformats.org/officeDocument/2006/relationships/image" Target="media/image17.jpeg"/><Relationship Id="rId184" Type="http://schemas.openxmlformats.org/officeDocument/2006/relationships/image" Target="media/image25.jpeg"/><Relationship Id="rId189" Type="http://schemas.openxmlformats.org/officeDocument/2006/relationships/image" Target="https://prod-prg-document-store-api.azurewebsites.net/api/DocumentObject/GetImageAsync?ImageId=41511588" TargetMode="External"/><Relationship Id="rId219" Type="http://schemas.openxmlformats.org/officeDocument/2006/relationships/hyperlink" Target="http://online.zakon.kz/Document/?doc_id=3856869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online.zakon.kz/Document/?doc_id=36128461" TargetMode="External"/><Relationship Id="rId230" Type="http://schemas.openxmlformats.org/officeDocument/2006/relationships/hyperlink" Target="http://online.zakon.kz/Document/?doc_id=36128461" TargetMode="External"/><Relationship Id="rId235" Type="http://schemas.openxmlformats.org/officeDocument/2006/relationships/hyperlink" Target="http://online.zakon.kz/Document/?doc_id=36128461" TargetMode="External"/><Relationship Id="rId251" Type="http://schemas.openxmlformats.org/officeDocument/2006/relationships/image" Target="https://prod-prg-document-store-api.azurewebsites.net/api/DocumentObject/GetImageAsync?ImageId=41511599" TargetMode="External"/><Relationship Id="rId256" Type="http://schemas.openxmlformats.org/officeDocument/2006/relationships/hyperlink" Target="http://online.zakon.kz/Document/?doc_id=36128461" TargetMode="External"/><Relationship Id="rId277" Type="http://schemas.openxmlformats.org/officeDocument/2006/relationships/image" Target="https://prod-prg-document-store-api.azurewebsites.net/api/DocumentObject/GetImageAsync?ImageId=41565117" TargetMode="External"/><Relationship Id="rId298" Type="http://schemas.openxmlformats.org/officeDocument/2006/relationships/header" Target="header1.xml"/><Relationship Id="rId25" Type="http://schemas.openxmlformats.org/officeDocument/2006/relationships/hyperlink" Target="http://online.zakon.kz/Document/?doc_id=36128461" TargetMode="External"/><Relationship Id="rId46" Type="http://schemas.openxmlformats.org/officeDocument/2006/relationships/hyperlink" Target="http://online.zakon.kz/Document/?doc_id=36128461" TargetMode="External"/><Relationship Id="rId67" Type="http://schemas.openxmlformats.org/officeDocument/2006/relationships/hyperlink" Target="http://online.zakon.kz/Document/?doc_id=37918884" TargetMode="External"/><Relationship Id="rId116" Type="http://schemas.openxmlformats.org/officeDocument/2006/relationships/hyperlink" Target="http://online.zakon.kz/Document/?doc_id=33370568" TargetMode="External"/><Relationship Id="rId137" Type="http://schemas.openxmlformats.org/officeDocument/2006/relationships/hyperlink" Target="http://online.zakon.kz/Document/?doc_id=33370568" TargetMode="External"/><Relationship Id="rId158" Type="http://schemas.openxmlformats.org/officeDocument/2006/relationships/image" Target="media/image15.png"/><Relationship Id="rId272" Type="http://schemas.openxmlformats.org/officeDocument/2006/relationships/image" Target="media/image48.jpeg"/><Relationship Id="rId293" Type="http://schemas.openxmlformats.org/officeDocument/2006/relationships/image" Target="https://prod-prg-document-store-api.azurewebsites.net/api/DocumentObject/GetImageAsync?ImageId=41511615" TargetMode="External"/><Relationship Id="rId302" Type="http://schemas.openxmlformats.org/officeDocument/2006/relationships/header" Target="header3.xml"/><Relationship Id="rId20" Type="http://schemas.openxmlformats.org/officeDocument/2006/relationships/hyperlink" Target="http://online.zakon.kz/Document/?doc_id=36128461" TargetMode="External"/><Relationship Id="rId41" Type="http://schemas.openxmlformats.org/officeDocument/2006/relationships/hyperlink" Target="http://online.zakon.kz/Document/?doc_id=36128461" TargetMode="External"/><Relationship Id="rId62" Type="http://schemas.openxmlformats.org/officeDocument/2006/relationships/hyperlink" Target="http://online.zakon.kz/Document/?doc_id=36128461" TargetMode="External"/><Relationship Id="rId83" Type="http://schemas.openxmlformats.org/officeDocument/2006/relationships/hyperlink" Target="http://online.zakon.kz/Document/?doc_id=36128461" TargetMode="External"/><Relationship Id="rId88" Type="http://schemas.openxmlformats.org/officeDocument/2006/relationships/hyperlink" Target="http://online.zakon.kz/Document/?doc_id=36128461" TargetMode="External"/><Relationship Id="rId111" Type="http://schemas.openxmlformats.org/officeDocument/2006/relationships/hyperlink" Target="http://online.zakon.kz/Document/?doc_id=36128461" TargetMode="External"/><Relationship Id="rId132" Type="http://schemas.openxmlformats.org/officeDocument/2006/relationships/image" Target="media/image10.jpeg"/><Relationship Id="rId153" Type="http://schemas.openxmlformats.org/officeDocument/2006/relationships/hyperlink" Target="http://online.zakon.kz/Document/?doc_id=36128461" TargetMode="External"/><Relationship Id="rId174" Type="http://schemas.openxmlformats.org/officeDocument/2006/relationships/hyperlink" Target="http://online.zakon.kz/Document/?doc_id=36128461" TargetMode="External"/><Relationship Id="rId179" Type="http://schemas.openxmlformats.org/officeDocument/2006/relationships/image" Target="https://prod-prg-document-store-api.azurewebsites.net/api/DocumentObject/GetImageAsync?ImageId=41511583" TargetMode="External"/><Relationship Id="rId195" Type="http://schemas.openxmlformats.org/officeDocument/2006/relationships/hyperlink" Target="http://online.zakon.kz/Document/?doc_id=36128461" TargetMode="External"/><Relationship Id="rId209" Type="http://schemas.openxmlformats.org/officeDocument/2006/relationships/hyperlink" Target="http://online.zakon.kz/Document/?doc_id=38568698" TargetMode="External"/><Relationship Id="rId190" Type="http://schemas.openxmlformats.org/officeDocument/2006/relationships/image" Target="media/image28.jpeg"/><Relationship Id="rId204" Type="http://schemas.openxmlformats.org/officeDocument/2006/relationships/image" Target="https://prod-prg-document-store-api.azurewebsites.net/api/DocumentObject/GetImageAsync?ImageId=41511593" TargetMode="External"/><Relationship Id="rId220" Type="http://schemas.openxmlformats.org/officeDocument/2006/relationships/hyperlink" Target="http://online.zakon.kz/Document/?doc_id=33370568" TargetMode="External"/><Relationship Id="rId225" Type="http://schemas.openxmlformats.org/officeDocument/2006/relationships/hyperlink" Target="http://online.zakon.kz/Document/?doc_id=33370568" TargetMode="External"/><Relationship Id="rId241" Type="http://schemas.openxmlformats.org/officeDocument/2006/relationships/hyperlink" Target="http://online.zakon.kz/Document/?doc_id=30086309" TargetMode="External"/><Relationship Id="rId246" Type="http://schemas.openxmlformats.org/officeDocument/2006/relationships/image" Target="media/image36.jpeg"/><Relationship Id="rId267" Type="http://schemas.openxmlformats.org/officeDocument/2006/relationships/image" Target="https://prod-prg-document-store-api.azurewebsites.net/api/DocumentObject/GetImageAsync?ImageId=41511606" TargetMode="External"/><Relationship Id="rId288" Type="http://schemas.openxmlformats.org/officeDocument/2006/relationships/image" Target="media/image54.png"/><Relationship Id="rId15" Type="http://schemas.openxmlformats.org/officeDocument/2006/relationships/hyperlink" Target="http://online.zakon.kz/Document/?doc_id=36128461" TargetMode="External"/><Relationship Id="rId36" Type="http://schemas.openxmlformats.org/officeDocument/2006/relationships/hyperlink" Target="http://online.zakon.kz/Document/?doc_id=36128461" TargetMode="External"/><Relationship Id="rId57" Type="http://schemas.openxmlformats.org/officeDocument/2006/relationships/hyperlink" Target="http://online.zakon.kz/Document/?doc_id=36128461" TargetMode="External"/><Relationship Id="rId106" Type="http://schemas.openxmlformats.org/officeDocument/2006/relationships/hyperlink" Target="http://online.zakon.kz/Document/?doc_id=36128461" TargetMode="External"/><Relationship Id="rId127" Type="http://schemas.openxmlformats.org/officeDocument/2006/relationships/hyperlink" Target="http://online.zakon.kz/Document/?doc_id=36128461" TargetMode="External"/><Relationship Id="rId262" Type="http://schemas.openxmlformats.org/officeDocument/2006/relationships/image" Target="media/image43.jpeg"/><Relationship Id="rId283" Type="http://schemas.openxmlformats.org/officeDocument/2006/relationships/image" Target="https://prod-prg-document-store-api.azurewebsites.net/api/DocumentObject/GetImageAsync?ImageId=41973035" TargetMode="External"/><Relationship Id="rId10" Type="http://schemas.openxmlformats.org/officeDocument/2006/relationships/hyperlink" Target="http://online.zakon.kz/Document/?doc_id=41573629" TargetMode="External"/><Relationship Id="rId31" Type="http://schemas.openxmlformats.org/officeDocument/2006/relationships/hyperlink" Target="http://online.zakon.kz/Document/?doc_id=36128461" TargetMode="External"/><Relationship Id="rId52" Type="http://schemas.openxmlformats.org/officeDocument/2006/relationships/hyperlink" Target="http://online.zakon.kz/Document/?doc_id=36128461" TargetMode="External"/><Relationship Id="rId73" Type="http://schemas.openxmlformats.org/officeDocument/2006/relationships/hyperlink" Target="http://online.zakon.kz/Document/?doc_id=30012174" TargetMode="External"/><Relationship Id="rId78" Type="http://schemas.openxmlformats.org/officeDocument/2006/relationships/image" Target="https://prod-prg-document-store-api.azurewebsites.net/api/DocumentObject/GetImageAsync?ImageId=41565113" TargetMode="External"/><Relationship Id="rId94" Type="http://schemas.openxmlformats.org/officeDocument/2006/relationships/image" Target="https://prod-prg-document-store-api.azurewebsites.net/api/DocumentObject/GetImageAsync?ImageId=41511564" TargetMode="External"/><Relationship Id="rId99" Type="http://schemas.openxmlformats.org/officeDocument/2006/relationships/hyperlink" Target="http://online.zakon.kz/Document/?doc_id=36128461" TargetMode="External"/><Relationship Id="rId101" Type="http://schemas.openxmlformats.org/officeDocument/2006/relationships/image" Target="media/image5.jpeg"/><Relationship Id="rId122" Type="http://schemas.openxmlformats.org/officeDocument/2006/relationships/image" Target="https://prod-prg-document-store-api.azurewebsites.net/api/DocumentObject/GetImageAsync?ImageId=41511567" TargetMode="External"/><Relationship Id="rId143" Type="http://schemas.openxmlformats.org/officeDocument/2006/relationships/image" Target="media/image12.jpeg"/><Relationship Id="rId148" Type="http://schemas.openxmlformats.org/officeDocument/2006/relationships/image" Target="https://prod-prg-document-store-api.azurewebsites.net/api/DocumentObject/GetImageAsync?ImageId=41511574" TargetMode="External"/><Relationship Id="rId164" Type="http://schemas.openxmlformats.org/officeDocument/2006/relationships/image" Target="https://prod-prg-document-store-api.azurewebsites.net/api/DocumentObject/GetImageAsync?ImageId=41511578" TargetMode="External"/><Relationship Id="rId169" Type="http://schemas.openxmlformats.org/officeDocument/2006/relationships/hyperlink" Target="http://online.zakon.kz/Document/?doc_id=36128461" TargetMode="External"/><Relationship Id="rId185" Type="http://schemas.openxmlformats.org/officeDocument/2006/relationships/image" Target="https://prod-prg-document-store-api.azurewebsites.net/api/DocumentObject/GetImageAsync?ImageId=4151158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41521163" TargetMode="External"/><Relationship Id="rId180" Type="http://schemas.openxmlformats.org/officeDocument/2006/relationships/image" Target="media/image23.jpeg"/><Relationship Id="rId210" Type="http://schemas.openxmlformats.org/officeDocument/2006/relationships/hyperlink" Target="http://online.zakon.kz/Document/?doc_id=33370568" TargetMode="External"/><Relationship Id="rId215" Type="http://schemas.openxmlformats.org/officeDocument/2006/relationships/hyperlink" Target="http://online.zakon.kz/Document/?doc_id=36128461" TargetMode="External"/><Relationship Id="rId236" Type="http://schemas.openxmlformats.org/officeDocument/2006/relationships/hyperlink" Target="http://online.zakon.kz/Document/?doc_id=38568698" TargetMode="External"/><Relationship Id="rId257" Type="http://schemas.openxmlformats.org/officeDocument/2006/relationships/hyperlink" Target="http://online.zakon.kz/Document/?doc_id=36128461" TargetMode="External"/><Relationship Id="rId278" Type="http://schemas.openxmlformats.org/officeDocument/2006/relationships/hyperlink" Target="http://online.zakon.kz/Document/?doc_id=38568698" TargetMode="External"/><Relationship Id="rId26" Type="http://schemas.openxmlformats.org/officeDocument/2006/relationships/hyperlink" Target="http://online.zakon.kz/Document/?doc_id=36128461" TargetMode="External"/><Relationship Id="rId231" Type="http://schemas.openxmlformats.org/officeDocument/2006/relationships/hyperlink" Target="http://online.zakon.kz/Document/?doc_id=36128461" TargetMode="External"/><Relationship Id="rId252" Type="http://schemas.openxmlformats.org/officeDocument/2006/relationships/image" Target="media/image39.jpeg"/><Relationship Id="rId273" Type="http://schemas.openxmlformats.org/officeDocument/2006/relationships/image" Target="https://prod-prg-document-store-api.azurewebsites.net/api/DocumentObject/GetImageAsync?ImageId=41511609" TargetMode="External"/><Relationship Id="rId294" Type="http://schemas.openxmlformats.org/officeDocument/2006/relationships/image" Target="media/image57.jpeg"/><Relationship Id="rId47" Type="http://schemas.openxmlformats.org/officeDocument/2006/relationships/hyperlink" Target="http://online.zakon.kz/Document/?doc_id=36128461" TargetMode="External"/><Relationship Id="rId68" Type="http://schemas.openxmlformats.org/officeDocument/2006/relationships/hyperlink" Target="http://online.zakon.kz/Document/?doc_id=36128461" TargetMode="External"/><Relationship Id="rId89" Type="http://schemas.openxmlformats.org/officeDocument/2006/relationships/hyperlink" Target="http://online.zakon.kz/Document/?doc_id=36128461" TargetMode="External"/><Relationship Id="rId112" Type="http://schemas.openxmlformats.org/officeDocument/2006/relationships/hyperlink" Target="http://online.zakon.kz/Document/?doc_id=36128461" TargetMode="External"/><Relationship Id="rId133" Type="http://schemas.openxmlformats.org/officeDocument/2006/relationships/image" Target="https://prod-prg-document-store-api.azurewebsites.net/api/DocumentObject/GetImageAsync?ImageId=41511571" TargetMode="External"/><Relationship Id="rId154" Type="http://schemas.openxmlformats.org/officeDocument/2006/relationships/hyperlink" Target="http://online.zakon.kz/Document/?doc_id=36128461" TargetMode="External"/><Relationship Id="rId175" Type="http://schemas.openxmlformats.org/officeDocument/2006/relationships/hyperlink" Target="http://online.zakon.kz/Document/?doc_id=36128461" TargetMode="External"/><Relationship Id="rId196" Type="http://schemas.openxmlformats.org/officeDocument/2006/relationships/image" Target="media/image30.jpeg"/><Relationship Id="rId200" Type="http://schemas.openxmlformats.org/officeDocument/2006/relationships/image" Target="https://prod-prg-document-store-api.azurewebsites.net/api/DocumentObject/GetImageAsync?ImageId=41511592" TargetMode="External"/><Relationship Id="rId16" Type="http://schemas.openxmlformats.org/officeDocument/2006/relationships/hyperlink" Target="http://online.zakon.kz/Document/?doc_id=36128461" TargetMode="External"/><Relationship Id="rId221" Type="http://schemas.openxmlformats.org/officeDocument/2006/relationships/hyperlink" Target="http://online.zakon.kz/Document/?doc_id=38568698" TargetMode="External"/><Relationship Id="rId242" Type="http://schemas.openxmlformats.org/officeDocument/2006/relationships/image" Target="media/image35.jpeg"/><Relationship Id="rId263" Type="http://schemas.openxmlformats.org/officeDocument/2006/relationships/image" Target="https://prod-prg-document-store-api.azurewebsites.net/api/DocumentObject/GetImageAsync?ImageId=41511604" TargetMode="External"/><Relationship Id="rId284" Type="http://schemas.openxmlformats.org/officeDocument/2006/relationships/hyperlink" Target="http://online.zakon.kz/Document/?doc_id=38568698" TargetMode="External"/><Relationship Id="rId37" Type="http://schemas.openxmlformats.org/officeDocument/2006/relationships/hyperlink" Target="http://online.zakon.kz/Document/?doc_id=36128461" TargetMode="External"/><Relationship Id="rId58" Type="http://schemas.openxmlformats.org/officeDocument/2006/relationships/hyperlink" Target="http://online.zakon.kz/Document/?doc_id=36128461" TargetMode="External"/><Relationship Id="rId79" Type="http://schemas.openxmlformats.org/officeDocument/2006/relationships/hyperlink" Target="http://online.zakon.kz/Document/?doc_id=34204248" TargetMode="External"/><Relationship Id="rId102" Type="http://schemas.openxmlformats.org/officeDocument/2006/relationships/image" Target="https://prod-prg-document-store-api.azurewebsites.net/api/DocumentObject/GetImageAsync?ImageId=41511566" TargetMode="External"/><Relationship Id="rId123" Type="http://schemas.openxmlformats.org/officeDocument/2006/relationships/hyperlink" Target="http://online.zakon.kz/Document/?doc_id=36128461" TargetMode="External"/><Relationship Id="rId144" Type="http://schemas.openxmlformats.org/officeDocument/2006/relationships/image" Target="https://prod-prg-document-store-api.azurewebsites.net/api/DocumentObject/GetImageAsync?ImageId=41511573" TargetMode="External"/><Relationship Id="rId90" Type="http://schemas.openxmlformats.org/officeDocument/2006/relationships/hyperlink" Target="http://online.zakon.kz/Document/?doc_id=36128461" TargetMode="External"/><Relationship Id="rId165" Type="http://schemas.openxmlformats.org/officeDocument/2006/relationships/hyperlink" Target="http://online.zakon.kz/Document/?doc_id=36128461" TargetMode="External"/><Relationship Id="rId186" Type="http://schemas.openxmlformats.org/officeDocument/2006/relationships/image" Target="media/image26.jpeg"/><Relationship Id="rId211" Type="http://schemas.openxmlformats.org/officeDocument/2006/relationships/hyperlink" Target="http://online.zakon.kz/Document/?doc_id=36128461" TargetMode="External"/><Relationship Id="rId232" Type="http://schemas.openxmlformats.org/officeDocument/2006/relationships/hyperlink" Target="http://online.zakon.kz/Document/?doc_id=38568698" TargetMode="External"/><Relationship Id="rId253" Type="http://schemas.openxmlformats.org/officeDocument/2006/relationships/image" Target="https://prod-prg-document-store-api.azurewebsites.net/api/DocumentObject/GetImageAsync?ImageId=41511600" TargetMode="External"/><Relationship Id="rId274" Type="http://schemas.openxmlformats.org/officeDocument/2006/relationships/image" Target="media/image49.jpeg"/><Relationship Id="rId295" Type="http://schemas.openxmlformats.org/officeDocument/2006/relationships/image" Target="https://prod-prg-document-store-api.azurewebsites.net/api/DocumentObject/GetImageAsync?ImageId=41511616" TargetMode="External"/><Relationship Id="rId27" Type="http://schemas.openxmlformats.org/officeDocument/2006/relationships/hyperlink" Target="http://online.zakon.kz/Document/?doc_id=36128461" TargetMode="External"/><Relationship Id="rId48" Type="http://schemas.openxmlformats.org/officeDocument/2006/relationships/hyperlink" Target="http://online.zakon.kz/Document/?doc_id=36128461" TargetMode="External"/><Relationship Id="rId69" Type="http://schemas.openxmlformats.org/officeDocument/2006/relationships/hyperlink" Target="http://online.zakon.kz/Document/?doc_id=30400303" TargetMode="External"/><Relationship Id="rId113" Type="http://schemas.openxmlformats.org/officeDocument/2006/relationships/hyperlink" Target="http://online.zakon.kz/Document/?doc_id=36128461" TargetMode="External"/><Relationship Id="rId134" Type="http://schemas.openxmlformats.org/officeDocument/2006/relationships/hyperlink" Target="http://online.zakon.kz/Document/?doc_id=36128461" TargetMode="External"/><Relationship Id="rId80" Type="http://schemas.openxmlformats.org/officeDocument/2006/relationships/hyperlink" Target="http://online.zakon.kz/Document/?doc_id=37918884" TargetMode="External"/><Relationship Id="rId155" Type="http://schemas.openxmlformats.org/officeDocument/2006/relationships/hyperlink" Target="http://online.zakon.kz/Document/?doc_id=36128461" TargetMode="External"/><Relationship Id="rId176" Type="http://schemas.openxmlformats.org/officeDocument/2006/relationships/image" Target="media/image21.jpeg"/><Relationship Id="rId197" Type="http://schemas.openxmlformats.org/officeDocument/2006/relationships/image" Target="https://prod-prg-document-store-api.azurewebsites.net/api/DocumentObject/GetImageAsync?ImageId=41511591" TargetMode="External"/><Relationship Id="rId201" Type="http://schemas.openxmlformats.org/officeDocument/2006/relationships/hyperlink" Target="http://online.zakon.kz/Document/?doc_id=36128461" TargetMode="External"/><Relationship Id="rId222" Type="http://schemas.openxmlformats.org/officeDocument/2006/relationships/hyperlink" Target="http://online.zakon.kz/Document/?doc_id=33370568" TargetMode="External"/><Relationship Id="rId243" Type="http://schemas.openxmlformats.org/officeDocument/2006/relationships/image" Target="https://prod-prg-document-store-api.azurewebsites.net/api/DocumentObject/GetImageAsync?ImageId=41511596" TargetMode="External"/><Relationship Id="rId264" Type="http://schemas.openxmlformats.org/officeDocument/2006/relationships/image" Target="media/image44.jpeg"/><Relationship Id="rId285" Type="http://schemas.openxmlformats.org/officeDocument/2006/relationships/hyperlink" Target="http://online.zakon.kz/Document/?doc_id=33370568" TargetMode="External"/><Relationship Id="rId17" Type="http://schemas.openxmlformats.org/officeDocument/2006/relationships/hyperlink" Target="http://online.zakon.kz/Document/?doc_id=36128461" TargetMode="External"/><Relationship Id="rId38" Type="http://schemas.openxmlformats.org/officeDocument/2006/relationships/hyperlink" Target="http://online.zakon.kz/Document/?doc_id=36128461" TargetMode="External"/><Relationship Id="rId59" Type="http://schemas.openxmlformats.org/officeDocument/2006/relationships/hyperlink" Target="http://online.zakon.kz/Document/?doc_id=36128461" TargetMode="External"/><Relationship Id="rId103" Type="http://schemas.openxmlformats.org/officeDocument/2006/relationships/hyperlink" Target="http://online.zakon.kz/Document/?doc_id=36128461" TargetMode="External"/><Relationship Id="rId124" Type="http://schemas.openxmlformats.org/officeDocument/2006/relationships/hyperlink" Target="http://online.zakon.kz/Document/?doc_id=36128461" TargetMode="External"/><Relationship Id="rId70" Type="http://schemas.openxmlformats.org/officeDocument/2006/relationships/hyperlink" Target="http://online.zakon.kz/Document/?doc_id=30001567" TargetMode="External"/><Relationship Id="rId91" Type="http://schemas.openxmlformats.org/officeDocument/2006/relationships/image" Target="media/image2.jpeg"/><Relationship Id="rId145" Type="http://schemas.openxmlformats.org/officeDocument/2006/relationships/hyperlink" Target="http://online.zakon.kz/Document/?doc_id=36128461" TargetMode="External"/><Relationship Id="rId166" Type="http://schemas.openxmlformats.org/officeDocument/2006/relationships/hyperlink" Target="http://online.zakon.kz/Document/?doc_id=36128461" TargetMode="External"/><Relationship Id="rId187" Type="http://schemas.openxmlformats.org/officeDocument/2006/relationships/image" Target="https://prod-prg-document-store-api.azurewebsites.net/api/DocumentObject/GetImageAsync?ImageId=41511587" TargetMode="External"/><Relationship Id="rId1" Type="http://schemas.openxmlformats.org/officeDocument/2006/relationships/styles" Target="styles.xml"/><Relationship Id="rId212" Type="http://schemas.openxmlformats.org/officeDocument/2006/relationships/hyperlink" Target="http://online.zakon.kz/Document/?doc_id=36128461" TargetMode="External"/><Relationship Id="rId233" Type="http://schemas.openxmlformats.org/officeDocument/2006/relationships/hyperlink" Target="http://online.zakon.kz/Document/?doc_id=33370568" TargetMode="External"/><Relationship Id="rId254" Type="http://schemas.openxmlformats.org/officeDocument/2006/relationships/image" Target="media/image40.jpeg"/><Relationship Id="rId28" Type="http://schemas.openxmlformats.org/officeDocument/2006/relationships/hyperlink" Target="http://online.zakon.kz/Document/?doc_id=36128461" TargetMode="External"/><Relationship Id="rId49" Type="http://schemas.openxmlformats.org/officeDocument/2006/relationships/hyperlink" Target="http://online.zakon.kz/Document/?doc_id=36128461" TargetMode="External"/><Relationship Id="rId114" Type="http://schemas.openxmlformats.org/officeDocument/2006/relationships/hyperlink" Target="http://online.zakon.kz/Document/?doc_id=36128461" TargetMode="External"/><Relationship Id="rId275" Type="http://schemas.openxmlformats.org/officeDocument/2006/relationships/image" Target="https://prod-prg-document-store-api.azurewebsites.net/api/DocumentObject/GetImageAsync?ImageId=41565116" TargetMode="External"/><Relationship Id="rId296" Type="http://schemas.openxmlformats.org/officeDocument/2006/relationships/image" Target="media/image58.jpeg"/><Relationship Id="rId300" Type="http://schemas.openxmlformats.org/officeDocument/2006/relationships/footer" Target="footer1.xml"/><Relationship Id="rId60" Type="http://schemas.openxmlformats.org/officeDocument/2006/relationships/hyperlink" Target="http://online.zakon.kz/Document/?doc_id=36128461" TargetMode="External"/><Relationship Id="rId81" Type="http://schemas.openxmlformats.org/officeDocument/2006/relationships/hyperlink" Target="http://online.zakon.kz/Document/?doc_id=36128461" TargetMode="External"/><Relationship Id="rId135" Type="http://schemas.openxmlformats.org/officeDocument/2006/relationships/hyperlink" Target="http://online.zakon.kz/Document/?doc_id=36128461" TargetMode="External"/><Relationship Id="rId156" Type="http://schemas.openxmlformats.org/officeDocument/2006/relationships/hyperlink" Target="http://online.zakon.kz/Document/?doc_id=38568698" TargetMode="External"/><Relationship Id="rId177" Type="http://schemas.openxmlformats.org/officeDocument/2006/relationships/image" Target="https://prod-prg-document-store-api.azurewebsites.net/api/DocumentObject/GetImageAsync?ImageId=41511582" TargetMode="External"/><Relationship Id="rId198" Type="http://schemas.openxmlformats.org/officeDocument/2006/relationships/hyperlink" Target="http://online.zakon.kz/Document/?doc_id=36128461" TargetMode="External"/><Relationship Id="rId202" Type="http://schemas.openxmlformats.org/officeDocument/2006/relationships/hyperlink" Target="http://online.zakon.kz/Document/?doc_id=36128461" TargetMode="External"/><Relationship Id="rId223" Type="http://schemas.openxmlformats.org/officeDocument/2006/relationships/hyperlink" Target="http://online.zakon.kz/Document/?doc_id=36128461" TargetMode="External"/><Relationship Id="rId244" Type="http://schemas.openxmlformats.org/officeDocument/2006/relationships/hyperlink" Target="http://online.zakon.kz/Document/?doc_id=36128461" TargetMode="External"/><Relationship Id="rId18" Type="http://schemas.openxmlformats.org/officeDocument/2006/relationships/hyperlink" Target="http://online.zakon.kz/Document/?doc_id=36128461" TargetMode="External"/><Relationship Id="rId39" Type="http://schemas.openxmlformats.org/officeDocument/2006/relationships/hyperlink" Target="http://online.zakon.kz/Document/?doc_id=36128461" TargetMode="External"/><Relationship Id="rId265" Type="http://schemas.openxmlformats.org/officeDocument/2006/relationships/image" Target="https://prod-prg-document-store-api.azurewebsites.net/api/DocumentObject/GetImageAsync?ImageId=41511605" TargetMode="External"/><Relationship Id="rId286" Type="http://schemas.openxmlformats.org/officeDocument/2006/relationships/image" Target="media/image53.jpeg"/><Relationship Id="rId50" Type="http://schemas.openxmlformats.org/officeDocument/2006/relationships/hyperlink" Target="http://online.zakon.kz/Document/?doc_id=36128461" TargetMode="External"/><Relationship Id="rId104" Type="http://schemas.openxmlformats.org/officeDocument/2006/relationships/hyperlink" Target="http://online.zakon.kz/Document/?doc_id=36128461" TargetMode="External"/><Relationship Id="rId125" Type="http://schemas.openxmlformats.org/officeDocument/2006/relationships/image" Target="media/image7.jpeg"/><Relationship Id="rId146" Type="http://schemas.openxmlformats.org/officeDocument/2006/relationships/hyperlink" Target="http://online.zakon.kz/Document/?doc_id=36128461" TargetMode="External"/><Relationship Id="rId167" Type="http://schemas.openxmlformats.org/officeDocument/2006/relationships/image" Target="media/image18.jpeg"/><Relationship Id="rId188" Type="http://schemas.openxmlformats.org/officeDocument/2006/relationships/image" Target="media/image27.jpeg"/><Relationship Id="rId71" Type="http://schemas.openxmlformats.org/officeDocument/2006/relationships/hyperlink" Target="http://online.zakon.kz/Document/?doc_id=30001585" TargetMode="External"/><Relationship Id="rId92" Type="http://schemas.openxmlformats.org/officeDocument/2006/relationships/image" Target="https://prod-prg-document-store-api.azurewebsites.net/api/DocumentObject/GetImageAsync?ImageId=41511563" TargetMode="External"/><Relationship Id="rId213" Type="http://schemas.openxmlformats.org/officeDocument/2006/relationships/hyperlink" Target="http://online.zakon.kz/Document/?doc_id=36128461" TargetMode="External"/><Relationship Id="rId234" Type="http://schemas.openxmlformats.org/officeDocument/2006/relationships/hyperlink" Target="http://online.zakon.kz/Document/?doc_id=36128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97</Pages>
  <Words>35686</Words>
  <Characters>203414</Characters>
  <Application>Microsoft Office Word</Application>
  <DocSecurity>0</DocSecurity>
  <Lines>1695</Lines>
  <Paragraphs>477</Paragraphs>
  <ScaleCrop>false</ScaleCrop>
  <Company/>
  <LinksUpToDate>false</LinksUpToDate>
  <CharactersWithSpaces>238623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2.03-30-2017 «Строительство в сейсмических зонах» (с изменениями и дополнениями по состоянию на 05.06.2019 г.)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2021-07-15T08:59:00Z</dcterms:created>
  <dcterms:modified xsi:type="dcterms:W3CDTF">2021-07-15T08:59:00Z</dcterms:modified>
</cp:coreProperties>
</file>