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E17D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2.04-106-2012</w:t>
      </w:r>
      <w:r>
        <w:rPr>
          <w:rStyle w:val="s1"/>
        </w:rPr>
        <w:br/>
      </w:r>
      <w:r>
        <w:rPr>
          <w:rStyle w:val="s1"/>
        </w:rPr>
        <w:br/>
        <w:t>Проектирование тепловой защиты зданий</w:t>
      </w:r>
    </w:p>
    <w:p w:rsidR="00000000" w:rsidRDefault="006E17D1">
      <w:pPr>
        <w:ind w:firstLine="426"/>
        <w:jc w:val="center"/>
      </w:pPr>
      <w:r>
        <w:t> </w:t>
      </w:r>
    </w:p>
    <w:p w:rsidR="00000000" w:rsidRPr="006E17D1" w:rsidRDefault="006E17D1">
      <w:pPr>
        <w:jc w:val="center"/>
        <w:rPr>
          <w:lang w:val="en-US"/>
        </w:rPr>
      </w:pPr>
      <w:r>
        <w:rPr>
          <w:rStyle w:val="s1"/>
          <w:b w:val="0"/>
          <w:bCs w:val="0"/>
          <w:lang w:val="en-US"/>
        </w:rPr>
        <w:t>Designing of thermal protection of buildings</w:t>
      </w:r>
    </w:p>
    <w:p w:rsidR="00000000" w:rsidRDefault="006E17D1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01.04.2019 г.)</w:t>
      </w:r>
    </w:p>
    <w:p w:rsidR="00000000" w:rsidRDefault="006E17D1">
      <w:pPr>
        <w:ind w:firstLine="426"/>
        <w:jc w:val="center"/>
      </w:pPr>
      <w:r>
        <w:rPr>
          <w:lang w:val="en-US"/>
        </w:rPr>
        <w:t> 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СОДЕРЖАНИЕ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6E17D1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6E17D1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6E17D1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6E17D1">
      <w:pPr>
        <w:ind w:firstLine="426"/>
        <w:jc w:val="both"/>
      </w:pPr>
      <w:hyperlink r:id="rId11" w:anchor="sub_id=400" w:history="1">
        <w:r>
          <w:rPr>
            <w:rStyle w:val="a6"/>
          </w:rPr>
          <w:t>4. ПОРЯДОК ПРОЕКТИРОВАНИЯ ТЕПЛОЗАЩИТЫ</w:t>
        </w:r>
      </w:hyperlink>
    </w:p>
    <w:p w:rsidR="00000000" w:rsidRDefault="006E17D1">
      <w:pPr>
        <w:ind w:firstLine="426"/>
        <w:jc w:val="both"/>
      </w:pPr>
      <w:hyperlink r:id="rId12" w:anchor="sub_id=401" w:history="1">
        <w:r>
          <w:rPr>
            <w:rStyle w:val="a6"/>
          </w:rPr>
          <w:t>4.1 Зад</w:t>
        </w:r>
        <w:r>
          <w:rPr>
            <w:rStyle w:val="a6"/>
          </w:rPr>
          <w:t>ачи, которые необходимо решить при теплотехническом проектировании тепловой защиты зданий</w:t>
        </w:r>
      </w:hyperlink>
    </w:p>
    <w:p w:rsidR="00000000" w:rsidRDefault="006E17D1">
      <w:pPr>
        <w:ind w:firstLine="426"/>
        <w:jc w:val="both"/>
      </w:pPr>
      <w:hyperlink r:id="rId13" w:anchor="sub_id=402" w:history="1">
        <w:r>
          <w:rPr>
            <w:rStyle w:val="a6"/>
          </w:rPr>
          <w:t>4.2 Выбор теплозащитных свойств ограждающих конструкций</w:t>
        </w:r>
      </w:hyperlink>
    </w:p>
    <w:p w:rsidR="00000000" w:rsidRDefault="006E17D1">
      <w:pPr>
        <w:ind w:firstLine="426"/>
        <w:jc w:val="both"/>
      </w:pPr>
      <w:hyperlink r:id="rId14" w:anchor="sub_id=500" w:history="1">
        <w:r>
          <w:rPr>
            <w:rStyle w:val="a6"/>
          </w:rPr>
          <w:t>5. ИСХОДНЫЕ ДАННЫЕ ДЛЯ ПРОЕКТИРОВАНИЯ ТЕПЛОВОЙ ЗАЩИТЫ</w:t>
        </w:r>
      </w:hyperlink>
    </w:p>
    <w:p w:rsidR="00000000" w:rsidRDefault="006E17D1">
      <w:pPr>
        <w:ind w:firstLine="426"/>
        <w:jc w:val="both"/>
      </w:pPr>
      <w:hyperlink r:id="rId15" w:anchor="sub_id=501" w:history="1">
        <w:r>
          <w:rPr>
            <w:rStyle w:val="a6"/>
          </w:rPr>
          <w:t>5.1 Наружные климатические условия</w:t>
        </w:r>
      </w:hyperlink>
    </w:p>
    <w:p w:rsidR="00000000" w:rsidRDefault="006E17D1">
      <w:pPr>
        <w:ind w:firstLine="426"/>
        <w:jc w:val="both"/>
      </w:pPr>
      <w:hyperlink r:id="rId16" w:anchor="sub_id=502" w:history="1">
        <w:r>
          <w:rPr>
            <w:rStyle w:val="a6"/>
          </w:rPr>
          <w:t>5.2 Параметры внутренней среды</w:t>
        </w:r>
      </w:hyperlink>
    </w:p>
    <w:p w:rsidR="00000000" w:rsidRDefault="006E17D1">
      <w:pPr>
        <w:ind w:firstLine="426"/>
        <w:jc w:val="both"/>
      </w:pPr>
      <w:hyperlink r:id="rId17" w:anchor="sub_id=503" w:history="1">
        <w:r>
          <w:rPr>
            <w:rStyle w:val="a6"/>
          </w:rPr>
          <w:t>5.3 Характеристики строительных материалов и конструкций</w:t>
        </w:r>
      </w:hyperlink>
    </w:p>
    <w:p w:rsidR="00000000" w:rsidRDefault="006E17D1">
      <w:pPr>
        <w:ind w:firstLine="426"/>
        <w:jc w:val="both"/>
      </w:pPr>
      <w:hyperlink r:id="rId18" w:anchor="sub_id=504" w:history="1">
        <w:r>
          <w:rPr>
            <w:rStyle w:val="a6"/>
          </w:rPr>
          <w:t>5.4 Определение отапливаемых площадей и объемов зданий</w:t>
        </w:r>
      </w:hyperlink>
    </w:p>
    <w:p w:rsidR="00000000" w:rsidRDefault="006E17D1">
      <w:pPr>
        <w:ind w:firstLine="426"/>
        <w:jc w:val="both"/>
      </w:pPr>
      <w:hyperlink r:id="rId19" w:anchor="sub_id=600" w:history="1">
        <w:r>
          <w:rPr>
            <w:rStyle w:val="a6"/>
          </w:rPr>
          <w:t>6. ПРИНЦИПЫ ОПРЕДЕЛЕНИЯ НОРМИРУЕМОГО УРОВНЯ ТЕПЛОВОЙ ЗАЩИТЫ</w:t>
        </w:r>
      </w:hyperlink>
    </w:p>
    <w:p w:rsidR="00000000" w:rsidRDefault="006E17D1">
      <w:pPr>
        <w:ind w:firstLine="426"/>
        <w:jc w:val="both"/>
      </w:pPr>
      <w:hyperlink r:id="rId20" w:anchor="sub_id=700" w:history="1">
        <w:r>
          <w:rPr>
            <w:rStyle w:val="a6"/>
          </w:rPr>
          <w:t>7. ТЕПЛОЭНЕРГЕТИЧЕСКИЕ ПАРАМЕТРЫ</w:t>
        </w:r>
      </w:hyperlink>
    </w:p>
    <w:p w:rsidR="00000000" w:rsidRDefault="006E17D1">
      <w:pPr>
        <w:ind w:firstLine="426"/>
        <w:jc w:val="both"/>
      </w:pPr>
      <w:hyperlink r:id="rId21" w:anchor="sub_id=800" w:history="1">
        <w:r>
          <w:rPr>
            <w:rStyle w:val="a6"/>
          </w:rPr>
          <w:t>8. ХАРАКТЕРИСТИКА НАРУЖНЫХ СТЕН И ОКОН</w:t>
        </w:r>
      </w:hyperlink>
    </w:p>
    <w:p w:rsidR="00000000" w:rsidRDefault="006E17D1">
      <w:pPr>
        <w:ind w:firstLine="426"/>
        <w:jc w:val="both"/>
      </w:pPr>
      <w:hyperlink r:id="rId22" w:anchor="sub_id=900" w:history="1">
        <w:r>
          <w:rPr>
            <w:rStyle w:val="a6"/>
          </w:rPr>
          <w:t>9. МЕТОДИКА ПРОЕКТИРОВАНИЯ ТЕПЛОВОЙ ЗАЩИТЫ ЗДАНИЙ</w:t>
        </w:r>
      </w:hyperlink>
    </w:p>
    <w:p w:rsidR="00000000" w:rsidRDefault="006E17D1">
      <w:pPr>
        <w:ind w:firstLine="426"/>
        <w:jc w:val="both"/>
      </w:pPr>
      <w:hyperlink r:id="rId23" w:anchor="sub_id=901" w:history="1">
        <w:r>
          <w:rPr>
            <w:rStyle w:val="a6"/>
          </w:rPr>
          <w:t>9.1 Несветопрозрачные ограждающие конструкци</w:t>
        </w:r>
        <w:r>
          <w:rPr>
            <w:rStyle w:val="a6"/>
          </w:rPr>
          <w:t>и</w:t>
        </w:r>
      </w:hyperlink>
    </w:p>
    <w:p w:rsidR="00000000" w:rsidRDefault="006E17D1">
      <w:pPr>
        <w:ind w:firstLine="426"/>
        <w:jc w:val="both"/>
      </w:pPr>
      <w:hyperlink r:id="rId24" w:anchor="sub_id=902" w:history="1">
        <w:r>
          <w:rPr>
            <w:rStyle w:val="a6"/>
          </w:rPr>
          <w:t>9.2 Ограждающие конструкции теплых чердаков</w:t>
        </w:r>
      </w:hyperlink>
    </w:p>
    <w:p w:rsidR="00000000" w:rsidRDefault="006E17D1">
      <w:pPr>
        <w:ind w:firstLine="426"/>
        <w:jc w:val="both"/>
      </w:pPr>
      <w:hyperlink r:id="rId25" w:anchor="sub_id=903" w:history="1">
        <w:r>
          <w:rPr>
            <w:rStyle w:val="a6"/>
          </w:rPr>
          <w:t>9.3 Ограждающие конструкции технических подвалов</w:t>
        </w:r>
      </w:hyperlink>
    </w:p>
    <w:p w:rsidR="00000000" w:rsidRDefault="006E17D1">
      <w:pPr>
        <w:ind w:firstLine="426"/>
        <w:jc w:val="both"/>
      </w:pPr>
      <w:hyperlink r:id="rId26" w:anchor="sub_id=904" w:history="1">
        <w:r>
          <w:rPr>
            <w:rStyle w:val="a6"/>
          </w:rPr>
          <w:t>9.4 Светопрозрачные ограждающие конструкции</w:t>
        </w:r>
      </w:hyperlink>
    </w:p>
    <w:p w:rsidR="00000000" w:rsidRDefault="006E17D1">
      <w:pPr>
        <w:ind w:firstLine="426"/>
        <w:jc w:val="both"/>
      </w:pPr>
      <w:hyperlink r:id="rId27" w:anchor="sub_id=905" w:history="1">
        <w:r>
          <w:rPr>
            <w:rStyle w:val="a6"/>
          </w:rPr>
          <w:t>9.5 Ограждающие конструкции остекленных лоджий и балконов</w:t>
        </w:r>
      </w:hyperlink>
    </w:p>
    <w:p w:rsidR="00000000" w:rsidRDefault="006E17D1">
      <w:pPr>
        <w:ind w:firstLine="426"/>
        <w:jc w:val="both"/>
      </w:pPr>
      <w:hyperlink r:id="rId28" w:anchor="sub_id=1000" w:history="1">
        <w:r>
          <w:rPr>
            <w:rStyle w:val="a6"/>
          </w:rPr>
          <w:t>10. ПОВЫШЕНИЕ ЭНЕРГЕТИЧЕСКОЙ ЭФФЕКТИ</w:t>
        </w:r>
        <w:r>
          <w:rPr>
            <w:rStyle w:val="a6"/>
          </w:rPr>
          <w:t>ВНОСТИ СУЩЕСТВУЮЩИХ ЗДАНИЙ</w:t>
        </w:r>
      </w:hyperlink>
    </w:p>
    <w:p w:rsidR="00000000" w:rsidRDefault="006E17D1">
      <w:pPr>
        <w:ind w:firstLine="426"/>
        <w:jc w:val="both"/>
      </w:pPr>
      <w:hyperlink r:id="rId29" w:anchor="sub_id=1100" w:history="1">
        <w:r>
          <w:rPr>
            <w:rStyle w:val="a6"/>
          </w:rPr>
          <w:t>11. ТЕПЛОУСТОЙЧИВОСТЬ</w:t>
        </w:r>
      </w:hyperlink>
    </w:p>
    <w:p w:rsidR="00000000" w:rsidRDefault="006E17D1">
      <w:pPr>
        <w:ind w:firstLine="426"/>
        <w:jc w:val="both"/>
      </w:pPr>
      <w:hyperlink r:id="rId30" w:anchor="sub_id=1101" w:history="1">
        <w:r>
          <w:rPr>
            <w:rStyle w:val="a6"/>
          </w:rPr>
          <w:t>11.1 Теплоустойчивость ограждающих конструк</w:t>
        </w:r>
        <w:r>
          <w:rPr>
            <w:rStyle w:val="a6"/>
          </w:rPr>
          <w:t>ций в теплый период года</w:t>
        </w:r>
      </w:hyperlink>
    </w:p>
    <w:p w:rsidR="00000000" w:rsidRDefault="006E17D1">
      <w:pPr>
        <w:ind w:firstLine="426"/>
        <w:jc w:val="both"/>
      </w:pPr>
      <w:hyperlink r:id="rId31" w:anchor="sub_id=1102" w:history="1">
        <w:r>
          <w:rPr>
            <w:rStyle w:val="a6"/>
          </w:rPr>
          <w:t>11.2 Теплоустойчивость помещений в холодный период года</w:t>
        </w:r>
      </w:hyperlink>
    </w:p>
    <w:p w:rsidR="00000000" w:rsidRDefault="006E17D1">
      <w:pPr>
        <w:ind w:firstLine="426"/>
        <w:jc w:val="both"/>
      </w:pPr>
      <w:hyperlink r:id="rId32" w:anchor="sub_id=1200" w:history="1">
        <w:r>
          <w:rPr>
            <w:rStyle w:val="a6"/>
          </w:rPr>
          <w:t>12. ВОЗДУХО</w:t>
        </w:r>
        <w:r>
          <w:rPr>
            <w:rStyle w:val="a6"/>
          </w:rPr>
          <w:t>ПРОНИЦАЕМОСТЬ ОГРАЖДАЮЩИХ КОНСТРУКЦИЙ И ПОМЕЩЕНИЙ ЗДАНИЙ</w:t>
        </w:r>
      </w:hyperlink>
    </w:p>
    <w:p w:rsidR="00000000" w:rsidRDefault="006E17D1">
      <w:pPr>
        <w:ind w:firstLine="426"/>
        <w:jc w:val="both"/>
      </w:pPr>
      <w:hyperlink r:id="rId33" w:anchor="sub_id=1300" w:history="1">
        <w:r>
          <w:rPr>
            <w:rStyle w:val="a6"/>
          </w:rPr>
          <w:t>13. РАСЧЕТ СОПРОТИВЛЕНИЯ ПАРОПРОНИЦАНИЮ ОГРАЖДАЮЩИХ КОНСТРУКЦИЙ (ЗАЩИТА ОТ ВЛАГИ)</w:t>
        </w:r>
      </w:hyperlink>
    </w:p>
    <w:p w:rsidR="00000000" w:rsidRDefault="006E17D1">
      <w:pPr>
        <w:ind w:firstLine="426"/>
        <w:jc w:val="both"/>
      </w:pPr>
      <w:hyperlink r:id="rId34" w:anchor="sub_id=1400" w:history="1">
        <w:r>
          <w:rPr>
            <w:rStyle w:val="a6"/>
          </w:rPr>
          <w:t>14. РАСЧЕТ ТЕПЛОУСВОЕНИЯ ПОВЕРХНОСТИ ПОЛОВ</w:t>
        </w:r>
      </w:hyperlink>
    </w:p>
    <w:p w:rsidR="00000000" w:rsidRDefault="006E17D1">
      <w:pPr>
        <w:ind w:firstLine="426"/>
        <w:jc w:val="both"/>
      </w:pPr>
      <w:hyperlink r:id="rId35" w:anchor="sub_id=1500" w:history="1">
        <w:r>
          <w:rPr>
            <w:rStyle w:val="a6"/>
          </w:rPr>
          <w:t>15. КОНТРОЛЬ НОРМИРУЕМЫХ ПОКАЗАТЕЛЕЙ ТЕПЛОЗАЩИТЫ ЗДАНИЙ</w:t>
        </w:r>
      </w:hyperlink>
    </w:p>
    <w:p w:rsidR="00000000" w:rsidRDefault="006E17D1">
      <w:pPr>
        <w:ind w:firstLine="426"/>
        <w:jc w:val="both"/>
      </w:pPr>
      <w:hyperlink r:id="rId36" w:anchor="sub_id=1600" w:history="1">
        <w:r>
          <w:rPr>
            <w:rStyle w:val="a6"/>
          </w:rPr>
          <w:t>16. СОСТАВ И СОДЕРЖАНИЕ РАЗДЕЛА ПРОЕКТА «Энергоэффективность»</w:t>
        </w:r>
      </w:hyperlink>
    </w:p>
    <w:p w:rsidR="00000000" w:rsidRDefault="006E17D1">
      <w:pPr>
        <w:ind w:firstLine="426"/>
        <w:jc w:val="both"/>
      </w:pPr>
      <w:hyperlink r:id="rId37" w:anchor="sub_id=1601" w:history="1">
        <w:r>
          <w:rPr>
            <w:rStyle w:val="a6"/>
          </w:rPr>
          <w:t>16.1 Общие положения</w:t>
        </w:r>
      </w:hyperlink>
    </w:p>
    <w:p w:rsidR="00000000" w:rsidRDefault="006E17D1">
      <w:pPr>
        <w:ind w:firstLine="426"/>
        <w:jc w:val="both"/>
      </w:pPr>
      <w:hyperlink r:id="rId38" w:anchor="sub_id=1602" w:history="1">
        <w:r>
          <w:rPr>
            <w:rStyle w:val="a6"/>
          </w:rPr>
          <w:t>16.2 Содержание раздела проекта «Энергоэффективность»</w:t>
        </w:r>
      </w:hyperlink>
    </w:p>
    <w:p w:rsidR="00000000" w:rsidRDefault="006E17D1">
      <w:pPr>
        <w:ind w:firstLine="426"/>
        <w:jc w:val="both"/>
      </w:pPr>
      <w:hyperlink r:id="rId39" w:anchor="sub_id=1700" w:history="1">
        <w:r>
          <w:rPr>
            <w:rStyle w:val="a6"/>
          </w:rPr>
          <w:t>17. СОСТАВЛЕНИЕ ЭНЕРГЕТИЧЕСКОГО ПАСПОРТА ЗДАНИЯ</w:t>
        </w:r>
      </w:hyperlink>
    </w:p>
    <w:p w:rsidR="00000000" w:rsidRDefault="006E17D1">
      <w:pPr>
        <w:ind w:firstLine="426"/>
        <w:jc w:val="both"/>
      </w:pPr>
      <w:hyperlink r:id="rId40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Расчетные теплотехнические показатели строительных материалов и изделий</w:t>
        </w:r>
      </w:hyperlink>
    </w:p>
    <w:p w:rsidR="00000000" w:rsidRDefault="006E17D1">
      <w:pPr>
        <w:ind w:firstLine="426"/>
        <w:jc w:val="both"/>
      </w:pPr>
      <w:hyperlink r:id="rId41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Методика определения приведенного сопротивления теплопередаче ограждающих конструкций на основе расчета температурных полей</w:t>
        </w:r>
      </w:hyperlink>
    </w:p>
    <w:p w:rsidR="00000000" w:rsidRDefault="006E17D1">
      <w:pPr>
        <w:ind w:firstLine="426"/>
        <w:jc w:val="both"/>
      </w:pPr>
      <w:hyperlink r:id="rId42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>(информа</w:t>
        </w:r>
        <w:r>
          <w:rPr>
            <w:rStyle w:val="a6"/>
            <w:i/>
            <w:iCs/>
          </w:rPr>
          <w:t xml:space="preserve">ционное). </w:t>
        </w:r>
        <w:r>
          <w:rPr>
            <w:rStyle w:val="a6"/>
          </w:rPr>
          <w:t>Температуры точки росы</w:t>
        </w:r>
      </w:hyperlink>
    </w:p>
    <w:p w:rsidR="00000000" w:rsidRDefault="006E17D1">
      <w:pPr>
        <w:ind w:firstLine="426"/>
        <w:jc w:val="both"/>
      </w:pPr>
      <w:hyperlink r:id="rId43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Значения парциального давления насыщенного водяного пара, Па, для различных значений температур при =100,7 кПа</w:t>
        </w:r>
      </w:hyperlink>
    </w:p>
    <w:p w:rsidR="00000000" w:rsidRDefault="006E17D1">
      <w:pPr>
        <w:ind w:firstLine="426"/>
        <w:jc w:val="both"/>
      </w:pPr>
      <w:hyperlink r:id="rId44" w:anchor="sub_id=5" w:history="1">
        <w:r>
          <w:rPr>
            <w:rStyle w:val="a6"/>
          </w:rPr>
          <w:t xml:space="preserve">ПРИЛОЖЕНИЕ Д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Приведенное сопротивление теплопередаче, коэффициент затенения непрозрачными элементами, коэффициент относительного пропускания солнечной радиации о</w:t>
        </w:r>
        <w:r>
          <w:rPr>
            <w:rStyle w:val="a6"/>
          </w:rPr>
          <w:t>кон, балконных дверей и фонарей</w:t>
        </w:r>
      </w:hyperlink>
    </w:p>
    <w:p w:rsidR="00000000" w:rsidRDefault="006E17D1">
      <w:pPr>
        <w:ind w:firstLine="426"/>
        <w:jc w:val="both"/>
      </w:pPr>
      <w:hyperlink r:id="rId45" w:anchor="sub_id=6" w:history="1">
        <w:r>
          <w:rPr>
            <w:rStyle w:val="a6"/>
          </w:rPr>
          <w:t xml:space="preserve">ПРИЛОЖЕНИЕ Е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Значения суммарной солнечной радиации</w:t>
        </w:r>
      </w:hyperlink>
    </w:p>
    <w:p w:rsidR="00000000" w:rsidRDefault="006E17D1">
      <w:pPr>
        <w:ind w:firstLine="426"/>
        <w:jc w:val="both"/>
      </w:pPr>
      <w:hyperlink r:id="rId46" w:anchor="sub_id=7" w:history="1">
        <w:r>
          <w:rPr>
            <w:rStyle w:val="a6"/>
          </w:rPr>
          <w:t xml:space="preserve">ПРИЛОЖЕНИЕ Ж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Расчетные сопротивления паропроницанию листовых материалов</w:t>
        </w:r>
      </w:hyperlink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ВВЕДЕНИЕ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00"/>
        <w:jc w:val="both"/>
      </w:pPr>
      <w:r>
        <w:rPr>
          <w:rStyle w:val="s0"/>
        </w:rPr>
        <w:t>Настоящий свод правил является одним из нормативных документов доказательной базы Технического регламента «Требования к безопасности зданий и сооружен</w:t>
      </w:r>
      <w:r>
        <w:rPr>
          <w:rStyle w:val="s0"/>
        </w:rPr>
        <w:t>ий, строительных материалов и изделий» применительно к проектированию тепловой защиты зданий.</w:t>
      </w:r>
    </w:p>
    <w:p w:rsidR="00000000" w:rsidRDefault="006E17D1">
      <w:pPr>
        <w:ind w:firstLine="400"/>
        <w:jc w:val="both"/>
      </w:pPr>
      <w:r>
        <w:rPr>
          <w:rStyle w:val="s0"/>
        </w:rPr>
        <w:t xml:space="preserve">Настоящий свод правил устанавливает приемлемые решения и параметры к требованиям рабочих характеристик </w:t>
      </w:r>
      <w:hyperlink r:id="rId47" w:history="1">
        <w:r>
          <w:rPr>
            <w:rStyle w:val="a6"/>
          </w:rPr>
          <w:t>СН РК 2.04-03</w:t>
        </w:r>
      </w:hyperlink>
      <w:r>
        <w:rPr>
          <w:rStyle w:val="s0"/>
        </w:rPr>
        <w:t xml:space="preserve"> «Тепловая защита зданий» и не является единственным способом их выполнения.</w:t>
      </w:r>
    </w:p>
    <w:p w:rsidR="00000000" w:rsidRDefault="006E17D1">
      <w:pPr>
        <w:ind w:firstLine="400"/>
        <w:jc w:val="both"/>
      </w:pPr>
      <w:r>
        <w:rPr>
          <w:rStyle w:val="s0"/>
        </w:rPr>
        <w:t>Настоящий свод правил разработан в соответствии с международными принципами нормирования в развитие и уточнение государственных нормативов в области архитектуры, градостроительства и строительства.</w:t>
      </w:r>
    </w:p>
    <w:p w:rsidR="00000000" w:rsidRDefault="006E17D1">
      <w:pPr>
        <w:ind w:firstLine="400"/>
        <w:jc w:val="both"/>
      </w:pPr>
      <w:r>
        <w:rPr>
          <w:rStyle w:val="s0"/>
        </w:rPr>
        <w:t>Настоящий свод правил вводится в действие для применения н</w:t>
      </w:r>
      <w:r>
        <w:rPr>
          <w:rStyle w:val="s0"/>
        </w:rPr>
        <w:t>а добровольной основе в качестве нормативного документа Республики Казахстан.</w:t>
      </w:r>
    </w:p>
    <w:p w:rsidR="00000000" w:rsidRDefault="006E17D1">
      <w:pPr>
        <w:ind w:firstLine="400"/>
        <w:jc w:val="both"/>
      </w:pPr>
      <w:r>
        <w:rPr>
          <w:rStyle w:val="s0"/>
        </w:rP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1. ОБЛАСТЬ ПРИМЕНЕНИЯ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1.1 Настоящий свод правил содержит методы проектирования, расчета теплотехнических характеристик ограждающих конструкций, рекомендации и справочные ма</w:t>
      </w:r>
      <w:r>
        <w:t xml:space="preserve">териалы, позволяющие реализовывать требования </w:t>
      </w:r>
      <w:hyperlink r:id="rId48" w:history="1">
        <w:r>
          <w:rPr>
            <w:rStyle w:val="a6"/>
          </w:rPr>
          <w:t>СН РК 2.04-03</w:t>
        </w:r>
      </w:hyperlink>
      <w:r>
        <w:t xml:space="preserve"> «Тепловая защита зданий», а также зарубежные стандарты.</w:t>
      </w:r>
    </w:p>
    <w:p w:rsidR="00000000" w:rsidRDefault="006E17D1">
      <w:pPr>
        <w:ind w:firstLine="426"/>
        <w:jc w:val="both"/>
      </w:pPr>
      <w:r>
        <w:t>1.2 Положения настоящего свода правил позволяют проектировать здания с раци</w:t>
      </w:r>
      <w:r>
        <w:t>ональным использованием энергии путем выявления суммарного энергетического эффекта от использования архитектурных, строительных и инженерных решений, направленных на экономию энергетических ресурсов.</w:t>
      </w:r>
    </w:p>
    <w:p w:rsidR="00000000" w:rsidRDefault="006E17D1">
      <w:pPr>
        <w:ind w:firstLine="426"/>
        <w:jc w:val="both"/>
      </w:pPr>
      <w:r>
        <w:t>1.3 В настоящем своде правил приведены рекомендации по в</w:t>
      </w:r>
      <w:r>
        <w:t xml:space="preserve">ыбору уровня теплозащиты на основе теплового баланса здания, по расчету приведенного сопротивления теплопередаче неоднородных ограждающих конструкций, требования к конструктивным и архитектурным решениям зданий с точки зрения их теплозащиты. Рекомендуются </w:t>
      </w:r>
      <w:r>
        <w:t>методы определения сопротивления воздухо - паропроницанию, теплоустойчивости наружных ограждающих конструкций, теплоэнергетических параметров здания, предложены форма и методика заполнения электронной версии энергетического паспорта здания.</w:t>
      </w:r>
    </w:p>
    <w:p w:rsidR="00000000" w:rsidRDefault="006E17D1">
      <w:pPr>
        <w:ind w:firstLine="426"/>
        <w:jc w:val="both"/>
      </w:pPr>
      <w:r>
        <w:t>Разработанный п</w:t>
      </w:r>
      <w:r>
        <w:t>роект нормативно-технического документа распространяется на проектирование тепловой защиты строящихся, реконструируемых жилых, общественных, производственных, сельскохозяйственных и складских зданий площадью более 50 м</w:t>
      </w:r>
      <w:r>
        <w:rPr>
          <w:vertAlign w:val="superscript"/>
        </w:rPr>
        <w:t xml:space="preserve">2 </w:t>
      </w:r>
      <w:r>
        <w:t>(далее - зданий), в которых необходи</w:t>
      </w:r>
      <w:r>
        <w:t>мо поддерживать определенный температурно-влажностный режим.</w:t>
      </w:r>
    </w:p>
    <w:p w:rsidR="00000000" w:rsidRDefault="006E17D1">
      <w:pPr>
        <w:ind w:firstLine="426"/>
        <w:jc w:val="both"/>
      </w:pPr>
      <w:r>
        <w:t>1.4 Настоящий свод правил не распространяется на тепловую защиту:</w:t>
      </w:r>
    </w:p>
    <w:p w:rsidR="00000000" w:rsidRDefault="006E17D1">
      <w:pPr>
        <w:ind w:firstLine="426"/>
        <w:jc w:val="both"/>
      </w:pPr>
      <w:r>
        <w:t>- культовых зданий;</w:t>
      </w:r>
    </w:p>
    <w:p w:rsidR="00000000" w:rsidRDefault="006E17D1">
      <w:pPr>
        <w:ind w:firstLine="426"/>
        <w:jc w:val="both"/>
      </w:pPr>
      <w:r>
        <w:t>- жилых и общественных зданий, отапливаемых периодически (менее 3-х дней в неделю) или сезонно (непрерывно ме</w:t>
      </w:r>
      <w:r>
        <w:t>нее трех месяцев в году);</w:t>
      </w:r>
    </w:p>
    <w:p w:rsidR="00000000" w:rsidRDefault="006E17D1">
      <w:pPr>
        <w:ind w:firstLine="426"/>
        <w:jc w:val="both"/>
      </w:pPr>
      <w:r>
        <w:t>- временных зданий, находящихся в эксплуатации не более двух отопительных сезонов;</w:t>
      </w:r>
    </w:p>
    <w:p w:rsidR="00000000" w:rsidRDefault="006E17D1">
      <w:pPr>
        <w:ind w:firstLine="426"/>
        <w:jc w:val="both"/>
      </w:pPr>
      <w:r>
        <w:t>- теплиц, парников и зданий холодильников;</w:t>
      </w:r>
    </w:p>
    <w:p w:rsidR="00000000" w:rsidRDefault="006E17D1">
      <w:pPr>
        <w:ind w:firstLine="426"/>
        <w:jc w:val="both"/>
      </w:pPr>
      <w:r>
        <w:t xml:space="preserve">- зданий, строений, сооружений, которые в соответствии с законодательством стран, входящих в Таможенный </w:t>
      </w:r>
      <w:r>
        <w:t>союз, отнесены к объектам культурного наследия (памятникам истории и культуры);</w:t>
      </w:r>
    </w:p>
    <w:p w:rsidR="00000000" w:rsidRDefault="006E17D1">
      <w:pPr>
        <w:ind w:firstLine="426"/>
        <w:jc w:val="both"/>
      </w:pPr>
      <w:r>
        <w:t>- строений, сооружений вспомогательного использования.</w:t>
      </w:r>
    </w:p>
    <w:p w:rsidR="00000000" w:rsidRDefault="006E17D1">
      <w:pPr>
        <w:ind w:firstLine="426"/>
        <w:jc w:val="both"/>
      </w:pPr>
      <w:r>
        <w:t>Уровень тепловой защиты указанных зданий предлагается устанавливать соответствующими нормами и правилами, а при их отсутс</w:t>
      </w:r>
      <w:r>
        <w:t>твии - по решению собственника (заказчика) при соблюдении санитарно-гигиенических норм.</w:t>
      </w:r>
    </w:p>
    <w:p w:rsidR="00000000" w:rsidRDefault="006E17D1">
      <w:pPr>
        <w:ind w:firstLine="426"/>
        <w:jc w:val="both"/>
      </w:pPr>
      <w:r>
        <w:t>1.5 Настоящий свод правил при реконструкции зданий, имеющих архитектурно-историческое значение, применяется в каждом конкретном случае с учетом их исторической ценности</w:t>
      </w:r>
      <w:r>
        <w:t xml:space="preserve"> на основании решений органов власти и согласования с органами государственного контроля в области охраны памятников истории и культуры.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397"/>
        <w:jc w:val="both"/>
      </w:pPr>
      <w:r>
        <w:rPr>
          <w:rStyle w:val="s3"/>
        </w:rPr>
        <w:t xml:space="preserve">Раздел 2 изложен в редакции </w:t>
      </w:r>
      <w:hyperlink r:id="rId49" w:anchor="sub_id=3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50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jc w:val="center"/>
      </w:pPr>
      <w:r>
        <w:rPr>
          <w:rStyle w:val="s1"/>
        </w:rPr>
        <w:t>2 Нормативные ссылки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397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6E17D1">
      <w:pPr>
        <w:ind w:firstLine="397"/>
        <w:jc w:val="both"/>
      </w:pPr>
      <w:hyperlink r:id="rId51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«Требования к безопас</w:t>
      </w:r>
      <w:r>
        <w:rPr>
          <w:rStyle w:val="s0"/>
        </w:rPr>
        <w:t>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6E17D1">
      <w:pPr>
        <w:ind w:firstLine="397"/>
        <w:jc w:val="both"/>
      </w:pPr>
      <w:hyperlink r:id="rId52" w:history="1">
        <w:r>
          <w:rPr>
            <w:rStyle w:val="a6"/>
          </w:rPr>
          <w:t>Гигиенические нормативы</w:t>
        </w:r>
      </w:hyperlink>
      <w:r>
        <w:rPr>
          <w:rStyle w:val="s0"/>
        </w:rPr>
        <w:t xml:space="preserve"> к физическим факторам, оказывающим воздействие на человека, утвержденные приказом Министра национальной экономики Республики Казахстан от 28 февраля 2015 года № 169.</w:t>
      </w:r>
    </w:p>
    <w:p w:rsidR="00000000" w:rsidRDefault="006E17D1">
      <w:pPr>
        <w:ind w:firstLine="397"/>
        <w:jc w:val="both"/>
      </w:pPr>
      <w:hyperlink r:id="rId53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зданиям и сооружениям производственного назначения», утвержденные приказом Министерства национальной экономики РК от 28 февраля 20</w:t>
      </w:r>
      <w:r>
        <w:rPr>
          <w:rStyle w:val="s0"/>
        </w:rPr>
        <w:t>15 года № 174.</w:t>
      </w:r>
    </w:p>
    <w:p w:rsidR="00000000" w:rsidRDefault="006E17D1">
      <w:pPr>
        <w:ind w:firstLine="397"/>
        <w:jc w:val="both"/>
      </w:pPr>
      <w:hyperlink r:id="rId54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административным и жилым зданиям», утвержденные приказом Министра здравоохранения Республики Казахстан от 26 октяб</w:t>
      </w:r>
      <w:r>
        <w:rPr>
          <w:rStyle w:val="s0"/>
        </w:rPr>
        <w:t>ря 2018 года № ҚР ДСМ-29.</w:t>
      </w:r>
    </w:p>
    <w:p w:rsidR="00000000" w:rsidRDefault="006E17D1">
      <w:pPr>
        <w:ind w:firstLine="397"/>
        <w:jc w:val="both"/>
      </w:pPr>
      <w:hyperlink r:id="rId55" w:history="1">
        <w:r>
          <w:rPr>
            <w:rStyle w:val="a6"/>
          </w:rPr>
          <w:t>СН РК 2.04-21-2004</w:t>
        </w:r>
      </w:hyperlink>
      <w:r>
        <w:rPr>
          <w:rStyle w:val="s0"/>
        </w:rPr>
        <w:t>* Энергопотребление и тепловая защита зданий.</w:t>
      </w:r>
    </w:p>
    <w:p w:rsidR="00000000" w:rsidRDefault="006E17D1">
      <w:pPr>
        <w:ind w:firstLine="397"/>
        <w:jc w:val="both"/>
      </w:pPr>
      <w:hyperlink r:id="rId56" w:history="1">
        <w:r>
          <w:rPr>
            <w:rStyle w:val="a6"/>
          </w:rPr>
          <w:t>СН РК 2.04-03-2011</w:t>
        </w:r>
      </w:hyperlink>
      <w:r>
        <w:rPr>
          <w:rStyle w:val="s0"/>
        </w:rPr>
        <w:t xml:space="preserve"> Тепловая защита з</w:t>
      </w:r>
      <w:r>
        <w:rPr>
          <w:rStyle w:val="s0"/>
        </w:rPr>
        <w:t>даний.</w:t>
      </w:r>
    </w:p>
    <w:p w:rsidR="00000000" w:rsidRDefault="006E17D1">
      <w:pPr>
        <w:ind w:firstLine="397"/>
        <w:jc w:val="both"/>
      </w:pPr>
      <w:hyperlink r:id="rId57" w:history="1">
        <w:r>
          <w:rPr>
            <w:rStyle w:val="a6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6E17D1">
      <w:pPr>
        <w:ind w:firstLine="397"/>
        <w:jc w:val="both"/>
      </w:pPr>
      <w:hyperlink r:id="rId58" w:history="1">
        <w:r>
          <w:rPr>
            <w:rStyle w:val="a6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6E17D1">
      <w:pPr>
        <w:ind w:firstLine="397"/>
        <w:jc w:val="both"/>
      </w:pPr>
      <w:hyperlink r:id="rId59" w:history="1">
        <w:r>
          <w:rPr>
            <w:rStyle w:val="a6"/>
          </w:rPr>
          <w:t>СП РК 2.04-107-2013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6E17D1">
      <w:pPr>
        <w:ind w:firstLine="397"/>
        <w:jc w:val="both"/>
      </w:pPr>
      <w:hyperlink r:id="rId60" w:history="1">
        <w:r>
          <w:rPr>
            <w:rStyle w:val="a6"/>
          </w:rPr>
          <w:t>ГОСТ 12.1.005-88 ССБТ</w:t>
        </w:r>
      </w:hyperlink>
      <w:r>
        <w:rPr>
          <w:rStyle w:val="s0"/>
        </w:rPr>
        <w:t>. Общие санитарно-гигиенические требования к воздуху рабочей з</w:t>
      </w:r>
      <w:r>
        <w:rPr>
          <w:rStyle w:val="s0"/>
        </w:rPr>
        <w:t>оны.</w:t>
      </w:r>
    </w:p>
    <w:p w:rsidR="00000000" w:rsidRDefault="006E17D1">
      <w:pPr>
        <w:ind w:firstLine="397"/>
        <w:jc w:val="both"/>
      </w:pPr>
      <w:hyperlink r:id="rId61" w:history="1">
        <w:r>
          <w:rPr>
            <w:rStyle w:val="a6"/>
          </w:rPr>
          <w:t>ГОСТ 30494-2011</w:t>
        </w:r>
      </w:hyperlink>
      <w:r>
        <w:rPr>
          <w:rStyle w:val="s0"/>
        </w:rPr>
        <w:t xml:space="preserve"> Здания жилые и общественные. Параметры микроклимата в помещениях.</w:t>
      </w:r>
    </w:p>
    <w:p w:rsidR="00000000" w:rsidRDefault="006E17D1">
      <w:pPr>
        <w:ind w:firstLine="397"/>
        <w:jc w:val="both"/>
      </w:pPr>
      <w:hyperlink r:id="rId62" w:history="1">
        <w:r>
          <w:rPr>
            <w:rStyle w:val="a6"/>
          </w:rPr>
          <w:t>ГОСТ 26602.2-99</w:t>
        </w:r>
      </w:hyperlink>
      <w:r>
        <w:rPr>
          <w:rStyle w:val="s0"/>
        </w:rPr>
        <w:t xml:space="preserve"> Блоки оконные и дверные. Методы определение воздухо- и водопроницаемости.</w:t>
      </w:r>
    </w:p>
    <w:p w:rsidR="00000000" w:rsidRDefault="006E17D1">
      <w:pPr>
        <w:ind w:firstLine="397"/>
        <w:jc w:val="both"/>
      </w:pPr>
      <w:hyperlink r:id="rId63" w:history="1">
        <w:r>
          <w:rPr>
            <w:rStyle w:val="a6"/>
          </w:rPr>
          <w:t>ГОСТ 26253-84</w:t>
        </w:r>
      </w:hyperlink>
      <w:r>
        <w:rPr>
          <w:rStyle w:val="s0"/>
        </w:rPr>
        <w:t xml:space="preserve"> Здания и сооружения. Ме</w:t>
      </w:r>
      <w:r>
        <w:rPr>
          <w:rStyle w:val="s0"/>
        </w:rPr>
        <w:t>тод определения теплоустойчивости ограждающих конструкций.</w:t>
      </w:r>
    </w:p>
    <w:p w:rsidR="00000000" w:rsidRDefault="006E17D1">
      <w:pPr>
        <w:ind w:firstLine="426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области ар</w:t>
      </w:r>
      <w:r>
        <w:rPr>
          <w:rStyle w:val="s0"/>
        </w:rPr>
        <w:t>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</w:t>
      </w:r>
      <w:r>
        <w:rPr>
          <w:rStyle w:val="s0"/>
        </w:rPr>
        <w:t>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</w:t>
      </w:r>
      <w:r>
        <w:rPr>
          <w:rStyle w:val="s0"/>
        </w:rPr>
        <w:t>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3. ТЕРМИНЫ И ОПР</w:t>
      </w:r>
      <w:r>
        <w:rPr>
          <w:b/>
          <w:bCs/>
        </w:rPr>
        <w:t>ЕДЕЛЕНИЯ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В настоящем своде правил применяются термины с соответствующими определениями, приведенные в действующих нормативных документах, а также следующие термины и определения:</w:t>
      </w:r>
    </w:p>
    <w:p w:rsidR="00000000" w:rsidRDefault="006E17D1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Дополнительные тепловыделения в здании: </w:t>
      </w:r>
      <w:r>
        <w:t>Теплота, поступающая в помещени</w:t>
      </w:r>
      <w:r>
        <w:t>я здания от людей, включенных энергопотребляющих приборов, оборудования, электродвигателей, искусственного освещения и др., а также от проникающей солнечной радиации.</w:t>
      </w:r>
    </w:p>
    <w:p w:rsidR="00000000" w:rsidRDefault="006E17D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Коэффициент остекления фасада здания: </w:t>
      </w:r>
      <w:r>
        <w:t>Отношение площадей светопроемов к суммарной пло</w:t>
      </w:r>
      <w:r>
        <w:t>щади наружных ограждающих конструкций фасада здания, включая светопроемы.</w:t>
      </w:r>
    </w:p>
    <w:p w:rsidR="00000000" w:rsidRDefault="006E17D1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Коэффициент теплотехнической однородности: </w:t>
      </w:r>
      <w:r>
        <w:t>Безразмерный показатель, численно равный отношению потока теплоты через фрагмент ограждающей конструкции к потоку теплоты через условну</w:t>
      </w:r>
      <w:r>
        <w:t>ю ограждающую конструкцию с той же площадью поверхности, что и фрагмент.</w:t>
      </w:r>
    </w:p>
    <w:p w:rsidR="00000000" w:rsidRDefault="006E17D1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Отапливаемый объем здания: </w:t>
      </w:r>
      <w:r>
        <w:t>Объем, ограниченный внутренними поверхностями наружных ограждений здания - стен, покрытий (чердачных перекрытий), перекрытий пола первого этажа или пола</w:t>
      </w:r>
      <w:r>
        <w:t xml:space="preserve"> подвала при отапливаемом подвале.</w:t>
      </w:r>
    </w:p>
    <w:p w:rsidR="00000000" w:rsidRDefault="006E17D1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Тепловая защита здания: </w:t>
      </w:r>
      <w:r>
        <w:t>Теплозащитные свойства совокупности наружных и внутренних ограждающих конструкций здания, обеспечивающие заданный уровень расхода тепловой энергии (теплопоступлений) здания с учетом воздухообме</w:t>
      </w:r>
      <w:r>
        <w:t>на помещений не выше допустимых пределов, а также их воздухопроницаемость и защиту от переувлажнения при оптимальных параметрах микроклимата его помещений.</w:t>
      </w:r>
    </w:p>
    <w:p w:rsidR="00000000" w:rsidRDefault="006E17D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Удельный расход тепловой энергии на отопление и вентиляцию здания за отопительный период: </w:t>
      </w:r>
      <w:r>
        <w:t>Нормал</w:t>
      </w:r>
      <w:r>
        <w:t>изованное количество тепловой энергии за отопительный период, необходимое для компенсации теплопотерь здания с учетом воздухообмена и дополнительных тепловыделений при нормируемых параметрах теплового и воздушного режимов помещений в нем, отнесенное к един</w:t>
      </w:r>
      <w:r>
        <w:t>ице площади или к единице отапливаемого объема и градусо-суткам отопительного периода.</w:t>
      </w:r>
    </w:p>
    <w:p w:rsidR="00000000" w:rsidRDefault="006E17D1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Энергетический паспорт проекта здания: </w:t>
      </w:r>
      <w:r>
        <w:t xml:space="preserve">Документ, содержащий энергетические, теплотехнические и геометрические характеристики как существующих зданий, так и проектов </w:t>
      </w:r>
      <w:r>
        <w:t>зданий и их ограждающих конструкций, и устанавливающий соответствие их требованиям нормативных документов и класс энергетической эффективности.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4. ПОРЯДОК ПРОЕКТИРОВАНИЯ ТЕПЛОЗАЩИТЫ</w:t>
      </w:r>
    </w:p>
    <w:p w:rsidR="00000000" w:rsidRDefault="006E17D1">
      <w:pPr>
        <w:jc w:val="center"/>
      </w:pPr>
      <w:r>
        <w:rPr>
          <w:rStyle w:val="s1"/>
        </w:rP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4.1 Задачи, которые необходимо решить при теплотехническом проектировании тепловой защиты зданий</w:t>
      </w:r>
    </w:p>
    <w:p w:rsidR="00000000" w:rsidRDefault="006E17D1">
      <w:pPr>
        <w:jc w:val="both"/>
      </w:pPr>
      <w:r>
        <w:rPr>
          <w:rStyle w:val="s3"/>
        </w:rPr>
        <w:t xml:space="preserve">Пункт 4.1.1 изложен в редакции </w:t>
      </w:r>
      <w:hyperlink r:id="rId64" w:anchor="sub_id=4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</w:t>
      </w:r>
      <w:r>
        <w:rPr>
          <w:rStyle w:val="s3"/>
        </w:rPr>
        <w:t>ьства и жилищно-коммунального хозяйства Министерства индустрии и инфраструктурного развития РК от 01.04.19 г. № 46-нқ (</w:t>
      </w:r>
      <w:hyperlink r:id="rId65" w:anchor="sub_id=401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426"/>
        <w:jc w:val="both"/>
      </w:pPr>
      <w:r>
        <w:t xml:space="preserve">4.1.1 </w:t>
      </w:r>
      <w:r>
        <w:rPr>
          <w:rStyle w:val="s0"/>
        </w:rPr>
        <w:t xml:space="preserve">Определение параметров наружных </w:t>
      </w:r>
      <w:r>
        <w:rPr>
          <w:rStyle w:val="s0"/>
        </w:rPr>
        <w:t xml:space="preserve">климатических условий - согласно </w:t>
      </w:r>
      <w:hyperlink r:id="rId66" w:anchor="sub_id=501" w:history="1">
        <w:r>
          <w:rPr>
            <w:rStyle w:val="a6"/>
          </w:rPr>
          <w:t>п.5.1</w:t>
        </w:r>
      </w:hyperlink>
      <w:r>
        <w:rPr>
          <w:rStyle w:val="s0"/>
        </w:rPr>
        <w:t xml:space="preserve"> настоящего свода правил и в соответствии с </w:t>
      </w:r>
      <w:hyperlink r:id="rId67" w:history="1">
        <w:r>
          <w:rPr>
            <w:rStyle w:val="a6"/>
          </w:rPr>
          <w:t>СП РК 2.04-01</w:t>
        </w:r>
      </w:hyperlink>
      <w:r>
        <w:rPr>
          <w:rStyle w:val="s0"/>
        </w:rPr>
        <w:t xml:space="preserve">, влажностного </w:t>
      </w:r>
      <w:r>
        <w:rPr>
          <w:rStyle w:val="s0"/>
        </w:rPr>
        <w:t xml:space="preserve">режима помещений зданий - согласно требованиям СН РК 2.04-03 для соответствующего пункта строительства, параметров внутренней среды - согласно </w:t>
      </w:r>
      <w:hyperlink r:id="rId68" w:anchor="sub_id=502" w:history="1">
        <w:r>
          <w:rPr>
            <w:rStyle w:val="a6"/>
          </w:rPr>
          <w:t>п.5.2</w:t>
        </w:r>
      </w:hyperlink>
      <w:r>
        <w:rPr>
          <w:rStyle w:val="s0"/>
        </w:rPr>
        <w:t xml:space="preserve"> настоящего свода правил</w:t>
      </w:r>
      <w:r>
        <w:t>.</w:t>
      </w:r>
    </w:p>
    <w:p w:rsidR="00000000" w:rsidRDefault="006E17D1">
      <w:pPr>
        <w:ind w:firstLine="426"/>
        <w:jc w:val="both"/>
      </w:pPr>
      <w:r>
        <w:t>4</w:t>
      </w:r>
      <w:r>
        <w:t>.1.2 Выбор класса энергетической эффективности зданий С, В или А согласно требованиям СН РК 2.04-03.</w:t>
      </w:r>
    </w:p>
    <w:p w:rsidR="00000000" w:rsidRDefault="006E17D1">
      <w:pPr>
        <w:ind w:firstLine="426"/>
        <w:jc w:val="both"/>
      </w:pPr>
      <w:r>
        <w:t xml:space="preserve">4.1.3 Определение уровня тепловой защиты - согласно </w:t>
      </w:r>
      <w:hyperlink r:id="rId69" w:anchor="sub_id=600" w:history="1">
        <w:r>
          <w:rPr>
            <w:rStyle w:val="a6"/>
          </w:rPr>
          <w:t>разделу 6</w:t>
        </w:r>
      </w:hyperlink>
      <w:r>
        <w:t xml:space="preserve"> настоящего с</w:t>
      </w:r>
      <w:r>
        <w:t xml:space="preserve">вода правил в соответствии с требованиями СН РК 2.04-03 для отдельных ограждающих конструкций по нормируемым значениям сопротивления теплопередаче ограждающих конструкций для всех зданий либо по нормируемому удельному расходу тепловой энергии на отопление </w:t>
      </w:r>
      <w:r>
        <w:t>для гражданских (жилых и общественных) зданий.</w:t>
      </w:r>
    </w:p>
    <w:p w:rsidR="00000000" w:rsidRDefault="006E17D1">
      <w:pPr>
        <w:ind w:firstLine="426"/>
        <w:jc w:val="both"/>
      </w:pPr>
      <w:r>
        <w:t xml:space="preserve">4.1.4 Проектирование ограждающей конструкции. В ходе проектирования определяют расчетные характеристики строительных материалов и конструкций согласно </w:t>
      </w:r>
      <w:hyperlink r:id="rId70" w:anchor="sub_id=503" w:history="1">
        <w:r>
          <w:rPr>
            <w:rStyle w:val="a6"/>
          </w:rPr>
          <w:t>п.5.3</w:t>
        </w:r>
      </w:hyperlink>
      <w:r>
        <w:t xml:space="preserve"> </w:t>
      </w:r>
      <w:r>
        <w:t xml:space="preserve">настоящего свода правил, рассчитывают приведенное сопротивление теплопередаче как фасада здания, так и отдельных элементов ограждающих конструкций согласно </w:t>
      </w:r>
      <w:hyperlink r:id="rId71" w:anchor="sub_id=900" w:history="1">
        <w:r>
          <w:rPr>
            <w:rStyle w:val="a6"/>
          </w:rPr>
          <w:t>разделу 9</w:t>
        </w:r>
      </w:hyperlink>
      <w:r>
        <w:t xml:space="preserve"> настоящег</w:t>
      </w:r>
      <w:r>
        <w:t xml:space="preserve">о свода правил, сопоставляют результат с уровнем, определенным в 4.1.3, и вносят при необходимости изменения как в проект здания в целом, так и в проект ограждающей конструкции; проверяют ограждающую конструкцию на защиту от переувлажнения согласно </w:t>
      </w:r>
      <w:hyperlink r:id="rId72" w:anchor="sub_id=1300" w:history="1">
        <w:r>
          <w:rPr>
            <w:rStyle w:val="a6"/>
          </w:rPr>
          <w:t>разделу 13</w:t>
        </w:r>
      </w:hyperlink>
      <w:r>
        <w:t xml:space="preserve"> настоящего свода правил.</w:t>
      </w:r>
    </w:p>
    <w:p w:rsidR="00000000" w:rsidRDefault="006E17D1">
      <w:pPr>
        <w:ind w:firstLine="426"/>
        <w:jc w:val="both"/>
      </w:pPr>
      <w:r>
        <w:t xml:space="preserve">4.1.5 Выбор светопрозрачных ограждающих, конструкций по требуемому сопротивлению теплопередаче, определенному в </w:t>
      </w:r>
      <w:hyperlink r:id="rId73" w:anchor="sub_id=40103" w:history="1">
        <w:r>
          <w:rPr>
            <w:rStyle w:val="a6"/>
          </w:rPr>
          <w:t>4.1.3</w:t>
        </w:r>
      </w:hyperlink>
      <w:r>
        <w:t xml:space="preserve">, и воздухопроницаемости - согласно </w:t>
      </w:r>
      <w:hyperlink r:id="rId74" w:anchor="sub_id=1200" w:history="1">
        <w:r>
          <w:rPr>
            <w:rStyle w:val="a6"/>
          </w:rPr>
          <w:t>разделу 12</w:t>
        </w:r>
      </w:hyperlink>
      <w:r>
        <w:t xml:space="preserve"> настоящего свода правил.</w:t>
      </w:r>
    </w:p>
    <w:p w:rsidR="00000000" w:rsidRDefault="006E17D1">
      <w:pPr>
        <w:ind w:firstLine="426"/>
        <w:jc w:val="both"/>
      </w:pPr>
      <w:r>
        <w:t>4.1.6 Расчет в необходимых случаях теплоустойчи</w:t>
      </w:r>
      <w:r>
        <w:t xml:space="preserve">вости ограждающих конструкций в летнее время и теплоустойчивости помещений в холодный период года - согласно </w:t>
      </w:r>
      <w:hyperlink r:id="rId75" w:anchor="sub_id=1100" w:history="1">
        <w:r>
          <w:rPr>
            <w:rStyle w:val="a6"/>
          </w:rPr>
          <w:t>разделу 11</w:t>
        </w:r>
      </w:hyperlink>
      <w:r>
        <w:t xml:space="preserve"> настоящего свода правил.</w:t>
      </w:r>
    </w:p>
    <w:p w:rsidR="00000000" w:rsidRDefault="006E17D1">
      <w:pPr>
        <w:ind w:firstLine="426"/>
        <w:jc w:val="both"/>
      </w:pPr>
      <w:r>
        <w:t>4.1.7 Проектирование конструк</w:t>
      </w:r>
      <w:r>
        <w:t xml:space="preserve">ций полов по нормируемым значениям теплоусвоения - согласно </w:t>
      </w:r>
      <w:hyperlink r:id="rId76" w:anchor="sub_id=1400" w:history="1">
        <w:r>
          <w:rPr>
            <w:rStyle w:val="a6"/>
          </w:rPr>
          <w:t>разделу 14</w:t>
        </w:r>
      </w:hyperlink>
      <w:r>
        <w:t xml:space="preserve"> настоящего свода правил.</w:t>
      </w:r>
    </w:p>
    <w:p w:rsidR="00000000" w:rsidRDefault="006E17D1">
      <w:pPr>
        <w:ind w:firstLine="426"/>
        <w:jc w:val="both"/>
      </w:pPr>
      <w:r>
        <w:t>4.1.8 Заканчивают проектирование тепловой защиты зданий составлением раздела п</w:t>
      </w:r>
      <w:r>
        <w:t>роекта «Энергоэффективность» согласно разделу 16 настоящего свода правил.</w:t>
      </w:r>
    </w:p>
    <w:p w:rsidR="00000000" w:rsidRDefault="006E17D1">
      <w:pPr>
        <w:ind w:firstLine="426"/>
        <w:jc w:val="both"/>
      </w:pPr>
      <w:r>
        <w:rPr>
          <w:b/>
          <w:bCs/>
        </w:rPr>
        <w:t>4.2 Выбор теплозащитных свойств ограждающих конструкций</w:t>
      </w:r>
    </w:p>
    <w:p w:rsidR="00000000" w:rsidRDefault="006E17D1">
      <w:pPr>
        <w:ind w:firstLine="426"/>
        <w:jc w:val="both"/>
      </w:pPr>
      <w:r>
        <w:t xml:space="preserve">Процедуры выбора теплозащитных свойств ограждающих конструкций более детально представлены в </w:t>
      </w:r>
      <w:hyperlink r:id="rId77" w:anchor="sub_id=600" w:history="1">
        <w:r>
          <w:rPr>
            <w:rStyle w:val="a6"/>
          </w:rPr>
          <w:t>разделе 6</w:t>
        </w:r>
      </w:hyperlink>
      <w:r>
        <w:t>. Для облегчения решения каждой из этих задач в приложениях настоящего документа разработаны соответствующие примеры расчетов.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5. ИСХОДНЫЕ ДАННЫЕ ДЛЯ ПРОЕКТИРОВАНИЯ ТЕПЛОВОЙ ЗАЩИТЫ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5.1 Наружные</w:t>
      </w:r>
      <w:r>
        <w:rPr>
          <w:b/>
          <w:bCs/>
        </w:rPr>
        <w:t xml:space="preserve"> климатические условия</w:t>
      </w:r>
    </w:p>
    <w:p w:rsidR="00000000" w:rsidRDefault="006E17D1">
      <w:pPr>
        <w:jc w:val="both"/>
      </w:pPr>
      <w:r>
        <w:rPr>
          <w:rStyle w:val="s3"/>
        </w:rPr>
        <w:t xml:space="preserve">Пункт 5.1.1 изложен в редакции </w:t>
      </w:r>
      <w:hyperlink r:id="rId78" w:anchor="sub_id=35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</w:t>
      </w:r>
      <w:r>
        <w:rPr>
          <w:rStyle w:val="s3"/>
        </w:rPr>
        <w:t>уктурного развития РК от 01.04.19 г. № 46-нқ (</w:t>
      </w:r>
      <w:hyperlink r:id="rId79" w:anchor="sub_id=501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426"/>
        <w:jc w:val="both"/>
      </w:pPr>
      <w:r>
        <w:t xml:space="preserve">5.1.1 </w:t>
      </w:r>
      <w:r>
        <w:rPr>
          <w:rStyle w:val="s0"/>
        </w:rPr>
        <w:t>Расчетную температуру наружного воздуха t</w:t>
      </w:r>
      <w:r>
        <w:rPr>
          <w:rStyle w:val="s0"/>
          <w:vertAlign w:val="subscript"/>
        </w:rPr>
        <w:t>ext</w:t>
      </w:r>
      <w:r>
        <w:rPr>
          <w:rStyle w:val="s0"/>
        </w:rPr>
        <w:t>, °С, следует принимать по средней температуре наиболее холод</w:t>
      </w:r>
      <w:r>
        <w:rPr>
          <w:rStyle w:val="s0"/>
        </w:rPr>
        <w:t xml:space="preserve">ной пятидневки с обеспеченностью 0,92 для соответствующего городского или сельского населенного пункта. При отсутствии данных для конкретного пункта расчетную температуру следует принимать для ближайшего пункта, который указан в </w:t>
      </w:r>
      <w:hyperlink r:id="rId80" w:history="1">
        <w:r>
          <w:rPr>
            <w:rStyle w:val="a6"/>
          </w:rPr>
          <w:t>СП РК 2.04-01</w:t>
        </w:r>
      </w:hyperlink>
      <w:r>
        <w:t>.</w:t>
      </w:r>
    </w:p>
    <w:p w:rsidR="00000000" w:rsidRDefault="006E17D1">
      <w:pPr>
        <w:jc w:val="both"/>
      </w:pPr>
      <w:r>
        <w:rPr>
          <w:rStyle w:val="s3"/>
        </w:rPr>
        <w:t xml:space="preserve">Пункт 5.1.2 изложен в редакции </w:t>
      </w:r>
      <w:hyperlink r:id="rId81" w:anchor="sub_id=35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</w:t>
      </w:r>
      <w:r>
        <w:rPr>
          <w:rStyle w:val="s3"/>
        </w:rPr>
        <w:t>истерства индустрии и инфраструктурного развития РК от 01.04.19 г. № 46-нқ (</w:t>
      </w:r>
      <w:hyperlink r:id="rId82" w:anchor="sub_id=5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397"/>
        <w:jc w:val="both"/>
      </w:pPr>
      <w:r>
        <w:t xml:space="preserve">5.1.2 </w:t>
      </w:r>
      <w:r>
        <w:rPr>
          <w:rStyle w:val="s0"/>
        </w:rPr>
        <w:t>Продолжительность отопительного периода z</w:t>
      </w:r>
      <w:r>
        <w:rPr>
          <w:rStyle w:val="s0"/>
          <w:vertAlign w:val="subscript"/>
        </w:rPr>
        <w:t>ht</w:t>
      </w:r>
      <w:r>
        <w:rPr>
          <w:rStyle w:val="s0"/>
        </w:rPr>
        <w:t>, сут, и среднюю температуру наружного воздуха t</w:t>
      </w:r>
      <w:r>
        <w:rPr>
          <w:rStyle w:val="s0"/>
          <w:vertAlign w:val="subscript"/>
        </w:rPr>
        <w:t>ext</w:t>
      </w:r>
      <w:r>
        <w:rPr>
          <w:rStyle w:val="s0"/>
          <w:vertAlign w:val="superscript"/>
        </w:rPr>
        <w:t>av</w:t>
      </w:r>
      <w:r>
        <w:rPr>
          <w:rStyle w:val="s0"/>
        </w:rPr>
        <w:t>, °C, в течение отопительного периода следует принимать для периода со средней суточной температурой наружного воздуха не более 8°С, а при проектировании лечебно-профилактических, детских учреждений и до</w:t>
      </w:r>
      <w:r>
        <w:rPr>
          <w:rStyle w:val="s0"/>
        </w:rPr>
        <w:t>мов-интернатов для престарелых не более 10°С (СП РК 2.04-01, табл. 3.1, графы 9, 10, 11, 12). При отсутствии данных для конкретного пункта расчетные параметры отопительного периода следует принимать для ближайшего пункта, который указан в СП РК 2.04-01. Ве</w:t>
      </w:r>
      <w:r>
        <w:rPr>
          <w:rStyle w:val="s0"/>
        </w:rPr>
        <w:t>личину градусо-суток Dd в течение отопительного периода следует вычислять по формуле:</w:t>
      </w:r>
    </w:p>
    <w:p w:rsidR="00000000" w:rsidRDefault="006E17D1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= (t</w:t>
      </w:r>
      <w:r>
        <w:rPr>
          <w:rStyle w:val="s0"/>
          <w:vertAlign w:val="subscript"/>
        </w:rPr>
        <w:t>int</w:t>
      </w:r>
      <w:r>
        <w:rPr>
          <w:rStyle w:val="s0"/>
        </w:rPr>
        <w:t>- t</w:t>
      </w:r>
      <w:r>
        <w:rPr>
          <w:rStyle w:val="s0"/>
          <w:vertAlign w:val="subscript"/>
        </w:rPr>
        <w:t>ext</w:t>
      </w:r>
      <w:r>
        <w:rPr>
          <w:rStyle w:val="s0"/>
          <w:vertAlign w:val="superscript"/>
        </w:rPr>
        <w:t>av</w:t>
      </w:r>
      <w:r>
        <w:rPr>
          <w:rStyle w:val="s0"/>
        </w:rPr>
        <w:t>) z</w:t>
      </w:r>
      <w:r>
        <w:rPr>
          <w:rStyle w:val="s0"/>
          <w:vertAlign w:val="subscript"/>
        </w:rPr>
        <w:t>ht</w:t>
      </w:r>
      <w:r>
        <w:rPr>
          <w:rStyle w:val="s0"/>
        </w:rPr>
        <w:t>, (1)</w:t>
      </w:r>
    </w:p>
    <w:p w:rsidR="00000000" w:rsidRDefault="006E17D1">
      <w:pPr>
        <w:ind w:firstLine="426"/>
        <w:jc w:val="both"/>
      </w:pPr>
      <w:r>
        <w:rPr>
          <w:rStyle w:val="s0"/>
        </w:rPr>
        <w:t>где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</w:t>
      </w:r>
      <w:r>
        <w:rPr>
          <w:rStyle w:val="s0"/>
        </w:rPr>
        <w:t>- расчетная средняя температура внутреннего воздуха, °С, определяемая согласно указаниям п.5.2</w:t>
      </w:r>
      <w:r>
        <w:t>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5.1.3 Средний удельный вес наружного воздуха в течение отопительного периода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Н/м</w:t>
      </w:r>
      <w:r>
        <w:rPr>
          <w:vertAlign w:val="superscript"/>
        </w:rPr>
        <w:t>3</w:t>
      </w:r>
      <w:r>
        <w:t>, следует рассчитывать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219325" cy="285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(2)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же, что и в 5.1.2, °С.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5.1.4 Среднюю плотность приточного воздуха за отопительный период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кг/м</w:t>
      </w:r>
      <w:r>
        <w:rPr>
          <w:vertAlign w:val="superscript"/>
        </w:rPr>
        <w:t>3</w:t>
      </w:r>
      <w:r>
        <w:t>, следует рассчитывать по формуле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257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t</w:t>
      </w:r>
      <w:r>
        <w:rPr>
          <w:vertAlign w:val="subscript"/>
        </w:rPr>
        <w:t>int</w:t>
      </w:r>
      <w:r>
        <w:t xml:space="preserve"> - то же, что и в 5.1.2, °С; 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ext</w:t>
      </w:r>
      <w:r>
        <w:t xml:space="preserve"> - то же, что и в 5.1.1, °С.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5.2 Параметры внутренней среды</w:t>
      </w:r>
    </w:p>
    <w:p w:rsidR="00000000" w:rsidRDefault="006E17D1">
      <w:pPr>
        <w:ind w:firstLine="426"/>
        <w:jc w:val="both"/>
      </w:pPr>
      <w:r>
        <w:t>Параметры воздуха внутри жилых и общественных зданий из условия комфортности следует определять сог</w:t>
      </w:r>
      <w:r>
        <w:t xml:space="preserve">ласно таблице 1 - для холодного периода года, и таблице 2 - для теплого периода года. Параметры воздуха внутри зданий производственного назначения следует принимать согласно </w:t>
      </w:r>
      <w:hyperlink r:id="rId91" w:history="1">
        <w:r>
          <w:rPr>
            <w:rStyle w:val="a6"/>
          </w:rPr>
          <w:t>ГОСТ 12.1.005</w:t>
        </w:r>
      </w:hyperlink>
      <w:r>
        <w:t xml:space="preserve"> и н</w:t>
      </w:r>
      <w:r>
        <w:t>ормам проектирования соответствующих зданий и сооружений.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1 - Оптимальная температура и допустимая относительная влажность воздуха внутри здания для холодного периода года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7"/>
        <w:gridCol w:w="2384"/>
        <w:gridCol w:w="2164"/>
      </w:tblGrid>
      <w:tr w:rsidR="00000000">
        <w:trPr>
          <w:trHeight w:val="20"/>
        </w:trPr>
        <w:tc>
          <w:tcPr>
            <w:tcW w:w="25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Тип здания</w:t>
            </w:r>
          </w:p>
        </w:tc>
        <w:tc>
          <w:tcPr>
            <w:tcW w:w="1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Температура воздуха внутри здания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int</w:t>
            </w:r>
            <w:r>
              <w:t>, °С</w:t>
            </w:r>
          </w:p>
        </w:tc>
        <w:tc>
          <w:tcPr>
            <w:tcW w:w="1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Относительная влаж</w:t>
            </w:r>
            <w:r>
              <w:t xml:space="preserve">ность внутри здания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int</w:t>
            </w:r>
            <w:r>
              <w:t>, %, не более</w:t>
            </w:r>
          </w:p>
        </w:tc>
      </w:tr>
      <w:tr w:rsidR="00000000">
        <w:trPr>
          <w:trHeight w:val="20"/>
        </w:trPr>
        <w:tc>
          <w:tcPr>
            <w:tcW w:w="25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Жилые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20-22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25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Поликлиники и лечебные учреждения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21-22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25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Дошкольные учреждения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22-23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 xml:space="preserve">ПРИМЕЧАНИЕ 1. Для зданий, не указанных в таблице, температуру воздуха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int</w:t>
            </w:r>
            <w:r>
              <w:t xml:space="preserve"> относительную влажность воздуха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int</w:t>
            </w:r>
            <w:r>
              <w:t xml:space="preserve"> внутри зданий и соответствующую им температуру точки росы следует принимать согласно </w:t>
            </w:r>
            <w:hyperlink r:id="rId92" w:history="1">
              <w:r>
                <w:rPr>
                  <w:rStyle w:val="a6"/>
                </w:rPr>
                <w:t>ГОСТ 30494</w:t>
              </w:r>
            </w:hyperlink>
            <w:r>
              <w:t xml:space="preserve"> и нормам проектирования соответствующих зданий.</w:t>
            </w:r>
          </w:p>
          <w:p w:rsidR="00000000" w:rsidRDefault="006E17D1">
            <w:pPr>
              <w:jc w:val="both"/>
            </w:pPr>
            <w:r>
              <w:t>ПРИМЕЧАНИЕ 2. Параметры микроклимата специальных общеобразовательных школ-интернатов, детских дошкольных и оздоровительных учреждений следует принимать в соответствии с действующими санитарны</w:t>
            </w:r>
            <w:r>
              <w:t>ми правилами и нормами Министерства здравоохранения.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2 - Допустимые температура и относительная влажность воздуха внутри здания для теплого периода года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8"/>
        <w:gridCol w:w="2538"/>
        <w:gridCol w:w="2399"/>
      </w:tblGrid>
      <w:tr w:rsidR="00000000">
        <w:trPr>
          <w:trHeight w:val="2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Тип здания</w:t>
            </w:r>
          </w:p>
        </w:tc>
        <w:tc>
          <w:tcPr>
            <w:tcW w:w="2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Температура воздуха внутри здания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int</w:t>
            </w:r>
            <w:r>
              <w:t>, °С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Относительная влажность внутри здания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int</w:t>
            </w:r>
            <w:r>
              <w:t>, %, не более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Жилые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24-28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Поликлиники и лечебные учреждения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24-28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Дошкольные учреждения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24-28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5.2.1 Расчетная относительная влажность воздуха внутри жилых и общественных зданий должна быть не выше значений, приведенных в графе 4 таблиц 1 и 2; внутри зданий производственно</w:t>
      </w:r>
      <w:r>
        <w:t xml:space="preserve">го назначения - согласно </w:t>
      </w:r>
      <w:hyperlink r:id="rId93" w:history="1">
        <w:r>
          <w:rPr>
            <w:rStyle w:val="a6"/>
          </w:rPr>
          <w:t>ГОСТ 12.1.005</w:t>
        </w:r>
      </w:hyperlink>
      <w:r>
        <w:t xml:space="preserve"> и нормам проектирования соответствующих зданий и сооружений.</w:t>
      </w:r>
    </w:p>
    <w:p w:rsidR="00000000" w:rsidRDefault="006E17D1">
      <w:pPr>
        <w:ind w:firstLine="426"/>
        <w:jc w:val="both"/>
      </w:pPr>
      <w:r>
        <w:t>Обеспеченность условий эксплуатации ограждающих конструкций следует устанавливать в зависимо</w:t>
      </w:r>
      <w:r>
        <w:t>сти от влажностного режима помещений и зон влажности следующим образом:</w:t>
      </w:r>
    </w:p>
    <w:p w:rsidR="00000000" w:rsidRDefault="006E17D1">
      <w:pPr>
        <w:ind w:firstLine="426"/>
        <w:jc w:val="both"/>
      </w:pPr>
      <w:r>
        <w:t>- определяют по карте зону влажности (влажная, нормальная, сухая), при этом в случае попадания пункта на границу зон влажности следует выбирать более влажную зону;</w:t>
      </w:r>
    </w:p>
    <w:p w:rsidR="00000000" w:rsidRDefault="006E17D1">
      <w:pPr>
        <w:ind w:firstLine="426"/>
        <w:jc w:val="both"/>
      </w:pPr>
      <w:r>
        <w:t>- определяют влажнос</w:t>
      </w:r>
      <w:r>
        <w:t>тный режим помещений (сухой, нормальный, влажный или мокрый) в зависимости от расчетной относительной влажности и температуры внутреннего воздуха;</w:t>
      </w:r>
    </w:p>
    <w:p w:rsidR="00000000" w:rsidRDefault="006E17D1">
      <w:pPr>
        <w:ind w:firstLine="426"/>
        <w:jc w:val="both"/>
      </w:pPr>
      <w:r>
        <w:t>- устанавливают условия эксплуатации ограждающих конструкций (А или Б) в зависимости от влажностного режима п</w:t>
      </w:r>
      <w:r>
        <w:t>омещений и зон влажности.</w:t>
      </w:r>
    </w:p>
    <w:p w:rsidR="00000000" w:rsidRDefault="006E17D1">
      <w:pPr>
        <w:jc w:val="both"/>
      </w:pPr>
      <w:r>
        <w:rPr>
          <w:rStyle w:val="s3"/>
        </w:rPr>
        <w:t xml:space="preserve">Пункт 5.2.2 изложен в редакции </w:t>
      </w:r>
      <w:hyperlink r:id="rId94" w:anchor="sub_id=352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</w:t>
      </w:r>
      <w:r>
        <w:rPr>
          <w:rStyle w:val="s3"/>
        </w:rPr>
        <w:t>структурного развития РК от 01.04.19 г. № 46-нқ (</w:t>
      </w:r>
      <w:hyperlink r:id="rId95" w:anchor="sub_id=502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426"/>
        <w:jc w:val="both"/>
      </w:pPr>
      <w:r>
        <w:t xml:space="preserve">5.2.2 </w:t>
      </w:r>
      <w:r>
        <w:rPr>
          <w:rStyle w:val="s0"/>
        </w:rPr>
        <w:t>Расчетная температура воздуха внутри жилых и общественных зданий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для холодного периода года должн</w:t>
      </w:r>
      <w:r>
        <w:rPr>
          <w:rStyle w:val="s0"/>
        </w:rPr>
        <w:t xml:space="preserve">а быть не ниже минимальных значений оптимальных температур, приведенных Гигиенических нормативах к физическим факторам, оказывающим воздействие на человека и </w:t>
      </w:r>
      <w:hyperlink r:id="rId96" w:history="1">
        <w:r>
          <w:rPr>
            <w:rStyle w:val="a6"/>
          </w:rPr>
          <w:t>ГОСТ 30494</w:t>
        </w:r>
      </w:hyperlink>
      <w:r>
        <w:rPr>
          <w:rStyle w:val="s0"/>
        </w:rPr>
        <w:t>. Для остальных зданий,</w:t>
      </w:r>
      <w:r>
        <w:rPr>
          <w:rStyle w:val="s0"/>
        </w:rPr>
        <w:t xml:space="preserve"> не указанных Гигиенических нормативах к физическим факторам, оказывающим воздействие на человека, параметры воздуха следует принимать по минимальным значениям оптимальной температуры по </w:t>
      </w:r>
      <w:hyperlink r:id="rId97" w:history="1">
        <w:r>
          <w:rPr>
            <w:rStyle w:val="a6"/>
          </w:rPr>
          <w:t xml:space="preserve">ГОСТ </w:t>
        </w:r>
        <w:r>
          <w:rPr>
            <w:rStyle w:val="a6"/>
          </w:rPr>
          <w:t>12.1.005</w:t>
        </w:r>
      </w:hyperlink>
      <w:r>
        <w:rPr>
          <w:rStyle w:val="s0"/>
        </w:rPr>
        <w:t xml:space="preserve"> и нормам проектирования соответствующих зданий. Расчетная температура воздуха внутри здания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для теплого периода года должна быть не выше допустимых значений, приведенных в Гигиенических нормативах к физическим факторам, оказывающим воздействи</w:t>
      </w:r>
      <w:r>
        <w:rPr>
          <w:rStyle w:val="s0"/>
        </w:rPr>
        <w:t>е на человека и таблице 2 ГОСТ 30494</w:t>
      </w:r>
      <w:r>
        <w:t>.</w:t>
      </w:r>
    </w:p>
    <w:p w:rsidR="00000000" w:rsidRDefault="006E17D1">
      <w:pPr>
        <w:ind w:firstLine="426"/>
        <w:jc w:val="both"/>
      </w:pPr>
      <w:r>
        <w:t>5.2.3 Температура внутренних поверхностей наружных ограждений здания, где имеются теплопроводные включения (диафрагмы, сквозные включения цементно-песчаного раствора или бетона, межпанельные стыки, жесткие соединения и</w:t>
      </w:r>
      <w:r>
        <w:t xml:space="preserve"> гибкие связи в многослойных панелях, оконные обрамления и т.д.), в углах и на оконных откосах не должна быть ниже, чем температура точки росы воздуха внутри здания t</w:t>
      </w:r>
      <w:r>
        <w:rPr>
          <w:vertAlign w:val="subscript"/>
        </w:rPr>
        <w:t>d</w:t>
      </w:r>
      <w:r>
        <w:t xml:space="preserve"> </w:t>
      </w:r>
      <w:r>
        <w:t>(таблица 3) при расчетной относительной влажности j</w:t>
      </w:r>
      <w:r>
        <w:rPr>
          <w:vertAlign w:val="subscript"/>
        </w:rPr>
        <w:t>int</w:t>
      </w:r>
      <w:r>
        <w:t xml:space="preserve"> и расчетной температуре t</w:t>
      </w:r>
      <w:r>
        <w:rPr>
          <w:vertAlign w:val="subscript"/>
        </w:rPr>
        <w:t>int</w:t>
      </w:r>
      <w:r>
        <w:t xml:space="preserve"> внутреннего воздуха (таблица 1). Для жилых и общественных зданий температура точки росы t</w:t>
      </w:r>
      <w:r>
        <w:rPr>
          <w:vertAlign w:val="subscript"/>
        </w:rPr>
        <w:t>d</w:t>
      </w:r>
      <w:r>
        <w:t xml:space="preserve"> приведена в таблице 3 при соответствующих минимальных температурах и относительно</w:t>
      </w:r>
      <w:r>
        <w:t>й влажности, приведенных в таблице 1.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3 -Температура точки росы воздуха внутри здания для холодного периода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Ind w:w="-1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6"/>
        <w:gridCol w:w="3197"/>
      </w:tblGrid>
      <w:tr w:rsidR="00000000">
        <w:trPr>
          <w:trHeight w:val="20"/>
        </w:trPr>
        <w:tc>
          <w:tcPr>
            <w:tcW w:w="7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Тип здания</w:t>
            </w:r>
          </w:p>
        </w:tc>
        <w:tc>
          <w:tcPr>
            <w:tcW w:w="3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Температура точки росы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d</w:t>
            </w:r>
            <w:r>
              <w:t>,°C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Жилые, школьные и другие общественные здания (кроме приведенных в 2 и 3)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10,7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Поликлиники и лечебные учреждения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11,6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Дошкольные учреждения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12,6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>Характеристики строительных материалов и конструкций</w:t>
      </w:r>
    </w:p>
    <w:p w:rsidR="00000000" w:rsidRDefault="006E17D1">
      <w:pPr>
        <w:ind w:firstLine="426"/>
        <w:jc w:val="both"/>
      </w:pPr>
      <w:r>
        <w:t>При проектировании теплозащиты используют следующи</w:t>
      </w:r>
      <w:r>
        <w:t>е расчетные показатели строительных материалов и конструкций (для условий эксплуатации ограждающих конструкций А или Б):</w:t>
      </w:r>
    </w:p>
    <w:p w:rsidR="00000000" w:rsidRDefault="006E17D1">
      <w:pPr>
        <w:ind w:firstLine="426"/>
        <w:jc w:val="both"/>
      </w:pPr>
      <w:r>
        <w:t>- расчетный коэффициент теплопроводности λ, Вт/(м·°С);</w:t>
      </w:r>
    </w:p>
    <w:p w:rsidR="00000000" w:rsidRDefault="006E17D1">
      <w:pPr>
        <w:ind w:firstLine="426"/>
        <w:jc w:val="both"/>
      </w:pPr>
      <w:r>
        <w:t xml:space="preserve">- коэффициент теплоусвоения (при периоде 24 ч.) </w:t>
      </w:r>
      <w:r>
        <w:rPr>
          <w:i/>
          <w:iCs/>
        </w:rPr>
        <w:t>s</w:t>
      </w:r>
      <w:r>
        <w:t>,</w:t>
      </w:r>
      <w:r>
        <w:rPr>
          <w:i/>
          <w:iCs/>
        </w:rPr>
        <w:t xml:space="preserve"> </w:t>
      </w:r>
      <w:r>
        <w:t>Вт/(м·°С);</w:t>
      </w:r>
    </w:p>
    <w:p w:rsidR="00000000" w:rsidRDefault="006E17D1">
      <w:pPr>
        <w:ind w:firstLine="426"/>
        <w:jc w:val="both"/>
      </w:pPr>
      <w:r>
        <w:t>- удельная теплоем</w:t>
      </w:r>
      <w:r>
        <w:t>кость (в сухом состоянии) c</w:t>
      </w:r>
      <w:r>
        <w:rPr>
          <w:vertAlign w:val="subscript"/>
        </w:rPr>
        <w:t>0</w:t>
      </w:r>
      <w:r>
        <w:t>, кДж/(кг·°С);</w:t>
      </w:r>
    </w:p>
    <w:p w:rsidR="00000000" w:rsidRDefault="006E17D1">
      <w:pPr>
        <w:ind w:firstLine="426"/>
        <w:jc w:val="both"/>
      </w:pPr>
      <w:r>
        <w:t>- коэффициент паропроницаемости μ, мг/(м·ч·Па), или сопротивление паропроницанию R</w:t>
      </w:r>
      <w:r>
        <w:rPr>
          <w:vertAlign w:val="subscript"/>
        </w:rPr>
        <w:t>vr</w:t>
      </w:r>
      <w:r>
        <w:t>, м</w:t>
      </w:r>
      <w:r>
        <w:rPr>
          <w:vertAlign w:val="superscript"/>
        </w:rPr>
        <w:t>2</w:t>
      </w:r>
      <w:r>
        <w:t>·ч·Па/мг;</w:t>
      </w:r>
    </w:p>
    <w:p w:rsidR="00000000" w:rsidRDefault="006E17D1">
      <w:pPr>
        <w:ind w:firstLine="426"/>
        <w:jc w:val="both"/>
      </w:pPr>
      <w:r>
        <w:t>- термическое сопротивление воздушных прослоек R</w:t>
      </w:r>
      <w:r>
        <w:rPr>
          <w:vertAlign w:val="subscript"/>
        </w:rPr>
        <w:t>a.l</w:t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6E17D1">
      <w:pPr>
        <w:ind w:firstLine="426"/>
        <w:jc w:val="both"/>
      </w:pPr>
      <w:r>
        <w:t>- сертифицированные значения приведенного сопротивле</w:t>
      </w:r>
      <w:r>
        <w:t xml:space="preserve">ния теплопередаче окон, балконных дверей, фонарей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6E17D1">
      <w:pPr>
        <w:ind w:firstLine="426"/>
        <w:jc w:val="both"/>
      </w:pPr>
      <w:r>
        <w:t>- сертифицированные значения коэффициентов затенения непрозрачными элементами t и относительного пропускания солнечной радиации окон k;</w:t>
      </w:r>
    </w:p>
    <w:p w:rsidR="00000000" w:rsidRDefault="006E17D1">
      <w:pPr>
        <w:ind w:firstLine="426"/>
        <w:jc w:val="both"/>
      </w:pPr>
      <w:r>
        <w:t>- сопротивление воздухопроницанию R</w:t>
      </w:r>
      <w:r>
        <w:rPr>
          <w:vertAlign w:val="subscript"/>
        </w:rPr>
        <w:t>a</w:t>
      </w:r>
      <w:r>
        <w:t>, м</w:t>
      </w:r>
      <w:r>
        <w:rPr>
          <w:vertAlign w:val="superscript"/>
        </w:rPr>
        <w:t>2</w:t>
      </w:r>
      <w:r>
        <w:t>·ч·Па/кг, или его сертифицированные значения, м</w:t>
      </w:r>
      <w:r>
        <w:rPr>
          <w:vertAlign w:val="superscript"/>
        </w:rPr>
        <w:t>2</w:t>
      </w:r>
      <w:r>
        <w:t>·ч/кг, для окон и балконных двер</w:t>
      </w:r>
      <w:r>
        <w:t>ей;</w:t>
      </w:r>
    </w:p>
    <w:p w:rsidR="00000000" w:rsidRDefault="006E17D1">
      <w:pPr>
        <w:ind w:firstLine="426"/>
        <w:jc w:val="both"/>
      </w:pPr>
      <w:r>
        <w:t>- коэффициент поглощения солнечной радиации поверхностью ограждения ρ</w:t>
      </w:r>
      <w:r>
        <w:rPr>
          <w:vertAlign w:val="subscript"/>
        </w:rPr>
        <w:t>s</w:t>
      </w:r>
      <w:r>
        <w:t>;</w:t>
      </w:r>
    </w:p>
    <w:p w:rsidR="00000000" w:rsidRDefault="006E17D1">
      <w:pPr>
        <w:ind w:firstLine="426"/>
        <w:jc w:val="both"/>
      </w:pPr>
      <w:r>
        <w:t>- коэффициент теплового излучения поверхности (тепловая эмиссия) ε.</w:t>
      </w:r>
    </w:p>
    <w:p w:rsidR="00000000" w:rsidRDefault="006E17D1">
      <w:pPr>
        <w:ind w:firstLine="426"/>
        <w:jc w:val="both"/>
      </w:pPr>
      <w:r>
        <w:t>ПРИМЕЧАНИЕ. Допускается расчетные теплотехнические показатели эффективных теплоизоляционных материалов (минерало</w:t>
      </w:r>
      <w:r>
        <w:t>ватных, стекловолокнистых и полимерных), а также материалов, не приведенных в приложении А, принимать согласно теплотехническим испытаниям по методике приложения Е, проведенным аккредитованными испытательными лабораториями.</w:t>
      </w:r>
    </w:p>
    <w:p w:rsidR="00000000" w:rsidRDefault="006E17D1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Определение отапливаемых пло</w:t>
      </w:r>
      <w:r>
        <w:rPr>
          <w:b/>
          <w:bCs/>
        </w:rPr>
        <w:t>щадей и объемов зданий</w:t>
      </w:r>
    </w:p>
    <w:p w:rsidR="00000000" w:rsidRDefault="006E17D1">
      <w:pPr>
        <w:ind w:firstLine="426"/>
        <w:jc w:val="both"/>
      </w:pPr>
      <w:r>
        <w:t>5.4.1 Отапливаемую площадь здания следует определять как площадь этажей (в том числе и мансардного, отапливаемого цокольного и подвального) здания, измеряемую в пределах внутренних поверхностей наружных стен, включая площадь, занимае</w:t>
      </w:r>
      <w:r>
        <w:t>мую перегородками и внутренними стенами. При этом площадь лестничных клеток и лифтовых шахт включается в площадь этажа.</w:t>
      </w:r>
    </w:p>
    <w:p w:rsidR="00000000" w:rsidRDefault="006E17D1">
      <w:pPr>
        <w:ind w:firstLine="426"/>
        <w:jc w:val="both"/>
      </w:pPr>
      <w:r>
        <w:t>В отапливаемую площадь здания не включаются площади теплых чердаков и подвалов, неотапливаемых технических этажей, подвала (подполья), х</w:t>
      </w:r>
      <w:r>
        <w:t>олодных неотапливаемых веранд, неотапливаемых лестничных клеток, а также холодного чердака или его части, не занятой под мансарду.</w:t>
      </w:r>
    </w:p>
    <w:p w:rsidR="00000000" w:rsidRDefault="006E17D1">
      <w:pPr>
        <w:ind w:firstLine="426"/>
        <w:jc w:val="both"/>
      </w:pPr>
      <w:r>
        <w:t>5.4.2 При определении площади мансардного этажа учитывается площадь с высотой до наклонного потолка 1,2 м при наклоне 30° к г</w:t>
      </w:r>
      <w:r>
        <w:t>оризонту; 0,8 м - при 45° - 60°; при 60° и более - площадь измеряется до плинтуса.</w:t>
      </w:r>
    </w:p>
    <w:p w:rsidR="00000000" w:rsidRDefault="006E17D1">
      <w:pPr>
        <w:ind w:firstLine="426"/>
        <w:jc w:val="both"/>
      </w:pPr>
      <w:r>
        <w:t>5.4.3 Площадь жилых помещений здания подсчитывается как сумма площадей всех общих комнат (гостиных) и спален.</w:t>
      </w:r>
    </w:p>
    <w:p w:rsidR="00000000" w:rsidRDefault="006E17D1">
      <w:pPr>
        <w:ind w:firstLine="426"/>
        <w:jc w:val="both"/>
      </w:pPr>
      <w:r>
        <w:t>5.4.4 Отапливаемый объем здания определяется как произведение о</w:t>
      </w:r>
      <w:r>
        <w:t>тапливаемой площади этажа на внутреннюю высоту, измеряемую от поверхности пола первого этажа до поверхности потолка последнего этажа.</w:t>
      </w:r>
    </w:p>
    <w:p w:rsidR="00000000" w:rsidRDefault="006E17D1">
      <w:pPr>
        <w:ind w:firstLine="426"/>
        <w:jc w:val="both"/>
      </w:pPr>
      <w:r>
        <w:t>При сложных формах внутреннего объема здания отапливаемый объем определяется как объем пространства, ограниченного внутрен</w:t>
      </w:r>
      <w:r>
        <w:t>ними поверхностями наружных ограждений (стен, покрытия или чердачного перекрытия, цокольного перекрытия).</w:t>
      </w:r>
    </w:p>
    <w:p w:rsidR="00000000" w:rsidRDefault="006E17D1">
      <w:pPr>
        <w:ind w:firstLine="426"/>
        <w:jc w:val="both"/>
      </w:pPr>
      <w:r>
        <w:t>Для определения объема воздуха, заполняющего здание, отапливаемый объем умножается на коэффициент 0,85.</w:t>
      </w:r>
    </w:p>
    <w:p w:rsidR="00000000" w:rsidRDefault="006E17D1">
      <w:pPr>
        <w:ind w:firstLine="426"/>
        <w:jc w:val="both"/>
      </w:pPr>
      <w:r>
        <w:t>5.4.5 Площадь наружных ограждающих конструкций</w:t>
      </w:r>
      <w:r>
        <w:t xml:space="preserve"> определяется по внутренним размерам здания. Общая площадь наружных стен (с учетом оконных и дверных проемов) определяется как произведение периметра наружных стен по внутренней поверхности на внутреннюю высоту здания, измеряемую от поверхности пола первог</w:t>
      </w:r>
      <w:r>
        <w:t>о этажа до поверхности потолка последнего этажа с учетом площади оконных и дверных откосов глубиной от внутренней поверхности стены до внутренней поверхности оконного или дверного блока. Суммарная площадь окон определяется по размерам проемов в свету. Площ</w:t>
      </w:r>
      <w:r>
        <w:t>адь наружных стен (непрозрачной части) определяется как разность общей площади наружных стен и площади окон и наружных дверей.</w:t>
      </w:r>
    </w:p>
    <w:p w:rsidR="00000000" w:rsidRDefault="006E17D1">
      <w:pPr>
        <w:ind w:firstLine="426"/>
        <w:jc w:val="both"/>
      </w:pPr>
      <w:r>
        <w:t>5.4.6 Площадь горизонтальных наружных ограждений (покрытия, чердачного и цокольного перекрытия) определяется как площадь этажа зд</w:t>
      </w:r>
      <w:r>
        <w:t>ания (в пределах внутренних поверхностей наружных стен).</w:t>
      </w:r>
    </w:p>
    <w:p w:rsidR="00000000" w:rsidRDefault="006E17D1">
      <w:pPr>
        <w:ind w:firstLine="426"/>
        <w:jc w:val="both"/>
      </w:pPr>
      <w:r>
        <w:t>При наклонных поверхностях потолков последнего этажа площадь покрытия, чердачного перекрытия определяется как площадь внутренней поверхности потолка.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6. ПРИНЦИПЫ ОПРЕДЕЛЕНИЯ НОРМИРУЕМОГО УРОВНЯ Т</w:t>
      </w:r>
      <w:r>
        <w:rPr>
          <w:rStyle w:val="s1"/>
        </w:rPr>
        <w:t>ЕПЛОВОЙ ЗАЩИТЫ</w:t>
      </w:r>
    </w:p>
    <w:p w:rsidR="00000000" w:rsidRDefault="006E17D1">
      <w:pPr>
        <w:ind w:firstLine="400"/>
        <w:jc w:val="both"/>
      </w:pPr>
      <w:r>
        <w:rPr>
          <w:rStyle w:val="s0"/>
        </w:rPr>
        <w:t> </w:t>
      </w:r>
    </w:p>
    <w:p w:rsidR="00000000" w:rsidRDefault="006E17D1">
      <w:pPr>
        <w:ind w:firstLine="426"/>
        <w:jc w:val="both"/>
      </w:pPr>
      <w:r>
        <w:t>Общие положения:</w:t>
      </w:r>
    </w:p>
    <w:p w:rsidR="00000000" w:rsidRDefault="006E17D1">
      <w:pPr>
        <w:ind w:firstLine="426"/>
        <w:jc w:val="both"/>
      </w:pPr>
      <w:r>
        <w:t>1. Определяют тип здания.</w:t>
      </w:r>
    </w:p>
    <w:p w:rsidR="00000000" w:rsidRDefault="006E17D1">
      <w:pPr>
        <w:ind w:firstLine="426"/>
        <w:jc w:val="both"/>
      </w:pPr>
      <w:r>
        <w:t>2. Выбирают наружные климатические параметры.</w:t>
      </w:r>
    </w:p>
    <w:p w:rsidR="00000000" w:rsidRDefault="006E17D1">
      <w:pPr>
        <w:ind w:firstLine="426"/>
        <w:jc w:val="both"/>
      </w:pPr>
      <w:r>
        <w:t>3. Выбирают влажностный режим здания.</w:t>
      </w:r>
    </w:p>
    <w:p w:rsidR="00000000" w:rsidRDefault="006E17D1">
      <w:pPr>
        <w:ind w:firstLine="426"/>
        <w:jc w:val="both"/>
      </w:pPr>
      <w:r>
        <w:t>4. Выбирают класс здания по энергетической эффективности.</w:t>
      </w:r>
    </w:p>
    <w:p w:rsidR="00000000" w:rsidRDefault="006E17D1">
      <w:pPr>
        <w:ind w:firstLine="426"/>
        <w:jc w:val="both"/>
      </w:pPr>
      <w:r>
        <w:t xml:space="preserve">6.1 Основной задачей, согласно требованиям </w:t>
      </w:r>
      <w:hyperlink r:id="rId100" w:history="1">
        <w:r>
          <w:rPr>
            <w:rStyle w:val="a6"/>
          </w:rPr>
          <w:t>СН РК 2.04-03</w:t>
        </w:r>
      </w:hyperlink>
      <w:r>
        <w:t>, является обеспечение проектирования тепловой защиты зданий при заданном расходе тепловой энергии на поддержание установленных параметров микроклимата их помещений. При этом в здании также должны обеспечиваться санитарно-гигиенические условия.</w:t>
      </w:r>
    </w:p>
    <w:p w:rsidR="00000000" w:rsidRDefault="006E17D1">
      <w:pPr>
        <w:ind w:firstLine="426"/>
        <w:jc w:val="both"/>
      </w:pPr>
      <w:r>
        <w:t>6.2 Установ</w:t>
      </w:r>
      <w:r>
        <w:t>лены три обязательных взаимно увязанных нормируемых показателя по тепловой защите здания, основанных на:</w:t>
      </w:r>
    </w:p>
    <w:p w:rsidR="00000000" w:rsidRDefault="006E17D1">
      <w:pPr>
        <w:ind w:firstLine="426"/>
        <w:jc w:val="both"/>
      </w:pPr>
      <w:r>
        <w:t>«а» - нормируемых значениях сопротивления теплопередаче для отдельных ограждающих конструкций тепловой защиты здания;</w:t>
      </w:r>
    </w:p>
    <w:p w:rsidR="00000000" w:rsidRDefault="006E17D1">
      <w:pPr>
        <w:ind w:firstLine="426"/>
        <w:jc w:val="both"/>
      </w:pPr>
      <w:r>
        <w:t>«б» - нормируемых величинах температурного перепада между температурами внутреннего воздуха и на поверхности ограждающей конструкции и тем</w:t>
      </w:r>
      <w:r>
        <w:t>пературой на внутренней поверхности ограждающей конструкции выше температуры точки росы;</w:t>
      </w:r>
    </w:p>
    <w:p w:rsidR="00000000" w:rsidRDefault="006E17D1">
      <w:pPr>
        <w:ind w:firstLine="426"/>
        <w:jc w:val="both"/>
      </w:pPr>
      <w:r>
        <w:t xml:space="preserve">«в» - нормируемом удельном показателе расхода тепловой энергии на отопление, позволяющем варьировать величинами теплозащитных свойств ограждающих конструкций с учетом </w:t>
      </w:r>
      <w:r>
        <w:t>выбора систем поддержания нормируемых параметров микроклимата.</w:t>
      </w:r>
    </w:p>
    <w:p w:rsidR="00000000" w:rsidRDefault="006E17D1">
      <w:pPr>
        <w:ind w:firstLine="426"/>
        <w:jc w:val="both"/>
      </w:pPr>
      <w:r>
        <w:t xml:space="preserve">Требования </w:t>
      </w:r>
      <w:hyperlink r:id="rId101" w:history="1">
        <w:r>
          <w:rPr>
            <w:rStyle w:val="a6"/>
          </w:rPr>
          <w:t>СН РК 2.04-03</w:t>
        </w:r>
      </w:hyperlink>
      <w:r>
        <w:t xml:space="preserve"> будут выполнены, если при проектировании жилых и общественных зданий будут соблюдены требования показат</w:t>
      </w:r>
      <w:r>
        <w:t xml:space="preserve">елей групп «а» и «б» либо «б» и «в», и для зданий производственного назначения - показателей групп «а» и «б». Выбор показателей, по которым будет вестись проектирование, относится к компетенции проектной организации или заказчика. Методы и пути достижения </w:t>
      </w:r>
      <w:r>
        <w:t>этих нормируемых показателей выбираются при проектировании.</w:t>
      </w:r>
    </w:p>
    <w:p w:rsidR="00000000" w:rsidRDefault="006E17D1">
      <w:pPr>
        <w:ind w:firstLine="426"/>
        <w:jc w:val="both"/>
      </w:pPr>
      <w:r>
        <w:t>Требованиям показателей «б» должны отвечать все виды ограждающих конструкций: обеспечивать комфортные условия пребывания человека и предотвращать поверхности внутри помещения от увлажнения, намока</w:t>
      </w:r>
      <w:r>
        <w:t>ния и появления плесени.</w:t>
      </w:r>
    </w:p>
    <w:p w:rsidR="00000000" w:rsidRDefault="006E17D1">
      <w:pPr>
        <w:ind w:firstLine="426"/>
        <w:jc w:val="both"/>
      </w:pPr>
      <w:r>
        <w:t>6.3 По показателям «в» проектирование зданий осуществляется путем определения комплексной величины энергосбережения от использования архитектурных, строительных, теплотехнических и инженерных решений, направленных на экономию энерг</w:t>
      </w:r>
      <w:r>
        <w:t>етических ресурсов, и поэтому возможно при необходимости в каждом конкретном случае установить меньшие, чем по показателям «а», нормируемые сопротивления теплопередаче для отдельных видов ограждающих конструкций.</w:t>
      </w:r>
    </w:p>
    <w:p w:rsidR="00000000" w:rsidRDefault="006E17D1">
      <w:pPr>
        <w:ind w:firstLine="426"/>
        <w:jc w:val="both"/>
      </w:pPr>
      <w:r>
        <w:t>6.4 В процессе проектирования здания опреде</w:t>
      </w:r>
      <w:r>
        <w:t>ляется расчетный показатель удельного расхода тепловой энергии, который зависит от теплозащитных свойств ограждающих конструкций, объемно-планировочных решений здания, тепловыделений и количества солнечной энергии, поступающих в помещения здания, эффективн</w:t>
      </w:r>
      <w:r>
        <w:t>ости инженерных систем поддержания требуемого микроклимата помещений и систем теплоснабжения. Этот расчетный показатель не должен превышать нормируемый показатель.</w:t>
      </w:r>
    </w:p>
    <w:p w:rsidR="00000000" w:rsidRDefault="006E17D1">
      <w:pPr>
        <w:ind w:firstLine="426"/>
        <w:jc w:val="both"/>
      </w:pPr>
      <w:r>
        <w:t>6.5 Проектирование по показателям «в» дает следующие преимущества:</w:t>
      </w:r>
    </w:p>
    <w:p w:rsidR="00000000" w:rsidRDefault="006E17D1">
      <w:pPr>
        <w:ind w:firstLine="426"/>
        <w:jc w:val="both"/>
      </w:pPr>
      <w:r>
        <w:t xml:space="preserve">- отпадает необходимость </w:t>
      </w:r>
      <w:r>
        <w:t>для отдельных элементов ограждающих конструкций достижения заданных нормируемых значений сопротивления теплопередаче;</w:t>
      </w:r>
    </w:p>
    <w:p w:rsidR="00000000" w:rsidRDefault="006E17D1">
      <w:pPr>
        <w:ind w:firstLine="426"/>
        <w:jc w:val="both"/>
      </w:pPr>
      <w:r>
        <w:t>- обеспечивается энергосберегающий эффект за счет комплексного проектирования теплозащиты здания и учета эффективности систем теплоснабжен</w:t>
      </w:r>
      <w:r>
        <w:t>ия;</w:t>
      </w:r>
    </w:p>
    <w:p w:rsidR="00000000" w:rsidRDefault="006E17D1">
      <w:pPr>
        <w:ind w:firstLine="426"/>
        <w:jc w:val="both"/>
      </w:pPr>
      <w:r>
        <w:t>- большую свободу выбора проектных решений при проектировании.</w:t>
      </w:r>
    </w:p>
    <w:p w:rsidR="00000000" w:rsidRDefault="006E17D1">
      <w:pPr>
        <w:ind w:firstLine="426"/>
        <w:jc w:val="both"/>
      </w:pPr>
      <w:r>
        <w:rPr>
          <w:rStyle w:val="s3"/>
        </w:rPr>
        <w:t xml:space="preserve">Пункт 6.6 изложен в редакции </w:t>
      </w:r>
      <w:hyperlink r:id="rId102" w:anchor="sub_id=36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</w:t>
      </w:r>
      <w:r>
        <w:rPr>
          <w:rStyle w:val="s3"/>
        </w:rPr>
        <w:t>зяйства Министерства индустрии и инфраструктурного развития РК от 01.04.19 г. № 46-нқ (</w:t>
      </w:r>
      <w:hyperlink r:id="rId103" w:anchor="sub_id=6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397"/>
        <w:jc w:val="both"/>
      </w:pPr>
      <w:r>
        <w:t xml:space="preserve">6.6 </w:t>
      </w:r>
      <w:r>
        <w:rPr>
          <w:rStyle w:val="s0"/>
        </w:rPr>
        <w:t>Выбор теплозащитных свойств ограждающих конструкций следует выполнят</w:t>
      </w:r>
      <w:r>
        <w:rPr>
          <w:rStyle w:val="s0"/>
        </w:rPr>
        <w:t>ь в приведенной ниже последовательности:</w:t>
      </w:r>
    </w:p>
    <w:p w:rsidR="00000000" w:rsidRDefault="006E17D1">
      <w:pPr>
        <w:ind w:firstLine="397"/>
        <w:jc w:val="both"/>
      </w:pPr>
      <w:r>
        <w:rPr>
          <w:rStyle w:val="s0"/>
        </w:rPr>
        <w:t xml:space="preserve">- выбирают наружные климатические параметры согласно </w:t>
      </w:r>
      <w:hyperlink r:id="rId104" w:history="1">
        <w:r>
          <w:rPr>
            <w:rStyle w:val="a6"/>
          </w:rPr>
          <w:t>СП РК 2.04-01</w:t>
        </w:r>
      </w:hyperlink>
      <w:r>
        <w:rPr>
          <w:rStyle w:val="s0"/>
        </w:rPr>
        <w:t xml:space="preserve"> и рассчитывают градусо-сутки отопительного периода;</w:t>
      </w:r>
    </w:p>
    <w:p w:rsidR="00000000" w:rsidRDefault="006E17D1">
      <w:pPr>
        <w:ind w:firstLine="397"/>
        <w:jc w:val="both"/>
      </w:pPr>
      <w:r>
        <w:rPr>
          <w:rStyle w:val="s0"/>
        </w:rPr>
        <w:t>- выбирают минимальные значения</w:t>
      </w:r>
      <w:r>
        <w:rPr>
          <w:rStyle w:val="s0"/>
        </w:rPr>
        <w:t xml:space="preserve"> оптимальных параметров микроклимата внутри здания согласно назначению здания по Гигиеническим нормативам к физическим факторам, оказывающим воздействие на человека, </w:t>
      </w:r>
      <w:hyperlink r:id="rId105" w:history="1">
        <w:r>
          <w:rPr>
            <w:rStyle w:val="a6"/>
          </w:rPr>
          <w:t>ГОСТ 12.1.005</w:t>
        </w:r>
      </w:hyperlink>
      <w:r>
        <w:rPr>
          <w:rStyle w:val="s0"/>
        </w:rPr>
        <w:t xml:space="preserve"> и </w:t>
      </w:r>
      <w:hyperlink r:id="rId106" w:history="1">
        <w:r>
          <w:rPr>
            <w:rStyle w:val="a6"/>
          </w:rPr>
          <w:t>ГОСТ 30494</w:t>
        </w:r>
      </w:hyperlink>
      <w:r>
        <w:rPr>
          <w:rStyle w:val="s0"/>
        </w:rPr>
        <w:t>. Устанавливают условия эксплуатации ограждающих конструкций А или Б;</w:t>
      </w:r>
    </w:p>
    <w:p w:rsidR="00000000" w:rsidRDefault="006E17D1">
      <w:pPr>
        <w:ind w:firstLine="397"/>
        <w:jc w:val="both"/>
      </w:pPr>
      <w:r>
        <w:rPr>
          <w:rStyle w:val="s0"/>
        </w:rPr>
        <w:t>- разрабатывают объемно-планировочное решение здания, рассчитывают показатель компактности зданий k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и сравнивают его </w:t>
      </w:r>
      <w:r>
        <w:rPr>
          <w:rStyle w:val="s0"/>
        </w:rPr>
        <w:t>с нормируемым значением. Если расчетное значение больше нормируемого, то рекомендуется изменить объемно-планировочное решение с целью достижения нормируемого значения;</w:t>
      </w:r>
    </w:p>
    <w:p w:rsidR="00000000" w:rsidRDefault="006E17D1">
      <w:pPr>
        <w:ind w:firstLine="397"/>
        <w:jc w:val="both"/>
      </w:pPr>
      <w:r>
        <w:rPr>
          <w:rStyle w:val="s0"/>
        </w:rPr>
        <w:t>- выбирают требования показателей «а» или «в».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Рисунок 1 - Схема проектирования теплов</w:t>
      </w:r>
      <w:r>
        <w:rPr>
          <w:b/>
          <w:bCs/>
        </w:rPr>
        <w:t>ой защиты зданий</w:t>
      </w:r>
    </w:p>
    <w:p w:rsidR="00000000" w:rsidRDefault="006E17D1">
      <w:pPr>
        <w:ind w:firstLine="426"/>
        <w:jc w:val="center"/>
      </w:pPr>
      <w:r>
        <w:rPr>
          <w:b/>
          <w:bCs/>
        </w:rP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5419725" cy="7953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Выбор теплозащитных свойств ограждающих конструкций следует выполнять в приведенной ниже последовательности:</w:t>
      </w:r>
    </w:p>
    <w:p w:rsidR="00000000" w:rsidRDefault="006E17D1">
      <w:pPr>
        <w:ind w:firstLine="426"/>
        <w:jc w:val="both"/>
      </w:pPr>
      <w:r>
        <w:t xml:space="preserve">- выбирают наружные климатические параметры согласно </w:t>
      </w:r>
      <w:hyperlink r:id="rId109" w:history="1">
        <w:r>
          <w:rPr>
            <w:rStyle w:val="a6"/>
          </w:rPr>
          <w:t>СН РК 2.04-21</w:t>
        </w:r>
      </w:hyperlink>
      <w:r>
        <w:t xml:space="preserve"> и рассчитывают </w:t>
      </w:r>
      <w:r>
        <w:t>градусо-сутки отопительного периода;</w:t>
      </w:r>
    </w:p>
    <w:p w:rsidR="00000000" w:rsidRDefault="006E17D1">
      <w:pPr>
        <w:ind w:firstLine="426"/>
        <w:jc w:val="both"/>
      </w:pPr>
      <w:r>
        <w:t xml:space="preserve">- выбирают минимальные значения оптимальных параметров микроклимата внутри здания согласно назначению здания по СанПиН 2.1.2.1002, </w:t>
      </w:r>
      <w:hyperlink r:id="rId110" w:history="1">
        <w:r>
          <w:rPr>
            <w:rStyle w:val="a6"/>
          </w:rPr>
          <w:t>ГОСТ 12.1.005</w:t>
        </w:r>
      </w:hyperlink>
      <w:r>
        <w:t xml:space="preserve"> и </w:t>
      </w:r>
      <w:hyperlink r:id="rId111" w:history="1">
        <w:r>
          <w:rPr>
            <w:rStyle w:val="a6"/>
          </w:rPr>
          <w:t>ГОСТ 30494</w:t>
        </w:r>
      </w:hyperlink>
      <w:r>
        <w:t>. Устанавливают условия эксплуатации ограждающих конструкций А или Б;</w:t>
      </w:r>
    </w:p>
    <w:p w:rsidR="00000000" w:rsidRDefault="006E17D1">
      <w:pPr>
        <w:ind w:firstLine="426"/>
        <w:jc w:val="both"/>
      </w:pPr>
      <w:r>
        <w:t xml:space="preserve">- разрабатывают объемно-планировочное решение здания, рассчитывают показатель компактности зданий </w:t>
      </w:r>
      <w:r>
        <w:rPr>
          <w:noProof/>
        </w:rPr>
        <w:drawing>
          <wp:inline distT="0" distB="0" distL="0" distR="0">
            <wp:extent cx="276225" cy="180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сравнивают его с нормируемым значением. Если расчетное значение больше нормируемого, то рекомендуется изменить</w:t>
      </w:r>
      <w:r>
        <w:t xml:space="preserve"> объемно-планировочное решение с целью достижения нормируемого значения;</w:t>
      </w:r>
    </w:p>
    <w:p w:rsidR="00000000" w:rsidRDefault="006E17D1">
      <w:pPr>
        <w:ind w:firstLine="426"/>
        <w:jc w:val="both"/>
      </w:pPr>
      <w:r>
        <w:t xml:space="preserve">- выбирают требования показателей «а» или «в». </w:t>
      </w:r>
    </w:p>
    <w:p w:rsidR="00000000" w:rsidRDefault="006E17D1">
      <w:pPr>
        <w:ind w:firstLine="426"/>
        <w:jc w:val="both"/>
      </w:pPr>
      <w:r>
        <w:rPr>
          <w:b/>
          <w:bCs/>
        </w:rPr>
        <w:t>По показателям «а»</w:t>
      </w:r>
    </w:p>
    <w:p w:rsidR="00000000" w:rsidRDefault="006E17D1">
      <w:pPr>
        <w:ind w:firstLine="426"/>
        <w:jc w:val="both"/>
      </w:pPr>
      <w:r>
        <w:t>6.7 Выбор теплозащитных свойств ограждающих конструкций согласно нормируемым значениям ее элементов выполняют в нижеприведенной последовательности:</w:t>
      </w:r>
    </w:p>
    <w:p w:rsidR="00000000" w:rsidRDefault="006E17D1">
      <w:pPr>
        <w:ind w:firstLine="426"/>
        <w:jc w:val="both"/>
      </w:pPr>
      <w:r>
        <w:t>- определяют нормируемые значения сопротивлений теплопередаче R</w:t>
      </w:r>
      <w:r>
        <w:rPr>
          <w:vertAlign w:val="superscript"/>
        </w:rPr>
        <w:t xml:space="preserve">req </w:t>
      </w:r>
      <w:r>
        <w:t>ограждающих конструкций (наружных стен, п</w:t>
      </w:r>
      <w:r>
        <w:t>окрытий, чердачных и цокольных перекрытий, окон и фонарей, наружных дверей и ворот) по градусо-суткам отопительного периода; проверяют на допустимую величину расчетного температурного перепада Δtп;</w:t>
      </w:r>
    </w:p>
    <w:p w:rsidR="00000000" w:rsidRDefault="006E17D1">
      <w:pPr>
        <w:ind w:firstLine="426"/>
        <w:jc w:val="both"/>
      </w:pPr>
      <w:r>
        <w:t>- рассчитывают энергетические параметры для энергетическог</w:t>
      </w:r>
      <w:r>
        <w:t>о паспорта, однако величину удельного расхода тепловой энергии не контролируют.</w:t>
      </w:r>
    </w:p>
    <w:p w:rsidR="00000000" w:rsidRDefault="006E17D1">
      <w:pPr>
        <w:ind w:firstLine="426"/>
        <w:jc w:val="both"/>
      </w:pPr>
      <w:r>
        <w:rPr>
          <w:b/>
          <w:bCs/>
        </w:rPr>
        <w:t>По показателям «в»</w:t>
      </w:r>
    </w:p>
    <w:p w:rsidR="00000000" w:rsidRDefault="006E17D1">
      <w:pPr>
        <w:ind w:firstLine="426"/>
        <w:jc w:val="both"/>
      </w:pPr>
      <w:r>
        <w:t>6.8 Выбор теплозащитных свойств ограждающих конструкций на основе нормируемого удельного расхода тепловой энергии на отопление здания выполняют в следующей п</w:t>
      </w:r>
      <w:r>
        <w:t>оследовательности:</w:t>
      </w:r>
    </w:p>
    <w:p w:rsidR="00000000" w:rsidRDefault="006E17D1">
      <w:pPr>
        <w:ind w:firstLine="426"/>
        <w:jc w:val="both"/>
      </w:pPr>
      <w:r>
        <w:t>- определяют в качестве первого приближения поэлементные нормы по сопротивлению теплопередаче R</w:t>
      </w:r>
      <w:r>
        <w:rPr>
          <w:vertAlign w:val="superscript"/>
        </w:rPr>
        <w:t>req</w:t>
      </w:r>
      <w:r>
        <w:t xml:space="preserve"> ограждающих конструкций (наружных стен, покрытий, чердачных и цокольных перекрытий, окон и фонарей, наружных дверей и ворот) в зависимости</w:t>
      </w:r>
      <w:r>
        <w:t xml:space="preserve"> от градусо-суток отопительного периода;</w:t>
      </w:r>
    </w:p>
    <w:p w:rsidR="00000000" w:rsidRDefault="006E17D1">
      <w:pPr>
        <w:ind w:firstLine="426"/>
        <w:jc w:val="both"/>
      </w:pPr>
      <w:r>
        <w:t xml:space="preserve">- назначают требуемый воздухообмен согласно требованиям </w:t>
      </w:r>
      <w:hyperlink r:id="rId114" w:history="1">
        <w:r>
          <w:rPr>
            <w:rStyle w:val="a6"/>
          </w:rPr>
          <w:t>СН РК 4.02-01</w:t>
        </w:r>
      </w:hyperlink>
      <w:r>
        <w:t xml:space="preserve"> и определяют бытовые тепловыделения;</w:t>
      </w:r>
    </w:p>
    <w:p w:rsidR="00000000" w:rsidRDefault="006E17D1">
      <w:pPr>
        <w:ind w:firstLine="426"/>
        <w:jc w:val="both"/>
      </w:pPr>
      <w:r>
        <w:t>- назначают класс здания (А, В или С) по эн</w:t>
      </w:r>
      <w:r>
        <w:t>ергетической эффективности и в случае выбора класса А или В устанавливают процент снижения нормируемых удельных расходов в пределах нормируемых величин отклонений;</w:t>
      </w:r>
    </w:p>
    <w:p w:rsidR="00000000" w:rsidRDefault="006E17D1">
      <w:pPr>
        <w:ind w:firstLine="426"/>
        <w:jc w:val="both"/>
      </w:pPr>
      <w:r>
        <w:t xml:space="preserve">- определяют нормируемое значение удельного расхода тепловой энергии на отопление здания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зависимости от класса здания, его типа и этажности и корректируют это значение в случае назн</w:t>
      </w:r>
      <w:r>
        <w:t>ачения класса А или В и подключения здания к децентрализованной системе теплоснабжения или стационарному электроотоплению;</w:t>
      </w:r>
    </w:p>
    <w:p w:rsidR="00000000" w:rsidRDefault="006E17D1">
      <w:pPr>
        <w:ind w:firstLine="426"/>
        <w:jc w:val="both"/>
      </w:pPr>
      <w:r>
        <w:t xml:space="preserve">- рассчитывают удельный расход тепловой энергии на отопление здания за отопительный период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заполняют энергетический паспорт и сравнивают его с нормируемым значением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Расчет заканчивают в случае, если расчетное значение не превышает нормируемое.</w:t>
      </w:r>
    </w:p>
    <w:p w:rsidR="00000000" w:rsidRDefault="006E17D1">
      <w:pPr>
        <w:ind w:firstLine="426"/>
        <w:jc w:val="both"/>
      </w:pPr>
      <w:r>
        <w:t>Если расчетное з</w:t>
      </w:r>
      <w:r>
        <w:t xml:space="preserve">начение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меньше нормируемого значения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осуществляют перебор следующих вариантов с тем, чтобы расчетное значение не превышало нормируемое:</w:t>
      </w:r>
    </w:p>
    <w:p w:rsidR="00000000" w:rsidRDefault="006E17D1">
      <w:pPr>
        <w:ind w:firstLine="426"/>
        <w:jc w:val="both"/>
      </w:pPr>
      <w:r>
        <w:t>- понижением по сравнению с нормируемыми зн</w:t>
      </w:r>
      <w:r>
        <w:t>ачениями уровня теплозащиты для отдельных ограждений здания, в первую очередь для стен;</w:t>
      </w:r>
    </w:p>
    <w:p w:rsidR="00000000" w:rsidRDefault="006E17D1">
      <w:pPr>
        <w:ind w:firstLine="426"/>
        <w:jc w:val="both"/>
      </w:pPr>
      <w:r>
        <w:t>- изменением объемно-планировочного решения здания (размеров, формы и компоновки из секций);</w:t>
      </w:r>
    </w:p>
    <w:p w:rsidR="00000000" w:rsidRDefault="006E17D1">
      <w:pPr>
        <w:ind w:firstLine="426"/>
        <w:jc w:val="both"/>
      </w:pPr>
      <w:r>
        <w:t>- выбором более эффективных систем теплоснабжения, отопления и вентиляции и</w:t>
      </w:r>
      <w:r>
        <w:t xml:space="preserve"> способов их регулирования;</w:t>
      </w:r>
    </w:p>
    <w:p w:rsidR="00000000" w:rsidRDefault="006E17D1">
      <w:pPr>
        <w:ind w:firstLine="426"/>
        <w:jc w:val="both"/>
      </w:pPr>
      <w:r>
        <w:t>- комбинированием предыдущих вариантов.</w:t>
      </w:r>
    </w:p>
    <w:p w:rsidR="00000000" w:rsidRDefault="006E17D1">
      <w:pPr>
        <w:ind w:firstLine="426"/>
        <w:jc w:val="both"/>
      </w:pPr>
      <w:r>
        <w:t>В результате перебора вариантов определяют новые значения нормируемых сопротивлений теплопередаче R</w:t>
      </w:r>
      <w:r>
        <w:rPr>
          <w:vertAlign w:val="superscript"/>
        </w:rPr>
        <w:t>req</w:t>
      </w:r>
      <w:r>
        <w:t xml:space="preserve"> ограждающих конструкций (наружных стен, покрытий, чердачных и цокольных перекрытий, о</w:t>
      </w:r>
      <w:r>
        <w:t>кон, витражей и фонарей, наружных дверей и ворот), которые могут отличаться от выбранных в качестве первого приближения как в меньшую, так и в большую сторону.</w:t>
      </w:r>
    </w:p>
    <w:p w:rsidR="00000000" w:rsidRDefault="006E17D1">
      <w:pPr>
        <w:ind w:firstLine="426"/>
        <w:jc w:val="both"/>
      </w:pPr>
      <w:r>
        <w:t>Это значение не должно быть ниже минимальных величин.</w:t>
      </w:r>
    </w:p>
    <w:p w:rsidR="00000000" w:rsidRDefault="006E17D1">
      <w:pPr>
        <w:ind w:firstLine="426"/>
        <w:jc w:val="both"/>
      </w:pPr>
      <w:r>
        <w:t>Проверяют на допустимую величину расчетног</w:t>
      </w:r>
      <w:r>
        <w:t>о температурного перепада Δtп.</w:t>
      </w:r>
    </w:p>
    <w:p w:rsidR="00000000" w:rsidRDefault="006E17D1">
      <w:pPr>
        <w:ind w:firstLine="426"/>
        <w:jc w:val="both"/>
      </w:pPr>
      <w:r>
        <w:t xml:space="preserve">6.9 Рассчитывают теплоэнергетические параметры согласно </w:t>
      </w:r>
      <w:hyperlink r:id="rId117" w:anchor="sub_id=700" w:history="1">
        <w:r>
          <w:rPr>
            <w:rStyle w:val="a6"/>
          </w:rPr>
          <w:t>разделу 7</w:t>
        </w:r>
      </w:hyperlink>
      <w:r>
        <w:t xml:space="preserve"> </w:t>
      </w:r>
      <w:r>
        <w:t xml:space="preserve">и заполняют энергетический паспорт согласно </w:t>
      </w:r>
      <w:hyperlink r:id="rId118" w:anchor="sub_id=1100" w:history="1">
        <w:r>
          <w:rPr>
            <w:rStyle w:val="a6"/>
          </w:rPr>
          <w:t>разделу 11</w:t>
        </w:r>
      </w:hyperlink>
      <w:r>
        <w:t xml:space="preserve"> </w:t>
      </w:r>
      <w:hyperlink r:id="rId119" w:history="1">
        <w:r>
          <w:rPr>
            <w:rStyle w:val="a6"/>
          </w:rPr>
          <w:t>СН РК 4.02-01</w:t>
        </w:r>
      </w:hyperlink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7.</w:t>
      </w:r>
      <w:r>
        <w:t xml:space="preserve"> </w:t>
      </w:r>
      <w:r>
        <w:rPr>
          <w:b/>
          <w:bCs/>
        </w:rPr>
        <w:t>ТЕПЛОЭНЕРГЕТИЧЕСКИЕ ПАРАМЕТРЫ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7</w:t>
      </w:r>
      <w:r>
        <w:t>.1 Теплоэнергетические параметры следует определять независимо от выбора групп показателей «а» или «в» (6.2).</w:t>
      </w:r>
    </w:p>
    <w:p w:rsidR="00000000" w:rsidRDefault="006E17D1">
      <w:pPr>
        <w:ind w:firstLine="426"/>
        <w:jc w:val="both"/>
      </w:pPr>
      <w:r>
        <w:t>7.2 Основными параметрами, характеризующими расход тепловой энергии здания на нужды отопления, являются приведенный коэффициент теплопередачи чере</w:t>
      </w:r>
      <w:r>
        <w:t>з наружные ограждения здания К</w:t>
      </w:r>
      <w:r>
        <w:rPr>
          <w:vertAlign w:val="subscript"/>
        </w:rPr>
        <w:t>m</w:t>
      </w:r>
      <w:r>
        <w:rPr>
          <w:vertAlign w:val="superscript"/>
        </w:rPr>
        <w:t>tr</w:t>
      </w:r>
      <w:r>
        <w:t>, Вт/(м</w:t>
      </w:r>
      <w:r>
        <w:rPr>
          <w:vertAlign w:val="superscript"/>
        </w:rPr>
        <w:t>2</w:t>
      </w:r>
      <w:r>
        <w:t>×°С), и условный коэффициент теплопередачи К</w:t>
      </w:r>
      <w:r>
        <w:rPr>
          <w:vertAlign w:val="subscript"/>
        </w:rPr>
        <w:t>m</w:t>
      </w:r>
      <w:r>
        <w:rPr>
          <w:vertAlign w:val="superscript"/>
        </w:rPr>
        <w:t>inf</w:t>
      </w:r>
      <w:r>
        <w:t>, Вт/(м</w:t>
      </w:r>
      <w:r>
        <w:rPr>
          <w:vertAlign w:val="superscript"/>
        </w:rPr>
        <w:t>2</w:t>
      </w:r>
      <w:r>
        <w:t>×°С), учитывающий теплопотери за счет инфильтрации и вентиляции. Приведенный коэффициент теплопередачи здания формируется теплозащитными свойствами всех элемен</w:t>
      </w:r>
      <w:r>
        <w:t>тов оболочки здания, включая все виды теплотехнических неоднородностей, создаваемых при проектировании ограждающих конструкций и формировании объемно-планировочного решения здания. Необходимый воздухообмен в здании обеспечивается степенью герметичности огр</w:t>
      </w:r>
      <w:r>
        <w:t>аждающих конструкций здания, приточными отверстиями в ограждающих конструкциях здания, системой вытяжных устройств и предусмотренными в необходимых случаях системами механической вентиляции.</w:t>
      </w:r>
    </w:p>
    <w:p w:rsidR="00000000" w:rsidRDefault="006E17D1">
      <w:pPr>
        <w:ind w:firstLine="426"/>
        <w:jc w:val="both"/>
      </w:pPr>
      <w:r>
        <w:t xml:space="preserve">7.3 При определении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учете вида системы теплоснабжения, к которой подключено здание, определяют коэффициент эне</w:t>
      </w:r>
      <w:r>
        <w:t>ргетической эффективности s систем отопления и теплоснабжения согласно 7.4 настоящего Свода правил.</w:t>
      </w:r>
    </w:p>
    <w:p w:rsidR="00000000" w:rsidRDefault="006E17D1">
      <w:pPr>
        <w:ind w:firstLine="426"/>
        <w:jc w:val="both"/>
      </w:pPr>
      <w:r>
        <w:t xml:space="preserve">7.4 Расчетный коэффициент энергетической эффективности систем отопления и централизованного теплоснабжения здания </w:t>
      </w:r>
      <w:r>
        <w:rPr>
          <w:noProof/>
        </w:rPr>
        <w:drawing>
          <wp:inline distT="0" distB="0" distL="0" distR="0">
            <wp:extent cx="304800" cy="1809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определяется по формуле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409950" cy="2762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1</w:t>
      </w:r>
      <w:r>
        <w:t xml:space="preserve"> - расчетный коэффициент теплопотерь в системах отопления здания;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 xml:space="preserve">1 </w:t>
      </w:r>
      <w:r>
        <w:t>- расчетный коэффициент эффективности регулирования в системах отопления здания;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2</w:t>
      </w:r>
      <w:r>
        <w:t xml:space="preserve"> - расчетный коэффициент теплопотерь распределительных сетей и оборудования те</w:t>
      </w:r>
      <w:r>
        <w:t>пловых (центральных и индивидуальных) и распределительных пунктов;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 xml:space="preserve">2 </w:t>
      </w:r>
      <w:r>
        <w:t>- расчетный коэффициент эффективности регулирования оборудования тепловых (центральных и индивидуальных) и распределительных пунктов;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3</w:t>
      </w:r>
      <w:r>
        <w:t xml:space="preserve"> - расчетный коэффициент теплопотерь магистральных</w:t>
      </w:r>
      <w:r>
        <w:t xml:space="preserve"> тепловых сетей и оборудования системы теплоснабжения от источника теплоснабжения до теплового или распределительного пункта;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 xml:space="preserve">3 </w:t>
      </w:r>
      <w:r>
        <w:t>- расчетный коэффициент эффективности регулирования оборудования системы теплоснабжения от источника теплоснабжения до тепловог</w:t>
      </w:r>
      <w:r>
        <w:t>о или распределительного пункта;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4</w:t>
      </w:r>
      <w:r>
        <w:t xml:space="preserve"> - расчетный коэффициент теплопотерь оборудования источника теплоснабжения;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 xml:space="preserve">4 </w:t>
      </w:r>
      <w:r>
        <w:t>- расчетный коэффициент эффективности регулирования оборудования источника теплоснабжения.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Расчетный коэффициент энергетической эффективност</w:t>
      </w:r>
      <w:r>
        <w:t>и систем отопления и децентрализованного (поквартирной, индивидуальной и автономной систем) теплоснабжения здания η</w:t>
      </w:r>
      <w:r>
        <w:rPr>
          <w:vertAlign w:val="subscript"/>
        </w:rPr>
        <w:t>dec</w:t>
      </w:r>
      <w:r>
        <w:t xml:space="preserve"> определяется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716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η</w:t>
      </w:r>
      <w:r>
        <w:rPr>
          <w:vertAlign w:val="subscript"/>
        </w:rPr>
        <w:t>1</w:t>
      </w:r>
      <w:r>
        <w:t xml:space="preserve">, </w:t>
      </w:r>
      <w:r>
        <w:t>ϵ</w:t>
      </w:r>
      <w:r>
        <w:rPr>
          <w:vertAlign w:val="subscript"/>
        </w:rPr>
        <w:t>1</w:t>
      </w:r>
      <w:r>
        <w:t>, η</w:t>
      </w:r>
      <w:r>
        <w:rPr>
          <w:vertAlign w:val="subscript"/>
        </w:rPr>
        <w:t>4</w:t>
      </w:r>
      <w:r>
        <w:t xml:space="preserve">, </w:t>
      </w:r>
      <w:r>
        <w:t>ϵ</w:t>
      </w:r>
      <w:r>
        <w:rPr>
          <w:vertAlign w:val="subscript"/>
        </w:rPr>
        <w:t>4</w:t>
      </w:r>
      <w:r>
        <w:t xml:space="preserve"> - то же, что и в формуле (4).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Значения коэффициентов, входящих в формулы (4) и (5), следует принимать с учетом требований [6] и по данным проекта, осредненными за отопите</w:t>
      </w:r>
      <w:r>
        <w:t>льный период.</w:t>
      </w:r>
    </w:p>
    <w:p w:rsidR="00000000" w:rsidRDefault="006E17D1">
      <w:pPr>
        <w:ind w:firstLine="426"/>
        <w:jc w:val="both"/>
      </w:pPr>
      <w:r>
        <w:t>При отсутствии проектных данных значения коэффициентов, входящих в формулы (4) и (5), рекомендуется принимать следующими: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1</w:t>
      </w:r>
      <w:r>
        <w:t xml:space="preserve"> = 1;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>1</w:t>
      </w:r>
      <w:r>
        <w:t xml:space="preserve"> = 1 - при наличии автоматического регулирования температуры воздуха внутри помещений, включая автоматическое </w:t>
      </w:r>
      <w:r>
        <w:t>регулирование притока и вытяжки наружного воздуха;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>1</w:t>
      </w:r>
      <w:r>
        <w:t xml:space="preserve"> = 0,9 - при отсутствии автоматического регулирования притока и вытяжки наружного воздуха; 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>4</w:t>
      </w:r>
      <w:r>
        <w:t xml:space="preserve"> = принимается по паспортным или проектным данным для источника теплоты;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>4</w:t>
      </w:r>
      <w:r>
        <w:t xml:space="preserve"> </w:t>
      </w:r>
      <w:r>
        <w:t>= 1 - при поквартирном (индивидуальном) теплогенераторе, а также при автономном источнике теплоты и автоматическом раздельном регулировании (в том числе и пофасадном) отпуска теплоты для систем отопления, вентиляции и горячего водоснабжения;</w:t>
      </w:r>
    </w:p>
    <w:p w:rsidR="00000000" w:rsidRDefault="006E17D1">
      <w:pPr>
        <w:ind w:firstLine="426"/>
        <w:jc w:val="both"/>
      </w:pPr>
      <w:r>
        <w:t>ϵ</w:t>
      </w:r>
      <w:r>
        <w:rPr>
          <w:vertAlign w:val="subscript"/>
        </w:rPr>
        <w:t>4</w:t>
      </w:r>
      <w:r>
        <w:rPr>
          <w:i/>
          <w:iCs/>
        </w:rPr>
        <w:t xml:space="preserve"> = </w:t>
      </w:r>
      <w:r>
        <w:t>0,85 - 0,</w:t>
      </w:r>
      <w:r>
        <w:t>88 - при отсутствии этих систем регулирования.</w:t>
      </w:r>
    </w:p>
    <w:p w:rsidR="00000000" w:rsidRDefault="006E17D1">
      <w:pPr>
        <w:ind w:firstLine="426"/>
        <w:jc w:val="both"/>
      </w:pPr>
      <w:r>
        <w:t>7.5 Расчетный коэффициент энергетической эффективности ε</w:t>
      </w:r>
      <w:r>
        <w:rPr>
          <w:vertAlign w:val="subscript"/>
        </w:rPr>
        <w:t>0</w:t>
      </w:r>
      <w:r>
        <w:rPr>
          <w:vertAlign w:val="superscript"/>
        </w:rPr>
        <w:t>des</w:t>
      </w:r>
      <w:r>
        <w:t xml:space="preserve"> систем отопления и теплоснабжения зданий, индивидуальные тепловые пункты которых подключаются через распределительные тепловые сети к локальным или </w:t>
      </w:r>
      <w:r>
        <w:t>централизованным источникам теплоты, следует определять с учетом всех коэффициентов оценки энергетической эффективности, входящих в формулу (4). При этом рекомендуется принимать следующие значения коэффициентов:</w:t>
      </w:r>
    </w:p>
    <w:p w:rsidR="00000000" w:rsidRDefault="006E17D1">
      <w:pPr>
        <w:ind w:firstLine="426"/>
        <w:jc w:val="both"/>
      </w:pPr>
      <w:r>
        <w:t>а) значения коэффициентов η</w:t>
      </w:r>
      <w:r>
        <w:rPr>
          <w:vertAlign w:val="subscript"/>
        </w:rPr>
        <w:t>1</w:t>
      </w:r>
      <w:r>
        <w:t xml:space="preserve"> и </w:t>
      </w:r>
      <w:r>
        <w:t>ϵ</w:t>
      </w:r>
      <w:r>
        <w:rPr>
          <w:vertAlign w:val="subscript"/>
        </w:rPr>
        <w:t>1</w:t>
      </w:r>
      <w:r>
        <w:t xml:space="preserve"> принимаютс</w:t>
      </w:r>
      <w:r>
        <w:t xml:space="preserve">я согласно </w:t>
      </w:r>
      <w:hyperlink r:id="rId126" w:anchor="sub_id=704" w:history="1">
        <w:r>
          <w:rPr>
            <w:rStyle w:val="a6"/>
          </w:rPr>
          <w:t>7.4</w:t>
        </w:r>
      </w:hyperlink>
      <w:r>
        <w:t>;</w:t>
      </w:r>
    </w:p>
    <w:p w:rsidR="00000000" w:rsidRDefault="006E17D1">
      <w:pPr>
        <w:ind w:firstLine="426"/>
        <w:jc w:val="both"/>
      </w:pPr>
      <w:r>
        <w:t>б) значение коэффициента η</w:t>
      </w:r>
      <w:r>
        <w:rPr>
          <w:vertAlign w:val="subscript"/>
        </w:rPr>
        <w:t>2</w:t>
      </w:r>
      <w:r>
        <w:t xml:space="preserve"> для оборудования тепловых пунктов принимается по данным проекта и паспортных данных используемого оборудования и не должно быть ниж</w:t>
      </w:r>
      <w:r>
        <w:t xml:space="preserve">е 0,97; значение коэффициента </w:t>
      </w:r>
      <w:r>
        <w:t>ϵ</w:t>
      </w:r>
      <w:r>
        <w:rPr>
          <w:vertAlign w:val="subscript"/>
        </w:rPr>
        <w:t>2</w:t>
      </w:r>
      <w:r>
        <w:rPr>
          <w:i/>
          <w:iCs/>
        </w:rPr>
        <w:t xml:space="preserve"> </w:t>
      </w:r>
      <w:r>
        <w:t>для оборудования тепловых пунктов следует принимать равным:</w:t>
      </w:r>
    </w:p>
    <w:p w:rsidR="00000000" w:rsidRDefault="006E17D1">
      <w:pPr>
        <w:ind w:firstLine="426"/>
        <w:jc w:val="both"/>
      </w:pPr>
      <w:r>
        <w:t>0,98-1,0 - для полностью автоматизированных тепловых пунктов с раздельными контурами циркуляции на отопление, вентиляцию и горячее водоснабжение, с автономным подд</w:t>
      </w:r>
      <w:r>
        <w:t>ержанием температуры теплоносителя в зависимости от температуры наружного воздуха для систем отопления и вентиляции, обеспечивающих количественно-качественное пофасадное регулирование в зависимости от теплопотребления здания;</w:t>
      </w:r>
    </w:p>
    <w:p w:rsidR="00000000" w:rsidRDefault="006E17D1">
      <w:pPr>
        <w:ind w:firstLine="426"/>
        <w:jc w:val="both"/>
      </w:pPr>
      <w:r>
        <w:t>не более 0,8 - для автоматизир</w:t>
      </w:r>
      <w:r>
        <w:t>ованных тепловых пунктов с элеваторными узлами, работающими только по графику качественного регулирования;</w:t>
      </w:r>
    </w:p>
    <w:p w:rsidR="00000000" w:rsidRDefault="006E17D1">
      <w:pPr>
        <w:ind w:firstLine="426"/>
        <w:jc w:val="both"/>
      </w:pPr>
      <w:r>
        <w:t>в) значение коэффициента η</w:t>
      </w:r>
      <w:r>
        <w:rPr>
          <w:vertAlign w:val="subscript"/>
        </w:rPr>
        <w:t>3</w:t>
      </w:r>
      <w:r>
        <w:t xml:space="preserve"> следует принимать для вновь проектируемых магистральных тепловых сетей; для действующих магистральных тепловых сетей - ра</w:t>
      </w:r>
      <w:r>
        <w:t>счетом отношения количества подпитки к объему циркуляции в системе; при отсутствии данных для магистральных тепловых сетей, эксплуатируемых до 10 лет - по проекту, более 10 лет - 0,9;</w:t>
      </w:r>
    </w:p>
    <w:p w:rsidR="00000000" w:rsidRDefault="006E17D1">
      <w:pPr>
        <w:ind w:firstLine="426"/>
        <w:jc w:val="both"/>
      </w:pPr>
      <w:r>
        <w:t xml:space="preserve">значение коэффициента </w:t>
      </w:r>
      <w:r>
        <w:t>ϵ</w:t>
      </w:r>
      <w:r>
        <w:rPr>
          <w:vertAlign w:val="subscript"/>
        </w:rPr>
        <w:t>3</w:t>
      </w:r>
      <w:r>
        <w:t xml:space="preserve"> для магистральных и распределительных тепловых </w:t>
      </w:r>
      <w:r>
        <w:t xml:space="preserve">сетей следует принимать равным 0,88 с тепловыми пунктами, оборудованными элеваторными узлами; с тепловыми пунктами, оборудованными насосами смешения с регулируемым электроприводом, значение коэффициента </w:t>
      </w:r>
      <w:r>
        <w:t>ϵ</w:t>
      </w:r>
      <w:r>
        <w:rPr>
          <w:vertAlign w:val="subscript"/>
        </w:rPr>
        <w:t>3</w:t>
      </w:r>
      <w:r>
        <w:t xml:space="preserve"> допускается принимать равным 1;</w:t>
      </w:r>
    </w:p>
    <w:p w:rsidR="00000000" w:rsidRDefault="006E17D1">
      <w:pPr>
        <w:ind w:firstLine="426"/>
        <w:jc w:val="both"/>
      </w:pPr>
      <w:r>
        <w:t>г) значение коэффи</w:t>
      </w:r>
      <w:r>
        <w:t>циента η</w:t>
      </w:r>
      <w:r>
        <w:rPr>
          <w:vertAlign w:val="subscript"/>
        </w:rPr>
        <w:t>4</w:t>
      </w:r>
      <w:r>
        <w:rPr>
          <w:i/>
          <w:iCs/>
        </w:rPr>
        <w:t xml:space="preserve"> </w:t>
      </w:r>
      <w:r>
        <w:t>для действующего централизованного или локального источника теплоты следует принимать по эксплуатационным данным; при отсутствии этих данных - принимают по экспертной оценке путем обследования технического состояния основного и вспомогательного о</w:t>
      </w:r>
      <w:r>
        <w:t>борудования;</w:t>
      </w:r>
    </w:p>
    <w:p w:rsidR="00000000" w:rsidRDefault="006E17D1">
      <w:pPr>
        <w:ind w:firstLine="426"/>
        <w:jc w:val="both"/>
      </w:pPr>
      <w:r>
        <w:t xml:space="preserve">д) значение коэффициента </w:t>
      </w:r>
      <w:r>
        <w:t>ϵ</w:t>
      </w:r>
      <w:r>
        <w:rPr>
          <w:vertAlign w:val="subscript"/>
        </w:rPr>
        <w:t>4</w:t>
      </w:r>
      <w:r>
        <w:rPr>
          <w:i/>
          <w:iCs/>
        </w:rPr>
        <w:t xml:space="preserve"> </w:t>
      </w:r>
      <w:r>
        <w:t>следует принимать в зависимости от степени обеспечения количественно-качественного регулирования оборудования централизованного или локального источника теплоты равным:</w:t>
      </w:r>
    </w:p>
    <w:p w:rsidR="00000000" w:rsidRDefault="006E17D1">
      <w:pPr>
        <w:ind w:firstLine="426"/>
        <w:jc w:val="both"/>
      </w:pPr>
      <w:r>
        <w:t>1 - при полной автоматизации котельной и обесп</w:t>
      </w:r>
      <w:r>
        <w:t>ечении количественно-качественного регулирования;</w:t>
      </w:r>
    </w:p>
    <w:p w:rsidR="00000000" w:rsidRDefault="006E17D1">
      <w:pPr>
        <w:ind w:firstLine="426"/>
        <w:jc w:val="both"/>
      </w:pPr>
      <w:r>
        <w:t>не более 0,8 - при обеспечении только качественного регулирования.</w:t>
      </w:r>
    </w:p>
    <w:p w:rsidR="00000000" w:rsidRDefault="006E17D1">
      <w:pPr>
        <w:ind w:firstLine="426"/>
        <w:jc w:val="both"/>
      </w:pPr>
      <w:r>
        <w:t>7.6 При отсутствии данных о системах теплоснабжения коэффициент энергетической эффективности принимают равным: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dec</w:t>
      </w:r>
      <w:r>
        <w:t xml:space="preserve"> = 0,5 - при подключении</w:t>
      </w:r>
      <w:r>
        <w:t xml:space="preserve"> здания к существующей системе централизованного теплоснабжения;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dec</w:t>
      </w:r>
      <w:r>
        <w:t xml:space="preserve"> = 0,85 - при подключении здания к автономной крышной или модульной котельной на газе;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dec</w:t>
      </w:r>
      <w:r>
        <w:t xml:space="preserve"> = 0,35 - при стационарном электроотоплении;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dec</w:t>
      </w:r>
      <w:r>
        <w:t xml:space="preserve"> = 1 ПРИ подключении к тепловым насосам с элект</w:t>
      </w:r>
      <w:r>
        <w:t>роприводом;</w:t>
      </w:r>
    </w:p>
    <w:p w:rsidR="00000000" w:rsidRDefault="006E17D1">
      <w:pPr>
        <w:ind w:firstLine="426"/>
        <w:jc w:val="both"/>
      </w:pPr>
      <w:r>
        <w:t>η</w:t>
      </w:r>
      <w:r>
        <w:rPr>
          <w:vertAlign w:val="subscript"/>
        </w:rPr>
        <w:t>dec</w:t>
      </w:r>
      <w:r>
        <w:t xml:space="preserve"> = 0.65 - при подключении здания к прочим системам теплоснабжения.</w:t>
      </w:r>
    </w:p>
    <w:p w:rsidR="00000000" w:rsidRDefault="006E17D1">
      <w:pPr>
        <w:ind w:firstLine="426"/>
        <w:jc w:val="both"/>
      </w:pPr>
      <w:r>
        <w:t>7.7 Расчетная величина удельного расхода тепловой энергии на отопление здания может быть снижена за счет:</w:t>
      </w:r>
    </w:p>
    <w:p w:rsidR="00000000" w:rsidRDefault="006E17D1">
      <w:pPr>
        <w:ind w:firstLine="426"/>
        <w:jc w:val="both"/>
      </w:pPr>
      <w:r>
        <w:t>а) изменения объемно-планировочных решений, обеспечивающих наименьш</w:t>
      </w:r>
      <w:r>
        <w:t>ую площадь наружных ограждений уменьшения числа наружных углов, увеличения ширины зданий, а также использования ориентации и рациональной компоновки многосекционных зданий;</w:t>
      </w:r>
    </w:p>
    <w:p w:rsidR="00000000" w:rsidRDefault="006E17D1">
      <w:pPr>
        <w:ind w:firstLine="426"/>
        <w:jc w:val="both"/>
      </w:pPr>
      <w:r>
        <w:t>б) снижения площади световых проемов жилых зданий до минимально необходимой по треб</w:t>
      </w:r>
      <w:r>
        <w:t>ованиям естественной освещенности;</w:t>
      </w:r>
    </w:p>
    <w:p w:rsidR="00000000" w:rsidRDefault="006E17D1">
      <w:pPr>
        <w:ind w:firstLine="426"/>
        <w:jc w:val="both"/>
      </w:pPr>
      <w:r>
        <w:t>в) блокирования зданий с обеспечением надежного примыкания соседних зданий;</w:t>
      </w:r>
    </w:p>
    <w:p w:rsidR="00000000" w:rsidRDefault="006E17D1">
      <w:pPr>
        <w:ind w:firstLine="426"/>
        <w:jc w:val="both"/>
      </w:pPr>
      <w:r>
        <w:t>г) устройства тамбурных помещений за входными дверями;</w:t>
      </w:r>
    </w:p>
    <w:p w:rsidR="00000000" w:rsidRDefault="006E17D1">
      <w:pPr>
        <w:ind w:firstLine="426"/>
        <w:jc w:val="both"/>
      </w:pPr>
      <w:r>
        <w:t>д) возможности размещения зданий с меридиональной или близкой к ней ориентацией продольног</w:t>
      </w:r>
      <w:r>
        <w:t>о фасада;</w:t>
      </w:r>
    </w:p>
    <w:p w:rsidR="00000000" w:rsidRDefault="006E17D1">
      <w:pPr>
        <w:ind w:firstLine="426"/>
        <w:jc w:val="both"/>
      </w:pPr>
      <w:r>
        <w:t>е) использования эффективных теплоизоляционных материалов и рационального расположения их в ограждающих конструкциях, обеспечивающего более высокую теплотехническую однородность и эксплуатационную надежность наружных ограждений, а также повышения</w:t>
      </w:r>
      <w:r>
        <w:t xml:space="preserve"> степени уплотнения стыков и притворов открывающихся элементов наружных ограждений;</w:t>
      </w:r>
    </w:p>
    <w:p w:rsidR="00000000" w:rsidRDefault="006E17D1">
      <w:pPr>
        <w:ind w:firstLine="426"/>
        <w:jc w:val="both"/>
      </w:pPr>
      <w:r>
        <w:t>ж) повышения эффективности авторегулирования систем обеспечения микроклимата, применения эффективных видов отопительных приборов и более рационального их расположения;</w:t>
      </w:r>
    </w:p>
    <w:p w:rsidR="00000000" w:rsidRDefault="006E17D1">
      <w:pPr>
        <w:ind w:firstLine="426"/>
        <w:jc w:val="both"/>
      </w:pPr>
      <w:r>
        <w:t>и) в</w:t>
      </w:r>
      <w:r>
        <w:t>ыбора более эффективных систем теплоснабжения;</w:t>
      </w:r>
    </w:p>
    <w:p w:rsidR="00000000" w:rsidRDefault="006E17D1">
      <w:pPr>
        <w:ind w:firstLine="426"/>
        <w:jc w:val="both"/>
      </w:pPr>
      <w:r>
        <w:t>к) размещения отопительных приборов, как правило, под светопроемами и теплоотражательной теплоизоляции между ними и наружной стеной;</w:t>
      </w:r>
    </w:p>
    <w:p w:rsidR="00000000" w:rsidRDefault="006E17D1">
      <w:pPr>
        <w:ind w:firstLine="426"/>
        <w:jc w:val="both"/>
      </w:pPr>
      <w:r>
        <w:t>л) утилизации теплоты удаляемого внутреннего воздуха и поступающей в помещение солнечной радиации.</w:t>
      </w:r>
    </w:p>
    <w:p w:rsidR="00000000" w:rsidRDefault="006E17D1">
      <w:pPr>
        <w:ind w:firstLine="426"/>
        <w:jc w:val="both"/>
      </w:pPr>
      <w:r>
        <w:t>7.8 Результаты расчета т</w:t>
      </w:r>
      <w:r>
        <w:t>еплоэнергетических параметров заносят в энергетический паспорт.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8. ХАРАКТЕРИСТИКИ НАРУЖНЫХ СТЕН И ОКОН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Рекомендуемые типы технических решений наружных стен и окон, уровни их теплозащиты приведены в таблицах 4 и 5.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4 - Уровни теплозащиты рек</w:t>
      </w:r>
      <w:r>
        <w:rPr>
          <w:b/>
          <w:bCs/>
        </w:rPr>
        <w:t>омендуемых ограждающих конструкций наружных стен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2157"/>
        <w:gridCol w:w="1725"/>
        <w:gridCol w:w="1725"/>
        <w:gridCol w:w="1892"/>
        <w:gridCol w:w="1657"/>
      </w:tblGrid>
      <w:tr w:rsidR="00000000">
        <w:trPr>
          <w:trHeight w:val="20"/>
        </w:trPr>
        <w:tc>
          <w:tcPr>
            <w:tcW w:w="177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 стены</w:t>
            </w:r>
          </w:p>
        </w:tc>
        <w:tc>
          <w:tcPr>
            <w:tcW w:w="32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Сопротивление теплопередаче (</w:t>
            </w:r>
            <w:r>
              <w:rPr>
                <w:noProof/>
              </w:rPr>
              <w:drawing>
                <wp:inline distT="0" distB="0" distL="0" distR="0">
                  <wp:extent cx="190500" cy="1809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r:link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·°С/Вт) и область применения (D</w:t>
            </w:r>
            <w:r>
              <w:rPr>
                <w:vertAlign w:val="subscript"/>
              </w:rPr>
              <w:t>d</w:t>
            </w:r>
            <w:r>
              <w:t>, °С·сут) при конструктивном решении стены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конструкционный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теплоизоляционный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двухслойные с наружной теплоизоляцией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трехслойные с теплоизоляцией посредине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 невентилируемой воздушной прослойкой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 вентилируемой воздушной прослойкой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Кирпичная кладка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5,2/10850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4,3/8300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4,5/8850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4,15/7850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Минеральная вата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4,7/9430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3,9/7150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4,1/7700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3,75/6700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Железобетон (гибкие связи, шпонки)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  <w:r>
              <w:t>,0/10300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3,75/6850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4,0/7430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3,6/6300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Минеральная вата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4,5/8850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3,4/5700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3,6/6300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3,25/5300</w:t>
            </w:r>
          </w:p>
        </w:tc>
      </w:tr>
      <w:tr w:rsidR="00000000">
        <w:trPr>
          <w:trHeight w:val="20"/>
        </w:trPr>
        <w:tc>
          <w:tcPr>
            <w:tcW w:w="8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Керамзитобетон (гибкие связи, шпонки)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5,2/10850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4,0/7300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4,2/8000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3,85/7000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Минеральная вата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4,7/9430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3,6/6300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3,8/6850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3,45/5850</w:t>
            </w:r>
          </w:p>
        </w:tc>
      </w:tr>
      <w:tr w:rsidR="00000000">
        <w:trPr>
          <w:trHeight w:val="20"/>
        </w:trPr>
        <w:tc>
          <w:tcPr>
            <w:tcW w:w="8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Дерево (брус)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5,7/12280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5,8/12570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5,7/12280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Минеральная вата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5,2/10850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5,3/11140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5,2/10850</w:t>
            </w:r>
          </w:p>
        </w:tc>
      </w:tr>
      <w:tr w:rsidR="00000000">
        <w:trPr>
          <w:trHeight w:val="20"/>
        </w:trPr>
        <w:tc>
          <w:tcPr>
            <w:tcW w:w="8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На деревянном каркасе с тонколистовыми обшивками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5,8/12570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5,5/11710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5,3/11140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Минеральная вата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5,2/10850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4,9/10000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4,7/9430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Металлические обшивки (сэндвич)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Пенополиуретан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5,1/10570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Блоки из ячеистого бетона с кирпичной облицовкой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Ячеистый бетон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2,4/2850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2,6/3430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2,25/2430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ПРИМЕЧАНИЕ. В числителе (перед чертой) - ориентировочные значения приведенного сопротивления теплопередаче наружной стены, в знаменателе (за чертой) - предельные значения градусо-суток отопительного периода, при которых может быть применена данная конструк</w:t>
            </w:r>
            <w:r>
              <w:t>ция стены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5 - Уровни теплозащиты рекомендуемых окон в деревянных и пластмассовых переплетах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1848"/>
        <w:gridCol w:w="1518"/>
        <w:gridCol w:w="1557"/>
      </w:tblGrid>
      <w:tr w:rsidR="00000000">
        <w:trPr>
          <w:trHeight w:val="20"/>
        </w:trPr>
        <w:tc>
          <w:tcPr>
            <w:tcW w:w="23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Заполнения светопроемов</w:t>
            </w:r>
          </w:p>
        </w:tc>
        <w:tc>
          <w:tcPr>
            <w:tcW w:w="263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Сопротивление теплопередаче (</w:t>
            </w:r>
            <w:r>
              <w:rPr>
                <w:noProof/>
              </w:rPr>
              <w:drawing>
                <wp:inline distT="0" distB="0" distL="0" distR="0">
                  <wp:extent cx="190500" cy="1809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r:link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·°С/Вт) и область применения (D</w:t>
            </w:r>
            <w:r>
              <w:rPr>
                <w:vertAlign w:val="subscript"/>
              </w:rPr>
              <w:t>d</w:t>
            </w:r>
            <w:r>
              <w:t>, °С·сут) по типам окон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из обычного стекла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 твердым селективным покрытием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 мягким селективным покрытием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Однокамерный стеклопакет в одинарном переплете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0,38/3067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0,51/4800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0,56/5467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Двойное остекление в спаренных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0,4/3333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0,55/5333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Двойное остекление в раздельных</w:t>
            </w:r>
            <w:r>
              <w:t xml:space="preserve">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0,44/3867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0,57/5600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Двухкамерный стеклопакет в одинарном переплете с межстекольным расстоянием: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8 мм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0,51/4800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12 мм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0,54/5200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0,58/5733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0,68/7600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Тройное остекление в раздельно-спаренных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0,55/5333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0,60/6000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Стекло и однокамерный стеклопакет в раздельных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0,56/5467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0,65/7000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0,72/8800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Стекло и двухкамерный стеклопакет в раздельных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0,68/7600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0,74/9600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0,81/12400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Два однокамерных стеклопакета в спаренных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0,7/8000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Два однокамерных стеклопакета в раздельных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0,74/9600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Четыре стекла в двух спаренных</w:t>
            </w:r>
            <w:r>
              <w:t xml:space="preserve"> переплетах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0,8/12000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ПРИМЕЧАНИЕ. В числителе (перед чертой) - значения приведенного сопротивления теплопередаче, в знаменателе (за чертой) - предельное значение градусо-суток отопительного периода, при котором применимо заполнение светопроема.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9. МЕТОДИКА ПРОЕКТИРОВАНИЯ ТЕПЛОВОЙ ЗАЩИТЫ ЗДАНИЙ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После определения нормируемых значений сопротивления теплопередаче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 </w:t>
      </w:r>
      <w:r>
        <w:t>по показателям «а» либо «в» выполняют проектирование ограждающих конструкций. При этом рассчитывают приведенное сопротивление теплопередаче, принимая расчетные значения коэффициента теплопроводности в условиях эксплуатации А или Б. Это сопротивление должно</w:t>
      </w:r>
      <w:r>
        <w:t xml:space="preserve"> быть не ниже нормируемого значения, определенного по показателям «а» либо «в». Проверяют ограждающие конструкции на обеспечение комфортных условий в помещениях и на не выпадение конденсата в местах теплопроводных включений согласно показателю «б».</w:t>
      </w:r>
    </w:p>
    <w:p w:rsidR="00000000" w:rsidRDefault="006E17D1">
      <w:pPr>
        <w:ind w:firstLine="426"/>
        <w:jc w:val="both"/>
      </w:pPr>
      <w:r>
        <w:t>Наружные ограждающие конструкции зданий должны удовлетворять:</w:t>
      </w:r>
    </w:p>
    <w:p w:rsidR="00000000" w:rsidRDefault="006E17D1">
      <w:pPr>
        <w:ind w:firstLine="426"/>
        <w:jc w:val="both"/>
      </w:pPr>
      <w:r>
        <w:t xml:space="preserve">- нормируемому сопротивлению теплопередаче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 </w:t>
      </w:r>
      <w:r>
        <w:t xml:space="preserve">для однородных конструкций наружного ограждения - по </w:t>
      </w:r>
      <w:r>
        <w:rPr>
          <w:i/>
          <w:iCs/>
          <w:caps/>
        </w:rPr>
        <w:t>R</w:t>
      </w:r>
      <w:r>
        <w:rPr>
          <w:i/>
          <w:iCs/>
          <w:vertAlign w:val="subscript"/>
        </w:rPr>
        <w:t>o</w:t>
      </w:r>
      <w:r>
        <w:t xml:space="preserve">, для неоднородных конструкций - по приведенному сопротивлению теплопередаче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при этом должно соблюдаться условие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</w:t>
      </w:r>
      <w:r>
        <w:t xml:space="preserve">(или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должно быть не менее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t>;</w:t>
      </w:r>
    </w:p>
    <w:p w:rsidR="00000000" w:rsidRDefault="006E17D1">
      <w:pPr>
        <w:ind w:firstLine="426"/>
        <w:jc w:val="both"/>
      </w:pPr>
      <w:r>
        <w:t>- расчетному температурному перепаду Δt</w:t>
      </w:r>
      <w:r>
        <w:rPr>
          <w:vertAlign w:val="subscript"/>
        </w:rPr>
        <w:t>0</w:t>
      </w:r>
      <w:r>
        <w:t xml:space="preserve"> между температурой внутреннего воздуха и температурой внутренней поверхности огражд</w:t>
      </w:r>
      <w:r>
        <w:t>ающей конструкции, при этом расчетный температурный перепад не должен превышать нормируемых величин Δt</w:t>
      </w:r>
      <w:r>
        <w:rPr>
          <w:vertAlign w:val="subscript"/>
        </w:rPr>
        <w:t>п</w:t>
      </w:r>
      <w:r>
        <w:t>;</w:t>
      </w:r>
    </w:p>
    <w:p w:rsidR="00000000" w:rsidRDefault="006E17D1">
      <w:pPr>
        <w:ind w:firstLine="426"/>
        <w:jc w:val="both"/>
      </w:pPr>
      <w:r>
        <w:t xml:space="preserve">- минимальной температуре, равной температуре точки росы </w:t>
      </w:r>
      <w:r>
        <w:rPr>
          <w:i/>
          <w:iCs/>
        </w:rPr>
        <w:t>і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при расчетных условиях внутри помещения на всех участках внутренней поверхности наружных ог</w:t>
      </w:r>
      <w:r>
        <w:t xml:space="preserve">раждений с температурами </w:t>
      </w:r>
      <w:r>
        <w:rPr>
          <w:i/>
          <w:iCs/>
        </w:rPr>
        <w:t>τ</w:t>
      </w:r>
      <w:r>
        <w:rPr>
          <w:i/>
          <w:iCs/>
          <w:vertAlign w:val="subscript"/>
        </w:rPr>
        <w:t>int</w:t>
      </w:r>
      <w:r>
        <w:t xml:space="preserve">; при этом должно соблюдаться условие </w:t>
      </w:r>
      <w:r>
        <w:rPr>
          <w:i/>
          <w:iCs/>
        </w:rPr>
        <w:t>τ</w:t>
      </w:r>
      <w:r>
        <w:rPr>
          <w:i/>
          <w:iCs/>
          <w:vertAlign w:val="subscript"/>
        </w:rPr>
        <w:t>іпt</w:t>
      </w:r>
      <w:r>
        <w:rPr>
          <w:i/>
          <w:iCs/>
        </w:rPr>
        <w:t xml:space="preserve"> ≥ t</w:t>
      </w:r>
      <w:r>
        <w:rPr>
          <w:i/>
          <w:iCs/>
          <w:vertAlign w:val="subscript"/>
        </w:rPr>
        <w:t>d</w:t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 xml:space="preserve">Приведенное сопротивление теплопередаче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для наружных стен следует рассчитывать для фасада здания либо для одного промежуточного этажа с учетом откосов проемов без учета их заполнений с проверкой условия на не выпадение конденсата на участках в зонах теплопроводных включений.</w:t>
      </w:r>
    </w:p>
    <w:p w:rsidR="00000000" w:rsidRDefault="006E17D1">
      <w:pPr>
        <w:ind w:firstLine="426"/>
        <w:jc w:val="both"/>
      </w:pPr>
      <w:r>
        <w:rPr>
          <w:b/>
          <w:bCs/>
        </w:rPr>
        <w:t>9.1 Несветоп</w:t>
      </w:r>
      <w:r>
        <w:rPr>
          <w:b/>
          <w:bCs/>
        </w:rPr>
        <w:t>розрачные ограждающие конструкции</w:t>
      </w:r>
    </w:p>
    <w:p w:rsidR="00000000" w:rsidRDefault="006E17D1">
      <w:pPr>
        <w:ind w:firstLine="426"/>
        <w:jc w:val="both"/>
      </w:pPr>
      <w:r>
        <w:t xml:space="preserve">9.1.1 Термическое сопротивление </w:t>
      </w:r>
      <w:r>
        <w:rPr>
          <w:i/>
          <w:iCs/>
        </w:rPr>
        <w:t>R</w:t>
      </w:r>
      <w:r>
        <w:t>,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2</w:t>
      </w:r>
      <w:r>
        <w:t>·°С/Вт, однородного слоя многослойной ограждающей конструкции, а также однослойной ограждающей конструкции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>R = δ / λ,</w:t>
      </w:r>
      <w:r>
        <w:rPr>
          <w:i/>
          <w:iCs/>
        </w:rPr>
        <w:t xml:space="preserve">      </w:t>
      </w:r>
      <w:r>
        <w:t>(6)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δ - толщина слоя, м;</w:t>
      </w:r>
    </w:p>
    <w:p w:rsidR="00000000" w:rsidRDefault="006E17D1">
      <w:pPr>
        <w:ind w:firstLine="426"/>
        <w:jc w:val="both"/>
      </w:pPr>
      <w:r>
        <w:t>λ - расчетный коэффициент теплопроводности материала слоя, Вт/(м·°С), принимаемый согласно 5.3.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Термическое сопротивление ограждающей конструкции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k</w:t>
      </w:r>
      <w:r>
        <w:t>, м</w:t>
      </w:r>
      <w:r>
        <w:rPr>
          <w:vertAlign w:val="superscript"/>
        </w:rPr>
        <w:t>2</w:t>
      </w:r>
      <w:r>
        <w:t xml:space="preserve">·°С/Вт, с последовательно расположенными однородными слоями следует определять как сумму термических </w:t>
      </w:r>
      <w:r>
        <w:t>сопротивлений отдельных слоев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R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+ R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+ ... + R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+ R</w:t>
      </w:r>
      <w:r>
        <w:rPr>
          <w:i/>
          <w:iCs/>
          <w:vertAlign w:val="subscript"/>
        </w:rPr>
        <w:t>al</w:t>
      </w:r>
      <w:r>
        <w:t>,      (7)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 xml:space="preserve">+, </w:t>
      </w:r>
      <w:r>
        <w:rPr>
          <w:i/>
          <w:iCs/>
        </w:rPr>
        <w:t>R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 xml:space="preserve">- </w:t>
      </w:r>
      <w:r>
        <w:t>термические сопротивления отдельных слоев ограждающей конструкции, м</w:t>
      </w:r>
      <w:r>
        <w:rPr>
          <w:vertAlign w:val="superscript"/>
        </w:rPr>
        <w:t>2</w:t>
      </w:r>
      <w:r>
        <w:t>·°С/Вт, определяемые по формуле (6);</w:t>
      </w:r>
    </w:p>
    <w:p w:rsidR="00000000" w:rsidRDefault="006E17D1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al</w:t>
      </w:r>
      <w:r>
        <w:t xml:space="preserve"> </w:t>
      </w:r>
      <w:r>
        <w:rPr>
          <w:i/>
          <w:iCs/>
        </w:rPr>
        <w:t xml:space="preserve">- </w:t>
      </w:r>
      <w:r>
        <w:t>термическое сопротивление замкнутой воздушной прос</w:t>
      </w:r>
      <w:r>
        <w:t>лойки, принимаемое по таблице 7.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both"/>
      </w:pPr>
      <w:r>
        <w:rPr>
          <w:rStyle w:val="s3"/>
        </w:rPr>
        <w:t xml:space="preserve">В пункт 9.1.2  внесены изменения в соответствии с </w:t>
      </w:r>
      <w:hyperlink r:id="rId131" w:anchor="sub_id=391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</w:t>
      </w:r>
      <w:r>
        <w:rPr>
          <w:rStyle w:val="s3"/>
        </w:rPr>
        <w:t>инистерства индустрии и инфраструктурного развития РК от 01.04.19 г. № 46-нқ (</w:t>
      </w:r>
      <w:hyperlink r:id="rId132" w:anchor="sub_id=9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426"/>
        <w:jc w:val="both"/>
      </w:pPr>
      <w:r>
        <w:t xml:space="preserve">9.1.2 Сопротивление теплопередаче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>,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2</w:t>
      </w:r>
      <w:r>
        <w:t>·°С /Вт, однородной однослойной или</w:t>
      </w:r>
    </w:p>
    <w:p w:rsidR="00000000" w:rsidRDefault="006E17D1">
      <w:pPr>
        <w:ind w:firstLine="426"/>
        <w:jc w:val="both"/>
      </w:pPr>
      <w:r>
        <w:t>мно</w:t>
      </w:r>
      <w:r>
        <w:t>гослойной ограждающей конструкции с однородными слоями или ограждающей конструкции в удалении от теплотехнических неоднородностей не менее чем на две толщины ограждающей конструкции следует определять по формуле</w:t>
      </w:r>
    </w:p>
    <w:p w:rsidR="00000000" w:rsidRDefault="006E17D1">
      <w:pPr>
        <w:ind w:firstLine="426"/>
        <w:jc w:val="center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=R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+ R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>+ R</w:t>
      </w:r>
      <w:r>
        <w:rPr>
          <w:i/>
          <w:iCs/>
          <w:vertAlign w:val="subscript"/>
        </w:rPr>
        <w:t>se</w:t>
      </w:r>
      <w:r>
        <w:t>,</w:t>
      </w:r>
      <w:r>
        <w:rPr>
          <w:i/>
          <w:iCs/>
        </w:rPr>
        <w:t>      </w:t>
      </w:r>
      <w:r>
        <w:t>(8)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397"/>
        <w:jc w:val="both"/>
      </w:pPr>
      <w:r>
        <w:rPr>
          <w:rStyle w:val="s0"/>
        </w:rPr>
        <w:t>где R</w:t>
      </w:r>
      <w:r>
        <w:rPr>
          <w:rStyle w:val="s0"/>
          <w:vertAlign w:val="subscript"/>
        </w:rPr>
        <w:t>si</w:t>
      </w:r>
      <w:r>
        <w:rPr>
          <w:rStyle w:val="s0"/>
        </w:rPr>
        <w:t xml:space="preserve"> </w:t>
      </w:r>
      <w:r>
        <w:rPr>
          <w:rStyle w:val="s0"/>
        </w:rPr>
        <w:t>= 1/α</w:t>
      </w:r>
      <w:r>
        <w:rPr>
          <w:rStyle w:val="s0"/>
          <w:vertAlign w:val="subscript"/>
        </w:rPr>
        <w:t>int</w:t>
      </w:r>
      <w:r>
        <w:rPr>
          <w:rStyle w:val="s0"/>
        </w:rPr>
        <w:t>, α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коэффициент теплоотдачи внутренней поверхности ограждающих конструкций, Вт/(м</w:t>
      </w:r>
      <w:r>
        <w:rPr>
          <w:rStyle w:val="s0"/>
          <w:vertAlign w:val="superscript"/>
        </w:rPr>
        <w:t>2</w:t>
      </w:r>
      <w:r>
        <w:rPr>
          <w:rStyle w:val="s0"/>
        </w:rPr>
        <w:t>·°С), принимаемый по таблице 5 СП РК 2.04-107;</w:t>
      </w:r>
    </w:p>
    <w:p w:rsidR="00000000" w:rsidRDefault="006E17D1">
      <w:pPr>
        <w:ind w:firstLine="426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se</w:t>
      </w:r>
      <w:r>
        <w:rPr>
          <w:rStyle w:val="s0"/>
        </w:rPr>
        <w:t xml:space="preserve"> = 1/α</w:t>
      </w:r>
      <w:r>
        <w:rPr>
          <w:rStyle w:val="s0"/>
          <w:vertAlign w:val="subscript"/>
        </w:rPr>
        <w:t>ext</w:t>
      </w:r>
      <w:r>
        <w:rPr>
          <w:rStyle w:val="s0"/>
        </w:rPr>
        <w:t>, α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</w:t>
      </w:r>
      <w:r>
        <w:rPr>
          <w:rStyle w:val="s0"/>
        </w:rPr>
        <w:t>- коэффициент теплоотдачи наружной поверхности ограждающей конструкции для условий холодного периода, Вт/(м</w:t>
      </w:r>
      <w:r>
        <w:rPr>
          <w:rStyle w:val="s0"/>
          <w:vertAlign w:val="superscript"/>
        </w:rPr>
        <w:t>2</w:t>
      </w:r>
      <w:r>
        <w:rPr>
          <w:rStyle w:val="s0"/>
        </w:rPr>
        <w:t>·°С), принимаемый по таблице 7 СП РК 2.04-107</w:t>
      </w:r>
      <w:r>
        <w:t>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k</w:t>
      </w:r>
      <w:r>
        <w:t xml:space="preserve"> - то же, что и в формуле (7).</w:t>
      </w:r>
    </w:p>
    <w:p w:rsidR="00000000" w:rsidRDefault="006E17D1">
      <w:pPr>
        <w:ind w:firstLine="426"/>
        <w:jc w:val="both"/>
      </w:pPr>
      <w:r>
        <w:rPr>
          <w:b/>
          <w:bCs/>
        </w:rP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7 - Термическое сопротивление замкнутых воздушных прослоек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1888"/>
        <w:gridCol w:w="1888"/>
        <w:gridCol w:w="1927"/>
        <w:gridCol w:w="1874"/>
      </w:tblGrid>
      <w:tr w:rsidR="00000000">
        <w:trPr>
          <w:trHeight w:val="20"/>
        </w:trPr>
        <w:tc>
          <w:tcPr>
            <w:tcW w:w="9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Толщина воздушной прослойки, м</w:t>
            </w:r>
          </w:p>
        </w:tc>
        <w:tc>
          <w:tcPr>
            <w:tcW w:w="40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Термическое сопротивление замкнутой воздушной прослойки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al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0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горизонтальной при потоке теплоты снизу вверх и вертикальной</w:t>
            </w:r>
          </w:p>
        </w:tc>
        <w:tc>
          <w:tcPr>
            <w:tcW w:w="20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горизонтальной при потоке теплоты сверху вниз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40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при температуре воздуха в прослойке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положительной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отрицательной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положительной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отрицательной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0,2-0,3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ПРИМЕЧАНИЕ. При наличии на одной или обеих поверхностях воздушной прослойки теплоотражающей алюминиевой фольги термическое сопротивление следует увеличивать в два раза.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При наличии в ограждающей конструкции прослойки, вентилируемой наружным воздухом:</w:t>
      </w:r>
    </w:p>
    <w:p w:rsidR="00000000" w:rsidRDefault="006E17D1">
      <w:pPr>
        <w:ind w:firstLine="426"/>
        <w:jc w:val="both"/>
      </w:pPr>
      <w:r>
        <w:t>а) слои конструкции, расположенные между воздушной прослойкой и наружной поверхностью, в теплотехническом расчете не учитываются;</w:t>
      </w:r>
    </w:p>
    <w:p w:rsidR="00000000" w:rsidRDefault="006E17D1">
      <w:pPr>
        <w:ind w:firstLine="426"/>
        <w:jc w:val="both"/>
      </w:pPr>
      <w:r>
        <w:t xml:space="preserve">б) на поверхности конструкции, обращенной в </w:t>
      </w:r>
      <w:r>
        <w:t>сторону вентилируемой наружным воздухом прослойки, следует принимать коэффициент теплоотдачи α</w:t>
      </w:r>
      <w:r>
        <w:rPr>
          <w:vertAlign w:val="subscript"/>
        </w:rPr>
        <w:t>ext</w:t>
      </w:r>
      <w:r>
        <w:t xml:space="preserve"> равным 10,8 Вт/(м</w:t>
      </w:r>
      <w:r>
        <w:rPr>
          <w:vertAlign w:val="superscript"/>
        </w:rPr>
        <w:t>2</w:t>
      </w:r>
      <w:r>
        <w:t>·°С).</w:t>
      </w:r>
    </w:p>
    <w:p w:rsidR="00000000" w:rsidRDefault="006E17D1">
      <w:pPr>
        <w:ind w:firstLine="426"/>
        <w:jc w:val="both"/>
      </w:pPr>
      <w:r>
        <w:t>9.1.3 Теплотехнический расчет неоднородных наружных ограждающих конструкций, содержащих углы, проемы, соединительные элементы между на</w:t>
      </w:r>
      <w:r>
        <w:t xml:space="preserve">ружными облицовочными слоями (ребра, шпонки, стержневые связи), сквозные и несквозные теплопроводные включения, выполняют на основе расчета температурных полей по приложению Б. Приведенное сопротивление теплопередаче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 неоднородной ограждающей конструкции или ее участка (фрагмента) следу</w:t>
      </w:r>
      <w:r>
        <w:t>ет определять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76425" cy="3333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(9)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t>А - площадь неоднородной ограждающей конструкции</w:t>
      </w:r>
      <w:r>
        <w:t xml:space="preserve"> или ее фрагмента, м</w:t>
      </w:r>
      <w:r>
        <w:rPr>
          <w:vertAlign w:val="superscript"/>
        </w:rPr>
        <w:t>2</w:t>
      </w:r>
      <w:r>
        <w:t>, по размерам с внутренней стороны, включая откосы оконных проемов;</w:t>
      </w:r>
    </w:p>
    <w:p w:rsidR="00000000" w:rsidRDefault="006E17D1">
      <w:pPr>
        <w:ind w:firstLine="426"/>
        <w:jc w:val="both"/>
      </w:pPr>
      <w:r>
        <w:t>Q - суммарный тепловой поток через конструкцию или ее фрагмент площадью А, Вт,</w:t>
      </w:r>
    </w:p>
    <w:p w:rsidR="00000000" w:rsidRDefault="006E17D1">
      <w:pPr>
        <w:ind w:firstLine="426"/>
        <w:jc w:val="both"/>
      </w:pPr>
      <w:r>
        <w:t>n - коэффициент, принимаемый в зависимости от положения наружной поверхности ограждающих</w:t>
      </w:r>
      <w:r>
        <w:t xml:space="preserve"> конструкций по отношению к наружному воздуху, принимаемый согласно таблице 4 с учетом примечания к этой таблице;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int</w:t>
      </w:r>
      <w:r>
        <w:t xml:space="preserve"> - расчетная температура внутреннего воздуха, °С, принимаемая согласно указаниям </w:t>
      </w:r>
      <w:hyperlink r:id="rId135" w:anchor="sub_id=502" w:history="1">
        <w:r>
          <w:rPr>
            <w:rStyle w:val="a6"/>
          </w:rPr>
          <w:t>5.2</w:t>
        </w:r>
      </w:hyperlink>
      <w:r>
        <w:t xml:space="preserve"> настоящего Свода правил;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exf</w:t>
      </w:r>
      <w:r>
        <w:t xml:space="preserve"> - расчетная температура наружного воздуха, °С, принимаемая согласно указаниям </w:t>
      </w:r>
      <w:hyperlink r:id="rId136" w:anchor="sub_id=501" w:history="1">
        <w:r>
          <w:rPr>
            <w:rStyle w:val="a6"/>
          </w:rPr>
          <w:t>5.1</w:t>
        </w:r>
      </w:hyperlink>
      <w:r>
        <w:t xml:space="preserve"> настоящего Свода правил.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Методика</w:t>
      </w:r>
      <w:r>
        <w:t xml:space="preserve"> и примеры определения приведенного сопротивления теплопередаче ограждающих конструкций на основе расчета температурных полей на компьютере приведены в </w:t>
      </w:r>
      <w:hyperlink r:id="rId137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6E17D1">
      <w:pPr>
        <w:ind w:firstLine="426"/>
        <w:jc w:val="both"/>
      </w:pPr>
      <w:r>
        <w:t>Приведенное</w:t>
      </w:r>
      <w:r>
        <w:t xml:space="preserve"> сопротивление теплопередаче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всей ограждающей конструкции следует осуществлять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04975" cy="4857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(10)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A</w:t>
      </w:r>
      <w:r>
        <w:rPr>
          <w:vertAlign w:val="subscript"/>
        </w:rPr>
        <w:t>i</w:t>
      </w:r>
      <w:r>
        <w:t xml:space="preserve">, </w:t>
      </w:r>
      <w:r>
        <w:rPr>
          <w:noProof/>
        </w:rPr>
        <w:drawing>
          <wp:inline distT="0" distB="0" distL="0" distR="0">
            <wp:extent cx="228600" cy="2000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площадь i-го участка характерной части ограждающей конструкции, м</w:t>
      </w:r>
      <w:r>
        <w:rPr>
          <w:vertAlign w:val="superscript"/>
        </w:rPr>
        <w:t>2</w:t>
      </w:r>
      <w:r>
        <w:t>, и его п</w:t>
      </w:r>
      <w:r>
        <w:t>риведенное сопротивление теплопередаче, м</w:t>
      </w:r>
      <w:r>
        <w:rPr>
          <w:vertAlign w:val="superscript"/>
        </w:rPr>
        <w:t>2</w:t>
      </w:r>
      <w:r>
        <w:t>·°С /Вт;</w:t>
      </w:r>
    </w:p>
    <w:p w:rsidR="00000000" w:rsidRDefault="006E17D1">
      <w:pPr>
        <w:ind w:firstLine="426"/>
        <w:jc w:val="both"/>
      </w:pPr>
      <w:r>
        <w:t>А - общая площадь конструкции, равная сумме площадей отдельных участков,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t>m - число участков ограждающей конструкции с различным приведенным сопротивлением теплопередаче.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9.1.4 Приведенное сопротивлен</w:t>
      </w:r>
      <w:r>
        <w:t xml:space="preserve">ие теплопередаче наружных стен определяется на основе расчета приведенного сопротивления теплопередаче фасада здания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5143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(11)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742950" cy="3524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площадь всех фасадов здания, за исключением площади проемов,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i</w:t>
      </w:r>
      <w:r>
        <w:t xml:space="preserve"> - площадь i-го фрагмента (панели) фасада здания,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приведенное сопротивление теплопередаче i-го фрагмента (панели) фасада здания, м</w:t>
      </w:r>
      <w:r>
        <w:rPr>
          <w:vertAlign w:val="superscript"/>
        </w:rPr>
        <w:t>2</w:t>
      </w:r>
      <w:r>
        <w:t>·°С /Вт;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i</w:t>
      </w:r>
      <w:r>
        <w:t xml:space="preserve"> </w:t>
      </w:r>
      <w:r>
        <w:t>- коэффициент теплотехнической однородности i-го фрагмента (панели) фасада здания;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oi</w:t>
      </w:r>
      <w:r>
        <w:t xml:space="preserve"> - сопротивление теплопередаче i-го фрагмента (панели) фасада здания вдали от термических неоднородностей ограждения, м</w:t>
      </w:r>
      <w:r>
        <w:rPr>
          <w:vertAlign w:val="superscript"/>
        </w:rPr>
        <w:t>2</w:t>
      </w:r>
      <w:r>
        <w:t>·°С /Вт.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Фрагментом фасада кирпичного, брусчатог</w:t>
      </w:r>
      <w:r>
        <w:t>о, монолитного здания следует принимать участок наружной стены i-го помещения здания.</w:t>
      </w:r>
    </w:p>
    <w:p w:rsidR="00000000" w:rsidRDefault="006E17D1">
      <w:pPr>
        <w:ind w:firstLine="426"/>
        <w:jc w:val="both"/>
      </w:pPr>
      <w:r>
        <w:t xml:space="preserve">В случае если все стены фасада здания имеют одинаковое конструктивное решение с сопротивлением теплопередаче по глади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>, приведенное сопротивление теплопередаче фасада о</w:t>
      </w:r>
      <w:r>
        <w:t>пределяется по формуле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571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(12)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fas</w:t>
      </w:r>
      <w:r>
        <w:rPr>
          <w:i/>
          <w:iCs/>
        </w:rPr>
        <w:t xml:space="preserve"> - </w:t>
      </w:r>
      <w:r>
        <w:t>коэффициент теплотехнической однородности ф</w:t>
      </w:r>
      <w:r>
        <w:t>асада здания, определяется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124200" cy="4762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(13)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9.1.5 Приведенное сопротивление теплопере</w:t>
      </w:r>
      <w:r>
        <w:t xml:space="preserve">даче заполнений световых проемов (окон, балконных дверей и фонарей)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·°С/Вт, определяют согласно </w:t>
      </w:r>
      <w:hyperlink r:id="rId154" w:anchor="sub_id=90103" w:history="1">
        <w:r>
          <w:rPr>
            <w:rStyle w:val="a6"/>
          </w:rPr>
          <w:t>9.1.3</w:t>
        </w:r>
      </w:hyperlink>
      <w:r>
        <w:t xml:space="preserve"> на основании расчета температурных полей либо экспериментально по ГОСТ 26602. Допускается определять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приближенно по формуле (10), учитывая площади и сопротивления теплопередаче непрозрачной части и термически однородных зон остекления, установленных в соответствии с </w:t>
      </w:r>
      <w:hyperlink r:id="rId155" w:history="1">
        <w:r>
          <w:rPr>
            <w:rStyle w:val="a6"/>
          </w:rPr>
          <w:t>ГОСТ 26602.2</w:t>
        </w:r>
      </w:hyperlink>
      <w:r>
        <w:t>.</w:t>
      </w:r>
    </w:p>
    <w:p w:rsidR="00000000" w:rsidRDefault="006E17D1">
      <w:pPr>
        <w:ind w:firstLine="426"/>
        <w:jc w:val="both"/>
      </w:pPr>
      <w:r>
        <w:t xml:space="preserve">9.1.6 Приведенное сопротивление теплопередаче конструкций стен и покрытий со световыми проемами </w:t>
      </w:r>
      <w:r>
        <w:rPr>
          <w:i/>
          <w:iCs/>
        </w:rPr>
        <w:t>R</w:t>
      </w:r>
      <w:r>
        <w:rPr>
          <w:i/>
          <w:iCs/>
          <w:vertAlign w:val="superscript"/>
        </w:rPr>
        <w:t>r</w:t>
      </w:r>
      <w:r>
        <w:rPr>
          <w:i/>
          <w:iCs/>
        </w:rPr>
        <w:t xml:space="preserve"> </w:t>
      </w:r>
      <w:r>
        <w:t>следует определять по формуле (10), учитывая площади и приведенные сопротивления теплопередаче заполнений световых прое</w:t>
      </w:r>
      <w:r>
        <w:t>мов по 9.1.10 и непрозрачных участков стен и покрытий по 9.1.3.</w:t>
      </w:r>
    </w:p>
    <w:p w:rsidR="00000000" w:rsidRDefault="006E17D1">
      <w:pPr>
        <w:ind w:firstLine="426"/>
        <w:jc w:val="both"/>
      </w:pPr>
      <w:r>
        <w:t xml:space="preserve">9.1.7 Для подвалов и чердаков, содержащих источники дополнительных тепловыделений, температура воздуха в них для расчета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определяется из условий теплового баланса согласно подразделу 9.3.</w:t>
      </w:r>
    </w:p>
    <w:p w:rsidR="00000000" w:rsidRDefault="006E17D1">
      <w:pPr>
        <w:ind w:firstLine="426"/>
        <w:jc w:val="both"/>
      </w:pPr>
      <w:r>
        <w:t xml:space="preserve">9.1.8 Температуру внутренней поверхности </w:t>
      </w:r>
      <w:r>
        <w:rPr>
          <w:i/>
          <w:iCs/>
        </w:rPr>
        <w:t>τ</w:t>
      </w:r>
      <w:r>
        <w:rPr>
          <w:i/>
          <w:iCs/>
          <w:vertAlign w:val="subscript"/>
        </w:rPr>
        <w:t>si</w:t>
      </w:r>
      <w:r>
        <w:t>, °С, однородной однослойной или многослойной огражд</w:t>
      </w:r>
      <w:r>
        <w:t>ающей конструкции с однородными слоями следует определять по формуле</w:t>
      </w:r>
    </w:p>
    <w:p w:rsidR="00000000" w:rsidRDefault="006E17D1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657475" cy="3333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(14)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n, t</w:t>
      </w:r>
      <w:r>
        <w:rPr>
          <w:vertAlign w:val="subscript"/>
        </w:rPr>
        <w:t>int</w:t>
      </w:r>
      <w:r>
        <w:t>, t</w:t>
      </w:r>
      <w:r>
        <w:rPr>
          <w:vertAlign w:val="subscript"/>
        </w:rPr>
        <w:t>ext</w:t>
      </w:r>
      <w:r>
        <w:t xml:space="preserve"> - то же, что и в формуле (9);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>, R</w:t>
      </w:r>
      <w:r>
        <w:rPr>
          <w:vertAlign w:val="subscript"/>
        </w:rPr>
        <w:t>o</w:t>
      </w:r>
      <w:r>
        <w:t xml:space="preserve"> - то же, что и в формуле (8).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Температуру внутренней поверхности </w:t>
      </w:r>
      <w:r>
        <w:rPr>
          <w:i/>
          <w:iCs/>
        </w:rPr>
        <w:t>τ</w:t>
      </w:r>
      <w:r>
        <w:rPr>
          <w:i/>
          <w:iCs/>
          <w:vertAlign w:val="subscript"/>
        </w:rPr>
        <w:t>si</w:t>
      </w:r>
      <w:r>
        <w:t>, °C, неоднородной ограждающей конструкции по теплопроводному включению необходимо принимать на основ</w:t>
      </w:r>
      <w:r>
        <w:t xml:space="preserve">ании расчета температурного поля либо экспериментально по </w:t>
      </w:r>
      <w:hyperlink r:id="rId160" w:history="1">
        <w:r>
          <w:rPr>
            <w:rStyle w:val="a6"/>
          </w:rPr>
          <w:t>ГОСТ 26254</w:t>
        </w:r>
      </w:hyperlink>
      <w:r>
        <w:t xml:space="preserve"> или ГОСТ 26602.</w:t>
      </w:r>
    </w:p>
    <w:p w:rsidR="00000000" w:rsidRDefault="006E17D1">
      <w:pPr>
        <w:ind w:firstLine="426"/>
        <w:jc w:val="both"/>
      </w:pPr>
      <w:r>
        <w:t xml:space="preserve">9.1.9 Температуру точки росы </w:t>
      </w:r>
      <w:r>
        <w:rPr>
          <w:i/>
          <w:iCs/>
        </w:rPr>
        <w:t>t</w:t>
      </w:r>
      <w:r>
        <w:rPr>
          <w:i/>
          <w:iCs/>
          <w:vertAlign w:val="subscript"/>
        </w:rPr>
        <w:t>d</w:t>
      </w:r>
      <w:r>
        <w:t xml:space="preserve">, °С, в зависимости от различных сочетаний температуры </w:t>
      </w: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</w:t>
      </w:r>
      <w:r>
        <w:t>и относительной</w:t>
      </w:r>
      <w:r>
        <w:t xml:space="preserve"> влажности </w:t>
      </w:r>
      <w:r>
        <w:rPr>
          <w:i/>
          <w:iCs/>
        </w:rPr>
        <w:t>φ</w:t>
      </w:r>
      <w:r>
        <w:rPr>
          <w:i/>
          <w:iCs/>
          <w:vertAlign w:val="subscript"/>
        </w:rPr>
        <w:t>int</w:t>
      </w:r>
      <w:r>
        <w:t>, %, воздуха помещения следует определять по приложению В.</w:t>
      </w:r>
    </w:p>
    <w:p w:rsidR="00000000" w:rsidRDefault="006E17D1">
      <w:pPr>
        <w:ind w:firstLine="426"/>
        <w:jc w:val="both"/>
      </w:pPr>
      <w:r>
        <w:t xml:space="preserve">9.1.10 Приведенный трансмиссионный коэффициент теплопередачи всей ограждающей конструкции </w:t>
      </w:r>
      <w:r>
        <w:rPr>
          <w:i/>
          <w:iCs/>
        </w:rPr>
        <w:t>k</w:t>
      </w:r>
      <w:r>
        <w:rPr>
          <w:i/>
          <w:iCs/>
          <w:vertAlign w:val="superscript"/>
        </w:rPr>
        <w:t>tr</w:t>
      </w:r>
      <w:r>
        <w:t>, Вт/(м</w:t>
      </w:r>
      <w:r>
        <w:rPr>
          <w:vertAlign w:val="superscript"/>
        </w:rPr>
        <w:t>2</w:t>
      </w:r>
      <w:r>
        <w:t>·°С), следует определять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95350" cy="2857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(15)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то же, что и в формуле (9).</w:t>
      </w:r>
    </w:p>
    <w:p w:rsidR="00000000" w:rsidRDefault="006E17D1">
      <w:pPr>
        <w:ind w:firstLine="426"/>
        <w:jc w:val="both"/>
      </w:pPr>
      <w:r>
        <w:rPr>
          <w:b/>
          <w:bCs/>
        </w:rP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9.2 Ограждающие конструкции теплых чердаков</w:t>
      </w:r>
    </w:p>
    <w:p w:rsidR="00000000" w:rsidRDefault="006E17D1">
      <w:pPr>
        <w:ind w:firstLine="426"/>
        <w:jc w:val="both"/>
      </w:pPr>
      <w:r>
        <w:t xml:space="preserve">9.2.1 Требуемое сопротивление теплопередаче перекрытия теплого чердака </w:t>
      </w:r>
      <w:r>
        <w:rPr>
          <w:noProof/>
        </w:rPr>
        <w:drawing>
          <wp:inline distT="0" distB="0" distL="0" distR="0">
            <wp:extent cx="247650" cy="2095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 определяют по формуле</w:t>
      </w:r>
    </w:p>
    <w:p w:rsidR="00000000" w:rsidRDefault="006E17D1">
      <w:pPr>
        <w:ind w:firstLine="426"/>
        <w:jc w:val="center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04875" cy="2762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(16)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нормируемое сопротивление теплопередаче покрытия, определяемое в зависимости от градусо-суток отопительного периода климатического района строительства;</w:t>
      </w:r>
    </w:p>
    <w:p w:rsidR="00000000" w:rsidRDefault="006E17D1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</w:rPr>
        <w:t xml:space="preserve"> - </w:t>
      </w:r>
      <w:r>
        <w:t>коэффициент, определяемый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3429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то же, что и в формуле (9</w:t>
      </w:r>
      <w:r>
        <w:t>);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расчетная температура воздуха в чердаке, °С, устанавливаемая по расчету теплов</w:t>
      </w:r>
      <w:r>
        <w:t>ого баланса для 6-8-этажных зданий 14°С, для 9-12-этажных зданий 15-16°С, для 14-17-этажных зданий 17-18°С. Для зданий ниже 6 этажей чердак, как правило, выполняют холодным, а вытяжные каналы из каждой квартиры выводят на кровлю.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9.2.2 Проверяют условие Δt ≤ Δt</w:t>
      </w:r>
      <w:r>
        <w:rPr>
          <w:vertAlign w:val="subscript"/>
        </w:rPr>
        <w:t>n</w:t>
      </w:r>
      <w:r>
        <w:rPr>
          <w:i/>
          <w:iCs/>
        </w:rPr>
        <w:t xml:space="preserve"> </w:t>
      </w:r>
      <w:r>
        <w:t>для перекрытия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3524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(18)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t</w:t>
      </w:r>
      <w:r>
        <w:rPr>
          <w:vertAlign w:val="subscript"/>
        </w:rPr>
        <w:t>int</w:t>
      </w:r>
      <w:r>
        <w:t xml:space="preserve">, </w:t>
      </w: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09550" cy="2095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то же, что и в 9.2.1;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 xml:space="preserve"> - то же, что и в формуле (8);</w:t>
      </w:r>
    </w:p>
    <w:p w:rsidR="00000000" w:rsidRDefault="006E17D1">
      <w:pPr>
        <w:ind w:firstLine="426"/>
        <w:jc w:val="both"/>
      </w:pPr>
      <w:r>
        <w:t>Δt</w:t>
      </w:r>
      <w:r>
        <w:rPr>
          <w:vertAlign w:val="subscript"/>
        </w:rPr>
        <w:t>n</w:t>
      </w:r>
      <w:r>
        <w:t xml:space="preserve"> - нормируемый температурный перепад, принимаемый равным 3°С.</w:t>
      </w:r>
    </w:p>
    <w:p w:rsidR="00000000" w:rsidRDefault="006E17D1">
      <w:pPr>
        <w:ind w:firstLine="426"/>
        <w:jc w:val="both"/>
      </w:pPr>
      <w:r>
        <w:t>Если условие Δt ≤ Δt</w:t>
      </w:r>
      <w:r>
        <w:rPr>
          <w:vertAlign w:val="subscript"/>
        </w:rPr>
        <w:t>n</w:t>
      </w:r>
      <w:r>
        <w:t xml:space="preserve"> </w:t>
      </w:r>
      <w:r>
        <w:t xml:space="preserve">не выполняется, то следует увеличить сопротивление теплопередаче перекрытия </w:t>
      </w:r>
      <w:r>
        <w:rPr>
          <w:noProof/>
        </w:rPr>
        <w:drawing>
          <wp:inline distT="0" distB="0" distL="0" distR="0">
            <wp:extent cx="247650" cy="2095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 значения, обе</w:t>
      </w:r>
      <w:r>
        <w:t>спечивающего это условие.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9.2.3 Требуемое сопротивление теплопередаче покрытия </w:t>
      </w:r>
      <w:r>
        <w:rPr>
          <w:noProof/>
        </w:rPr>
        <w:drawing>
          <wp:inline distT="0" distB="0" distL="0" distR="0">
            <wp:extent cx="266700" cy="1905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</w:t>
      </w:r>
      <w:r>
        <w:t xml:space="preserve"> определяют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8858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(19)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t</w:t>
      </w:r>
      <w:r>
        <w:rPr>
          <w:vertAlign w:val="subscript"/>
        </w:rPr>
        <w:t>int</w:t>
      </w:r>
      <w:r>
        <w:t>, t</w:t>
      </w:r>
      <w:r>
        <w:rPr>
          <w:vertAlign w:val="subscript"/>
        </w:rPr>
        <w:t>ext</w:t>
      </w:r>
      <w:r>
        <w:t xml:space="preserve">, </w:t>
      </w: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то же, что и в </w:t>
      </w:r>
      <w:hyperlink r:id="rId181" w:anchor="sub_id=90201" w:history="1">
        <w:r>
          <w:rPr>
            <w:rStyle w:val="a6"/>
          </w:rPr>
          <w:t>9.2.1</w:t>
        </w:r>
      </w:hyperlink>
      <w:r>
        <w:t>;</w:t>
      </w:r>
    </w:p>
    <w:p w:rsidR="00000000" w:rsidRDefault="006E17D1">
      <w:pPr>
        <w:ind w:firstLine="426"/>
        <w:jc w:val="both"/>
      </w:pPr>
      <w:r>
        <w:t>G</w:t>
      </w:r>
      <w:r>
        <w:rPr>
          <w:vertAlign w:val="subscript"/>
        </w:rPr>
        <w:t xml:space="preserve">ven </w:t>
      </w:r>
      <w:r>
        <w:t>- приведенный (отнесенный к 1 м</w:t>
      </w:r>
      <w:r>
        <w:rPr>
          <w:vertAlign w:val="superscript"/>
        </w:rPr>
        <w:t>2</w:t>
      </w:r>
      <w:r>
        <w:t xml:space="preserve"> пола чердака) расход воздуха в системе вентиляции, кг/(м</w:t>
      </w:r>
      <w:r>
        <w:rPr>
          <w:vertAlign w:val="superscript"/>
        </w:rPr>
        <w:t>2</w:t>
      </w:r>
      <w:r>
        <w:t>·ч), определяемый по таблице 8;</w:t>
      </w:r>
    </w:p>
    <w:p w:rsidR="00000000" w:rsidRDefault="006E17D1">
      <w:pPr>
        <w:ind w:firstLine="426"/>
        <w:jc w:val="both"/>
      </w:pPr>
      <w:r>
        <w:t>с - уд</w:t>
      </w:r>
      <w:r>
        <w:t>ельная теплоемкость воздуха, равная 1 кДж/(кг·°С);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ven</w:t>
      </w:r>
      <w:r>
        <w:t xml:space="preserve"> - температура воздуха, выходящего из вентиляционных каналов, °С, принимаемая равной t</w:t>
      </w:r>
      <w:r>
        <w:rPr>
          <w:vertAlign w:val="subscript"/>
        </w:rPr>
        <w:t>int</w:t>
      </w:r>
      <w:r>
        <w:t xml:space="preserve"> + 1,5;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2095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требуемое сопротивление теплопередаче чердачного перекрытия теплого чердака, м</w:t>
      </w:r>
      <w:r>
        <w:rPr>
          <w:vertAlign w:val="superscript"/>
        </w:rPr>
        <w:t>2</w:t>
      </w:r>
      <w:r>
        <w:t>·</w:t>
      </w:r>
      <w:r>
        <w:rPr>
          <w:vertAlign w:val="superscript"/>
        </w:rPr>
        <w:t>о</w:t>
      </w:r>
      <w:r>
        <w:t>С/Вт, устанавливаемое согласно 9.2.1;</w:t>
      </w:r>
    </w:p>
    <w:p w:rsidR="00000000" w:rsidRDefault="006E17D1">
      <w:pPr>
        <w:ind w:firstLine="426"/>
        <w:jc w:val="both"/>
      </w:pPr>
      <w:r>
        <w:t>q</w:t>
      </w:r>
      <w:r>
        <w:rPr>
          <w:vertAlign w:val="subscript"/>
        </w:rPr>
        <w:t>pi</w:t>
      </w:r>
      <w:r>
        <w:t xml:space="preserve"> - линейная плотность теплового потока через поверхность теплоизоляции, п</w:t>
      </w:r>
      <w:r>
        <w:t>риходящаяся на 1 м длины трубопровода i-го диаметра с учетом теплопотерь через изолированные опоры, фланцевые соединения и арматуру, Вт/м; для чердаков и подвалов значения q</w:t>
      </w:r>
      <w:r>
        <w:rPr>
          <w:vertAlign w:val="subscript"/>
        </w:rPr>
        <w:t>pi</w:t>
      </w:r>
      <w:r>
        <w:t xml:space="preserve"> приведены в таблице 9;</w:t>
      </w:r>
    </w:p>
    <w:p w:rsidR="00000000" w:rsidRDefault="006E17D1">
      <w:pPr>
        <w:ind w:firstLine="426"/>
        <w:jc w:val="both"/>
      </w:pPr>
      <w:r>
        <w:t>l</w:t>
      </w:r>
      <w:r>
        <w:rPr>
          <w:vertAlign w:val="subscript"/>
        </w:rPr>
        <w:t>pi</w:t>
      </w:r>
      <w:r>
        <w:t xml:space="preserve"> - длина трубопровода i-го диаметра, м, принимается по</w:t>
      </w:r>
      <w:r>
        <w:t xml:space="preserve"> проекту; 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g.w</w:t>
      </w:r>
      <w:r>
        <w:t xml:space="preserve"> - приведенная (отнесенная к 1 м</w:t>
      </w:r>
      <w:r>
        <w:rPr>
          <w:vertAlign w:val="superscript"/>
        </w:rPr>
        <w:t>2</w:t>
      </w:r>
      <w:r>
        <w:t xml:space="preserve"> пола чердака) площадь наружных стен теплого чердака, м</w:t>
      </w:r>
      <w:r>
        <w:rPr>
          <w:vertAlign w:val="superscript"/>
        </w:rPr>
        <w:t>2</w:t>
      </w:r>
      <w:r>
        <w:t>/ м</w:t>
      </w:r>
      <w:r>
        <w:rPr>
          <w:vertAlign w:val="superscript"/>
        </w:rPr>
        <w:t>2</w:t>
      </w:r>
      <w:r>
        <w:t>, определяемая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  <w:vertAlign w:val="superscript"/>
        </w:rPr>
        <w:drawing>
          <wp:inline distT="0" distB="0" distL="0" distR="0">
            <wp:extent cx="1409700" cy="3238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 xml:space="preserve">      </w:t>
      </w:r>
      <w:r>
        <w:t>(20)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g.w</w:t>
      </w:r>
      <w:r>
        <w:t xml:space="preserve"> - площадь наружных стен чердака, м</w:t>
      </w:r>
      <w:r>
        <w:rPr>
          <w:vertAlign w:val="superscript"/>
        </w:rPr>
        <w:t>2</w:t>
      </w:r>
      <w:r>
        <w:t xml:space="preserve">; 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gf</w:t>
      </w:r>
      <w:r>
        <w:t xml:space="preserve"> - площадь перекрытия теплого чердака,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нормируемое сопротивление теплопередаче наружных стен теплого чердака, м</w:t>
      </w:r>
      <w:r>
        <w:rPr>
          <w:vertAlign w:val="superscript"/>
        </w:rPr>
        <w:t>2</w:t>
      </w:r>
      <w:r>
        <w:t>·°С/Вт, определяемое согласно 9.2.4.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8 - Приведенный расход воздуха в системе вентиляции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3464"/>
        <w:gridCol w:w="3427"/>
      </w:tblGrid>
      <w:tr w:rsidR="00000000">
        <w:trPr>
          <w:trHeight w:val="20"/>
        </w:trPr>
        <w:tc>
          <w:tcPr>
            <w:tcW w:w="2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Этажность здания</w:t>
            </w:r>
          </w:p>
        </w:tc>
        <w:tc>
          <w:tcPr>
            <w:tcW w:w="69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Приведенный расход воздуха </w:t>
            </w: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ven</w:t>
            </w:r>
            <w:r>
              <w:t>, кг/(м</w:t>
            </w:r>
            <w:r>
              <w:rPr>
                <w:vertAlign w:val="superscript"/>
              </w:rPr>
              <w:t>2</w:t>
            </w:r>
            <w:r>
              <w:t>·ч), при наличии в квартирах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газовых плит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электроплит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19,5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15,6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20,4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26,4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35,2</w:t>
            </w:r>
          </w:p>
        </w:tc>
      </w:tr>
      <w:tr w:rsidR="00000000">
        <w:trPr>
          <w:trHeight w:val="20"/>
        </w:trPr>
        <w:tc>
          <w:tcPr>
            <w:tcW w:w="2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39,5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Таблица 9 - Нормируемая плотность теплового потока через поверхность теплоизоляции трубопроводов на чердаках и подвалах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2"/>
        <w:gridCol w:w="1492"/>
        <w:gridCol w:w="1494"/>
        <w:gridCol w:w="1404"/>
        <w:gridCol w:w="1251"/>
        <w:gridCol w:w="1542"/>
      </w:tblGrid>
      <w:tr w:rsidR="00000000">
        <w:trPr>
          <w:trHeight w:val="20"/>
        </w:trPr>
        <w:tc>
          <w:tcPr>
            <w:tcW w:w="11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Условный диаметр трубопровода, мм</w:t>
            </w:r>
          </w:p>
        </w:tc>
        <w:tc>
          <w:tcPr>
            <w:tcW w:w="384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Средняя температура теплоносителя,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38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Линейная плотность теплового потока q</w:t>
            </w:r>
            <w:r>
              <w:rPr>
                <w:vertAlign w:val="subscript"/>
              </w:rPr>
              <w:t>pi</w:t>
            </w:r>
            <w:r>
              <w:t>, Вт/м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17,8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21,6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25,2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22,8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27,6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15,8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24,7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32,4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34,2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31,7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38,4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22,8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35,4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42,6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35,2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39,2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47,4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39,8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44,2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52,8</w:t>
            </w:r>
          </w:p>
        </w:tc>
      </w:tr>
      <w:tr w:rsidR="00000000">
        <w:trPr>
          <w:trHeight w:val="20"/>
        </w:trPr>
        <w:tc>
          <w:tcPr>
            <w:tcW w:w="1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32,4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44,4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49,1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 xml:space="preserve">ПРИМЕЧАНИЕ. Плотность теплового потока в таблице определена при средней температуре окружающего воздуха 18°С. При меньшей температуре воздуха плотность теплового потока возрастает с учетом следующей зависимости </w:t>
            </w:r>
          </w:p>
          <w:p w:rsidR="00000000" w:rsidRDefault="006E17D1">
            <w:pPr>
              <w:jc w:val="center"/>
            </w:pPr>
            <w:r>
              <w:t> </w:t>
            </w:r>
          </w:p>
          <w:p w:rsidR="00000000" w:rsidRDefault="006E17D1">
            <w:pPr>
              <w:jc w:val="center"/>
            </w:pPr>
            <w:r>
              <w:t>q</w:t>
            </w:r>
            <w:r>
              <w:rPr>
                <w:vertAlign w:val="subscript"/>
              </w:rPr>
              <w:t>t</w:t>
            </w:r>
            <w:r>
              <w:t xml:space="preserve"> = q</w:t>
            </w:r>
            <w:r>
              <w:rPr>
                <w:vertAlign w:val="subscript"/>
              </w:rPr>
              <w:t>18</w:t>
            </w:r>
            <w:r>
              <w:t>[(t</w:t>
            </w:r>
            <w:r>
              <w:rPr>
                <w:vertAlign w:val="subscript"/>
              </w:rPr>
              <w:t>T</w:t>
            </w:r>
            <w:r>
              <w:t xml:space="preserve"> - t)/(t</w:t>
            </w:r>
            <w:r>
              <w:rPr>
                <w:vertAlign w:val="subscript"/>
              </w:rPr>
              <w:t>T</w:t>
            </w:r>
            <w:r>
              <w:t xml:space="preserve"> - 18)</w:t>
            </w:r>
            <w:r>
              <w:rPr>
                <w:vertAlign w:val="superscript"/>
              </w:rPr>
              <w:t>1,283</w:t>
            </w:r>
            <w:r>
              <w:t>,      (21</w:t>
            </w:r>
            <w:r>
              <w:t>)</w:t>
            </w:r>
          </w:p>
          <w:p w:rsidR="00000000" w:rsidRDefault="006E17D1">
            <w:pPr>
              <w:jc w:val="center"/>
            </w:pPr>
            <w:r>
              <w:t> </w:t>
            </w:r>
          </w:p>
          <w:p w:rsidR="00000000" w:rsidRDefault="006E17D1">
            <w:r>
              <w:t>где q</w:t>
            </w:r>
            <w:r>
              <w:rPr>
                <w:vertAlign w:val="subscript"/>
              </w:rPr>
              <w:t>18</w:t>
            </w:r>
            <w:r>
              <w:t xml:space="preserve"> - линейная плотность теплового потока;</w:t>
            </w:r>
          </w:p>
          <w:p w:rsidR="00000000" w:rsidRDefault="006E17D1">
            <w:r>
              <w:t>t</w:t>
            </w:r>
            <w:r>
              <w:rPr>
                <w:vertAlign w:val="subscript"/>
              </w:rPr>
              <w:t>T</w:t>
            </w:r>
            <w:r>
              <w:t xml:space="preserve"> - температура теплоносителя, циркулирующего в трубопроводе при расчетных условиях; </w:t>
            </w:r>
          </w:p>
          <w:p w:rsidR="00000000" w:rsidRDefault="006E17D1">
            <w:r>
              <w:t>t - температура воздуха в помещении, где проложен трубопровод.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9.2.4 Нормируемое сопротивление теплопередаче наружных стен теплого чердака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 определяют в зависимости от градусо-суток отопительного периода климатического ра</w:t>
      </w:r>
      <w:r>
        <w:t xml:space="preserve">йона строительства при расчетной температуре воздуха в чердаке </w:t>
      </w: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 xml:space="preserve">9.2.5 Проверяют наружные ограждающие конструкции на невыпадение конденсата на их внутренних поверхностях. Температуру внутренней поверхности стен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перекрытий </w:t>
      </w:r>
      <w:r>
        <w:rPr>
          <w:noProof/>
        </w:rPr>
        <w:drawing>
          <wp:inline distT="0" distB="0" distL="0" distR="0">
            <wp:extent cx="247650" cy="2190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покрытий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чердака следует определять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428875" cy="3714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     </w:t>
      </w:r>
      <w:r>
        <w:t>(22)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то же, что и в 9.2.1;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2000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коэффициент теплоотдачи внутренней пов</w:t>
      </w:r>
      <w:r>
        <w:t>ерхности наружного ограждения теплого чердака, Вт/(м</w:t>
      </w:r>
      <w:r>
        <w:rPr>
          <w:vertAlign w:val="superscript"/>
        </w:rPr>
        <w:t>2</w:t>
      </w:r>
      <w:r>
        <w:t>·°С), принимаемый: для стен - 8,7; для покрытий 7-9-этажных домов - 9,9; 10-12-этажных - 10,5; 13-16-этажных - 12 Вт/( м</w:t>
      </w:r>
      <w:r>
        <w:rPr>
          <w:vertAlign w:val="superscript"/>
        </w:rPr>
        <w:t>2</w:t>
      </w:r>
      <w:r>
        <w:t>·°С);</w:t>
      </w:r>
    </w:p>
    <w:p w:rsidR="00000000" w:rsidRDefault="006E17D1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 xml:space="preserve">нормируемое сопротивление теплопередаче наружных стен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перекрытий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покрытий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теплого чердака, м</w:t>
      </w:r>
      <w:r>
        <w:rPr>
          <w:vertAlign w:val="superscript"/>
        </w:rPr>
        <w:t>2</w:t>
      </w:r>
      <w:r>
        <w:t>·°С</w:t>
      </w:r>
      <w:r>
        <w:rPr>
          <w:caps/>
        </w:rPr>
        <w:t>/Bt.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Температура точки росы </w:t>
      </w:r>
      <w:r>
        <w:rPr>
          <w:i/>
          <w:iCs/>
        </w:rPr>
        <w:t>t</w:t>
      </w:r>
      <w:r>
        <w:rPr>
          <w:i/>
          <w:iCs/>
          <w:vertAlign w:val="subscript"/>
        </w:rPr>
        <w:t xml:space="preserve">d </w:t>
      </w:r>
      <w:r>
        <w:t xml:space="preserve">вычисляется следующим образом: определяется влагосодержание воздуха чердака </w:t>
      </w:r>
      <w:r>
        <w:rPr>
          <w:i/>
          <w:iCs/>
        </w:rPr>
        <w:t>f</w:t>
      </w:r>
      <w:r>
        <w:rPr>
          <w:i/>
          <w:iCs/>
          <w:vertAlign w:val="subscript"/>
        </w:rPr>
        <w:t>g</w:t>
      </w:r>
      <w:r>
        <w:t xml:space="preserve"> по формуле</w:t>
      </w:r>
    </w:p>
    <w:p w:rsidR="00000000" w:rsidRDefault="006E17D1">
      <w:pPr>
        <w:ind w:firstLine="426"/>
        <w:jc w:val="center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g </w:t>
      </w:r>
      <w:r>
        <w:rPr>
          <w:i/>
          <w:iCs/>
        </w:rPr>
        <w:t>= f</w:t>
      </w:r>
      <w:r>
        <w:rPr>
          <w:i/>
          <w:iCs/>
          <w:vertAlign w:val="subscript"/>
        </w:rPr>
        <w:t xml:space="preserve">ext </w:t>
      </w:r>
      <w:r>
        <w:rPr>
          <w:i/>
          <w:iCs/>
        </w:rPr>
        <w:t>+ Δf</w:t>
      </w:r>
      <w:r>
        <w:t xml:space="preserve">, </w:t>
      </w:r>
      <w:r>
        <w:rPr>
          <w:i/>
          <w:iCs/>
        </w:rPr>
        <w:t>     </w:t>
      </w:r>
      <w:r>
        <w:t>(23)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влагосодержание наружного воздуха, г/м</w:t>
      </w:r>
      <w:r>
        <w:rPr>
          <w:vertAlign w:val="superscript"/>
        </w:rPr>
        <w:t>3</w:t>
      </w:r>
      <w:r>
        <w:t xml:space="preserve">, при расчетной температуре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t>, определяется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= </w:t>
      </w:r>
      <w:r>
        <w:t>0,794</w:t>
      </w:r>
      <w:r>
        <w:rPr>
          <w:i/>
          <w:iCs/>
        </w:rPr>
        <w:t>e</w:t>
      </w:r>
      <w:r>
        <w:rPr>
          <w:i/>
          <w:iCs/>
          <w:vertAlign w:val="subscript"/>
        </w:rPr>
        <w:t>ext</w:t>
      </w:r>
      <w:r>
        <w:rPr>
          <w:i/>
          <w:iCs/>
        </w:rPr>
        <w:t>/(</w:t>
      </w:r>
      <w:r>
        <w:t>1</w:t>
      </w:r>
      <w:r>
        <w:rPr>
          <w:i/>
          <w:iCs/>
        </w:rPr>
        <w:t xml:space="preserve"> + t</w:t>
      </w:r>
      <w:r>
        <w:rPr>
          <w:i/>
          <w:iCs/>
          <w:vertAlign w:val="subscript"/>
        </w:rPr>
        <w:t>ext</w:t>
      </w:r>
      <w:r>
        <w:t>/273),      (24)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e</w:t>
      </w:r>
      <w:r>
        <w:rPr>
          <w:vertAlign w:val="subscript"/>
        </w:rPr>
        <w:t>ext</w:t>
      </w:r>
      <w:r>
        <w:t xml:space="preserve"> - среднее за январь парциальное давление водяного пара, гПа,</w:t>
      </w:r>
    </w:p>
    <w:p w:rsidR="00000000" w:rsidRDefault="006E17D1">
      <w:pPr>
        <w:ind w:firstLine="426"/>
        <w:jc w:val="both"/>
      </w:pPr>
      <w:r>
        <w:t>Δ</w:t>
      </w:r>
      <w:r>
        <w:rPr>
          <w:i/>
          <w:iCs/>
        </w:rPr>
        <w:t>f</w:t>
      </w:r>
      <w:r>
        <w:t xml:space="preserve"> - приращение влагосодержания за счет поступления влаги с воздухом из вентиляционных каналов, г/м</w:t>
      </w:r>
      <w:r>
        <w:rPr>
          <w:vertAlign w:val="superscript"/>
        </w:rPr>
        <w:t>3</w:t>
      </w:r>
      <w:r>
        <w:t>, принимается: для домов с газовыми плитами - 4,0 г/ м</w:t>
      </w:r>
      <w:r>
        <w:rPr>
          <w:vertAlign w:val="superscript"/>
        </w:rPr>
        <w:t>3</w:t>
      </w:r>
      <w:r>
        <w:t>, для домов с</w:t>
      </w:r>
      <w:r>
        <w:t xml:space="preserve"> электроплитами - 3,6 г/ м</w:t>
      </w:r>
      <w:r>
        <w:rPr>
          <w:vertAlign w:val="superscript"/>
        </w:rPr>
        <w:t>3</w:t>
      </w:r>
      <w:r>
        <w:t>;</w:t>
      </w:r>
    </w:p>
    <w:p w:rsidR="00000000" w:rsidRDefault="006E17D1">
      <w:pPr>
        <w:ind w:firstLine="426"/>
        <w:jc w:val="both"/>
      </w:pPr>
      <w:r>
        <w:t>рассчитывается парциальное давление водяного пара воздуха в теплом чердаке е</w:t>
      </w:r>
      <w:r>
        <w:rPr>
          <w:vertAlign w:val="subscript"/>
        </w:rPr>
        <w:t>g</w:t>
      </w:r>
      <w:r>
        <w:t>, гПа,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4000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(25)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по таблицам парциального давления насыщенного водяного пара согласно приложению Г определяется температура точки росы t</w:t>
      </w:r>
      <w:r>
        <w:rPr>
          <w:vertAlign w:val="subscript"/>
        </w:rPr>
        <w:t>d</w:t>
      </w:r>
      <w:r>
        <w:t xml:space="preserve"> по значению Е = е</w:t>
      </w:r>
      <w:r>
        <w:rPr>
          <w:vertAlign w:val="subscript"/>
        </w:rPr>
        <w:t>g</w:t>
      </w:r>
      <w:r>
        <w:t>.</w:t>
      </w:r>
    </w:p>
    <w:p w:rsidR="00000000" w:rsidRDefault="006E17D1">
      <w:pPr>
        <w:ind w:firstLine="426"/>
        <w:jc w:val="both"/>
      </w:pPr>
      <w:r>
        <w:t>Полученное значение t</w:t>
      </w:r>
      <w:r>
        <w:rPr>
          <w:vertAlign w:val="subscript"/>
        </w:rPr>
        <w:t>d</w:t>
      </w:r>
      <w:r>
        <w:t xml:space="preserve"> сопоставляется с соответствующим значением τ</w:t>
      </w:r>
      <w:r>
        <w:rPr>
          <w:vertAlign w:val="subscript"/>
        </w:rPr>
        <w:t>si</w:t>
      </w:r>
      <w:r>
        <w:t xml:space="preserve"> (стен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перекрытий </w:t>
      </w:r>
      <w:r>
        <w:rPr>
          <w:noProof/>
        </w:rPr>
        <w:drawing>
          <wp:inline distT="0" distB="0" distL="0" distR="0">
            <wp:extent cx="247650" cy="2190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покрытий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на удовлетворение условия t</w:t>
      </w:r>
      <w:r>
        <w:rPr>
          <w:vertAlign w:val="subscript"/>
        </w:rPr>
        <w:t>d</w:t>
      </w:r>
      <w:r>
        <w:t xml:space="preserve"> &lt; τ</w:t>
      </w:r>
      <w:r>
        <w:rPr>
          <w:vertAlign w:val="subscript"/>
        </w:rPr>
        <w:t>si</w:t>
      </w:r>
      <w:r>
        <w:t>.</w:t>
      </w:r>
    </w:p>
    <w:p w:rsidR="00000000" w:rsidRDefault="006E17D1">
      <w:pPr>
        <w:ind w:firstLine="426"/>
        <w:jc w:val="both"/>
      </w:pPr>
      <w:r>
        <w:rPr>
          <w:b/>
          <w:bCs/>
        </w:rPr>
        <w:t>9.3 Ограждающие конструкции техниче</w:t>
      </w:r>
      <w:r>
        <w:rPr>
          <w:b/>
          <w:bCs/>
        </w:rPr>
        <w:t>ских подвалов</w:t>
      </w:r>
    </w:p>
    <w:p w:rsidR="00000000" w:rsidRDefault="006E17D1">
      <w:pPr>
        <w:ind w:firstLine="426"/>
        <w:jc w:val="both"/>
      </w:pPr>
      <w:r>
        <w:t>9.3.1 Технические подвалы (техподполье) - это подвалы при наличии в них нижней разводки труб систем отопления, горячего водоснабжения, а также труб системы водоснабжения и канализации.</w:t>
      </w:r>
    </w:p>
    <w:p w:rsidR="00000000" w:rsidRDefault="006E17D1">
      <w:pPr>
        <w:ind w:firstLine="426"/>
        <w:jc w:val="both"/>
      </w:pPr>
      <w:r>
        <w:t>Расчет ограждающих конструкций техподполий следует выполн</w:t>
      </w:r>
      <w:r>
        <w:t xml:space="preserve">ять в приведенной в </w:t>
      </w:r>
      <w:hyperlink r:id="rId200" w:anchor="sub_id=90302" w:history="1">
        <w:r>
          <w:rPr>
            <w:rStyle w:val="a6"/>
          </w:rPr>
          <w:t>9.3.2</w:t>
        </w:r>
      </w:hyperlink>
      <w:r>
        <w:t>-</w:t>
      </w:r>
      <w:hyperlink r:id="rId201" w:anchor="sub_id=90306" w:history="1">
        <w:r>
          <w:rPr>
            <w:rStyle w:val="a6"/>
          </w:rPr>
          <w:t>9.3.6</w:t>
        </w:r>
      </w:hyperlink>
      <w:r>
        <w:t xml:space="preserve"> последовательности.</w:t>
      </w:r>
    </w:p>
    <w:p w:rsidR="00000000" w:rsidRDefault="006E17D1">
      <w:pPr>
        <w:ind w:firstLine="426"/>
        <w:jc w:val="both"/>
      </w:pPr>
      <w:r>
        <w:t>9.3.2 Нормируемое сопротивление теплоп</w:t>
      </w:r>
      <w:r>
        <w:t xml:space="preserve">ередаче </w:t>
      </w: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 /Вт, части цокольной стены, расположенной выше уровня грунта, определяют для стен в зависимости от градусо-суток отопительного периода климатического района стро</w:t>
      </w:r>
      <w:r>
        <w:t xml:space="preserve">ительства. При этом в качестве расчетной температуры внутреннего воздуха принимают расчетную температуру воздуха в техподполье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равную не менее плюс 2°С при расчетных условиях.</w:t>
      </w:r>
    </w:p>
    <w:p w:rsidR="00000000" w:rsidRDefault="006E17D1">
      <w:pPr>
        <w:ind w:firstLine="426"/>
        <w:jc w:val="both"/>
      </w:pPr>
      <w:r>
        <w:t xml:space="preserve">9.3.3 Определяют приведенное сопротивление теплопередаче </w:t>
      </w: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 ограждающих конструкций заглубленной части техподполья, расположенных ниже уровня земли.</w:t>
      </w:r>
    </w:p>
    <w:p w:rsidR="00000000" w:rsidRDefault="006E17D1">
      <w:pPr>
        <w:ind w:firstLine="426"/>
        <w:jc w:val="both"/>
      </w:pPr>
      <w:r>
        <w:t>Для неутепленных полов на грунте в случае, когда материалы пола и стены имеют расчетные коэффициенты</w:t>
      </w:r>
      <w:r>
        <w:t xml:space="preserve"> теплопроводности λ ≥1,2Вт/(м·°С), приведенное сопротивление теплопередаче </w:t>
      </w: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определяют по та</w:t>
      </w:r>
      <w:r>
        <w:t xml:space="preserve">блице 10 в зависимости от суммарной длины </w:t>
      </w:r>
      <w:r>
        <w:rPr>
          <w:i/>
          <w:iCs/>
        </w:rPr>
        <w:t>L</w:t>
      </w:r>
      <w:r>
        <w:t>, м, включающей ширину техподполья и две высоты части наружных стен, заглубленных в грунт.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 xml:space="preserve">Таблица 10 -Приведенное сопротивление теплопередаче </w:t>
      </w:r>
      <w:r>
        <w:rPr>
          <w:b/>
          <w:bCs/>
          <w:noProof/>
        </w:rPr>
        <w:drawing>
          <wp:inline distT="0" distB="0" distL="0" distR="0">
            <wp:extent cx="247650" cy="1809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>ограждений техподполья, заглубленных в грунт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256"/>
        <w:gridCol w:w="1388"/>
        <w:gridCol w:w="1126"/>
        <w:gridCol w:w="1117"/>
        <w:gridCol w:w="976"/>
        <w:gridCol w:w="938"/>
      </w:tblGrid>
      <w:tr w:rsidR="00000000">
        <w:trPr>
          <w:trHeight w:val="2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L</w:t>
            </w:r>
            <w:r>
              <w:t>, м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E17D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180975"/>
                  <wp:effectExtent l="0" t="0" r="0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r:link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0" w:type="auto"/>
            <w:vAlign w:val="center"/>
            <w:hideMark/>
          </w:tcPr>
          <w:p w:rsidR="00000000" w:rsidRDefault="006E17D1"/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6E17D1">
      <w:pPr>
        <w:autoSpaceDN w:val="0"/>
      </w:pPr>
      <w:r>
        <w:t>2,15</w:t>
      </w:r>
    </w:p>
    <w:p w:rsidR="00000000" w:rsidRDefault="006E17D1">
      <w:pPr>
        <w:jc w:val="center"/>
      </w:pPr>
      <w:r>
        <w:t>2,86</w:t>
      </w:r>
    </w:p>
    <w:p w:rsidR="00000000" w:rsidRDefault="006E17D1">
      <w:pPr>
        <w:jc w:val="center"/>
      </w:pPr>
      <w:r>
        <w:t>3,31</w:t>
      </w:r>
    </w:p>
    <w:p w:rsidR="00000000" w:rsidRDefault="006E17D1">
      <w:pPr>
        <w:jc w:val="center"/>
      </w:pPr>
      <w:r>
        <w:t>3,69</w:t>
      </w:r>
    </w:p>
    <w:p w:rsidR="00000000" w:rsidRDefault="006E17D1">
      <w:pPr>
        <w:jc w:val="center"/>
      </w:pPr>
      <w:r>
        <w:t>4,13</w:t>
      </w:r>
    </w:p>
    <w:p w:rsidR="00000000" w:rsidRDefault="006E17D1">
      <w:pPr>
        <w:jc w:val="center"/>
      </w:pPr>
      <w:r>
        <w:t>4,52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Для утепленных полов на грунте в случае, когда материалы пола и стены имеют расчетные коэффициенты теплопроводности λ &lt; 1,2 Вт/(м·°С), приведенное сопротивление теплопередаче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определяют по нормативной документации.</w:t>
      </w:r>
    </w:p>
    <w:p w:rsidR="00000000" w:rsidRDefault="006E17D1">
      <w:pPr>
        <w:ind w:firstLine="426"/>
        <w:jc w:val="both"/>
      </w:pPr>
      <w:r>
        <w:t>9.3.4 Нормируемое сопротивление теплопередаче цокольного перекрытия над техподпольем  </w:t>
      </w: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 определяют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57275" cy="3429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(26)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 - </w:t>
      </w:r>
      <w:r>
        <w:t>нормируемое сопротивление теплопередаче перекрытий над техподпольем, определяемое в зависимости от градусо-суток отопительного периода климатического района строительс</w:t>
      </w:r>
      <w:r>
        <w:t>тва;</w:t>
      </w:r>
    </w:p>
    <w:p w:rsidR="00000000" w:rsidRDefault="006E17D1">
      <w:pPr>
        <w:ind w:firstLine="426"/>
        <w:jc w:val="both"/>
      </w:pPr>
      <w:r>
        <w:rPr>
          <w:i/>
          <w:iCs/>
        </w:rPr>
        <w:t xml:space="preserve">n - </w:t>
      </w:r>
      <w:r>
        <w:t>коэффициент, определяемый по формуле</w:t>
      </w:r>
    </w:p>
    <w:p w:rsidR="00000000" w:rsidRDefault="006E17D1">
      <w:pPr>
        <w:ind w:firstLine="426"/>
        <w:jc w:val="both"/>
      </w:pPr>
      <w:r>
        <w:rPr>
          <w:b/>
          <w:bCs/>
        </w:rP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342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 xml:space="preserve">то же, что и в </w:t>
      </w:r>
      <w:hyperlink r:id="rId218" w:anchor="sub_id=90201" w:history="1">
        <w:r>
          <w:rPr>
            <w:rStyle w:val="a6"/>
          </w:rPr>
          <w:t>9.2.1</w:t>
        </w:r>
      </w:hyperlink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то же, что и в </w:t>
      </w:r>
      <w:hyperlink r:id="rId219" w:anchor="sub_id=90302" w:history="1">
        <w:r>
          <w:rPr>
            <w:rStyle w:val="a6"/>
          </w:rPr>
          <w:t>9.3.2</w:t>
        </w:r>
      </w:hyperlink>
      <w:r>
        <w:t>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9.3.5 Темпера</w:t>
      </w:r>
      <w:r>
        <w:t xml:space="preserve">туру воздуха в техподполье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определяют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505200" cy="119062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(28)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int</w:t>
      </w:r>
      <w:r>
        <w:t xml:space="preserve"> - расчетная температура воздуха в помещении над техподпольем, °С;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ext</w:t>
      </w:r>
      <w:r>
        <w:t>, q</w:t>
      </w:r>
      <w:r>
        <w:rPr>
          <w:vertAlign w:val="subscript"/>
        </w:rPr>
        <w:t>pi</w:t>
      </w:r>
      <w:r>
        <w:t>, l</w:t>
      </w:r>
      <w:r>
        <w:rPr>
          <w:vertAlign w:val="subscript"/>
        </w:rPr>
        <w:t>pi</w:t>
      </w:r>
      <w:r>
        <w:t>, с - то же, что и в формуле (19);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b</w:t>
      </w:r>
      <w:r>
        <w:t xml:space="preserve"> - площадь техподполья (цокольного перекрытия),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</w:t>
      </w:r>
      <w:r>
        <w:t>- нормируемое сопротивление теплопередаче цокольного перекрытия, м</w:t>
      </w:r>
      <w:r>
        <w:rPr>
          <w:vertAlign w:val="superscript"/>
        </w:rPr>
        <w:t>2</w:t>
      </w:r>
      <w:r>
        <w:t xml:space="preserve">·°С /Вт, устанавливаемое согласно </w:t>
      </w:r>
      <w:hyperlink r:id="rId222" w:anchor="sub_id=90304" w:history="1">
        <w:r>
          <w:rPr>
            <w:rStyle w:val="a6"/>
          </w:rPr>
          <w:t>9.3.4</w:t>
        </w:r>
      </w:hyperlink>
      <w:r>
        <w:t>;</w:t>
      </w:r>
    </w:p>
    <w:p w:rsidR="00000000" w:rsidRDefault="006E17D1">
      <w:pPr>
        <w:ind w:firstLine="426"/>
        <w:jc w:val="both"/>
      </w:pPr>
      <w:r>
        <w:t>V</w:t>
      </w:r>
      <w:r>
        <w:rPr>
          <w:vertAlign w:val="subscript"/>
        </w:rPr>
        <w:t>b</w:t>
      </w:r>
      <w:r>
        <w:t xml:space="preserve"> - объем воздуха, заполняющего пространство техподполья, м</w:t>
      </w:r>
      <w:r>
        <w:rPr>
          <w:vertAlign w:val="superscript"/>
        </w:rPr>
        <w:t>3</w:t>
      </w:r>
      <w:r>
        <w:t>;</w:t>
      </w:r>
    </w:p>
    <w:p w:rsidR="00000000" w:rsidRDefault="006E17D1">
      <w:pPr>
        <w:ind w:firstLine="426"/>
        <w:jc w:val="both"/>
      </w:pPr>
      <w:r>
        <w:t>n</w:t>
      </w:r>
      <w:r>
        <w:rPr>
          <w:vertAlign w:val="subscript"/>
        </w:rPr>
        <w:t>a</w:t>
      </w:r>
      <w:r>
        <w:t xml:space="preserve"> - кратность воздухообмена в подвале, ч</w:t>
      </w:r>
      <w:r>
        <w:rPr>
          <w:vertAlign w:val="superscript"/>
        </w:rPr>
        <w:t>-1</w:t>
      </w:r>
      <w:r>
        <w:t>: при прокладке в подвале газовых труб n</w:t>
      </w:r>
      <w:r>
        <w:rPr>
          <w:vertAlign w:val="subscript"/>
        </w:rPr>
        <w:t>a</w:t>
      </w:r>
      <w:r>
        <w:t xml:space="preserve"> = 1,0 ч</w:t>
      </w:r>
      <w:r>
        <w:rPr>
          <w:vertAlign w:val="superscript"/>
        </w:rPr>
        <w:t>-1</w:t>
      </w:r>
      <w:r>
        <w:t>, в остальных случаях n</w:t>
      </w:r>
      <w:r>
        <w:rPr>
          <w:vertAlign w:val="subscript"/>
        </w:rPr>
        <w:t>а</w:t>
      </w:r>
      <w:r>
        <w:t xml:space="preserve"> = 0,5 ч</w:t>
      </w:r>
      <w:r>
        <w:rPr>
          <w:vertAlign w:val="superscript"/>
        </w:rPr>
        <w:t>-1</w:t>
      </w:r>
      <w:r>
        <w:t>;</w:t>
      </w:r>
    </w:p>
    <w:p w:rsidR="00000000" w:rsidRDefault="006E17D1">
      <w:pPr>
        <w:ind w:firstLine="426"/>
        <w:jc w:val="both"/>
      </w:pPr>
      <w:r>
        <w:t>ρ - плотност</w:t>
      </w:r>
      <w:r>
        <w:t>ь воздуха в техподполье, кг/м</w:t>
      </w:r>
      <w:r>
        <w:rPr>
          <w:vertAlign w:val="superscript"/>
        </w:rPr>
        <w:t>3</w:t>
      </w:r>
      <w:r>
        <w:t>, принимаемая равной ρ = 1,2 кг/м</w:t>
      </w:r>
      <w:r>
        <w:rPr>
          <w:vertAlign w:val="superscript"/>
        </w:rPr>
        <w:t>3</w:t>
      </w:r>
      <w:r>
        <w:t xml:space="preserve">; 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s</w:t>
      </w:r>
      <w:r>
        <w:t xml:space="preserve"> - площадь пола и стен техподполья, контактирующих с грунтом,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то же, что и в </w:t>
      </w:r>
      <w:hyperlink r:id="rId223" w:anchor="sub_id=90303" w:history="1">
        <w:r>
          <w:rPr>
            <w:rStyle w:val="a6"/>
          </w:rPr>
          <w:t>9.3.3</w:t>
        </w:r>
      </w:hyperlink>
      <w:r>
        <w:t>;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b,w</w:t>
      </w:r>
      <w:r>
        <w:t xml:space="preserve"> - площадь наружных стен техподполья над уровнем земли,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то же, что и в </w:t>
      </w:r>
      <w:hyperlink r:id="rId224" w:anchor="sub_id=90302" w:history="1">
        <w:r>
          <w:rPr>
            <w:rStyle w:val="a6"/>
          </w:rPr>
          <w:t>9.3.2</w:t>
        </w:r>
      </w:hyperlink>
      <w:r>
        <w:t>.</w:t>
      </w:r>
    </w:p>
    <w:p w:rsidR="00000000" w:rsidRDefault="006E17D1">
      <w:pPr>
        <w:ind w:firstLine="426"/>
        <w:jc w:val="both"/>
      </w:pPr>
      <w:r>
        <w:t xml:space="preserve">Если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отличается от первоначально заданной температуры, расчет повторяют по 9.3.3-9.3.5 до получения равенства величин в предыдущем и последующем</w:t>
      </w:r>
      <w:r>
        <w:t xml:space="preserve"> шагах.</w:t>
      </w:r>
    </w:p>
    <w:p w:rsidR="00000000" w:rsidRDefault="006E17D1">
      <w:pPr>
        <w:ind w:firstLine="426"/>
        <w:jc w:val="both"/>
      </w:pPr>
      <w:r>
        <w:t>9.3.6 Проверяют полученное расчетом нормируемое сопротивление теплопередаче цокольного перекрытия на удовлетворение требования по нормируемому температурному перепаду для пола первого этажа, равному Δt</w:t>
      </w:r>
      <w:r>
        <w:rPr>
          <w:vertAlign w:val="subscript"/>
        </w:rPr>
        <w:t>n</w:t>
      </w:r>
      <w:r>
        <w:t xml:space="preserve"> = 2°С.</w:t>
      </w:r>
    </w:p>
    <w:p w:rsidR="00000000" w:rsidRDefault="006E17D1">
      <w:pPr>
        <w:ind w:firstLine="426"/>
        <w:jc w:val="both"/>
      </w:pPr>
      <w:r>
        <w:rPr>
          <w:b/>
          <w:bCs/>
        </w:rPr>
        <w:t>9.4 Светопрозрачные ограждающие констр</w:t>
      </w:r>
      <w:r>
        <w:rPr>
          <w:b/>
          <w:bCs/>
        </w:rPr>
        <w:t>укции</w:t>
      </w:r>
    </w:p>
    <w:p w:rsidR="00000000" w:rsidRDefault="006E17D1">
      <w:pPr>
        <w:ind w:firstLine="426"/>
        <w:jc w:val="both"/>
      </w:pPr>
      <w:r>
        <w:t>Светопрозрачные ограждающие конструкции подбирают по следующей методике.</w:t>
      </w:r>
    </w:p>
    <w:p w:rsidR="00000000" w:rsidRDefault="006E17D1">
      <w:pPr>
        <w:ind w:firstLine="426"/>
        <w:jc w:val="both"/>
      </w:pPr>
      <w:r>
        <w:t xml:space="preserve">9.4.1 Определяют нормируемое сопротивление теплопередаче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 </w:t>
      </w:r>
      <w:r>
        <w:t xml:space="preserve">светопрозрачных конструкций. При этом сначала вычисляют для соответствующего климатического района количество градусо-суток отопительного периода </w:t>
      </w:r>
      <w:r>
        <w:rPr>
          <w:i/>
          <w:iCs/>
        </w:rPr>
        <w:t>D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по формуле (1) настоящего Свода правил. В зависимости от величины </w:t>
      </w:r>
      <w:r>
        <w:rPr>
          <w:i/>
          <w:iCs/>
        </w:rPr>
        <w:t>D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и типа проектируемого здания по колонк</w:t>
      </w:r>
      <w:r>
        <w:t xml:space="preserve">ам 6 и 7 вышеупомянутой таблицы определяется значение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. </w:t>
      </w:r>
      <w:r>
        <w:t xml:space="preserve">Для промежуточных значений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величина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rPr>
          <w:i/>
          <w:iCs/>
        </w:rPr>
        <w:t xml:space="preserve"> </w:t>
      </w:r>
      <w:r>
        <w:t>определяется по формулам примечания 1 к этой таблице.</w:t>
      </w:r>
    </w:p>
    <w:p w:rsidR="00000000" w:rsidRDefault="006E17D1">
      <w:pPr>
        <w:ind w:firstLine="426"/>
        <w:jc w:val="both"/>
      </w:pPr>
      <w:r>
        <w:t>9.4.2 Выбор светопрозрачной конструкции осуществляется по значению приведенного сопротивления тепл</w:t>
      </w:r>
      <w:r>
        <w:t xml:space="preserve">опередаче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полученному в результате сертификационных испытаний. Если приведенное сопротивлен</w:t>
      </w:r>
      <w:r>
        <w:t xml:space="preserve">ие теплопередаче выбранной светопрозрачной конструкции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больше или равно </w:t>
      </w:r>
      <w:r>
        <w:rPr>
          <w:i/>
          <w:iCs/>
        </w:rPr>
        <w:t>R</w:t>
      </w:r>
      <w:r>
        <w:rPr>
          <w:i/>
          <w:iCs/>
          <w:vertAlign w:val="subscript"/>
        </w:rPr>
        <w:t>req</w:t>
      </w:r>
      <w:r>
        <w:t>, то эта конст</w:t>
      </w:r>
      <w:r>
        <w:t>рукция удовлетворяет требованиям норм.</w:t>
      </w:r>
    </w:p>
    <w:p w:rsidR="00000000" w:rsidRDefault="006E17D1">
      <w:pPr>
        <w:ind w:firstLine="426"/>
        <w:jc w:val="both"/>
      </w:pPr>
      <w:r>
        <w:t>9.4.3 При отсутствии сертифицированных данных допускается использовать при проектировании значения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приведенные в приложении Д настоящего Свода правил. Значения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в этом приложении даны для случаев, когда отношение площади остекления к площади заполнения светового проема </w:t>
      </w:r>
      <w:r>
        <w:rPr>
          <w:i/>
          <w:iCs/>
        </w:rPr>
        <w:t>ß</w:t>
      </w:r>
      <w:r>
        <w:rPr>
          <w:i/>
          <w:iCs/>
        </w:rPr>
        <w:t xml:space="preserve"> </w:t>
      </w:r>
      <w:r>
        <w:t xml:space="preserve">равно 0,75. При использовании светопрозрачных конструкций с другими значениями </w:t>
      </w:r>
      <w:r>
        <w:rPr>
          <w:i/>
          <w:iCs/>
        </w:rPr>
        <w:t xml:space="preserve">ß </w:t>
      </w:r>
      <w:r>
        <w:t xml:space="preserve">следует корректировать значение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следующим образом: для конструкций с деревянными или пластмассовыми переплетами при каждом увеличении </w:t>
      </w:r>
      <w:r>
        <w:rPr>
          <w:i/>
          <w:iCs/>
        </w:rPr>
        <w:t xml:space="preserve">ß </w:t>
      </w:r>
      <w:r>
        <w:t xml:space="preserve">на величину 0,1 следует уменьшать значение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 </w:t>
      </w:r>
      <w:r>
        <w:t xml:space="preserve">на 5% и наоборот - при каждом уменьшении </w:t>
      </w:r>
      <w:r>
        <w:rPr>
          <w:i/>
          <w:iCs/>
        </w:rPr>
        <w:t xml:space="preserve">ß </w:t>
      </w:r>
      <w:r>
        <w:t xml:space="preserve">на величину 0,1 следует увеличить значение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на 5%.</w:t>
      </w:r>
    </w:p>
    <w:p w:rsidR="00000000" w:rsidRDefault="006E17D1">
      <w:pPr>
        <w:ind w:firstLine="426"/>
        <w:jc w:val="both"/>
      </w:pPr>
      <w:r>
        <w:t xml:space="preserve">9.4.4 Суммарная площадь окон жилых зданий должна быть не более 18% (для общественных </w:t>
      </w:r>
      <w:r>
        <w:t>- не более 25%) суммарной площади светопрозрачных и непрозрачных ограждающих конструкций, если приведенное сопротивление теплопередаче окон меньше: 0,51 м</w:t>
      </w:r>
      <w:r>
        <w:rPr>
          <w:vertAlign w:val="superscript"/>
        </w:rPr>
        <w:t>2</w:t>
      </w:r>
      <w:r>
        <w:t>·°С /Вт при градусо-сутках 3500 и ниже; 0,56 м</w:t>
      </w:r>
      <w:r>
        <w:rPr>
          <w:vertAlign w:val="superscript"/>
        </w:rPr>
        <w:t>2</w:t>
      </w:r>
      <w:r>
        <w:t>·°С /Вт при градусо-сутках выше 3500 до 5200; 0,65 м</w:t>
      </w:r>
      <w:r>
        <w:rPr>
          <w:vertAlign w:val="superscript"/>
        </w:rPr>
        <w:t>2</w:t>
      </w:r>
      <w:r>
        <w:t>·</w:t>
      </w:r>
      <w:r>
        <w:t>°С/Вт при градусо-сутках выше 5200 до 7000 и 0,81 м</w:t>
      </w:r>
      <w:r>
        <w:rPr>
          <w:vertAlign w:val="superscript"/>
        </w:rPr>
        <w:t>2</w:t>
      </w:r>
      <w:r>
        <w:t>·°С/Вт при градусо-сутках выше 7000. При определении этого соотношения в суммарную площадь непрозрачных конструкций следует включать все продольные и торцевые стены.</w:t>
      </w:r>
    </w:p>
    <w:p w:rsidR="00000000" w:rsidRDefault="006E17D1">
      <w:pPr>
        <w:ind w:firstLine="426"/>
        <w:jc w:val="both"/>
      </w:pPr>
      <w:r>
        <w:t>9.4.5 При проверке требования по обесп</w:t>
      </w:r>
      <w:r>
        <w:t xml:space="preserve">ечению минимальной температуры на внутренней поверхности светопрозрачных ограждений температуру </w:t>
      </w:r>
      <w:r>
        <w:rPr>
          <w:i/>
          <w:iCs/>
        </w:rPr>
        <w:t>τ</w:t>
      </w:r>
      <w:r>
        <w:rPr>
          <w:i/>
          <w:iCs/>
          <w:vertAlign w:val="subscript"/>
        </w:rPr>
        <w:t>іпt</w:t>
      </w:r>
      <w:r>
        <w:rPr>
          <w:i/>
          <w:iCs/>
        </w:rPr>
        <w:t xml:space="preserve"> </w:t>
      </w:r>
      <w:r>
        <w:t xml:space="preserve">этих ограждений следует определять по 9.1.13 как для остекления, так и для непрозрачных элементов. Если в результате расчета окажется, что </w:t>
      </w:r>
      <w:r>
        <w:rPr>
          <w:i/>
          <w:iCs/>
        </w:rPr>
        <w:t>τ</w:t>
      </w:r>
      <w:r>
        <w:rPr>
          <w:i/>
          <w:iCs/>
          <w:vertAlign w:val="subscript"/>
        </w:rPr>
        <w:t>іпt</w:t>
      </w:r>
      <w:r>
        <w:rPr>
          <w:i/>
          <w:iCs/>
        </w:rPr>
        <w:t xml:space="preserve"> </w:t>
      </w:r>
      <w:r>
        <w:t>&lt; 3°С, то с</w:t>
      </w:r>
      <w:r>
        <w:t>ледует выбрать другое конструктивное решение заполнения светопроема с целью обеспечения этого требования либо предусмотреть установку под окнами приборов отопления.</w:t>
      </w:r>
    </w:p>
    <w:p w:rsidR="00000000" w:rsidRDefault="006E17D1">
      <w:pPr>
        <w:ind w:firstLine="426"/>
        <w:jc w:val="both"/>
      </w:pPr>
      <w:r>
        <w:rPr>
          <w:b/>
          <w:bCs/>
        </w:rPr>
        <w:t>9.5 Ограждающие конструкции остекленных лоджий и балконов</w:t>
      </w:r>
    </w:p>
    <w:p w:rsidR="00000000" w:rsidRDefault="006E17D1">
      <w:pPr>
        <w:ind w:firstLine="426"/>
        <w:jc w:val="both"/>
      </w:pPr>
      <w:r>
        <w:t>9.5.1 При остеклении лоджий и бал</w:t>
      </w:r>
      <w:r>
        <w:t>конов образуется замкнутое пространство, температура которого формируется в результате воздействия его ограждающих конструкций, среды помещения здания и наружных условий. Температура внутри этого пространства определяется на основе решения уравнения теплов</w:t>
      </w:r>
      <w:r>
        <w:t>ого баланса остекленной лоджии или балкона (далее - лоджии).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448050" cy="4762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int</w:t>
      </w:r>
      <w:r>
        <w:t xml:space="preserve"> - расч</w:t>
      </w:r>
      <w:r>
        <w:t>етная температура внутреннего воздуха помещения, °С, принимаемая согласно указаниям 5.2;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ext</w:t>
      </w:r>
      <w:r>
        <w:t xml:space="preserve"> - расчетная температура наружного воздуха, °С, принимаемая согласно указаниям 5.1;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bal</w:t>
      </w:r>
      <w:r>
        <w:t xml:space="preserve"> - температура воздуха пространства остекленной лоджии, °С;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площадь, м</w:t>
      </w:r>
      <w:r>
        <w:rPr>
          <w:vertAlign w:val="superscript"/>
        </w:rPr>
        <w:t>2</w:t>
      </w:r>
      <w:r>
        <w:t>, и приведенное сопротивление теплопередаче, м</w:t>
      </w:r>
      <w:r>
        <w:rPr>
          <w:vertAlign w:val="superscript"/>
        </w:rPr>
        <w:t>2</w:t>
      </w:r>
      <w:r>
        <w:t>·°С/Вт,</w:t>
      </w:r>
      <w:r>
        <w:t xml:space="preserve"> i-го участка ограждения между помещением здания и лоджией; </w:t>
      </w:r>
    </w:p>
    <w:p w:rsidR="00000000" w:rsidRDefault="006E17D1">
      <w:pPr>
        <w:ind w:firstLine="426"/>
        <w:jc w:val="both"/>
      </w:pPr>
      <w:r>
        <w:t>n - число участков ограждений между помещением здания и лоджией;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47650" cy="200025"/>
            <wp:effectExtent l="0" t="0" r="0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соответственно площадь, м</w:t>
      </w:r>
      <w:r>
        <w:rPr>
          <w:vertAlign w:val="superscript"/>
        </w:rPr>
        <w:t>2</w:t>
      </w:r>
      <w:r>
        <w:t>, и приведенное сопротивление теплопередаче, м</w:t>
      </w:r>
      <w:r>
        <w:rPr>
          <w:vertAlign w:val="superscript"/>
        </w:rPr>
        <w:t>2</w:t>
      </w:r>
      <w:r>
        <w:t xml:space="preserve">·°С/Вт, j-го участка ограждения между лоджией и наружным воздухом; </w:t>
      </w:r>
    </w:p>
    <w:p w:rsidR="00000000" w:rsidRDefault="006E17D1">
      <w:pPr>
        <w:ind w:firstLine="426"/>
        <w:jc w:val="both"/>
      </w:pPr>
      <w:r>
        <w:t>m - число участков ограждений между лоджией и наружным воздухом.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9.5.2 Температуру воздуха внутри остекленной лоджии t</w:t>
      </w:r>
      <w:r>
        <w:rPr>
          <w:vertAlign w:val="subscript"/>
        </w:rPr>
        <w:t>bal</w:t>
      </w:r>
      <w:r>
        <w:t xml:space="preserve"> следует определять из уравнения теплового баланса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657725" cy="54292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(30)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9.5.3 Приведенное сопротивление теплопередаче системы ограждающих конструкций остекленной лоджии, разделяющих внутреннюю и наружную среды: стен </w:t>
      </w: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окон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определять по формулам: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71700" cy="29527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(31)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приведенное сопротивление теплопередаче наружной стены в пределах остекленной лоджии, м</w:t>
      </w:r>
      <w:r>
        <w:rPr>
          <w:vertAlign w:val="superscript"/>
        </w:rPr>
        <w:t>2</w:t>
      </w:r>
      <w:r>
        <w:t>·°С /Вт;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приведенное сопротивление теплопередаче заполнений оконных проемов и проемов лоджии, расположенных в наружной стене в пределах остекленной лоджии, м</w:t>
      </w:r>
      <w:r>
        <w:rPr>
          <w:vertAlign w:val="superscript"/>
        </w:rPr>
        <w:t>2</w:t>
      </w:r>
      <w:r>
        <w:t>·°С/Вт;</w:t>
      </w:r>
    </w:p>
    <w:p w:rsidR="00000000" w:rsidRDefault="006E17D1">
      <w:pPr>
        <w:ind w:firstLine="426"/>
        <w:jc w:val="both"/>
      </w:pPr>
      <w:r>
        <w:rPr>
          <w:i/>
          <w:iCs/>
        </w:rPr>
        <w:t xml:space="preserve">n - </w:t>
      </w:r>
      <w:r>
        <w:t>коэффициент, зависящий от положения наружной поверхности ограждающих конструкций здания по отно</w:t>
      </w:r>
      <w:r>
        <w:t>шению к наружному воздуху; для наружных стен и окон остекленной лоджии следует принимать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2667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(32)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10. ПОВЫШЕНИЕ ЭНЕРГЕТИЧЕСКОЙ ЭФФЕКТИВНОСТИ СУЩЕСТВУЮЩИХ ЗДАНИЙ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10.1 Повышение энергетической эффективности существующих зданий следует осуществлять при капитальном ремонте, реконструкции (модернизации, санации), расширении и функц</w:t>
      </w:r>
      <w:r>
        <w:t>иональном переназначении помещений (далее - реконструкция) существующих зданий.</w:t>
      </w:r>
    </w:p>
    <w:p w:rsidR="00000000" w:rsidRDefault="006E17D1">
      <w:pPr>
        <w:ind w:firstLine="426"/>
        <w:jc w:val="both"/>
      </w:pPr>
      <w:r>
        <w:t>При частичной реконструкции здания (в том числе при изменении габаритов здания, за счет пристраиваемых и надстраиваемых объемов) требования настоящих норм распространяются на и</w:t>
      </w:r>
      <w:r>
        <w:t>зменяемую часть здания.</w:t>
      </w:r>
    </w:p>
    <w:p w:rsidR="00000000" w:rsidRDefault="006E17D1">
      <w:pPr>
        <w:ind w:firstLine="426"/>
        <w:jc w:val="both"/>
      </w:pPr>
      <w:r>
        <w:t xml:space="preserve">10.2 Требования </w:t>
      </w:r>
      <w:hyperlink r:id="rId245" w:history="1">
        <w:r>
          <w:rPr>
            <w:rStyle w:val="a6"/>
          </w:rPr>
          <w:t>СН РК 2.04-03</w:t>
        </w:r>
      </w:hyperlink>
      <w:r>
        <w:t xml:space="preserve"> считаются выполненными, если фактическое приведенное сопротивление теплопередаче наружных ограждающих конструкций здания составляет не ме</w:t>
      </w:r>
      <w:r>
        <w:t>нее 90% установленных значений.</w:t>
      </w:r>
    </w:p>
    <w:p w:rsidR="00000000" w:rsidRDefault="006E17D1">
      <w:pPr>
        <w:ind w:firstLine="426"/>
        <w:jc w:val="both"/>
      </w:pPr>
      <w:r>
        <w:t>10.3 Расчетная величина удельного расхода тепловой энергии на отопление здания может быть снижена, следуя указаниям 7.7.</w:t>
      </w:r>
    </w:p>
    <w:p w:rsidR="00000000" w:rsidRDefault="006E17D1">
      <w:pPr>
        <w:ind w:firstLine="426"/>
        <w:jc w:val="both"/>
      </w:pPr>
      <w:r>
        <w:t>10.4 Выбор мероприятий по повышению тепловой защиты при реконструкции зданий рекомендуется выполнять на</w:t>
      </w:r>
      <w:r>
        <w:t xml:space="preserve"> основе технико-экономического сравнения проектных решений увеличения или замены теплозащиты отдельных видов ограждающих конструкций здания (чердачных и цокольных перекрытий, торцевых стен, стен фасада, светопрозрачных конструкций и прочих), начиная с повы</w:t>
      </w:r>
      <w:r>
        <w:t xml:space="preserve">шения эксплуатационных качеств более дешевых вариантов ограждающих конструкций. Если при увеличении теплозащиты этих видов ограждающих конструкций не удается достигнуть нормируемого значения удельного расхода энергии согласно требованиям СН РК 2.04-03, то </w:t>
      </w:r>
      <w:r>
        <w:t>следует дополнительно применять другие более дорогие варианты утепления, замены или комбинации вариантов до достижения указанного требования.</w:t>
      </w:r>
    </w:p>
    <w:p w:rsidR="00000000" w:rsidRDefault="006E17D1">
      <w:pPr>
        <w:ind w:firstLine="426"/>
        <w:jc w:val="both"/>
      </w:pPr>
      <w:r>
        <w:t>10.5 При разработке конструктивных решений по увеличению теплозащиты непрозрачных ограждающих конструкций, как пра</w:t>
      </w:r>
      <w:r>
        <w:t>вило, следует руководствоваться указаниями раздела 8 настоящего документа и, при необходимости, предусматривать пароизоляционные слои в соответствии с требованиями СН РК 2.04-03.</w:t>
      </w:r>
    </w:p>
    <w:p w:rsidR="00000000" w:rsidRDefault="006E17D1">
      <w:pPr>
        <w:ind w:firstLine="426"/>
        <w:jc w:val="both"/>
      </w:pPr>
      <w:r>
        <w:t>10.6 При надстройке здания дополнительным этажом (этажами) и выборе объемно-п</w:t>
      </w:r>
      <w:r>
        <w:t>ланировочного решения рекомендуется с энергетической точки зрения применять мансардные этажи, так как они потребляют на 30-40% меньше тепловой энергии на отопление, чем этажи с вертикальными стенами при одинаковой отапливаемой площади,</w:t>
      </w:r>
    </w:p>
    <w:p w:rsidR="00000000" w:rsidRDefault="006E17D1">
      <w:pPr>
        <w:ind w:firstLine="426"/>
        <w:jc w:val="center"/>
      </w:pPr>
      <w:r>
        <w:rPr>
          <w:b/>
          <w:bCs/>
        </w:rP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11. ТЕПЛОУСТОЙЧИВО</w:t>
      </w:r>
      <w:r>
        <w:rPr>
          <w:b/>
          <w:bCs/>
        </w:rPr>
        <w:t>СТЬ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11.1 Теплоустойчивость ограждающих конструкций в теплый период года</w:t>
      </w:r>
    </w:p>
    <w:p w:rsidR="00000000" w:rsidRDefault="006E17D1">
      <w:pPr>
        <w:ind w:firstLine="426"/>
        <w:jc w:val="both"/>
      </w:pPr>
      <w:r>
        <w:t>11.1.1 При проектировании ограждающих конструкций с учетом их теплоустойчивости необходимо руководствоваться следующими положениями:</w:t>
      </w:r>
    </w:p>
    <w:p w:rsidR="00000000" w:rsidRDefault="006E17D1">
      <w:pPr>
        <w:ind w:firstLine="426"/>
        <w:jc w:val="both"/>
      </w:pPr>
      <w:r>
        <w:t>- теплоустойчивость конструкции зависит от порядка расположения слоев материалов; величина затухания амплитуды колебаний те</w:t>
      </w:r>
      <w:r>
        <w:t>мпературы наружного воздуха v в двухслойной конструкции увеличивается, если более теплоустойчивый материал расположен изнутри;</w:t>
      </w:r>
    </w:p>
    <w:p w:rsidR="00000000" w:rsidRDefault="006E17D1">
      <w:pPr>
        <w:ind w:firstLine="426"/>
        <w:jc w:val="both"/>
      </w:pPr>
      <w:r>
        <w:t>- наличие в конструкции ограждения воздушной прослойки увеличивает теплоустойчивость конструкции. В замкнутой воздушной прослойке</w:t>
      </w:r>
      <w:r>
        <w:t xml:space="preserve"> целесообразно устраивать теплоизоляцию с теплоотражающей поверхностью; слои конструкции, расположенные между вентилируемой наружным воздухом воздушной прослойкой и наружной поверхностью ограждающей конструкции, должны иметь минимально возможную толщину. Н</w:t>
      </w:r>
      <w:r>
        <w:t>аиболее целесообразно выполнять эти слои из тонких металлических или асбестоцементных листов.</w:t>
      </w:r>
    </w:p>
    <w:p w:rsidR="00000000" w:rsidRDefault="006E17D1">
      <w:pPr>
        <w:ind w:firstLine="426"/>
        <w:jc w:val="both"/>
      </w:pPr>
      <w:r>
        <w:t xml:space="preserve">11.1.2 Теплоустойчивость ограждающей конструкции здания должна соответствовать требованиям </w:t>
      </w:r>
      <w:hyperlink r:id="rId246" w:history="1">
        <w:r>
          <w:rPr>
            <w:rStyle w:val="a6"/>
          </w:rPr>
          <w:t xml:space="preserve">СН РК </w:t>
        </w:r>
        <w:r>
          <w:rPr>
            <w:rStyle w:val="a6"/>
          </w:rPr>
          <w:t>2.04-03</w:t>
        </w:r>
      </w:hyperlink>
      <w:r>
        <w:t xml:space="preserve">; для этого определяют нормируемую амплитуду колебаний температуры внутренней поверхности ограждающей конструкции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25717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(33)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средняя месячная температура наружного воздуха за июль, °С.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11.1.3 Величину затухания расчетной амплитуды колебаний температуры наружного возду</w:t>
      </w:r>
      <w:r>
        <w:t xml:space="preserve">ха </w:t>
      </w:r>
      <w:r>
        <w:rPr>
          <w:i/>
          <w:iCs/>
        </w:rPr>
        <w:t>v</w:t>
      </w:r>
      <w:r>
        <w:t xml:space="preserve"> в ограждающей конструкции, состоящей из однородных слоев, рассчитывают по формуле</w:t>
      </w:r>
    </w:p>
    <w:p w:rsidR="00000000" w:rsidRDefault="006E17D1">
      <w:pPr>
        <w:ind w:firstLine="426"/>
        <w:jc w:val="both"/>
      </w:pPr>
      <w:r>
        <w:rPr>
          <w:vertAlign w:val="superscript"/>
        </w:rP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724275" cy="65722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</w:t>
      </w:r>
      <w:r>
        <w:t>   (34)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rPr>
          <w:i/>
          <w:iCs/>
        </w:rPr>
        <w:t xml:space="preserve">D - </w:t>
      </w:r>
      <w:r>
        <w:t>тепловая инерция ограждающей конструкции, определяемая по формуле (40);</w:t>
      </w:r>
    </w:p>
    <w:p w:rsidR="00000000" w:rsidRDefault="006E17D1">
      <w:pPr>
        <w:ind w:firstLine="426"/>
        <w:jc w:val="both"/>
      </w:pPr>
      <w:r>
        <w:t>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2</w:t>
      </w:r>
      <w:r>
        <w:t>, +, s</w:t>
      </w:r>
      <w:r>
        <w:rPr>
          <w:vertAlign w:val="subscript"/>
        </w:rPr>
        <w:t xml:space="preserve">n </w:t>
      </w:r>
      <w:r>
        <w:t>- расчетные коэффициенты теплоусвоения материала отдельных слоев ограждающей конструкции, Вт/(м</w:t>
      </w:r>
      <w:r>
        <w:rPr>
          <w:vertAlign w:val="superscript"/>
        </w:rPr>
        <w:t>2</w:t>
      </w:r>
      <w:r>
        <w:t>·°С), принимаемые по приложению А или по результатам те</w:t>
      </w:r>
      <w:r>
        <w:t>плотехнических испытаний;</w:t>
      </w:r>
    </w:p>
    <w:p w:rsidR="00000000" w:rsidRDefault="006E17D1">
      <w:pPr>
        <w:ind w:firstLine="426"/>
        <w:jc w:val="both"/>
      </w:pPr>
      <w:r>
        <w:t>Y</w:t>
      </w:r>
      <w:r>
        <w:rPr>
          <w:vertAlign w:val="subscript"/>
        </w:rPr>
        <w:t>1</w:t>
      </w:r>
      <w:r>
        <w:t>, Y</w:t>
      </w:r>
      <w:r>
        <w:rPr>
          <w:vertAlign w:val="subscript"/>
        </w:rPr>
        <w:t>2</w:t>
      </w:r>
      <w:r>
        <w:t>, Y</w:t>
      </w:r>
      <w:r>
        <w:rPr>
          <w:vertAlign w:val="subscript"/>
        </w:rPr>
        <w:t>і-1</w:t>
      </w:r>
      <w:r>
        <w:t>, Ү</w:t>
      </w:r>
      <w:r>
        <w:rPr>
          <w:vertAlign w:val="subscript"/>
        </w:rPr>
        <w:t>i</w:t>
      </w:r>
      <w:r>
        <w:t xml:space="preserve"> - коэффициенты теплоусвоения наружной поверхности отдельных слоев ограждающей конструкции, Вт/(м</w:t>
      </w:r>
      <w:r>
        <w:rPr>
          <w:vertAlign w:val="superscript"/>
        </w:rPr>
        <w:t>2</w:t>
      </w:r>
      <w:r>
        <w:t>·°С), определяемые согласно 11.1.6;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 xml:space="preserve"> - то же, что и в формуле (8);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ext</w:t>
      </w:r>
      <w:r>
        <w:t xml:space="preserve"> - коэффициент теплоотдачи наружной повер</w:t>
      </w:r>
      <w:r>
        <w:t>хности ограждающей конструкции по летним условиям, Вт/(м</w:t>
      </w:r>
      <w:r>
        <w:rPr>
          <w:vertAlign w:val="superscript"/>
        </w:rPr>
        <w:t>2</w:t>
      </w:r>
      <w:r>
        <w:t>·°С), определяемый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3238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</w:t>
      </w:r>
      <w:r>
        <w:t>    (35)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t xml:space="preserve"> - минимальная из средних скоростей ветра по румбам за июль, повторяемость которых составляет 16% и более, принимаемая не менее 1 м/с.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Величину </w:t>
      </w:r>
      <w:r>
        <w:rPr>
          <w:i/>
          <w:iCs/>
        </w:rPr>
        <w:t>v</w:t>
      </w:r>
      <w:r>
        <w:t xml:space="preserve"> для многослойной неоднородной ограждающей конструкции с теплопроводными включениями в виде о</w:t>
      </w:r>
      <w:r>
        <w:t>брамляющих ребер принимают в соответствии с ГОСТ 26253.</w:t>
      </w:r>
    </w:p>
    <w:p w:rsidR="00000000" w:rsidRDefault="006E17D1">
      <w:pPr>
        <w:jc w:val="both"/>
      </w:pPr>
      <w:r>
        <w:rPr>
          <w:rStyle w:val="s3"/>
        </w:rPr>
        <w:t xml:space="preserve">В пункт 11.1.4 внесены изменения в соответствии с </w:t>
      </w:r>
      <w:hyperlink r:id="rId255" w:anchor="sub_id=3111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56" w:anchor="sub_id=11010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E17D1">
      <w:pPr>
        <w:ind w:firstLine="426"/>
        <w:jc w:val="both"/>
      </w:pPr>
      <w:r>
        <w:t xml:space="preserve">11.1.4 Расчетную амплитуду колебаний температуры наружного воздуха </w:t>
      </w:r>
      <w:r>
        <w:rPr>
          <w:noProof/>
        </w:rPr>
        <w:drawing>
          <wp:inline distT="0" distB="0" distL="0" distR="0">
            <wp:extent cx="352425" cy="2000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рассчитывают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895600" cy="32385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(36)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rStyle w:val="s0"/>
        </w:rPr>
        <w:t>где А</w:t>
      </w:r>
      <w:r>
        <w:rPr>
          <w:rStyle w:val="s0"/>
          <w:vertAlign w:val="subscript"/>
        </w:rPr>
        <w:t>t,ext</w:t>
      </w:r>
      <w:r>
        <w:rPr>
          <w:rStyle w:val="s0"/>
        </w:rPr>
        <w:t xml:space="preserve"> - максимальная амплитуда температуры наружного воздуха в июле, °С, принимаемая согласно </w:t>
      </w:r>
      <w:hyperlink r:id="rId261" w:anchor="sub_id=317" w:history="1">
        <w:r>
          <w:rPr>
            <w:rStyle w:val="a6"/>
          </w:rPr>
          <w:t>таблице 3.17</w:t>
        </w:r>
      </w:hyperlink>
      <w:r>
        <w:rPr>
          <w:rStyle w:val="s0"/>
        </w:rPr>
        <w:t xml:space="preserve"> СП РК 2.04-01</w:t>
      </w:r>
      <w:r>
        <w:t>;</w:t>
      </w:r>
    </w:p>
    <w:p w:rsidR="00000000" w:rsidRDefault="006E17D1">
      <w:pPr>
        <w:ind w:firstLine="426"/>
        <w:jc w:val="both"/>
      </w:pPr>
      <w:r>
        <w:rPr>
          <w:i/>
          <w:iCs/>
        </w:rPr>
        <w:t xml:space="preserve">ρ - </w:t>
      </w:r>
      <w:r>
        <w:t>коэффициент поглощения солнечной радиации материалом наружной поверхности ограждающей конструкции, принимаемый по таблице 11 ;</w:t>
      </w:r>
    </w:p>
    <w:p w:rsidR="00000000" w:rsidRDefault="006E17D1">
      <w:pPr>
        <w:ind w:firstLine="426"/>
        <w:jc w:val="both"/>
      </w:pPr>
      <w:r>
        <w:rPr>
          <w:i/>
          <w:iCs/>
        </w:rPr>
        <w:t>1</w:t>
      </w:r>
      <w:r>
        <w:rPr>
          <w:i/>
          <w:iCs/>
          <w:vertAlign w:val="subscript"/>
        </w:rPr>
        <w:t>тах</w:t>
      </w:r>
      <w:r>
        <w:t xml:space="preserve">, </w:t>
      </w:r>
      <w:r>
        <w:rPr>
          <w:i/>
          <w:iCs/>
        </w:rPr>
        <w:t>l</w:t>
      </w:r>
      <w:r>
        <w:rPr>
          <w:i/>
          <w:iCs/>
          <w:vertAlign w:val="subscript"/>
        </w:rPr>
        <w:t>av</w:t>
      </w:r>
      <w:r>
        <w:rPr>
          <w:i/>
          <w:iCs/>
        </w:rPr>
        <w:t xml:space="preserve"> - </w:t>
      </w:r>
      <w:r>
        <w:t>соответственно максимальное и среднее значения суммарной солнечной радиации (прямой и рассеянной), Вт/м</w:t>
      </w:r>
      <w:r>
        <w:rPr>
          <w:vertAlign w:val="superscript"/>
        </w:rPr>
        <w:t>2</w:t>
      </w:r>
      <w:r>
        <w:t>, принимаемые</w:t>
      </w:r>
      <w:r>
        <w:t xml:space="preserve"> согласно приложению Е: для наружных стен - как для вертикальной поверхности западной ориентации, для покрытий - как для горизонтальной поверхности; </w:t>
      </w:r>
    </w:p>
    <w:p w:rsidR="00000000" w:rsidRDefault="006E17D1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то же, что и в формуле (35).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11 - Коэффициент поглощения солнечной радиации материалом на</w:t>
      </w:r>
      <w:r>
        <w:rPr>
          <w:rStyle w:val="s1"/>
        </w:rPr>
        <w:t>ружной поверхности ограждающей конструкции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6"/>
        <w:gridCol w:w="2559"/>
      </w:tblGrid>
      <w:tr w:rsidR="00000000">
        <w:trPr>
          <w:trHeight w:val="20"/>
          <w:jc w:val="center"/>
        </w:trPr>
        <w:tc>
          <w:tcPr>
            <w:tcW w:w="8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 наружной поверхности ограждающей конструкции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Коэффициент поглощения солнечной радиации </w:t>
            </w:r>
            <w:r>
              <w:rPr>
                <w:i/>
                <w:iCs/>
              </w:rPr>
              <w:t>ρ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Алюминий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Асбестоцементные листы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Асфальтобетон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Бетоны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Дерево неокрашенное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Защитный слой рулонной кровли из светлого гравия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Кирпич глиняный красный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Кирпич силикатный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Облицовка природным камнем белым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Окраска силикатная темно-серая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Окраска известковая белая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Плитка облицовочная керамическая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Плитка облицовочная стеклянная синяя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Плитка облицовочная белая или палевая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Рубероид с песчаной посыпкой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Сталь листовая, окрашенная белой краской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Сталь листовая, окрашенная темно-красной краской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</w:t>
            </w:r>
            <w:r>
              <w:t>8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Сталь листовая, окрашенная зеленой краской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Сталь кровельная оцинкованная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Стекло облицовочное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Штукатурка известковая темно-серая или терракотовая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Штукатурка цементная светло-голубая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Штукатурка цементная темно-зеленая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  <w:jc w:val="center"/>
        </w:trPr>
        <w:tc>
          <w:tcPr>
            <w:tcW w:w="8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Штукатурка цементная кремовая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11.1.5 Расчетную амплитуду колебаний температуры внутренней поверхности ограждающей конструкции </w:t>
      </w: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рассчитывают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14450" cy="28575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81000" cy="20002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 xml:space="preserve">расчетная амплитуда колебаний температуры наружного воздуха, °С, определяемая согласно </w:t>
      </w:r>
      <w:hyperlink r:id="rId268" w:anchor="sub_id=110104" w:history="1">
        <w:r>
          <w:rPr>
            <w:rStyle w:val="a6"/>
          </w:rPr>
          <w:t>11.1.4</w:t>
        </w:r>
      </w:hyperlink>
      <w:r>
        <w:t>;</w:t>
      </w:r>
    </w:p>
    <w:p w:rsidR="00000000" w:rsidRDefault="006E17D1">
      <w:pPr>
        <w:ind w:firstLine="426"/>
        <w:jc w:val="both"/>
      </w:pPr>
      <w:r>
        <w:rPr>
          <w:i/>
          <w:iCs/>
        </w:rPr>
        <w:t>v</w:t>
      </w:r>
      <w:r>
        <w:t xml:space="preserve"> - величина затухания расчетной амплитуды колебаний температуры наружного воздуха </w:t>
      </w:r>
      <w:r>
        <w:rPr>
          <w:noProof/>
        </w:rPr>
        <w:drawing>
          <wp:inline distT="0" distB="0" distL="0" distR="0">
            <wp:extent cx="352425" cy="20002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 ограждающей конструкции, определяемая согласно </w:t>
      </w:r>
      <w:hyperlink r:id="rId269" w:anchor="sub_id=110103" w:history="1">
        <w:r>
          <w:rPr>
            <w:rStyle w:val="a6"/>
          </w:rPr>
          <w:t>11.1.3</w:t>
        </w:r>
      </w:hyperlink>
      <w:r>
        <w:t>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11.1.6 Для определения коэффициентов теплоусвоения наружной поверхности отдельных слоев ограждающей конструкции следует предварительно вычислить тепловую инерцию </w:t>
      </w:r>
      <w:r>
        <w:rPr>
          <w:i/>
          <w:iCs/>
        </w:rPr>
        <w:t xml:space="preserve">D </w:t>
      </w:r>
      <w:r>
        <w:t>каждого слоя по формуле (40)</w:t>
      </w:r>
      <w:r>
        <w:t>.</w:t>
      </w:r>
    </w:p>
    <w:p w:rsidR="00000000" w:rsidRDefault="006E17D1">
      <w:pPr>
        <w:ind w:firstLine="426"/>
        <w:jc w:val="both"/>
      </w:pPr>
      <w:r>
        <w:t xml:space="preserve">Коэффициент теплоусвоения наружной поверхности слоя </w:t>
      </w:r>
      <w:r>
        <w:rPr>
          <w:i/>
          <w:iCs/>
        </w:rPr>
        <w:t>Y</w:t>
      </w:r>
      <w:r>
        <w:t>, Вт/(м</w:t>
      </w:r>
      <w:r>
        <w:rPr>
          <w:vertAlign w:val="superscript"/>
        </w:rPr>
        <w:t>2</w:t>
      </w:r>
      <w:r>
        <w:t xml:space="preserve">·°С), с тепловой инерцией D ≥ 1 следует принимать равным расчетному коэффициенту теплоусвоения </w:t>
      </w:r>
      <w:r>
        <w:rPr>
          <w:i/>
          <w:iCs/>
        </w:rPr>
        <w:t xml:space="preserve">s </w:t>
      </w:r>
      <w:r>
        <w:t>материала этого слоя конструкции по приложению А.</w:t>
      </w:r>
    </w:p>
    <w:p w:rsidR="00000000" w:rsidRDefault="006E17D1">
      <w:pPr>
        <w:ind w:firstLine="426"/>
        <w:jc w:val="both"/>
      </w:pPr>
      <w:r>
        <w:t>Коэффициент теплоусвоения наружной поверхности</w:t>
      </w:r>
      <w:r>
        <w:t xml:space="preserve"> слоя </w:t>
      </w:r>
      <w:r>
        <w:rPr>
          <w:i/>
          <w:iCs/>
        </w:rPr>
        <w:t xml:space="preserve">Y </w:t>
      </w:r>
      <w:r>
        <w:t>с тепловой инерцией D</w:t>
      </w:r>
      <w:r>
        <w:rPr>
          <w:i/>
          <w:iCs/>
        </w:rPr>
        <w:t xml:space="preserve"> </w:t>
      </w:r>
      <w:r>
        <w:t>&lt; 1 следует определять расчетом, начиная с первого слоя (считая от внутренней поверхности ограждающей конструкции) следующим образом:</w:t>
      </w:r>
    </w:p>
    <w:p w:rsidR="00000000" w:rsidRDefault="006E17D1">
      <w:pPr>
        <w:ind w:firstLine="426"/>
        <w:jc w:val="both"/>
      </w:pPr>
      <w:r>
        <w:t>а) для первого слоя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33337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(38)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б) для </w:t>
      </w:r>
      <w:r>
        <w:rPr>
          <w:i/>
          <w:iCs/>
        </w:rPr>
        <w:t>i</w:t>
      </w:r>
      <w:r>
        <w:t>-го слоя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caps/>
          <w:noProof/>
        </w:rPr>
        <w:drawing>
          <wp:inline distT="0" distB="0" distL="0" distR="0">
            <wp:extent cx="2152650" cy="3619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 xml:space="preserve">      </w:t>
      </w:r>
      <w:r>
        <w:t>(39)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где: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i</w:t>
      </w:r>
      <w:r>
        <w:t xml:space="preserve"> </w:t>
      </w:r>
      <w:r>
        <w:t>- термические сопротивления соответственно первого и i-го слоев ограждающей конструкции, м</w:t>
      </w:r>
      <w:r>
        <w:rPr>
          <w:vertAlign w:val="superscript"/>
        </w:rPr>
        <w:t>2</w:t>
      </w:r>
      <w:r>
        <w:t>·°С/Вт, определяемые по формуле (6);</w:t>
      </w:r>
    </w:p>
    <w:p w:rsidR="00000000" w:rsidRDefault="006E17D1">
      <w:pPr>
        <w:ind w:firstLine="426"/>
        <w:jc w:val="both"/>
      </w:pPr>
      <w:r>
        <w:t>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i</w:t>
      </w:r>
      <w:r>
        <w:t xml:space="preserve"> - расчетные коэффициенты теплоусвоения материала соответственно первого и i-го слоев, Вт/(м</w:t>
      </w:r>
      <w:r>
        <w:rPr>
          <w:vertAlign w:val="superscript"/>
        </w:rPr>
        <w:t>2</w:t>
      </w:r>
      <w:r>
        <w:t>·°С), принимаемые по приложен</w:t>
      </w:r>
      <w:r>
        <w:t>ию А;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 xml:space="preserve"> - то же, что и в формуле (8);</w:t>
      </w:r>
    </w:p>
    <w:p w:rsidR="00000000" w:rsidRDefault="006E17D1">
      <w:pPr>
        <w:ind w:firstLine="426"/>
        <w:jc w:val="both"/>
      </w:pPr>
      <w:r>
        <w:t>Y</w:t>
      </w:r>
      <w:r>
        <w:rPr>
          <w:vertAlign w:val="subscript"/>
        </w:rPr>
        <w:t>1</w:t>
      </w:r>
      <w:r>
        <w:t>, Y</w:t>
      </w:r>
      <w:r>
        <w:rPr>
          <w:vertAlign w:val="subscript"/>
        </w:rPr>
        <w:t>i</w:t>
      </w:r>
      <w:r>
        <w:t>, Y</w:t>
      </w:r>
      <w:r>
        <w:rPr>
          <w:vertAlign w:val="subscript"/>
        </w:rPr>
        <w:t>i-1</w:t>
      </w:r>
      <w:r>
        <w:t xml:space="preserve"> - коэффициенты теплоусвоения наружной поверхности соответственно первого, i-го и (i-1)-го слоев ограждающей конструкции, Вт/(м</w:t>
      </w:r>
      <w:r>
        <w:rPr>
          <w:vertAlign w:val="superscript"/>
        </w:rPr>
        <w:t>2</w:t>
      </w:r>
      <w:r>
        <w:t>·°С).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11.1.7 Если </w:t>
      </w: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≤</w:t>
      </w:r>
      <w:r>
        <w:rPr>
          <w:i/>
          <w:iCs/>
        </w:rPr>
        <w:t xml:space="preserve">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ограждающая конструкция удовлетворяет требованиям норм по теплоустойчивости.</w:t>
      </w:r>
    </w:p>
    <w:p w:rsidR="00000000" w:rsidRDefault="006E17D1">
      <w:pPr>
        <w:ind w:firstLine="426"/>
        <w:jc w:val="both"/>
      </w:pPr>
      <w:r>
        <w:t xml:space="preserve">11.1.8 Значения коэффициентов теплопропускания </w:t>
      </w:r>
      <w:r>
        <w:rPr>
          <w:i/>
          <w:iCs/>
        </w:rPr>
        <w:t>ß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</w:t>
      </w:r>
      <w:r>
        <w:t>солнцезащитных устройств, применяемых для окон и фонарей зданий в районах со среднемесячной температурой</w:t>
      </w:r>
      <w:r>
        <w:t xml:space="preserve"> июля 21°С и выше, приведены в таблице 12.</w:t>
      </w:r>
    </w:p>
    <w:p w:rsidR="00000000" w:rsidRDefault="006E17D1">
      <w:pPr>
        <w:ind w:firstLine="426"/>
        <w:jc w:val="both"/>
      </w:pPr>
      <w:r>
        <w:t xml:space="preserve">11.1.9 Тепловую инерцию </w:t>
      </w:r>
      <w:r>
        <w:rPr>
          <w:i/>
          <w:iCs/>
        </w:rPr>
        <w:t xml:space="preserve">D </w:t>
      </w:r>
      <w:r>
        <w:t>ограждающей конструкции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D = R</w:t>
      </w:r>
      <w:r>
        <w:rPr>
          <w:i/>
          <w:iCs/>
          <w:vertAlign w:val="subscript"/>
        </w:rPr>
        <w:t>1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+ R</w:t>
      </w:r>
      <w:r>
        <w:rPr>
          <w:i/>
          <w:iCs/>
          <w:vertAlign w:val="subscript"/>
        </w:rPr>
        <w:t>2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+ ... + R</w:t>
      </w:r>
      <w:r>
        <w:rPr>
          <w:i/>
          <w:iCs/>
          <w:vertAlign w:val="subscript"/>
        </w:rPr>
        <w:t>n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t>,      (40)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>,</w:t>
      </w:r>
      <w:r>
        <w:rPr>
          <w:i/>
          <w:iCs/>
        </w:rPr>
        <w:t xml:space="preserve"> R</w:t>
      </w:r>
      <w:r>
        <w:rPr>
          <w:i/>
          <w:iCs/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 xml:space="preserve">...., </w:t>
      </w:r>
      <w:r>
        <w:rPr>
          <w:i/>
          <w:iCs/>
        </w:rPr>
        <w:t>R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термические сопротивления отдельных слоев ограждающей конструкции, м</w:t>
      </w:r>
      <w:r>
        <w:rPr>
          <w:vertAlign w:val="superscript"/>
        </w:rPr>
        <w:t>2</w:t>
      </w:r>
      <w:r>
        <w:t>·°С/Вт, определяемые, по формуле (6);</w:t>
      </w:r>
    </w:p>
    <w:p w:rsidR="00000000" w:rsidRDefault="006E17D1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1</w:t>
      </w:r>
      <w:r>
        <w:t>,</w:t>
      </w:r>
      <w:r>
        <w:rPr>
          <w:i/>
          <w:iCs/>
        </w:rPr>
        <w:t xml:space="preserve"> s</w:t>
      </w:r>
      <w:r>
        <w:rPr>
          <w:i/>
          <w:iCs/>
          <w:vertAlign w:val="subscript"/>
        </w:rPr>
        <w:t>2</w:t>
      </w:r>
      <w:r>
        <w:t>,</w:t>
      </w:r>
      <w:r>
        <w:rPr>
          <w:i/>
          <w:iCs/>
        </w:rPr>
        <w:t xml:space="preserve"> </w:t>
      </w:r>
      <w:r>
        <w:t xml:space="preserve">..., 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расчетные коэффициенты теплоусвоения материала отдельных слоев ограждающей конструкции, Вт/(м</w:t>
      </w:r>
      <w:r>
        <w:rPr>
          <w:vertAlign w:val="superscript"/>
        </w:rPr>
        <w:t>2</w:t>
      </w:r>
      <w:r>
        <w:t>·°С), принимаемые по приложению А или</w:t>
      </w:r>
      <w:r>
        <w:t xml:space="preserve"> по результатам теплотехнических испытаний.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12 -Коэффициент теплопропускания солнцезащитных устройств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9"/>
        <w:gridCol w:w="3506"/>
      </w:tblGrid>
      <w:tr w:rsidR="00000000">
        <w:trPr>
          <w:trHeight w:val="20"/>
          <w:jc w:val="center"/>
        </w:trPr>
        <w:tc>
          <w:tcPr>
            <w:tcW w:w="8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Солнцезащитные устройства</w:t>
            </w:r>
          </w:p>
        </w:tc>
        <w:tc>
          <w:tcPr>
            <w:tcW w:w="4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Коэффициент теплопропускания солнцезащитных устройств β</w:t>
            </w:r>
            <w:r>
              <w:rPr>
                <w:vertAlign w:val="subscript"/>
              </w:rPr>
              <w:t>sp</w:t>
            </w:r>
          </w:p>
        </w:tc>
      </w:tr>
      <w:tr w:rsidR="00000000">
        <w:trPr>
          <w:trHeight w:val="20"/>
          <w:jc w:val="center"/>
        </w:trPr>
        <w:tc>
          <w:tcPr>
            <w:tcW w:w="12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А. Наружные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Штора или маркиза из светлой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</w:t>
            </w:r>
            <w:r>
              <w:t>ора или маркиза из темной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Ставни-жалюзи с деревянными пластинами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0,10/0,15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Шторы-жалюзи с металлическими пластинами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0,15/0,20</w:t>
            </w:r>
          </w:p>
        </w:tc>
      </w:tr>
      <w:tr w:rsidR="00000000">
        <w:trPr>
          <w:trHeight w:val="20"/>
          <w:jc w:val="center"/>
        </w:trPr>
        <w:tc>
          <w:tcPr>
            <w:tcW w:w="12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Б. Межстекольные (непроветриваемые)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Шторы-жалюзи с металлическими пластинами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0,30/0,35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Штора из светлой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Штора из темной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  <w:jc w:val="center"/>
        </w:trPr>
        <w:tc>
          <w:tcPr>
            <w:tcW w:w="12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В. Внутренние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Шторы-жалюзи с металлическими пластинами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0,60/0,70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Штора из светлой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  <w:jc w:val="center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Штора из темной ткани</w:t>
            </w:r>
          </w:p>
        </w:tc>
        <w:tc>
          <w:tcPr>
            <w:tcW w:w="4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  <w:jc w:val="center"/>
        </w:trPr>
        <w:tc>
          <w:tcPr>
            <w:tcW w:w="128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ПРИМЕЧАНИЕ 1. Коэффициенты теплопропускания: до черты - для солнцезащитных устройств с пластинами под углом 45°, после черты - под углом 90° к плоскости проема.</w:t>
            </w:r>
          </w:p>
          <w:p w:rsidR="00000000" w:rsidRDefault="006E17D1">
            <w:r>
              <w:t>ПРИМЕЧАНИЕ 2. Коэффициенты теплопропускания межстекольных солнцезащитных устройств с проветрива</w:t>
            </w:r>
            <w:r>
              <w:t>емым межстекольным пространством следует принимать в 2 раза меньше.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11.2 Теплоустойчивость помещений в холодный период года</w:t>
      </w:r>
    </w:p>
    <w:p w:rsidR="00000000" w:rsidRDefault="006E17D1">
      <w:pPr>
        <w:ind w:firstLine="426"/>
        <w:jc w:val="both"/>
      </w:pPr>
      <w:r>
        <w:t>11.2.1 Теплоустойчивость помещений в холодный период года при наличии в здании системы отопления с автоматическим регулированием температуры внутреннего воздуха не нормируется.</w:t>
      </w:r>
    </w:p>
    <w:p w:rsidR="00000000" w:rsidRDefault="006E17D1">
      <w:pPr>
        <w:ind w:firstLine="426"/>
        <w:jc w:val="both"/>
      </w:pPr>
      <w:r>
        <w:t>11.2.2 Метод расчета теплоустойчивости помещений в холодный период года состоит</w:t>
      </w:r>
      <w:r>
        <w:t xml:space="preserve"> в следующем.</w:t>
      </w:r>
    </w:p>
    <w:p w:rsidR="00000000" w:rsidRDefault="006E17D1">
      <w:pPr>
        <w:ind w:firstLine="426"/>
        <w:jc w:val="both"/>
      </w:pPr>
      <w:r>
        <w:t xml:space="preserve">11.2.2.1 Расчетную амплитуду колебания результирующей температуры помещений жилых и общественных зданий в холодный период года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85925" cy="24765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(41)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М - коэффициент неравномерност</w:t>
      </w:r>
      <w:r>
        <w:t>и теплоотдачи нагревательным прибором, принимаемый по таблице 13;</w:t>
      </w:r>
    </w:p>
    <w:p w:rsidR="00000000" w:rsidRDefault="006E17D1">
      <w:pPr>
        <w:ind w:firstLine="426"/>
        <w:jc w:val="both"/>
      </w:pPr>
      <w:r>
        <w:t>Q</w:t>
      </w:r>
      <w:r>
        <w:rPr>
          <w:vertAlign w:val="subscript"/>
        </w:rPr>
        <w:t>o</w:t>
      </w:r>
      <w:r>
        <w:t xml:space="preserve"> - средняя теплоотдача отопительного прибора, Вт, равная теплопотерям данного помещения, определяемым в соответствии с нормативными документами;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i</w:t>
      </w:r>
      <w:r>
        <w:t xml:space="preserve"> - площадь і-й ограждающей конструкции, м</w:t>
      </w:r>
      <w:r>
        <w:rPr>
          <w:vertAlign w:val="superscript"/>
        </w:rPr>
        <w:t>2</w:t>
      </w:r>
      <w:r>
        <w:t>;</w:t>
      </w:r>
    </w:p>
    <w:p w:rsidR="00000000" w:rsidRDefault="006E17D1">
      <w:pPr>
        <w:ind w:firstLine="426"/>
        <w:jc w:val="both"/>
      </w:pPr>
      <w:r>
        <w:t>B</w:t>
      </w:r>
      <w:r>
        <w:rPr>
          <w:vertAlign w:val="subscript"/>
        </w:rPr>
        <w:t>i</w:t>
      </w:r>
      <w:r>
        <w:t xml:space="preserve"> - коэффициент теплопоглощения поверхности i-го ограждения, Вт/(м</w:t>
      </w:r>
      <w:r>
        <w:rPr>
          <w:vertAlign w:val="superscript"/>
        </w:rPr>
        <w:t>2</w:t>
      </w:r>
      <w:r>
        <w:t>·°С), определяемый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952625" cy="33337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(42)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 xml:space="preserve"> - коэффициент теплоотдачи внутренней поверхности ограждающей конструкции, Вт/(м</w:t>
      </w:r>
      <w:r>
        <w:rPr>
          <w:vertAlign w:val="superscript"/>
        </w:rPr>
        <w:t>2</w:t>
      </w:r>
      <w:r>
        <w:t>·°С), равный 4,5 + α</w:t>
      </w:r>
      <w:r>
        <w:rPr>
          <w:vertAlign w:val="subscript"/>
        </w:rPr>
        <w:t>k</w:t>
      </w:r>
      <w:r>
        <w:t>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k</w:t>
      </w:r>
      <w:r>
        <w:t xml:space="preserve"> </w:t>
      </w:r>
      <w:r>
        <w:t>- коэффициент конвективного теплообмена внутренней поверхности, Вт/(м</w:t>
      </w:r>
      <w:r>
        <w:rPr>
          <w:vertAlign w:val="superscript"/>
        </w:rPr>
        <w:t>2</w:t>
      </w:r>
      <w:r>
        <w:t>·°С), принимаемый равным для: внутреннего ограждения - 1,2; окна - 3,5; пола - 1,5; потолка - 3,5;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200025"/>
            <wp:effectExtent l="0" t="0" r="0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теплоусвоения внутренней поверхности i-и ограждающей конструкции, Вт/(м</w:t>
      </w:r>
      <w:r>
        <w:rPr>
          <w:vertAlign w:val="superscript"/>
        </w:rPr>
        <w:t>2</w:t>
      </w:r>
      <w:r>
        <w:t xml:space="preserve">·°С), определяемый по </w:t>
      </w:r>
      <w:hyperlink r:id="rId282" w:anchor="sub_id=11020203" w:history="1">
        <w:r>
          <w:rPr>
            <w:rStyle w:val="a6"/>
          </w:rPr>
          <w:t>11.2.2.3</w:t>
        </w:r>
      </w:hyperlink>
      <w:r>
        <w:t>.</w:t>
      </w:r>
    </w:p>
    <w:p w:rsidR="00000000" w:rsidRDefault="006E17D1">
      <w:pPr>
        <w:ind w:firstLine="426"/>
        <w:jc w:val="both"/>
      </w:pPr>
      <w:r>
        <w:t>Нумерация слоев в формуле (42) принята в направлении от внутренней к наружной поверхности ограждения.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13 -Коэффициент неравномерности теплоотдачи нагревательных приборов M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6"/>
        <w:gridCol w:w="2429"/>
      </w:tblGrid>
      <w:tr w:rsidR="00000000">
        <w:trPr>
          <w:trHeight w:val="20"/>
          <w:jc w:val="center"/>
        </w:trPr>
        <w:tc>
          <w:tcPr>
            <w:tcW w:w="8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Тип отопления</w:t>
            </w:r>
          </w:p>
        </w:tc>
        <w:tc>
          <w:tcPr>
            <w:tcW w:w="3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M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Водяное отопление зданий с непрерывным обслуживанием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Паровое отопление или нетеплоемкими печами: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а) время подачи пара или топки печи - 18 ч., перерыв - 6 ч.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б) время подачи пара или топки печи - 12 ч., перерыв - 12 ч.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в) время подачи пара</w:t>
            </w:r>
            <w:r>
              <w:t xml:space="preserve"> или топки печи - 6 ч., перерыв - 18 ч.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Водяное отопление (время топки - 6 ч.)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Печное отопление теплоемкими печами при топке их 1 раз в сутки: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толщина стенок печи в 1/2 кирпича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 0,4 до 0,9</w:t>
            </w:r>
          </w:p>
        </w:tc>
      </w:tr>
      <w:tr w:rsidR="00000000">
        <w:trPr>
          <w:trHeight w:val="20"/>
          <w:jc w:val="center"/>
        </w:trPr>
        <w:tc>
          <w:tcPr>
            <w:tcW w:w="8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толщина стенок печи в 1/4 кирпича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 0,7 до 1,4</w:t>
            </w:r>
          </w:p>
        </w:tc>
      </w:tr>
      <w:tr w:rsidR="00000000">
        <w:trPr>
          <w:trHeight w:val="20"/>
          <w:jc w:val="center"/>
        </w:trPr>
        <w:tc>
          <w:tcPr>
            <w:tcW w:w="1193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 xml:space="preserve">ПРИМЕЧАНИЕ. Меньшие значения </w:t>
            </w:r>
            <w:r>
              <w:rPr>
                <w:i/>
                <w:iCs/>
              </w:rPr>
              <w:t>M</w:t>
            </w:r>
            <w:r>
              <w:t xml:space="preserve"> соответствуют массивным печам, большие - менее массивным легким печам. При топке печей 2 раза в сутки величину </w:t>
            </w:r>
            <w:r>
              <w:rPr>
                <w:i/>
                <w:iCs/>
              </w:rPr>
              <w:t>M</w:t>
            </w:r>
            <w:r>
              <w:t xml:space="preserve"> следует уменьшать в 2,5-3 раза для печей со стенками в 1/2 кирп</w:t>
            </w:r>
            <w:r>
              <w:t>ича и в 2-2,3 раза - при 1/4 кирпича.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При расчете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по формуле (41) для окон и остекленных наружных дверей следует принимать величину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</w:rPr>
        <w:t>B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= 1/(1,08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>),     (43)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сопротивление теплопередаче окна или двери, м</w:t>
      </w:r>
      <w:r>
        <w:rPr>
          <w:vertAlign w:val="superscript"/>
        </w:rPr>
        <w:t>2</w:t>
      </w:r>
      <w:r>
        <w:t>·°С /Вт.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11.2.2.2 Для определения коэффициентов теплоусвоения поверхности отдельных слоев ограждающей конструкции следует предварительно вычислить тепловую инерцию </w:t>
      </w:r>
      <w:r>
        <w:rPr>
          <w:i/>
          <w:iCs/>
        </w:rPr>
        <w:t xml:space="preserve">D </w:t>
      </w:r>
      <w:r>
        <w:t>каждого слоя по формуле (40).</w:t>
      </w:r>
    </w:p>
    <w:p w:rsidR="00000000" w:rsidRDefault="006E17D1">
      <w:pPr>
        <w:ind w:firstLine="426"/>
        <w:jc w:val="both"/>
      </w:pPr>
      <w:r>
        <w:t>11.2.2.3 Коэффициент теплоусвоения внутренней поверхности ограждающей</w:t>
      </w:r>
      <w:r>
        <w:t xml:space="preserve"> конструкции </w:t>
      </w:r>
      <w:r>
        <w:rPr>
          <w:i/>
          <w:iCs/>
        </w:rPr>
        <w:t>Y</w:t>
      </w:r>
      <w:r>
        <w:rPr>
          <w:i/>
          <w:iCs/>
          <w:vertAlign w:val="superscript"/>
        </w:rPr>
        <w:t>int</w:t>
      </w:r>
      <w:r>
        <w:rPr>
          <w:i/>
          <w:iCs/>
        </w:rPr>
        <w:t xml:space="preserve"> </w:t>
      </w:r>
      <w:r>
        <w:t>, Вт/(м</w:t>
      </w:r>
      <w:r>
        <w:rPr>
          <w:vertAlign w:val="superscript"/>
        </w:rPr>
        <w:t>2</w:t>
      </w:r>
      <w:r>
        <w:t>·°С), определяется следующим образом:</w:t>
      </w:r>
    </w:p>
    <w:p w:rsidR="00000000" w:rsidRDefault="006E17D1">
      <w:pPr>
        <w:ind w:firstLine="426"/>
        <w:jc w:val="both"/>
      </w:pPr>
      <w:r>
        <w:t>а) если первый (внутренний) слой ограждающей конструкции имеет тепловую инерцию D &gt; 1, то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>Y</w:t>
      </w:r>
      <w:r>
        <w:rPr>
          <w:vertAlign w:val="superscript"/>
        </w:rPr>
        <w:t>int</w:t>
      </w:r>
      <w:r>
        <w:t xml:space="preserve"> = s</w:t>
      </w:r>
      <w:r>
        <w:rPr>
          <w:vertAlign w:val="subscript"/>
        </w:rPr>
        <w:t>i</w:t>
      </w:r>
      <w:r>
        <w:t>;      (44)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б) если D</w:t>
      </w:r>
      <w:r>
        <w:rPr>
          <w:vertAlign w:val="subscript"/>
        </w:rPr>
        <w:t>1</w:t>
      </w:r>
      <w:r>
        <w:t xml:space="preserve"> + D</w:t>
      </w:r>
      <w:r>
        <w:rPr>
          <w:vertAlign w:val="subscript"/>
        </w:rPr>
        <w:t>2</w:t>
      </w:r>
      <w:r>
        <w:t xml:space="preserve"> + ... + D</w:t>
      </w:r>
      <w:r>
        <w:rPr>
          <w:vertAlign w:val="subscript"/>
        </w:rPr>
        <w:t>n-1</w:t>
      </w:r>
      <w:r>
        <w:t xml:space="preserve"> &lt; 1, но D</w:t>
      </w:r>
      <w:r>
        <w:rPr>
          <w:vertAlign w:val="subscript"/>
        </w:rPr>
        <w:t>1</w:t>
      </w:r>
      <w:r>
        <w:t xml:space="preserve"> + D</w:t>
      </w:r>
      <w:r>
        <w:rPr>
          <w:vertAlign w:val="subscript"/>
        </w:rPr>
        <w:t>2</w:t>
      </w:r>
      <w:r>
        <w:t xml:space="preserve"> + ... + D</w:t>
      </w:r>
      <w:r>
        <w:rPr>
          <w:vertAlign w:val="subscript"/>
        </w:rPr>
        <w:t>n</w:t>
      </w:r>
      <w:r>
        <w:t xml:space="preserve"> &gt; 1, то коэффициент Y</w:t>
      </w:r>
      <w:r>
        <w:rPr>
          <w:vertAlign w:val="superscript"/>
        </w:rPr>
        <w:t>int</w:t>
      </w:r>
      <w:r>
        <w:t xml:space="preserve"> следует определять последовательно расчетом коэффициентов теплоусвоения внутренней поверхности слоев конструкции, начиная с (n - 1) слоя до первого следующим образом: </w:t>
      </w:r>
    </w:p>
    <w:p w:rsidR="00000000" w:rsidRDefault="006E17D1">
      <w:pPr>
        <w:ind w:firstLine="426"/>
        <w:jc w:val="both"/>
      </w:pPr>
      <w:r>
        <w:t>для (n - 1) слоя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543175" cy="352425"/>
            <wp:effectExtent l="0" t="0" r="9525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(45)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для i-го слоя </w:t>
      </w:r>
      <w:r>
        <w:rPr>
          <w:caps/>
        </w:rPr>
        <w:t>(</w:t>
      </w:r>
      <w:r>
        <w:t>i</w:t>
      </w:r>
      <w:r>
        <w:rPr>
          <w:caps/>
        </w:rPr>
        <w:t xml:space="preserve"> </w:t>
      </w:r>
      <w:r>
        <w:t>= n - 2, n - 3, ..., 1)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31432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(46)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Коэффициент </w:t>
      </w:r>
      <w:r>
        <w:rPr>
          <w:i/>
          <w:iCs/>
        </w:rPr>
        <w:t>Ү</w:t>
      </w:r>
      <w:r>
        <w:rPr>
          <w:i/>
          <w:iCs/>
          <w:vertAlign w:val="superscript"/>
        </w:rPr>
        <w:t>int</w:t>
      </w:r>
      <w:r>
        <w:rPr>
          <w:i/>
          <w:iCs/>
        </w:rPr>
        <w:t xml:space="preserve"> </w:t>
      </w:r>
      <w:r>
        <w:t>принимается равным коэффициенту теплоусвоения повер</w:t>
      </w:r>
      <w:r>
        <w:t>хности i-го слоя Ү</w:t>
      </w:r>
      <w:r>
        <w:rPr>
          <w:vertAlign w:val="subscript"/>
        </w:rPr>
        <w:t>і</w:t>
      </w:r>
      <w:r>
        <w:t>;</w:t>
      </w:r>
    </w:p>
    <w:p w:rsidR="00000000" w:rsidRDefault="006E17D1">
      <w:pPr>
        <w:ind w:firstLine="426"/>
        <w:jc w:val="both"/>
      </w:pPr>
      <w:r>
        <w:t>в) если для ограждающей конструкции, состоящей из n</w:t>
      </w:r>
      <w:r>
        <w:rPr>
          <w:i/>
          <w:iCs/>
        </w:rPr>
        <w:t xml:space="preserve"> </w:t>
      </w:r>
      <w:r>
        <w:t>слоев,</w:t>
      </w:r>
    </w:p>
    <w:p w:rsidR="00000000" w:rsidRDefault="006E17D1">
      <w:pPr>
        <w:ind w:firstLine="426"/>
        <w:jc w:val="both"/>
      </w:pPr>
      <w:r>
        <w:t>D</w:t>
      </w:r>
      <w:r>
        <w:rPr>
          <w:vertAlign w:val="subscript"/>
        </w:rPr>
        <w:t>1</w:t>
      </w:r>
      <w:r>
        <w:t xml:space="preserve"> + D</w:t>
      </w:r>
      <w:r>
        <w:rPr>
          <w:vertAlign w:val="subscript"/>
        </w:rPr>
        <w:t>2</w:t>
      </w:r>
      <w:r>
        <w:t xml:space="preserve"> + ... + D</w:t>
      </w:r>
      <w:r>
        <w:rPr>
          <w:vertAlign w:val="subscript"/>
        </w:rPr>
        <w:t xml:space="preserve">n </w:t>
      </w:r>
      <w:r>
        <w:t>&lt; 1, то коэффициент Ү</w:t>
      </w:r>
      <w:r>
        <w:rPr>
          <w:vertAlign w:val="superscript"/>
        </w:rPr>
        <w:t>int</w:t>
      </w:r>
      <w:r>
        <w:t xml:space="preserve"> следует определять последовательно расчетом коэффициентов Y</w:t>
      </w:r>
      <w:r>
        <w:rPr>
          <w:vertAlign w:val="subscript"/>
        </w:rPr>
        <w:t>n</w:t>
      </w:r>
      <w:r>
        <w:t>, Y</w:t>
      </w:r>
      <w:r>
        <w:rPr>
          <w:vertAlign w:val="subscript"/>
        </w:rPr>
        <w:t>n-1</w:t>
      </w:r>
      <w:r>
        <w:t>, ...,Ү</w:t>
      </w:r>
      <w:r>
        <w:rPr>
          <w:vertAlign w:val="subscript"/>
        </w:rPr>
        <w:t>1</w:t>
      </w:r>
      <w:r>
        <w:t>: для n-го слоя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305050" cy="31432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для i-го слоя </w:t>
      </w:r>
      <w:r>
        <w:rPr>
          <w:caps/>
        </w:rPr>
        <w:t>(</w:t>
      </w:r>
      <w:r>
        <w:t>i = n - 2, n - 3, ..., 1) - по формуле (46);</w:t>
      </w:r>
    </w:p>
    <w:p w:rsidR="00000000" w:rsidRDefault="006E17D1">
      <w:pPr>
        <w:ind w:firstLine="426"/>
        <w:jc w:val="both"/>
      </w:pPr>
      <w:r>
        <w:t>г) для внутренних ограждающих конструкций вели</w:t>
      </w:r>
      <w:r>
        <w:t>чина Y</w:t>
      </w:r>
      <w:r>
        <w:rPr>
          <w:vertAlign w:val="superscript"/>
        </w:rPr>
        <w:t>int</w:t>
      </w:r>
      <w:r>
        <w:t xml:space="preserve"> определяется как для наружных ограждений, но принимается, что в середине ограждений s = 0.</w:t>
      </w:r>
      <w:r>
        <w:rPr>
          <w:i/>
          <w:iCs/>
        </w:rPr>
        <w:t xml:space="preserve"> </w:t>
      </w:r>
      <w:r>
        <w:t>Для несимметричных ограждений их середину следует назначать по половине величины ΣD всего ограждения;</w:t>
      </w:r>
    </w:p>
    <w:p w:rsidR="00000000" w:rsidRDefault="006E17D1">
      <w:pPr>
        <w:ind w:firstLine="426"/>
        <w:jc w:val="both"/>
      </w:pPr>
      <w:r>
        <w:t>д) при наличии в ограждающей конструкции воздушной пр</w:t>
      </w:r>
      <w:r>
        <w:t xml:space="preserve">ослойки коэффициент теплоусвоения воздуха </w:t>
      </w:r>
      <w:r>
        <w:rPr>
          <w:i/>
          <w:iCs/>
        </w:rPr>
        <w:t xml:space="preserve">s </w:t>
      </w:r>
      <w:r>
        <w:t>в ней принимается равным нулю.</w:t>
      </w:r>
    </w:p>
    <w:p w:rsidR="00000000" w:rsidRDefault="006E17D1">
      <w:pPr>
        <w:ind w:firstLine="426"/>
        <w:jc w:val="both"/>
      </w:pPr>
      <w:r>
        <w:t>В формулах (44)-(47) и неравенствах:</w:t>
      </w:r>
    </w:p>
    <w:p w:rsidR="00000000" w:rsidRDefault="006E17D1">
      <w:pPr>
        <w:ind w:firstLine="426"/>
        <w:jc w:val="both"/>
      </w:pPr>
      <w:r>
        <w:t>D</w:t>
      </w:r>
      <w:r>
        <w:rPr>
          <w:vertAlign w:val="subscript"/>
        </w:rPr>
        <w:t>1</w:t>
      </w:r>
      <w:r>
        <w:t>, D</w:t>
      </w:r>
      <w:r>
        <w:rPr>
          <w:vertAlign w:val="subscript"/>
        </w:rPr>
        <w:t>2</w:t>
      </w:r>
      <w:r>
        <w:t>, ..., D</w:t>
      </w:r>
      <w:r>
        <w:rPr>
          <w:vertAlign w:val="subscript"/>
        </w:rPr>
        <w:t>n</w:t>
      </w:r>
      <w:r>
        <w:t xml:space="preserve"> </w:t>
      </w:r>
      <w:r>
        <w:t>- тепловая инерция соответственно 1-го, 2-го, ..., n-го слоев конструкции, определяемая по формуле (40);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i</w:t>
      </w:r>
      <w:r>
        <w:t>, ..., R</w:t>
      </w:r>
      <w:r>
        <w:rPr>
          <w:vertAlign w:val="subscript"/>
        </w:rPr>
        <w:t>n-1</w:t>
      </w:r>
      <w:r>
        <w:t>, R</w:t>
      </w:r>
      <w:r>
        <w:rPr>
          <w:vertAlign w:val="subscript"/>
        </w:rPr>
        <w:t>n</w:t>
      </w:r>
      <w:r>
        <w:t xml:space="preserve"> - термические сопротивления, м</w:t>
      </w:r>
      <w:r>
        <w:rPr>
          <w:vertAlign w:val="superscript"/>
        </w:rPr>
        <w:t>2</w:t>
      </w:r>
      <w:r>
        <w:t>·°С /Вт, соответственно i-го, ..., (n-1)-го и n-го слоев конструкции, определяемые по формуле (8);</w:t>
      </w:r>
    </w:p>
    <w:p w:rsidR="00000000" w:rsidRDefault="006E17D1">
      <w:pPr>
        <w:ind w:firstLine="426"/>
        <w:jc w:val="both"/>
      </w:pPr>
      <w:r>
        <w:t>s</w:t>
      </w:r>
      <w:r>
        <w:rPr>
          <w:vertAlign w:val="subscript"/>
        </w:rPr>
        <w:t>1</w:t>
      </w:r>
      <w:r>
        <w:t>,</w:t>
      </w:r>
      <w:r>
        <w:t xml:space="preserve"> ..., s</w:t>
      </w:r>
      <w:r>
        <w:rPr>
          <w:vertAlign w:val="subscript"/>
        </w:rPr>
        <w:t>i</w:t>
      </w:r>
      <w:r>
        <w:t>, ..., s</w:t>
      </w:r>
      <w:r>
        <w:rPr>
          <w:vertAlign w:val="subscript"/>
        </w:rPr>
        <w:t>n-1</w:t>
      </w:r>
      <w:r>
        <w:t>, s</w:t>
      </w:r>
      <w:r>
        <w:rPr>
          <w:vertAlign w:val="subscript"/>
        </w:rPr>
        <w:t>n</w:t>
      </w:r>
      <w:r>
        <w:t xml:space="preserve"> - расчетные коэффициенты теплоусвоения материала 1-го, ..., i-го, ...., (n-1)-го и n-го слоев конструкции, Вт/(м</w:t>
      </w:r>
      <w:r>
        <w:rPr>
          <w:vertAlign w:val="superscript"/>
        </w:rPr>
        <w:t>2</w:t>
      </w:r>
      <w:r>
        <w:t>·°С), принимаемые по приложению А;</w:t>
      </w:r>
    </w:p>
    <w:p w:rsidR="00000000" w:rsidRDefault="006E17D1">
      <w:pPr>
        <w:ind w:firstLine="426"/>
        <w:jc w:val="both"/>
      </w:pPr>
      <w:r>
        <w:t>Y</w:t>
      </w:r>
      <w:r>
        <w:rPr>
          <w:vertAlign w:val="subscript"/>
        </w:rPr>
        <w:t>i+1</w:t>
      </w:r>
      <w:r>
        <w:t xml:space="preserve"> </w:t>
      </w:r>
      <w:r>
        <w:t>- коэффициент теплоусвоения внутренней поверхности (i+1)-го слоя конструкции, Вт/(м</w:t>
      </w:r>
      <w:r>
        <w:rPr>
          <w:vertAlign w:val="superscript"/>
        </w:rPr>
        <w:t>2</w:t>
      </w:r>
      <w:r>
        <w:t>·°С);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ext</w:t>
      </w:r>
      <w:r>
        <w:t xml:space="preserve"> - то же, что и в формуле (8).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11.2.2.4 Полученная по формуле (41) расчетная амплитуда колебаний результирующей температуры помещения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должна быть меньше или равна нормируемому значению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≤ </w:t>
      </w:r>
      <w:r>
        <w:rPr>
          <w:noProof/>
        </w:rPr>
        <w:drawing>
          <wp:inline distT="0" distB="0" distL="0" distR="0">
            <wp:extent cx="285750" cy="2000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 xml:space="preserve">11.2.2.5 Выбор типа теплоаккумулирующего прибора по показателю затухания тепловой волны в нем </w:t>
      </w:r>
      <w:r>
        <w:rPr>
          <w:i/>
          <w:iCs/>
        </w:rPr>
        <w:t>v</w:t>
      </w:r>
      <w:r>
        <w:rPr>
          <w:vertAlign w:val="subscript"/>
        </w:rPr>
        <w:t>c</w:t>
      </w:r>
      <w:r>
        <w:rPr>
          <w:i/>
          <w:iCs/>
        </w:rPr>
        <w:t xml:space="preserve"> </w:t>
      </w:r>
      <w:r>
        <w:t xml:space="preserve">производится по графикам рисунков 2-4 для различных режимов его зарядки в зависимости от сочетания </w:t>
      </w:r>
      <w:r>
        <w:rPr>
          <w:noProof/>
        </w:rPr>
        <w:drawing>
          <wp:inline distT="0" distB="0" distL="0" distR="0">
            <wp:extent cx="342900" cy="1905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</w:rPr>
        <w:drawing>
          <wp:inline distT="0" distB="0" distL="0" distR="0">
            <wp:extent cx="933450" cy="2857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обеспечивая в левом секторе от кривых условие </w:t>
      </w: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≤ </w:t>
      </w:r>
      <w:r>
        <w:rPr>
          <w:noProof/>
        </w:rPr>
        <w:drawing>
          <wp:inline distT="0" distB="0" distL="0" distR="0">
            <wp:extent cx="285750" cy="200025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Рисунок 2 - График для подбора теплоаккумулируюших приборов (продолжительность зарядки 8 ч.)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5600700" cy="358140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Рисунок 3 - График для подбора теплоаккумулирующих приборов (продолжительность зарядки 8+2 ч. дневной подразрядки)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5553075" cy="357187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Рисунок 4 - График для подбора теплоаккумулирующих приборов (продолжительность зарядки 6+2 ч. дневной подразрядки)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5943600" cy="39624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Показатель теплоусвоения внутренних поверхностей помещения и теплоаккумуляционных слоев прибора Y</w:t>
      </w:r>
      <w:r>
        <w:rPr>
          <w:vertAlign w:val="subscript"/>
        </w:rPr>
        <w:t>n</w:t>
      </w:r>
      <w:r>
        <w:rPr>
          <w:i/>
          <w:iCs/>
        </w:rPr>
        <w:t xml:space="preserve"> </w:t>
      </w:r>
      <w:r>
        <w:t xml:space="preserve">и показатель интенсивности конвективного теплообмена в помещении </w:t>
      </w:r>
      <w:r>
        <w:rPr>
          <w:noProof/>
        </w:rPr>
        <w:drawing>
          <wp:inline distT="0" distB="0" distL="0" distR="0">
            <wp:extent cx="142875" cy="1333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определяются соответственно по формулам: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885825" cy="21907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(48)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26670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(49)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 Y</w:t>
      </w:r>
      <w:r>
        <w:rPr>
          <w:vertAlign w:val="subscript"/>
        </w:rPr>
        <w:t>i</w:t>
      </w:r>
      <w:r>
        <w:t xml:space="preserve"> </w:t>
      </w:r>
      <w:r>
        <w:t>- коэффициент теплоусвоения і-й поверхности помещения, определяемый согласно 12.2.3, и теплоаккумулирующего прибора, Вт/(м</w:t>
      </w:r>
      <w:r>
        <w:rPr>
          <w:vertAlign w:val="superscript"/>
        </w:rPr>
        <w:t>2</w:t>
      </w:r>
      <w:r>
        <w:t>·°С), определяемый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819525" cy="3619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(50)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2</w:t>
      </w:r>
      <w:r>
        <w:t xml:space="preserve"> - термические сопротивления соответственно теплоизоляционного и теплоаккумулирующего слоев прибора, м</w:t>
      </w:r>
      <w:r>
        <w:rPr>
          <w:vertAlign w:val="superscript"/>
        </w:rPr>
        <w:t>2</w:t>
      </w:r>
      <w:r>
        <w:t>·°С /Вт;</w:t>
      </w:r>
    </w:p>
    <w:p w:rsidR="00000000" w:rsidRDefault="006E17D1">
      <w:pPr>
        <w:ind w:firstLine="426"/>
        <w:jc w:val="both"/>
      </w:pPr>
      <w:r>
        <w:t>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2</w:t>
      </w:r>
      <w:r>
        <w:t xml:space="preserve"> - коэффициенты теплоусвоения материалов соответственно теплоизоляционного и теплоаккумулирующего слоев прибора,</w:t>
      </w:r>
      <w:r>
        <w:t xml:space="preserve"> Вт/(м</w:t>
      </w:r>
      <w:r>
        <w:rPr>
          <w:vertAlign w:val="superscript"/>
        </w:rPr>
        <w:t>2</w:t>
      </w:r>
      <w:r>
        <w:t>·°С), принимаемые по приложению А или по результатам теплотехнических испытаний;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</w:t>
      </w:r>
      <w:r>
        <w:t>эффициент конвективного теплообмена i-й поверхности помещения и теплоаккумулирующего прибора с воздухом помещения, Вт/(м</w:t>
      </w:r>
      <w:r>
        <w:rPr>
          <w:vertAlign w:val="superscript"/>
        </w:rPr>
        <w:t>2</w:t>
      </w:r>
      <w:r>
        <w:t>·°С), принимаемый равным для: наружного ограждения - 3,1; внутреннего ограждения - 1,2; окна - 4,1; пола - 1,5; потолка - 3,5; теплоакк</w:t>
      </w:r>
      <w:r>
        <w:t>умулирующего прибора - 5,6 при температуре его поверхности 95°С и 3,3 - при 40°С;</w:t>
      </w:r>
    </w:p>
    <w:p w:rsidR="00000000" w:rsidRDefault="006E17D1">
      <w:pPr>
        <w:ind w:firstLine="426"/>
        <w:jc w:val="both"/>
      </w:pPr>
      <w:r>
        <w:t>A</w:t>
      </w:r>
      <w:r>
        <w:rPr>
          <w:vertAlign w:val="subscript"/>
        </w:rPr>
        <w:t>i</w:t>
      </w:r>
      <w:r>
        <w:t xml:space="preserve"> - площадь i-й поверхности помещения и теплоаккумулирующего прибора, м</w:t>
      </w:r>
      <w:r>
        <w:rPr>
          <w:vertAlign w:val="superscript"/>
        </w:rPr>
        <w:t>2</w:t>
      </w:r>
      <w:r>
        <w:t>.</w:t>
      </w:r>
    </w:p>
    <w:p w:rsidR="00000000" w:rsidRDefault="006E17D1">
      <w:pPr>
        <w:ind w:firstLine="400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11.2.2.6 Мощность нагревательных элементов теплоаккумулирующего прибора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p.c </w:t>
      </w:r>
      <w:r>
        <w:t>внепикового электроо</w:t>
      </w:r>
      <w:r>
        <w:t>топления определяется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295275"/>
            <wp:effectExtent l="0" t="0" r="9525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(51)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расчетные теплопотери помещения, Вт,</w:t>
      </w:r>
    </w:p>
    <w:p w:rsidR="00000000" w:rsidRDefault="006E17D1">
      <w:pPr>
        <w:ind w:firstLine="426"/>
        <w:jc w:val="both"/>
      </w:pPr>
      <w:r>
        <w:t>m</w:t>
      </w:r>
      <w:r>
        <w:rPr>
          <w:i/>
          <w:iCs/>
        </w:rPr>
        <w:t xml:space="preserve"> - </w:t>
      </w:r>
      <w:r>
        <w:t>продолжительность зарядки теплоаккумулирующего пр</w:t>
      </w:r>
      <w:r>
        <w:t>ибора, ч.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11.2.2.7 В случае когда электротеплоаккумуляционная система отопления частично покрывает теплопотери здания и является базовой частью комбинированной системы отопления, установочную мощность дополнительных постоянно работающих приборов системы </w:t>
      </w:r>
      <w:r>
        <w:t>отопления Q</w:t>
      </w:r>
      <w:r>
        <w:rPr>
          <w:vertAlign w:val="subscript"/>
        </w:rPr>
        <w:t>b</w:t>
      </w:r>
      <w:r>
        <w:rPr>
          <w:i/>
          <w:iCs/>
        </w:rPr>
        <w:t xml:space="preserve"> </w:t>
      </w:r>
      <w:r>
        <w:t>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00175" cy="314325"/>
            <wp:effectExtent l="0" t="0" r="9525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(52)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то же, что и в 11.2.2.6;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18097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расчетные теплопотери помещения, Вт, при температуре наиболее холодной пятидневки на 5°С в</w:t>
      </w:r>
      <w:r>
        <w:t>ыше указанной в [4].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11.2.2.8 Расчетную разность температур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36195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(53)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57175" cy="190500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57175" cy="190500"/>
            <wp:effectExtent l="0" t="0" r="952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расчетные температуры соответственно внутреннего и наружного воздуха, те же, что и в формуле (9).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12. ВОЗДУХОПРОНИЦАЕМОСТЬ ОГРАЖДАЮЩИХ КОНСТРУКЦИЙ И ПОМЕЩЕНИЙ ЗДАНИЙ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12.1 Воздухоизоляционные свойства строительных материалов и конструкций ха</w:t>
      </w:r>
      <w:r>
        <w:t xml:space="preserve">рактеризуются сопротивлением их воздухопроницанию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·ч·Па/кг, которое должно быть не менее </w:t>
      </w:r>
      <w:r>
        <w:t xml:space="preserve">нормируемого сопротивления воздухопроницанию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 xml:space="preserve">Сопротивление воздухопроницанию многослойной </w:t>
      </w:r>
      <w:r>
        <w:t>ограждающей конструкции</w:t>
      </w:r>
      <w:r>
        <w:t xml:space="preserve">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м</w:t>
      </w:r>
      <w:r>
        <w:rPr>
          <w:vertAlign w:val="superscript"/>
        </w:rPr>
        <w:t>2</w:t>
      </w:r>
      <w:r>
        <w:t>·ч·Па/кг,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62175" cy="34290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(54)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R</w:t>
      </w:r>
      <w:r>
        <w:rPr>
          <w:vertAlign w:val="subscript"/>
        </w:rPr>
        <w:t>inf1</w:t>
      </w:r>
      <w:r>
        <w:t>, R</w:t>
      </w:r>
      <w:r>
        <w:rPr>
          <w:vertAlign w:val="subscript"/>
        </w:rPr>
        <w:t>inf2</w:t>
      </w:r>
      <w:r>
        <w:t>, R</w:t>
      </w:r>
      <w:r>
        <w:rPr>
          <w:vertAlign w:val="subscript"/>
        </w:rPr>
        <w:t>infn</w:t>
      </w:r>
      <w:r>
        <w:t xml:space="preserve"> -</w:t>
      </w:r>
      <w:r>
        <w:rPr>
          <w:i/>
          <w:iCs/>
        </w:rPr>
        <w:t xml:space="preserve"> </w:t>
      </w:r>
      <w:r>
        <w:t>сопротивлени</w:t>
      </w:r>
      <w:r>
        <w:t>я воздухопроницанию отдельных слоев ограждающей конструкции, м</w:t>
      </w:r>
      <w:r>
        <w:rPr>
          <w:vertAlign w:val="superscript"/>
        </w:rPr>
        <w:t>2</w:t>
      </w:r>
      <w:r>
        <w:t>·ч·Па/кг, принимаемые по таблице 14.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14 -Сопротивление воздухопроницанию материалов и конструкций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0"/>
        <w:gridCol w:w="1034"/>
        <w:gridCol w:w="2291"/>
      </w:tblGrid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Материалы и конструкции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Толщина слоя, мм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Сопротивление воздухопроницанию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inf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·ч</w:t>
            </w:r>
            <w:r>
              <w:t>·Па/кг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Бетон сплошной (без швов)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19620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Газосиликат сплошной (без швов)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Известняк-ракушечник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Картон строительный (без швов)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Кирпичная кладка из сплошного кирпича на цементно-песчаном растворе толщиной в 1 кирпич и более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 и более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Кирпичная кладка из сплошного кирпича на цементно-песчаном растворе толщиной в полкирпича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Кирпичная кладка из сплошного кирпича на цемент</w:t>
            </w:r>
            <w:r>
              <w:t>но-шлаковом растворе толщиной в 1 кирпич и более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 и более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Кирпичная кладка из сплошного кирпича на цементно-шлаковом растворе толщиной в полкирпича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Кладка кирпича керамического пустотного на цементно-песчаном растворе толщиной в полкирпича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Кладка из легкобетонных камней на цементно-песчаном растворе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Кладка из легкобетонных камней на цементно-шлаковом растворе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Листы асбестоцементные</w:t>
            </w:r>
            <w:r>
              <w:t xml:space="preserve"> с заделкой швов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Обои бумажные обычные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обрезных досок, соединенных впритык или в четверть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20-25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обрезных досок, соединенных в шпунт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20-25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досок двойная с прокладкой между обшивками строительной бумаги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98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фибролита или из древесноволокнистых бесцементных мягких плит с заделкой швов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15-70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фибролита или из древесноволокнистых бесцементных мягких плит бе</w:t>
            </w:r>
            <w:r>
              <w:t>з заделки швов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15-70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жестких древесно-волокнистых листов с заделкой швов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Обшивка из гипсовой сухой штукатурки с заделкой швов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Пенобетон автоклавный (без швов)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Пенобетон неавтоклавный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Пенополистирол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50-100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79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Пеностекло сплошное (без швов)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&gt; 2000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Плиты минераловатные жесткие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Рубероид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Воздухонепроницаем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Толь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490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Фанера клееная (без швов)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3-4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2940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Шлакобетон сплошной (без швов)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Штукатурка цементно-песчаным раствором по каменной или кирпичной кладке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373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Штукатурка известковая по каменной или кирпичной кладке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142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Штукатурка известково-гипсовая по дереву (по драни)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Керамзитобетон плотностью 900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250-400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13-17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Тоже, 1000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250-400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53-80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Тоже, 1100-1300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250-450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390-590</w:t>
            </w:r>
          </w:p>
        </w:tc>
      </w:tr>
      <w:tr w:rsidR="00000000">
        <w:trPr>
          <w:trHeight w:val="20"/>
        </w:trPr>
        <w:tc>
          <w:tcPr>
            <w:tcW w:w="3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Шлакопемзобетон плотностью 1500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250-400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</w:tbl>
    <w:p w:rsidR="00000000" w:rsidRDefault="006E17D1">
      <w:r>
        <w:t> </w:t>
      </w:r>
    </w:p>
    <w:p w:rsidR="00000000" w:rsidRDefault="006E17D1">
      <w:pPr>
        <w:ind w:firstLine="426"/>
        <w:jc w:val="both"/>
      </w:pPr>
      <w:r>
        <w:t>Сопротивление воздухопроницанию заполнений светопроемов следует определять соглас</w:t>
      </w:r>
      <w:r>
        <w:t xml:space="preserve">но </w:t>
      </w:r>
      <w:hyperlink r:id="rId331" w:anchor="sub_id=1203" w:history="1">
        <w:r>
          <w:rPr>
            <w:rStyle w:val="a6"/>
          </w:rPr>
          <w:t>12.3</w:t>
        </w:r>
      </w:hyperlink>
      <w:r>
        <w:t xml:space="preserve">, </w:t>
      </w:r>
      <w:hyperlink r:id="rId332" w:anchor="sub_id=1204" w:history="1">
        <w:r>
          <w:rPr>
            <w:rStyle w:val="a6"/>
          </w:rPr>
          <w:t>12.4</w:t>
        </w:r>
      </w:hyperlink>
      <w:r>
        <w:t xml:space="preserve"> и сравнивать со значениями, полученными в результате сертификационных испытани</w:t>
      </w:r>
      <w:r>
        <w:t>й.</w:t>
      </w:r>
    </w:p>
    <w:p w:rsidR="00000000" w:rsidRDefault="006E17D1">
      <w:pPr>
        <w:ind w:firstLine="426"/>
        <w:jc w:val="both"/>
      </w:pPr>
      <w:r>
        <w:t xml:space="preserve">12.2 Проверка ограждающих конструкций на соответствие требованиям </w:t>
      </w:r>
      <w:hyperlink r:id="rId333" w:history="1">
        <w:r>
          <w:rPr>
            <w:rStyle w:val="a6"/>
          </w:rPr>
          <w:t>СН РК 2.04-03</w:t>
        </w:r>
      </w:hyperlink>
      <w:r>
        <w:t xml:space="preserve"> по сопротивлению воздухопроницанию осуществляется следующим образом.</w:t>
      </w:r>
    </w:p>
    <w:p w:rsidR="00000000" w:rsidRDefault="006E17D1">
      <w:pPr>
        <w:ind w:firstLine="426"/>
        <w:jc w:val="both"/>
      </w:pPr>
      <w:r>
        <w:t>Определяют разность давлений воздуха Δp</w:t>
      </w:r>
      <w:r>
        <w:t>, Па, на наружной и внутренней поверхностях заполнения оконного проема на уровне пола первого надземного этажа проектируемого здания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3238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334" r:link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(55)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H - </w:t>
      </w:r>
      <w:r>
        <w:t xml:space="preserve">высота здания (от уровня пола первого этажа до верха вытяжной шахты), м; </w:t>
      </w:r>
    </w:p>
    <w:p w:rsidR="00000000" w:rsidRDefault="006E17D1">
      <w:pPr>
        <w:ind w:firstLine="426"/>
        <w:jc w:val="both"/>
      </w:pPr>
      <w:r>
        <w:t>γ</w:t>
      </w:r>
      <w:r>
        <w:rPr>
          <w:vertAlign w:val="subscript"/>
        </w:rPr>
        <w:t>ext</w:t>
      </w:r>
      <w:r>
        <w:t>, γ</w:t>
      </w:r>
      <w:r>
        <w:rPr>
          <w:vertAlign w:val="subscript"/>
        </w:rPr>
        <w:t>int</w:t>
      </w:r>
      <w:r>
        <w:t xml:space="preserve"> -</w:t>
      </w:r>
      <w:r>
        <w:rPr>
          <w:i/>
          <w:iCs/>
        </w:rPr>
        <w:t xml:space="preserve"> </w:t>
      </w:r>
      <w:r>
        <w:t>удельный вес соответственно наружного и внутреннего воздуха, Н/м</w:t>
      </w:r>
      <w:r>
        <w:rPr>
          <w:vertAlign w:val="superscript"/>
        </w:rPr>
        <w:t>3</w:t>
      </w:r>
      <w:r>
        <w:t>, определяемый по формулам: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>γ</w:t>
      </w:r>
      <w:r>
        <w:rPr>
          <w:vertAlign w:val="subscript"/>
        </w:rPr>
        <w:t>ext</w:t>
      </w:r>
      <w:r>
        <w:t xml:space="preserve"> = 3463/(273 + t</w:t>
      </w:r>
      <w:r>
        <w:rPr>
          <w:vertAlign w:val="subscript"/>
        </w:rPr>
        <w:t>ext</w:t>
      </w:r>
      <w:r>
        <w:t>);     (56)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t>γ</w:t>
      </w:r>
      <w:r>
        <w:rPr>
          <w:vertAlign w:val="subscript"/>
        </w:rPr>
        <w:t>int</w:t>
      </w:r>
      <w:r>
        <w:rPr>
          <w:i/>
          <w:iCs/>
        </w:rPr>
        <w:t xml:space="preserve"> </w:t>
      </w:r>
      <w:r>
        <w:t>= 3463/(273 + t</w:t>
      </w:r>
      <w:r>
        <w:rPr>
          <w:vertAlign w:val="subscript"/>
        </w:rPr>
        <w:t>int</w:t>
      </w:r>
      <w:r>
        <w:t>),     (57)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ext</w:t>
      </w:r>
      <w:r>
        <w:t xml:space="preserve"> - расчетная температура наружного воздуха, °С, принимаемая согласно 5.1; 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int</w:t>
      </w:r>
      <w:r>
        <w:t xml:space="preserve"> - расчетная температура внутреннего воздуха, °С, принимаемая согласно 5.2; </w:t>
      </w:r>
    </w:p>
    <w:p w:rsidR="00000000" w:rsidRDefault="006E17D1">
      <w:pPr>
        <w:ind w:firstLine="426"/>
        <w:jc w:val="both"/>
      </w:pPr>
      <w:r>
        <w:rPr>
          <w:i/>
          <w:iCs/>
        </w:rPr>
        <w:t>v</w:t>
      </w:r>
      <w:r>
        <w:t xml:space="preserve"> - максимальная из средних скоростей ветра по румбам за январь, повторяемость которых составляе</w:t>
      </w:r>
      <w:r>
        <w:t>т 16% и более (установленная при стандартной высоте 10 м).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Определяют нормируемое сопротивление воздухопроницанию ограждающих конструкций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2</w:t>
      </w:r>
      <w:r>
        <w:t>·ч·Па/кг, за исключением заполнений световых проемов, по формуле: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57275" cy="2857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36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(58)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 Δр - то же, что и в формуле (55);</w:t>
      </w:r>
    </w:p>
    <w:p w:rsidR="00000000" w:rsidRDefault="006E17D1">
      <w:pPr>
        <w:ind w:firstLine="426"/>
        <w:jc w:val="both"/>
      </w:pPr>
      <w:r>
        <w:t>G</w:t>
      </w:r>
      <w:r>
        <w:rPr>
          <w:vertAlign w:val="subscript"/>
        </w:rPr>
        <w:t>n</w:t>
      </w:r>
      <w:r>
        <w:rPr>
          <w:i/>
          <w:iCs/>
        </w:rPr>
        <w:t xml:space="preserve"> - </w:t>
      </w:r>
      <w:r>
        <w:t>нормируемая воздухопроницаемость ограждающих конструкций, кг/(м</w:t>
      </w:r>
      <w:r>
        <w:rPr>
          <w:vertAlign w:val="superscript"/>
        </w:rPr>
        <w:t>2</w:t>
      </w:r>
      <w:r>
        <w:t>·ч).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12.3 Нормируемое сопротивление воздухопроницанию светопрозрачных конструкций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·ч/кг, опре</w:t>
      </w:r>
      <w:r>
        <w:t>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352425"/>
            <wp:effectExtent l="0" t="0" r="9525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(59)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G</w:t>
      </w:r>
      <w:r>
        <w:rPr>
          <w:vertAlign w:val="subscript"/>
        </w:rPr>
        <w:t>n</w:t>
      </w:r>
      <w:r>
        <w:t xml:space="preserve"> - нормируемая воздухопроницаемость светопрозрачной ко</w:t>
      </w:r>
      <w:r>
        <w:t>нструкции, кг/(м</w:t>
      </w:r>
      <w:r>
        <w:rPr>
          <w:vertAlign w:val="superscript"/>
        </w:rPr>
        <w:t>2</w:t>
      </w:r>
      <w:r>
        <w:t>·ч), принимаемая при Δр</w:t>
      </w:r>
      <w:r>
        <w:rPr>
          <w:vertAlign w:val="subscript"/>
        </w:rPr>
        <w:t>0</w:t>
      </w:r>
      <w:r>
        <w:t xml:space="preserve"> = 10 Па; </w:t>
      </w:r>
    </w:p>
    <w:p w:rsidR="00000000" w:rsidRDefault="006E17D1">
      <w:pPr>
        <w:ind w:firstLine="426"/>
        <w:jc w:val="both"/>
      </w:pPr>
      <w:r>
        <w:t xml:space="preserve">Δp - то же, что и в формуле (55); </w:t>
      </w:r>
    </w:p>
    <w:p w:rsidR="00000000" w:rsidRDefault="006E17D1">
      <w:pPr>
        <w:ind w:firstLine="426"/>
        <w:jc w:val="both"/>
      </w:pPr>
      <w:r>
        <w:t>Δp</w:t>
      </w:r>
      <w:r>
        <w:rPr>
          <w:vertAlign w:val="subscript"/>
        </w:rPr>
        <w:t>0</w:t>
      </w:r>
      <w:r>
        <w:t xml:space="preserve"> = 10 Па - разность давления воздуха на наружной и внутренней поверхностях светопрозрачной конструкции, при которой определяется воздухопроницаемость сертифицируемого</w:t>
      </w:r>
      <w:r>
        <w:t xml:space="preserve"> образца.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12.4 Сопротивление воздухопроницанию выбранного типа светопрозрачной конструкции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inf</w:t>
      </w:r>
      <w:r>
        <w:t>, м</w:t>
      </w:r>
      <w:r>
        <w:rPr>
          <w:vertAlign w:val="superscript"/>
        </w:rPr>
        <w:t>2</w:t>
      </w:r>
      <w:r>
        <w:t>·ч/кг определяют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caps/>
          <w:noProof/>
        </w:rPr>
        <w:drawing>
          <wp:inline distT="0" distB="0" distL="0" distR="0">
            <wp:extent cx="1666875" cy="30480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40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 xml:space="preserve">      </w:t>
      </w:r>
      <w:r>
        <w:t>(60)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G</w:t>
      </w:r>
      <w:r>
        <w:rPr>
          <w:vertAlign w:val="subscript"/>
        </w:rPr>
        <w:t xml:space="preserve">s </w:t>
      </w:r>
      <w:r>
        <w:t>- воздухопроницаемость светопрозрачной конструкции, кг/(м</w:t>
      </w:r>
      <w:r>
        <w:rPr>
          <w:vertAlign w:val="superscript"/>
        </w:rPr>
        <w:t>2</w:t>
      </w:r>
      <w:r>
        <w:t>·ч), при Δp</w:t>
      </w:r>
      <w:r>
        <w:rPr>
          <w:vertAlign w:val="subscript"/>
        </w:rPr>
        <w:t>0</w:t>
      </w:r>
      <w:r>
        <w:t xml:space="preserve"> = 10 Па, полученная в результате сертификационных испытаний;</w:t>
      </w:r>
    </w:p>
    <w:p w:rsidR="00000000" w:rsidRDefault="006E17D1">
      <w:pPr>
        <w:ind w:firstLine="426"/>
        <w:jc w:val="both"/>
      </w:pPr>
      <w:r>
        <w:t>n - показ</w:t>
      </w:r>
      <w:r>
        <w:t>атель режима фильтрации светопрозрачной конструкции, полученный в результате сертификационных испытаний.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12.5 В случае </w:t>
      </w:r>
      <w:r>
        <w:rPr>
          <w:i/>
          <w:iCs/>
        </w:rPr>
        <w:t>R</w:t>
      </w:r>
      <w:r>
        <w:rPr>
          <w:i/>
          <w:iCs/>
          <w:vertAlign w:val="subscript"/>
        </w:rPr>
        <w:t>inf</w:t>
      </w:r>
      <w:r>
        <w:t xml:space="preserve"> ≥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выбранная светопрозрачная конструкция удовлетворяет требованиям [3] по сопротивлению воздухопроницанию.</w:t>
      </w:r>
    </w:p>
    <w:p w:rsidR="00000000" w:rsidRDefault="006E17D1">
      <w:pPr>
        <w:ind w:firstLine="426"/>
        <w:jc w:val="both"/>
      </w:pPr>
      <w:r>
        <w:t xml:space="preserve">В случае </w:t>
      </w:r>
      <w:r>
        <w:rPr>
          <w:i/>
          <w:iCs/>
        </w:rPr>
        <w:t>R</w:t>
      </w:r>
      <w:r>
        <w:rPr>
          <w:i/>
          <w:iCs/>
          <w:vertAlign w:val="subscript"/>
        </w:rPr>
        <w:t>inf</w:t>
      </w:r>
      <w:r>
        <w:t xml:space="preserve"> &lt;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необходимо заменить светопрозрачную конструкцию и проводить расчеты по формуле (60) до удовлетворения требований </w:t>
      </w:r>
      <w:hyperlink r:id="rId342" w:history="1">
        <w:r>
          <w:rPr>
            <w:rStyle w:val="a6"/>
          </w:rPr>
          <w:t>СН РК 2.04-03</w:t>
        </w:r>
      </w:hyperlink>
      <w:r>
        <w:t>.</w:t>
      </w:r>
    </w:p>
    <w:p w:rsidR="00000000" w:rsidRDefault="006E17D1">
      <w:pPr>
        <w:ind w:firstLine="426"/>
        <w:jc w:val="center"/>
      </w:pPr>
      <w:r>
        <w:rPr>
          <w:b/>
          <w:bCs/>
        </w:rPr>
        <w:t> </w:t>
      </w:r>
    </w:p>
    <w:p w:rsidR="00000000" w:rsidRDefault="006E17D1">
      <w:pPr>
        <w:jc w:val="center"/>
      </w:pPr>
      <w:r>
        <w:rPr>
          <w:rStyle w:val="s1"/>
        </w:rPr>
        <w:t xml:space="preserve">13. РАСЧЕТ СОПРОТИВЛЕНИЯ ПАРОПРОНИЦАНИЮ ОГРАЖДАЮЩИХ </w:t>
      </w:r>
      <w:r>
        <w:rPr>
          <w:rStyle w:val="s1"/>
        </w:rPr>
        <w:br/>
        <w:t>КОНСТРУКЦИЙ (ЗАЩИТА ОТ ВЛАГИ)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13.1 Расчет нормируемого сопротивления паропроницанию ограждающей конструкции (в пределах от внутренней поверхности до плоскости возможной конденсации) производят с уч</w:t>
      </w:r>
      <w:r>
        <w:t>етом следующих требований.</w:t>
      </w:r>
    </w:p>
    <w:p w:rsidR="00000000" w:rsidRDefault="006E17D1">
      <w:pPr>
        <w:ind w:firstLine="426"/>
        <w:jc w:val="both"/>
      </w:pPr>
      <w:r>
        <w:t xml:space="preserve">13.2 Парциальное давление насыщенного водяного пара Е, </w:t>
      </w:r>
      <w:r>
        <w:rPr>
          <w:caps/>
        </w:rPr>
        <w:t>E</w:t>
      </w:r>
      <w:r>
        <w:rPr>
          <w:caps/>
          <w:vertAlign w:val="subscript"/>
        </w:rPr>
        <w:t>0</w:t>
      </w:r>
      <w:r>
        <w:rPr>
          <w:caps/>
        </w:rPr>
        <w:t xml:space="preserve">, </w:t>
      </w:r>
      <w:r>
        <w:t>Е</w:t>
      </w:r>
      <w:r>
        <w:rPr>
          <w:vertAlign w:val="subscript"/>
        </w:rPr>
        <w:t>1</w:t>
      </w:r>
      <w:r>
        <w:t>, Е</w:t>
      </w:r>
      <w:r>
        <w:rPr>
          <w:vertAlign w:val="subscript"/>
        </w:rPr>
        <w:t>2</w:t>
      </w:r>
      <w:r>
        <w:t>, Е</w:t>
      </w:r>
      <w:r>
        <w:rPr>
          <w:vertAlign w:val="subscript"/>
        </w:rPr>
        <w:t>3</w:t>
      </w:r>
      <w:r>
        <w:t>, Па, принимают:</w:t>
      </w:r>
    </w:p>
    <w:p w:rsidR="00000000" w:rsidRDefault="006E17D1">
      <w:pPr>
        <w:ind w:firstLine="426"/>
        <w:jc w:val="both"/>
      </w:pPr>
      <w:r>
        <w:t>- для помещений без агрессивной среды - по таблицам С.1 и С.2, с агрессивной средой - по таблице Г.3 приложения Г;</w:t>
      </w:r>
    </w:p>
    <w:p w:rsidR="00000000" w:rsidRDefault="006E17D1">
      <w:pPr>
        <w:ind w:firstLine="426"/>
        <w:jc w:val="both"/>
      </w:pPr>
      <w:r>
        <w:t>- по температуре в плоскости</w:t>
      </w:r>
      <w:r>
        <w:t xml:space="preserve"> возможной конденсации τ</w:t>
      </w:r>
      <w:r>
        <w:rPr>
          <w:vertAlign w:val="subscript"/>
        </w:rPr>
        <w:t>с</w:t>
      </w:r>
      <w:r>
        <w:t>, определяемой при средней температуре наружного воздуха соответственно холодного, переходного, теплого периодов и периода месяцев с отрицательными средними месячными температурами по формуле</w:t>
      </w:r>
    </w:p>
    <w:p w:rsidR="00000000" w:rsidRDefault="006E17D1">
      <w:pPr>
        <w:ind w:firstLine="426"/>
        <w:jc w:val="both"/>
      </w:pPr>
      <w:r>
        <w:rPr>
          <w:i/>
          <w:iCs/>
        </w:rP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466975" cy="238125"/>
            <wp:effectExtent l="0" t="0" r="9525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(61)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 t</w:t>
      </w:r>
      <w:r>
        <w:rPr>
          <w:vertAlign w:val="subscript"/>
        </w:rPr>
        <w:t>int</w:t>
      </w:r>
      <w:r>
        <w:t xml:space="preserve"> - то же, что и в </w:t>
      </w:r>
      <w:hyperlink r:id="rId345" w:anchor="sub_id=50202" w:history="1">
        <w:r>
          <w:rPr>
            <w:rStyle w:val="a6"/>
          </w:rPr>
          <w:t>5.2.2</w:t>
        </w:r>
      </w:hyperlink>
      <w:r>
        <w:t xml:space="preserve">; </w:t>
      </w:r>
    </w:p>
    <w:p w:rsidR="00000000" w:rsidRDefault="006E17D1">
      <w:pPr>
        <w:ind w:firstLine="426"/>
        <w:jc w:val="both"/>
      </w:pPr>
      <w:r>
        <w:t>α</w:t>
      </w:r>
      <w:r>
        <w:rPr>
          <w:vertAlign w:val="subscript"/>
        </w:rPr>
        <w:t>int</w:t>
      </w:r>
      <w:r>
        <w:t xml:space="preserve"> - то же, что и в </w:t>
      </w:r>
      <w:hyperlink r:id="rId346" w:anchor="sub_id=90102" w:history="1">
        <w:r>
          <w:rPr>
            <w:rStyle w:val="a6"/>
          </w:rPr>
          <w:t>9.1.2</w:t>
        </w:r>
      </w:hyperlink>
      <w:r>
        <w:t>;</w:t>
      </w:r>
    </w:p>
    <w:p w:rsidR="00000000" w:rsidRDefault="006E17D1">
      <w:pPr>
        <w:ind w:firstLine="426"/>
        <w:jc w:val="both"/>
      </w:pPr>
      <w:r>
        <w:t>t</w:t>
      </w:r>
      <w:r>
        <w:rPr>
          <w:vertAlign w:val="subscript"/>
        </w:rPr>
        <w:t>i</w:t>
      </w:r>
      <w:r>
        <w:t xml:space="preserve"> - средняя температура наружного воздуха i-го периода, °С, определяемая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428625"/>
            <wp:effectExtent l="0" t="0" r="0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(62)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09550" cy="200025"/>
            <wp:effectExtent l="0" t="0" r="0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средняя месячная температура воздуха j-го месяца, °С;</w:t>
      </w:r>
    </w:p>
    <w:p w:rsidR="00000000" w:rsidRDefault="006E17D1">
      <w:pPr>
        <w:ind w:firstLine="426"/>
        <w:jc w:val="both"/>
      </w:pPr>
      <w:r>
        <w:t>n - число месяцев i-го периода;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c</w:t>
      </w:r>
      <w:r>
        <w:t xml:space="preserve"> </w:t>
      </w:r>
      <w:r>
        <w:t>- термическое сопротивление слоя ограждающей конструкции от внутренней поверхности до плоскости возможной конденсации, м</w:t>
      </w:r>
      <w:r>
        <w:rPr>
          <w:vertAlign w:val="superscript"/>
        </w:rPr>
        <w:t>2</w:t>
      </w:r>
      <w:r>
        <w:t>·°С /Вт,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o</w:t>
      </w:r>
      <w:r>
        <w:t xml:space="preserve"> - сопротивление теплопередаче ограждающей конструкции, м</w:t>
      </w:r>
      <w:r>
        <w:rPr>
          <w:vertAlign w:val="superscript"/>
        </w:rPr>
        <w:t>2</w:t>
      </w:r>
      <w:r>
        <w:t>·°С /Вт.</w:t>
      </w:r>
    </w:p>
    <w:p w:rsidR="00000000" w:rsidRDefault="006E17D1">
      <w:pPr>
        <w:ind w:firstLine="426"/>
        <w:jc w:val="both"/>
      </w:pPr>
      <w:r>
        <w:t>Парциальное давление водяного пара Е, Е</w:t>
      </w:r>
      <w:r>
        <w:rPr>
          <w:vertAlign w:val="subscript"/>
        </w:rPr>
        <w:t>0</w:t>
      </w:r>
      <w:r>
        <w:t>, Е</w:t>
      </w:r>
      <w:r>
        <w:rPr>
          <w:vertAlign w:val="subscript"/>
        </w:rPr>
        <w:t>1</w:t>
      </w:r>
      <w:r>
        <w:t>, Е</w:t>
      </w:r>
      <w:r>
        <w:rPr>
          <w:vertAlign w:val="subscript"/>
        </w:rPr>
        <w:t>2</w:t>
      </w:r>
      <w:r>
        <w:t>, Е</w:t>
      </w:r>
      <w:r>
        <w:rPr>
          <w:vertAlign w:val="subscript"/>
        </w:rPr>
        <w:t>3</w:t>
      </w:r>
      <w:r>
        <w:t xml:space="preserve"> в по</w:t>
      </w:r>
      <w:r>
        <w:t>мещениях с агрессивной средой обозначают соответственно: Е</w:t>
      </w:r>
      <w:r>
        <w:rPr>
          <w:vertAlign w:val="subscript"/>
        </w:rPr>
        <w:t>p</w:t>
      </w:r>
      <w:r>
        <w:t xml:space="preserve">, </w:t>
      </w:r>
      <w:r>
        <w:rPr>
          <w:caps/>
        </w:rPr>
        <w:t>E</w:t>
      </w:r>
      <w:r>
        <w:rPr>
          <w:vertAlign w:val="subscript"/>
        </w:rPr>
        <w:t>p0</w:t>
      </w:r>
      <w:r>
        <w:rPr>
          <w:caps/>
        </w:rPr>
        <w:t>, E</w:t>
      </w:r>
      <w:r>
        <w:rPr>
          <w:vertAlign w:val="subscript"/>
        </w:rPr>
        <w:t>p</w:t>
      </w:r>
      <w:r>
        <w:rPr>
          <w:caps/>
          <w:vertAlign w:val="subscript"/>
        </w:rPr>
        <w:t>1</w:t>
      </w:r>
      <w:r>
        <w:rPr>
          <w:caps/>
        </w:rPr>
        <w:t xml:space="preserve">, </w:t>
      </w:r>
      <w:r>
        <w:t>E</w:t>
      </w:r>
      <w:r>
        <w:rPr>
          <w:vertAlign w:val="subscript"/>
        </w:rPr>
        <w:t>p2</w:t>
      </w:r>
      <w:r>
        <w:t>, E</w:t>
      </w:r>
      <w:r>
        <w:rPr>
          <w:vertAlign w:val="subscript"/>
        </w:rPr>
        <w:t>p3</w:t>
      </w:r>
      <w:r>
        <w:t>.</w:t>
      </w:r>
    </w:p>
    <w:p w:rsidR="00000000" w:rsidRDefault="006E17D1">
      <w:pPr>
        <w:ind w:firstLine="426"/>
        <w:jc w:val="both"/>
      </w:pPr>
      <w:r>
        <w:t>13.3 Значения парциального давления водяного пара Е</w:t>
      </w:r>
      <w:r>
        <w:rPr>
          <w:vertAlign w:val="subscript"/>
        </w:rPr>
        <w:t>p</w:t>
      </w:r>
      <w:r>
        <w:t>, Па, над насыщенными растворами солей для температур 10-30°С принимают по таблице Г.3 приложения Г; для температур ниже 10</w:t>
      </w:r>
      <w:r>
        <w:t>°С они могут быть определены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>E</w:t>
      </w:r>
      <w:r>
        <w:rPr>
          <w:vertAlign w:val="subscript"/>
        </w:rPr>
        <w:t>рi</w:t>
      </w:r>
      <w:r>
        <w:t xml:space="preserve"> = 0,01 E</w:t>
      </w:r>
      <w:r>
        <w:rPr>
          <w:vertAlign w:val="subscript"/>
        </w:rPr>
        <w:t>i</w:t>
      </w:r>
      <w:r>
        <w:t>φ</w:t>
      </w:r>
      <w:r>
        <w:rPr>
          <w:vertAlign w:val="subscript"/>
        </w:rPr>
        <w:t>р</w:t>
      </w:r>
      <w:r>
        <w:t>,      (63)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 E</w:t>
      </w:r>
      <w:r>
        <w:rPr>
          <w:vertAlign w:val="subscript"/>
        </w:rPr>
        <w:t>i</w:t>
      </w:r>
      <w:r>
        <w:t xml:space="preserve"> - парциальное давление насыщенного водяного пара, Па, принимается по температуре в плоскости возможной конденсации по таблицам Г.1 и Г.2  приложения Г;</w:t>
      </w:r>
    </w:p>
    <w:p w:rsidR="00000000" w:rsidRDefault="006E17D1">
      <w:pPr>
        <w:ind w:firstLine="426"/>
        <w:jc w:val="both"/>
      </w:pPr>
      <w:r>
        <w:t>φ</w:t>
      </w:r>
      <w:r>
        <w:rPr>
          <w:vertAlign w:val="subscript"/>
        </w:rPr>
        <w:t>p</w:t>
      </w:r>
      <w:r>
        <w:t xml:space="preserve"> - относительная влажнос</w:t>
      </w:r>
      <w:r>
        <w:t xml:space="preserve">ть воздуха над насыщенным водным раствором соли, %, при t = 20°С , принимается по таблице Г.3 </w:t>
      </w:r>
      <w:hyperlink r:id="rId351" w:anchor="sub_id=4" w:history="1">
        <w:r>
          <w:rPr>
            <w:rStyle w:val="a6"/>
          </w:rPr>
          <w:t>приложения Г</w:t>
        </w:r>
      </w:hyperlink>
      <w:r>
        <w:t>.</w:t>
      </w:r>
    </w:p>
    <w:p w:rsidR="00000000" w:rsidRDefault="006E17D1">
      <w:pPr>
        <w:ind w:firstLine="426"/>
        <w:jc w:val="both"/>
      </w:pPr>
      <w:r>
        <w:t>13.4 Парциальное давление водяного пара Е</w:t>
      </w:r>
      <w:r>
        <w:rPr>
          <w:vertAlign w:val="subscript"/>
        </w:rPr>
        <w:t>рi</w:t>
      </w:r>
      <w:r>
        <w:t>, в плоскости возможной ко</w:t>
      </w:r>
      <w:r>
        <w:t>нденсации наружных стен из керамзитобетона на керамзитовом песке (p</w:t>
      </w:r>
      <w:r>
        <w:rPr>
          <w:vertAlign w:val="subscript"/>
        </w:rPr>
        <w:t>o</w:t>
      </w:r>
      <w:r>
        <w:t xml:space="preserve"> = 1200 кг/м</w:t>
      </w:r>
      <w:r>
        <w:rPr>
          <w:vertAlign w:val="superscript"/>
        </w:rPr>
        <w:t>3</w:t>
      </w:r>
      <w:r>
        <w:t>), содержащем соли NaCI, KC1, MgCb или их смеси, а также расстояние до плоскости конденсации от внутренней поверхности стены δ</w:t>
      </w:r>
      <w:r>
        <w:rPr>
          <w:vertAlign w:val="subscript"/>
        </w:rPr>
        <w:t>ω</w:t>
      </w:r>
      <w:r>
        <w:t xml:space="preserve"> в указанных стенах следует определять соответст</w:t>
      </w:r>
      <w:r>
        <w:t>венно по формулам: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center"/>
      </w:pPr>
      <w:r>
        <w:rPr>
          <w:lang w:val="en-US"/>
        </w:rPr>
        <w:t>E</w:t>
      </w:r>
      <w:r>
        <w:rPr>
          <w:vertAlign w:val="subscript"/>
          <w:lang w:val="en-US"/>
        </w:rPr>
        <w:t>pi</w:t>
      </w:r>
      <w:r>
        <w:rPr>
          <w:lang w:val="en-US"/>
        </w:rPr>
        <w:t xml:space="preserve"> = 0,01 E</w:t>
      </w:r>
      <w:r>
        <w:rPr>
          <w:vertAlign w:val="subscript"/>
          <w:lang w:val="en-US"/>
        </w:rPr>
        <w:t>i</w:t>
      </w:r>
      <w:r>
        <w:t>φ</w:t>
      </w:r>
      <w:r>
        <w:rPr>
          <w:vertAlign w:val="subscript"/>
        </w:rPr>
        <w:t>р</w:t>
      </w:r>
      <w:r>
        <w:t xml:space="preserve"> при</w:t>
      </w:r>
      <w:r>
        <w:rPr>
          <w:lang w:val="en-US"/>
        </w:rPr>
        <w:t xml:space="preserve"> i = 1, 2, 3, 0;     (64)</w:t>
      </w:r>
    </w:p>
    <w:p w:rsidR="00000000" w:rsidRDefault="006E17D1">
      <w:pPr>
        <w:ind w:firstLine="426"/>
        <w:jc w:val="center"/>
      </w:pPr>
      <w:r>
        <w:rPr>
          <w:lang w:val="en-US"/>
        </w:rPr>
        <w:t> </w:t>
      </w:r>
    </w:p>
    <w:p w:rsidR="00000000" w:rsidRDefault="006E17D1">
      <w:pPr>
        <w:ind w:firstLine="426"/>
        <w:jc w:val="center"/>
      </w:pPr>
      <w:r>
        <w:t>δ</w:t>
      </w:r>
      <w:r>
        <w:rPr>
          <w:vertAlign w:val="subscript"/>
        </w:rPr>
        <w:t>ω</w:t>
      </w:r>
      <w:r>
        <w:rPr>
          <w:lang w:val="en-US"/>
        </w:rPr>
        <w:t xml:space="preserve"> = 0,07 </w:t>
      </w:r>
      <w:r>
        <w:t>δ</w:t>
      </w:r>
      <w:r>
        <w:rPr>
          <w:vertAlign w:val="subscript"/>
          <w:lang w:val="en-US"/>
        </w:rPr>
        <w:t>ins</w:t>
      </w:r>
      <w:r>
        <w:t>φ</w:t>
      </w:r>
      <w:r>
        <w:rPr>
          <w:vertAlign w:val="subscript"/>
          <w:lang w:val="en-US"/>
        </w:rPr>
        <w:t>p</w:t>
      </w:r>
      <w:r>
        <w:rPr>
          <w:lang w:val="en-US"/>
        </w:rPr>
        <w:t>,      (65)</w:t>
      </w:r>
    </w:p>
    <w:p w:rsidR="00000000" w:rsidRDefault="006E17D1">
      <w:pPr>
        <w:ind w:firstLine="426"/>
        <w:jc w:val="center"/>
      </w:pPr>
      <w:r>
        <w:rPr>
          <w:lang w:val="en-US"/>
        </w:rPr>
        <w:t> </w:t>
      </w:r>
    </w:p>
    <w:p w:rsidR="00000000" w:rsidRDefault="006E17D1">
      <w:pPr>
        <w:ind w:firstLine="426"/>
        <w:jc w:val="both"/>
      </w:pPr>
      <w:r>
        <w:t>где φ</w:t>
      </w:r>
      <w:r>
        <w:rPr>
          <w:vertAlign w:val="subscript"/>
        </w:rPr>
        <w:t>р</w:t>
      </w:r>
      <w:r>
        <w:t xml:space="preserve"> </w:t>
      </w:r>
      <w:r>
        <w:t xml:space="preserve">- относительная влажность воздуха в порах материала ограждающей конструкции, %, определяемая в соответствии с </w:t>
      </w:r>
      <w:hyperlink r:id="rId352" w:anchor="sub_id=1303" w:history="1">
        <w:r>
          <w:rPr>
            <w:rStyle w:val="a6"/>
          </w:rPr>
          <w:t>13.3</w:t>
        </w:r>
      </w:hyperlink>
      <w:r>
        <w:t xml:space="preserve">; </w:t>
      </w:r>
    </w:p>
    <w:p w:rsidR="00000000" w:rsidRDefault="006E17D1">
      <w:pPr>
        <w:ind w:firstLine="426"/>
        <w:jc w:val="both"/>
      </w:pPr>
      <w:r>
        <w:t>δ</w:t>
      </w:r>
      <w:r>
        <w:rPr>
          <w:vertAlign w:val="subscript"/>
        </w:rPr>
        <w:t>ins</w:t>
      </w:r>
      <w:r>
        <w:t xml:space="preserve"> - толщина утеплителя, м.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Индексы i </w:t>
      </w:r>
      <w:r>
        <w:rPr>
          <w:caps/>
        </w:rPr>
        <w:t xml:space="preserve">= 1, </w:t>
      </w:r>
      <w:r>
        <w:t>2, 3, 0 от</w:t>
      </w:r>
      <w:r>
        <w:t>носятся соответственно к холодному, переходному, теплому периодам и периоду месяцев с отрицательными средними месячными температурами.</w:t>
      </w:r>
    </w:p>
    <w:p w:rsidR="00000000" w:rsidRDefault="006E17D1">
      <w:pPr>
        <w:ind w:firstLine="426"/>
        <w:jc w:val="both"/>
      </w:pPr>
      <w:r>
        <w:t xml:space="preserve">13.5 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vp</w:t>
      </w:r>
      <w:r>
        <w:t>, м</w:t>
      </w:r>
      <w:r>
        <w:rPr>
          <w:vertAlign w:val="superscript"/>
        </w:rPr>
        <w:t>2</w:t>
      </w:r>
      <w:r>
        <w:t>·ч·Па/мг, однослойной или отдельного слоя многослойной ограждающей конструкции с</w:t>
      </w:r>
      <w:r>
        <w:t>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>R</w:t>
      </w:r>
      <w:r>
        <w:rPr>
          <w:vertAlign w:val="subscript"/>
        </w:rPr>
        <w:t>vp</w:t>
      </w:r>
      <w:r>
        <w:t xml:space="preserve"> = δ/μ,      (66)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где δ - толщина слоя ограждающей конструкции, м;</w:t>
      </w:r>
    </w:p>
    <w:p w:rsidR="00000000" w:rsidRDefault="006E17D1">
      <w:pPr>
        <w:ind w:firstLine="426"/>
        <w:jc w:val="both"/>
      </w:pPr>
      <w:r>
        <w:t xml:space="preserve">μ - расчетный коэффициент паропроницаемости материала слоя ограждающей конструкции, мг/(м·ч·Па), принимаемый по </w:t>
      </w:r>
      <w:hyperlink r:id="rId353" w:anchor="sub_id=1" w:history="1">
        <w:r>
          <w:rPr>
            <w:rStyle w:val="a6"/>
          </w:rPr>
          <w:t>приложению А</w:t>
        </w:r>
      </w:hyperlink>
      <w:r>
        <w:t>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Сопротивление паропроницанию многослойной ограждающей конструкции (или ее части) равно сумме сопротивлений паропроницанию составляющих ее слоев.</w:t>
      </w:r>
    </w:p>
    <w:p w:rsidR="00000000" w:rsidRDefault="006E17D1">
      <w:pPr>
        <w:ind w:firstLine="426"/>
        <w:jc w:val="both"/>
      </w:pPr>
      <w:r>
        <w:t xml:space="preserve">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vp</w:t>
      </w:r>
      <w:r>
        <w:t xml:space="preserve">, листовых материалов и тонких слоев пароизоляции следует принимать по </w:t>
      </w:r>
      <w:hyperlink r:id="rId354" w:anchor="sub_id=7" w:history="1">
        <w:r>
          <w:rPr>
            <w:rStyle w:val="a6"/>
          </w:rPr>
          <w:t>приложению Ж</w:t>
        </w:r>
      </w:hyperlink>
      <w:r>
        <w:t>.</w:t>
      </w:r>
    </w:p>
    <w:p w:rsidR="00000000" w:rsidRDefault="006E17D1">
      <w:pPr>
        <w:ind w:firstLine="426"/>
        <w:jc w:val="both"/>
      </w:pPr>
      <w:r>
        <w:t>ПРИМЕЧАНИЕ 1. Сопротивление паропроницанию воздушных прослоек в ограждающих конструкциях следует принимать равным нулю независимо от расположения и толщины этих прослоек.</w:t>
      </w:r>
    </w:p>
    <w:p w:rsidR="00000000" w:rsidRDefault="006E17D1">
      <w:pPr>
        <w:ind w:firstLine="426"/>
        <w:jc w:val="both"/>
      </w:pPr>
      <w:r>
        <w:t xml:space="preserve">ПРИМЕЧАНИЕ 2. Для обеспечения нормируемого сопротивления паропроницанию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ограждающей конструк</w:t>
      </w:r>
      <w:r>
        <w:t xml:space="preserve">ции следует определять сопротивление паропроницанию </w:t>
      </w:r>
      <w:r>
        <w:rPr>
          <w:i/>
          <w:iCs/>
        </w:rPr>
        <w:t>R</w:t>
      </w:r>
      <w:r>
        <w:rPr>
          <w:i/>
          <w:iCs/>
          <w:vertAlign w:val="subscript"/>
        </w:rPr>
        <w:t>vp</w:t>
      </w:r>
      <w:r>
        <w:rPr>
          <w:vertAlign w:val="subscript"/>
        </w:rPr>
        <w:t xml:space="preserve"> </w:t>
      </w:r>
      <w:r>
        <w:t>конструкции в пределах от внутренней поверхности до плоскости возможной конденсации.</w:t>
      </w:r>
    </w:p>
    <w:p w:rsidR="00000000" w:rsidRDefault="006E17D1">
      <w:pPr>
        <w:ind w:firstLine="426"/>
        <w:jc w:val="both"/>
      </w:pPr>
      <w:r>
        <w:t>ПРИМЕЧАНИЕ 3. В помещениях с влажным или мокрым режимом следует предусматривать пароизоляцию теплоизолирующих уплот</w:t>
      </w:r>
      <w:r>
        <w:t>нителей сопряжений элементов ограждающих конструкций (мест примыкания заполнений проемов к стенам и т.п.) со стороны помещений; сопротивление паропроницанию в местах таких сопряжений проверяется из условия ограничения накопления влаги в сопряжениях за пери</w:t>
      </w:r>
      <w:r>
        <w:t>од с отрицательными средними месячными температурами наружного воздуха на основании расчета температурного и влажностного полей.</w:t>
      </w:r>
    </w:p>
    <w:p w:rsidR="00000000" w:rsidRDefault="006E17D1">
      <w:pPr>
        <w:ind w:firstLine="426"/>
        <w:jc w:val="both"/>
      </w:pPr>
      <w:r>
        <w:t>13.6 Значения температуры в плоскости возможной конденсации следует определять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257175"/>
            <wp:effectExtent l="0" t="0" r="0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(67)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t</w:t>
      </w:r>
      <w:r>
        <w:rPr>
          <w:vertAlign w:val="subscript"/>
        </w:rPr>
        <w:t>ini</w:t>
      </w:r>
      <w:r>
        <w:t>, t</w:t>
      </w:r>
      <w:r>
        <w:rPr>
          <w:vertAlign w:val="subscript"/>
        </w:rPr>
        <w:t>exi</w:t>
      </w:r>
      <w:r>
        <w:t xml:space="preserve"> - расчетные температуры соответственно внутреннего и наружного воздуха (среднесезонная или средняя за период влагонакопления), °С;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o</w:t>
      </w:r>
      <w:r>
        <w:t xml:space="preserve"> - сопротивление теплопередаче ограждающей конструкции, м</w:t>
      </w:r>
      <w:r>
        <w:rPr>
          <w:vertAlign w:val="superscript"/>
        </w:rPr>
        <w:t>2</w:t>
      </w:r>
      <w:r>
        <w:t>·°С /Вт;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180975"/>
            <wp:effectExtent l="0" t="0" r="9525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α</w:t>
      </w:r>
      <w:r>
        <w:rPr>
          <w:vertAlign w:val="subscript"/>
        </w:rPr>
        <w:t>int</w:t>
      </w:r>
      <w:r>
        <w:t xml:space="preserve"> - то же, что и в 9.1.2;</w:t>
      </w:r>
    </w:p>
    <w:p w:rsidR="00000000" w:rsidRDefault="006E17D1">
      <w:pPr>
        <w:ind w:firstLine="426"/>
        <w:jc w:val="both"/>
      </w:pPr>
      <w:r>
        <w:t>ΣR - сумма термических сопротивлений слоев конструкции, расположенны</w:t>
      </w:r>
      <w:r>
        <w:t>х между внутренней поверхностью и плоскостью возможной конденсации, м</w:t>
      </w:r>
      <w:r>
        <w:rPr>
          <w:vertAlign w:val="superscript"/>
        </w:rPr>
        <w:t>2</w:t>
      </w:r>
      <w:r>
        <w:t>·</w:t>
      </w:r>
      <w:r>
        <w:rPr>
          <w:vertAlign w:val="superscript"/>
        </w:rPr>
        <w:t>о</w:t>
      </w:r>
      <w:r>
        <w:t>С/Вт.</w:t>
      </w:r>
    </w:p>
    <w:p w:rsidR="00000000" w:rsidRDefault="006E17D1">
      <w:pPr>
        <w:ind w:firstLine="426"/>
        <w:jc w:val="both"/>
      </w:pPr>
      <w:r>
        <w:t>При расчете величин R</w:t>
      </w:r>
      <w:r>
        <w:rPr>
          <w:vertAlign w:val="subscript"/>
        </w:rPr>
        <w:t>о</w:t>
      </w:r>
      <w:r>
        <w:t xml:space="preserve"> и ΣR расчетные коэффициенты теплопроводности материалов слоев ограждающей конструкции зданий с агрессивной средой могут быть приняты по </w:t>
      </w:r>
      <w:hyperlink r:id="rId361" w:anchor="sub_id=1" w:history="1">
        <w:r>
          <w:rPr>
            <w:rStyle w:val="a6"/>
          </w:rPr>
          <w:t>приложению А</w:t>
        </w:r>
      </w:hyperlink>
      <w:r>
        <w:t xml:space="preserve"> при соответствующих условиях эксплуатации.</w:t>
      </w:r>
    </w:p>
    <w:p w:rsidR="00000000" w:rsidRDefault="006E17D1">
      <w:pPr>
        <w:ind w:firstLine="426"/>
        <w:jc w:val="both"/>
      </w:pPr>
      <w:r>
        <w:t>13.7 Для стен промышленных зданий, подверженных воздействию высокоактивных в гигроскопическом отношении аэрозолей (φ</w:t>
      </w:r>
      <w:r>
        <w:rPr>
          <w:vertAlign w:val="subscript"/>
        </w:rPr>
        <w:t>p</w:t>
      </w:r>
      <w:r>
        <w:t xml:space="preserve"> ≤ 60%) расчет по форму</w:t>
      </w:r>
      <w:r>
        <w:t>лам (12)-(16) выполнять не следует. Защиту от увлажнения таких стен с внутренней стороны следует производить без расчета как от непосредственного воздействия раствора соответствующего аэрозоля.</w:t>
      </w:r>
    </w:p>
    <w:p w:rsidR="00000000" w:rsidRDefault="006E17D1">
      <w:pPr>
        <w:ind w:firstLine="426"/>
        <w:jc w:val="both"/>
      </w:pPr>
      <w:r>
        <w:t>13.8 Независимо от результатов расчета нормируемые сопротивлен</w:t>
      </w:r>
      <w:r>
        <w:t xml:space="preserve">ия паропроницанию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295275" cy="219075"/>
            <wp:effectExtent l="0" t="0" r="9525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64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(в пределах от внутренней поверхности до плоскости возможной конденсации) во всех случаях должны приниматься не более 5 м</w:t>
      </w:r>
      <w:r>
        <w:rPr>
          <w:vertAlign w:val="superscript"/>
        </w:rPr>
        <w:t>2</w:t>
      </w:r>
      <w:r>
        <w:t>·ч·Па/мг.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14. РАСЧЕТ ТЕПЛОУСВОЕНИЯ ПОВЕРХНОСТИ ПОЛОВ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14.1 Теплоусвоение полов зданий должно соответствовать треб</w:t>
      </w:r>
      <w:r>
        <w:t xml:space="preserve">ованиям </w:t>
      </w:r>
      <w:hyperlink r:id="rId366" w:history="1">
        <w:r>
          <w:rPr>
            <w:rStyle w:val="a6"/>
          </w:rPr>
          <w:t>СН РК 2.04-03</w:t>
        </w:r>
      </w:hyperlink>
      <w:r>
        <w:t xml:space="preserve">. Расчетный показатель теплоусвоения поверхности пола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2</w:t>
      </w:r>
      <w:r>
        <w:t>·°С), определяется следующим образом:</w:t>
      </w:r>
    </w:p>
    <w:p w:rsidR="00000000" w:rsidRDefault="006E17D1">
      <w:pPr>
        <w:ind w:firstLine="426"/>
        <w:jc w:val="both"/>
      </w:pPr>
      <w:r>
        <w:t>а) если покрытие пола (первый слой конструкции пола) имеет тепловую инерцию D</w:t>
      </w:r>
      <w:r>
        <w:rPr>
          <w:vertAlign w:val="subscript"/>
        </w:rPr>
        <w:t>1</w:t>
      </w:r>
      <w:r>
        <w:t xml:space="preserve"> = R</w:t>
      </w:r>
      <w:r>
        <w:rPr>
          <w:vertAlign w:val="subscript"/>
        </w:rPr>
        <w:t>1</w:t>
      </w:r>
      <w:r>
        <w:t>s</w:t>
      </w:r>
      <w:r>
        <w:rPr>
          <w:vertAlign w:val="subscript"/>
        </w:rPr>
        <w:t>1</w:t>
      </w:r>
      <w:r>
        <w:t xml:space="preserve"> ≥ 0,5, то показатель теплоусвоения поверхности пола следует определять по фор</w:t>
      </w:r>
      <w:r>
        <w:t>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771525" cy="295275"/>
            <wp:effectExtent l="0" t="0" r="9525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(68)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б) если первые n слоев конструкции пола («21) имеют суммарную тепловую инерцию D</w:t>
      </w:r>
      <w:r>
        <w:rPr>
          <w:vertAlign w:val="subscript"/>
        </w:rPr>
        <w:t>1</w:t>
      </w:r>
      <w:r>
        <w:t xml:space="preserve"> + D</w:t>
      </w:r>
      <w:r>
        <w:rPr>
          <w:vertAlign w:val="subscript"/>
        </w:rPr>
        <w:t>2</w:t>
      </w:r>
      <w:r>
        <w:t xml:space="preserve"> +... + D</w:t>
      </w:r>
      <w:r>
        <w:rPr>
          <w:vertAlign w:val="subscript"/>
        </w:rPr>
        <w:t>n</w:t>
      </w:r>
      <w:r>
        <w:t xml:space="preserve"> &lt; 0,5, но тепловая инерция (n + 1) слоев</w:t>
      </w:r>
    </w:p>
    <w:p w:rsidR="00000000" w:rsidRDefault="006E17D1">
      <w:pPr>
        <w:ind w:firstLine="426"/>
        <w:jc w:val="both"/>
      </w:pPr>
      <w:r>
        <w:t>D</w:t>
      </w:r>
      <w:r>
        <w:rPr>
          <w:vertAlign w:val="subscript"/>
        </w:rPr>
        <w:t>1</w:t>
      </w:r>
      <w:r>
        <w:t xml:space="preserve"> + D</w:t>
      </w:r>
      <w:r>
        <w:rPr>
          <w:vertAlign w:val="subscript"/>
        </w:rPr>
        <w:t>2</w:t>
      </w:r>
      <w:r>
        <w:t xml:space="preserve"> +...+ D</w:t>
      </w:r>
      <w:r>
        <w:rPr>
          <w:vertAlign w:val="subscript"/>
        </w:rPr>
        <w:t>n+1</w:t>
      </w:r>
      <w:r>
        <w:t xml:space="preserve"> ≥ 0,5, то показатель теплоусвоения поверхности пола Y</w:t>
      </w:r>
      <w:r>
        <w:rPr>
          <w:vertAlign w:val="subscript"/>
        </w:rPr>
        <w:t>f</w:t>
      </w:r>
      <w:r>
        <w:t>, следует определять последовательно расчетом</w:t>
      </w:r>
      <w:r>
        <w:t xml:space="preserve"> показателей теплоусвоения поверхностей слоев конструкции, начиная с n-го до 1-го: </w:t>
      </w:r>
    </w:p>
    <w:p w:rsidR="00000000" w:rsidRDefault="006E17D1">
      <w:pPr>
        <w:ind w:firstLine="426"/>
        <w:jc w:val="both"/>
      </w:pPr>
      <w:r>
        <w:t>для n-го слоя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2714625" cy="37147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(69)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ind w:firstLine="426"/>
        <w:jc w:val="both"/>
      </w:pPr>
      <w:r>
        <w:t>для i-го слоя (i = n - 1; n - 2; ...; 1) -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219325" cy="36195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</w:t>
      </w:r>
      <w:r>
        <w:rPr>
          <w:i/>
          <w:iCs/>
        </w:rPr>
        <w:t xml:space="preserve">   </w:t>
      </w:r>
      <w:r>
        <w:t>(70)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Показатель теплоусвоения поверхности пола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принимается равным показателю теплоусвоения поверхности 1-го слоя Y</w:t>
      </w:r>
      <w:r>
        <w:rPr>
          <w:vertAlign w:val="subscript"/>
        </w:rPr>
        <w:t>1</w:t>
      </w:r>
      <w:r>
        <w:rPr>
          <w:i/>
          <w:iCs/>
        </w:rPr>
        <w:t>.</w:t>
      </w:r>
    </w:p>
    <w:p w:rsidR="00000000" w:rsidRDefault="006E17D1">
      <w:pPr>
        <w:ind w:firstLine="426"/>
        <w:jc w:val="both"/>
      </w:pPr>
      <w:r>
        <w:t>В формулах (68)-(70) и неравенствах:</w:t>
      </w:r>
    </w:p>
    <w:p w:rsidR="00000000" w:rsidRDefault="006E17D1">
      <w:pPr>
        <w:ind w:firstLine="426"/>
        <w:jc w:val="both"/>
      </w:pPr>
      <w:r>
        <w:t>D</w:t>
      </w:r>
      <w:r>
        <w:rPr>
          <w:vertAlign w:val="subscript"/>
        </w:rPr>
        <w:t>1</w:t>
      </w:r>
      <w:r>
        <w:t>, D</w:t>
      </w:r>
      <w:r>
        <w:rPr>
          <w:vertAlign w:val="subscript"/>
        </w:rPr>
        <w:t>2</w:t>
      </w:r>
      <w:r>
        <w:t>, ..., D</w:t>
      </w:r>
      <w:r>
        <w:rPr>
          <w:vertAlign w:val="subscript"/>
        </w:rPr>
        <w:t>n+1</w:t>
      </w:r>
      <w:r>
        <w:t xml:space="preserve"> - тепловая инерция соответственно 1-го, 2-го, ..., (n+1)-го слоев конструкции пола, определяемая согласно 11.1.9;</w:t>
      </w:r>
    </w:p>
    <w:p w:rsidR="00000000" w:rsidRDefault="006E17D1">
      <w:pPr>
        <w:ind w:firstLine="426"/>
        <w:jc w:val="both"/>
      </w:pPr>
      <w:r>
        <w:t>R</w:t>
      </w:r>
      <w:r>
        <w:rPr>
          <w:vertAlign w:val="subscript"/>
        </w:rPr>
        <w:t>i</w:t>
      </w:r>
      <w:r>
        <w:t>, R</w:t>
      </w:r>
      <w:r>
        <w:rPr>
          <w:vertAlign w:val="subscript"/>
        </w:rPr>
        <w:t>n</w:t>
      </w:r>
      <w:r>
        <w:t xml:space="preserve"> - термические сопротивления, м</w:t>
      </w:r>
      <w:r>
        <w:rPr>
          <w:vertAlign w:val="superscript"/>
        </w:rPr>
        <w:t>2</w:t>
      </w:r>
      <w:r>
        <w:t>·°С /Вт, соответственно i-го и n-го слоев конструкции пола, определяемые по формуле (6);</w:t>
      </w:r>
    </w:p>
    <w:p w:rsidR="00000000" w:rsidRDefault="006E17D1">
      <w:pPr>
        <w:ind w:firstLine="426"/>
        <w:jc w:val="both"/>
      </w:pPr>
      <w:r>
        <w:t>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i</w:t>
      </w:r>
      <w:r>
        <w:t>, s</w:t>
      </w:r>
      <w:r>
        <w:rPr>
          <w:vertAlign w:val="subscript"/>
        </w:rPr>
        <w:t>n</w:t>
      </w:r>
      <w:r>
        <w:t xml:space="preserve"> , s</w:t>
      </w:r>
      <w:r>
        <w:rPr>
          <w:vertAlign w:val="subscript"/>
        </w:rPr>
        <w:t>n+1</w:t>
      </w:r>
      <w:r>
        <w:t xml:space="preserve"> - расчетные коэффициенты теплоусвоения материала соответственно 1-го, i-го, n-го, (n+1)-го слоев конструкции пол</w:t>
      </w:r>
      <w:r>
        <w:t>а, Вт/(м</w:t>
      </w:r>
      <w:r>
        <w:rPr>
          <w:vertAlign w:val="superscript"/>
        </w:rPr>
        <w:t>2</w:t>
      </w:r>
      <w:r>
        <w:t>·°С), принимаемые по результатам теплотехнических испытаний или по приложению А;</w:t>
      </w:r>
    </w:p>
    <w:p w:rsidR="00000000" w:rsidRDefault="006E17D1">
      <w:pPr>
        <w:ind w:firstLine="426"/>
        <w:jc w:val="both"/>
      </w:pPr>
      <w:r>
        <w:t>Y</w:t>
      </w:r>
      <w:r>
        <w:rPr>
          <w:vertAlign w:val="subscript"/>
        </w:rPr>
        <w:t>i+1</w:t>
      </w:r>
      <w:r>
        <w:t xml:space="preserve"> - показатель теплоусвоения поверхности (i+1)-го слоя конструкции пола, Вт/(м</w:t>
      </w:r>
      <w:r>
        <w:rPr>
          <w:vertAlign w:val="superscript"/>
        </w:rPr>
        <w:t>2</w:t>
      </w:r>
      <w:r>
        <w:t>·°С).</w:t>
      </w:r>
    </w:p>
    <w:p w:rsidR="00000000" w:rsidRDefault="006E17D1">
      <w:pPr>
        <w:ind w:firstLine="426"/>
        <w:jc w:val="both"/>
      </w:pPr>
      <w:r>
        <w:t>14.2 Если расчетная величина</w:t>
      </w:r>
      <w:r>
        <w:t xml:space="preserve">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показателя теплоусвоения поверхности пола окажется не более нормативной величины </w:t>
      </w:r>
      <w:r>
        <w:rPr>
          <w:noProof/>
        </w:rPr>
        <w:drawing>
          <wp:inline distT="0" distB="0" distL="0" distR="0">
            <wp:extent cx="285750" cy="219075"/>
            <wp:effectExtent l="0" t="0" r="0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то этот пол удовлетворяет требованиям в отношении теплоусвоения; если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&gt; </w:t>
      </w:r>
      <w:r>
        <w:rPr>
          <w:noProof/>
        </w:rPr>
        <w:drawing>
          <wp:inline distT="0" distB="0" distL="0" distR="0">
            <wp:extent cx="285750" cy="21907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следует взять друг</w:t>
      </w:r>
      <w:r>
        <w:t xml:space="preserve">ую конструкцию пола или изменить толщины некоторых его слоев до удовлетворения требованиям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≤ </w:t>
      </w:r>
      <w:r>
        <w:rPr>
          <w:noProof/>
        </w:rPr>
        <w:drawing>
          <wp:inline distT="0" distB="0" distL="0" distR="0">
            <wp:extent cx="285750" cy="219075"/>
            <wp:effectExtent l="0" t="0" r="0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6E17D1">
      <w:pPr>
        <w:ind w:firstLine="426"/>
        <w:jc w:val="both"/>
      </w:pPr>
      <w:r>
        <w:t xml:space="preserve">14.3 Теплотехническая характеристика пола в местах отдыха животных при содержании их без подстилки определяется вычисляемым показателем теплоусвоения поверхности пола </w:t>
      </w:r>
      <w:r>
        <w:rPr>
          <w:noProof/>
        </w:rPr>
        <w:drawing>
          <wp:inline distT="0" distB="0" distL="0" distR="0">
            <wp:extent cx="285750" cy="2095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который должен быть не более нормируемой величины, принимаемой равной: для крупного рогатого скота молочного направления и молодняка до четырехмесячного возраста (крупного</w:t>
      </w:r>
      <w:r>
        <w:t xml:space="preserve"> рогатого скота и свиней) - 12,5 Вт/(м</w:t>
      </w:r>
      <w:r>
        <w:rPr>
          <w:vertAlign w:val="superscript"/>
        </w:rPr>
        <w:t>2</w:t>
      </w:r>
      <w:r>
        <w:t>·°С); для откормочных животных с четырехмесячного возраста: свиней - 17 Вт/(м</w:t>
      </w:r>
      <w:r>
        <w:rPr>
          <w:vertAlign w:val="superscript"/>
        </w:rPr>
        <w:t>2</w:t>
      </w:r>
      <w:r>
        <w:t>·°С) и крупного рогатого скота - 15 Вт/(м</w:t>
      </w:r>
      <w:r>
        <w:rPr>
          <w:vertAlign w:val="superscript"/>
        </w:rPr>
        <w:t>2</w:t>
      </w:r>
      <w:r>
        <w:t>·°С).</w:t>
      </w:r>
    </w:p>
    <w:p w:rsidR="00000000" w:rsidRDefault="006E17D1">
      <w:pPr>
        <w:ind w:firstLine="426"/>
        <w:jc w:val="both"/>
      </w:pPr>
      <w:r>
        <w:t>Расчетные коэффициенты теплопроводности материалов слоев конструкции пола в местах отдыха ж</w:t>
      </w:r>
      <w:r>
        <w:t xml:space="preserve">ивотных следует принимать при эксплуатационной влажности этих материалов, но не выше, чем при условиях эксплуатации Б по </w:t>
      </w:r>
      <w:hyperlink r:id="rId377" w:anchor="sub_id=1" w:history="1">
        <w:r>
          <w:rPr>
            <w:rStyle w:val="a6"/>
          </w:rPr>
          <w:t>приложению А</w:t>
        </w:r>
      </w:hyperlink>
      <w:r>
        <w:t>. В случае применения специальных гидрофобиз</w:t>
      </w:r>
      <w:r>
        <w:t>ированных материалов допускается принимать указанные характеристики при условиях эксплуатации А.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15. КОНТРОЛЬ НОРМИРУЕМЫХ ПОКАЗАТЕЛЕЙ ТЕПЛОЗАЩИТЫ ЗДАНИЙ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15.1 При проектировании здания следует устанавливать класс энергетической эффективности А, В или </w:t>
      </w:r>
      <w:r>
        <w:t>С, по требованию заказчика или владельца здания, обеспечивающий заданный расход тепловой энергии на поддержание параметров микроклимата помещений с учетом климатического района строительства. Контроль теплотехнических и энергетических показателей при проек</w:t>
      </w:r>
      <w:r>
        <w:t>тировании и экспертизе проектов на их соответствие нормам следует выполнять по данным энергетического паспорта.</w:t>
      </w:r>
    </w:p>
    <w:p w:rsidR="00000000" w:rsidRDefault="006E17D1">
      <w:pPr>
        <w:ind w:firstLine="426"/>
        <w:jc w:val="both"/>
      </w:pPr>
      <w:r>
        <w:t xml:space="preserve">15.2 Контроль качества и соответствие тепловой защиты зданий и отдельных его элементов требованиям </w:t>
      </w:r>
      <w:hyperlink r:id="rId378" w:history="1">
        <w:r>
          <w:rPr>
            <w:rStyle w:val="a6"/>
          </w:rPr>
          <w:t>СН РК 2.04-03</w:t>
        </w:r>
      </w:hyperlink>
      <w:r>
        <w:t xml:space="preserve"> при эксплуатации зданий осуществляются аккредитованными испытательными лабораториями путем экспериментального определения основных показателей на основе государственных стандартов на методы испытаний строительных материало</w:t>
      </w:r>
      <w:r>
        <w:t>в, конструкций и объектов в целом. При несоответствии фактических показателей проектным значениям следует разрабатывать мероприятия по устранению дефектов.</w:t>
      </w:r>
    </w:p>
    <w:p w:rsidR="00000000" w:rsidRDefault="006E17D1">
      <w:pPr>
        <w:ind w:firstLine="426"/>
        <w:jc w:val="both"/>
      </w:pPr>
      <w:r>
        <w:t>15.3 Определение теплотехнических показателей (теплопроводности, теплоусвоения, влажности, сорбционн</w:t>
      </w:r>
      <w:r>
        <w:t>ых характеристик, паропроницаемости, водопоглощения, морозостойкости) теплоизоляционных материалов и конструкций производится в соответствии со стандартами.</w:t>
      </w:r>
    </w:p>
    <w:p w:rsidR="00000000" w:rsidRDefault="006E17D1">
      <w:pPr>
        <w:ind w:firstLine="426"/>
        <w:jc w:val="both"/>
      </w:pPr>
      <w:r>
        <w:t>Расчетные значения теплотехнических показателей материалов и конструкций определяют согласно приложению А.</w:t>
      </w:r>
    </w:p>
    <w:p w:rsidR="00000000" w:rsidRDefault="006E17D1">
      <w:pPr>
        <w:ind w:firstLine="426"/>
        <w:jc w:val="both"/>
      </w:pPr>
      <w:r>
        <w:t xml:space="preserve">15.4 Класс энергетической эффективности здания на стадии эксплуатации присваивается по данным натурных теплотехнических испытаний не менее чем через </w:t>
      </w:r>
      <w:r>
        <w:t>год после ввода здания в эксплуатацию. Установленный класс энергетической эффективности следует занести в энергетический паспорт здания.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16. СОСТАВ И СОДЕРЖАНИЕ РАЗДЕЛА ПРОЕКТА «ЭНЕРГОЭФФЕКТИВНОСТЬ»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>16.1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6E17D1">
      <w:pPr>
        <w:ind w:firstLine="426"/>
        <w:jc w:val="both"/>
      </w:pPr>
      <w:r>
        <w:t>16.1.1 Проект здания должен со</w:t>
      </w:r>
      <w:r>
        <w:t xml:space="preserve">держать раздел «Энергоэффективность» согласно требованиям </w:t>
      </w:r>
      <w:hyperlink r:id="rId379" w:history="1">
        <w:r>
          <w:rPr>
            <w:rStyle w:val="a6"/>
          </w:rPr>
          <w:t>СН РК 2.04-03</w:t>
        </w:r>
      </w:hyperlink>
      <w:r>
        <w:t>. В этом разделе должны быть представлены сводные показатели энергоэффективности проектных решений. Сводные показатели э</w:t>
      </w:r>
      <w:r>
        <w:t>нергоэффективности должны быть сопоставлены с нормативными показателями строительных норм. Указанный раздел выполняется на стадиях предпроектной и проектной документации.</w:t>
      </w:r>
    </w:p>
    <w:p w:rsidR="00000000" w:rsidRDefault="006E17D1">
      <w:pPr>
        <w:ind w:firstLine="426"/>
        <w:jc w:val="both"/>
      </w:pPr>
      <w:r>
        <w:t>16.1.2 При необходимости к разработке раздела «Энергоэффективность» заказчиком и прое</w:t>
      </w:r>
      <w:r>
        <w:t>ктировщиком привлекаются соответствующие специалисты и эксперты из других организаций.</w:t>
      </w:r>
    </w:p>
    <w:p w:rsidR="00000000" w:rsidRDefault="006E17D1">
      <w:pPr>
        <w:ind w:firstLine="426"/>
        <w:jc w:val="both"/>
      </w:pPr>
      <w:r>
        <w:t>16.1.3 Органы экспертизы должны осуществлять проверку соответствия данным нормам предпроектной и проектной документации.</w:t>
      </w:r>
    </w:p>
    <w:p w:rsidR="00000000" w:rsidRDefault="006E17D1">
      <w:pPr>
        <w:ind w:firstLine="426"/>
        <w:jc w:val="both"/>
      </w:pPr>
      <w:r>
        <w:rPr>
          <w:b/>
          <w:bCs/>
        </w:rPr>
        <w:t>16.2</w:t>
      </w:r>
      <w:r>
        <w:t xml:space="preserve"> </w:t>
      </w:r>
      <w:r>
        <w:rPr>
          <w:b/>
          <w:bCs/>
        </w:rPr>
        <w:t>Содержание раздела проекта «Энергоэффективн</w:t>
      </w:r>
      <w:r>
        <w:rPr>
          <w:b/>
          <w:bCs/>
        </w:rPr>
        <w:t>ость»</w:t>
      </w:r>
    </w:p>
    <w:p w:rsidR="00000000" w:rsidRDefault="006E17D1">
      <w:pPr>
        <w:ind w:firstLine="426"/>
        <w:jc w:val="both"/>
      </w:pPr>
      <w:r>
        <w:t>16.2.1 Раздел проекта «Энергоэффективность» должен содержать энергетический паспорт здания с пояснительной запиской и соответствующими расчетами, классы энергетической эффективности здания, заключение о соответствии проекта здания требованиям настоящ</w:t>
      </w:r>
      <w:r>
        <w:t>их норм и рекомендации по повышению энергетической эффективности в случае необходимости доработки проекта. 16.2.2 Пояснительная записка раздела должна содержать:</w:t>
      </w:r>
    </w:p>
    <w:p w:rsidR="00000000" w:rsidRDefault="006E17D1">
      <w:pPr>
        <w:ind w:firstLine="426"/>
        <w:jc w:val="both"/>
      </w:pPr>
      <w:r>
        <w:t>а) общую характеристику запроектированного здания;</w:t>
      </w:r>
    </w:p>
    <w:p w:rsidR="00000000" w:rsidRDefault="006E17D1">
      <w:pPr>
        <w:ind w:firstLine="426"/>
        <w:jc w:val="both"/>
      </w:pPr>
      <w:r>
        <w:t>б) сведения о проектных решениях, направлен</w:t>
      </w:r>
      <w:r>
        <w:t>ных на повышение эффективности использования энергии:</w:t>
      </w:r>
    </w:p>
    <w:p w:rsidR="00000000" w:rsidRDefault="006E17D1">
      <w:pPr>
        <w:ind w:firstLine="426"/>
        <w:jc w:val="both"/>
      </w:pPr>
      <w:r>
        <w:t>- расчетные показатели и характеристики здания;</w:t>
      </w:r>
    </w:p>
    <w:p w:rsidR="00000000" w:rsidRDefault="006E17D1">
      <w:pPr>
        <w:ind w:firstLine="426"/>
        <w:jc w:val="both"/>
      </w:pPr>
      <w:r>
        <w:t>- описание технических решений ограждающих конструкций с расчетом приведенного сопротивления теплопередаче с протоколами теплотехнических испытаний, подтв</w:t>
      </w:r>
      <w:r>
        <w:t>ерждающими принятые расчетные теплотехнические показатели строительных материалов и конструкций и сертификаты соответствия для светопрозрачных конструкций;</w:t>
      </w:r>
    </w:p>
    <w:p w:rsidR="00000000" w:rsidRDefault="006E17D1">
      <w:pPr>
        <w:ind w:firstLine="426"/>
        <w:jc w:val="both"/>
      </w:pPr>
      <w:r>
        <w:t>- принятые виды пространства под нижним и над верхним этажами с указанием температур внутреннего воз</w:t>
      </w:r>
      <w:r>
        <w:t>духа, принятых в расчет, наличие мансардных этажей, используемых для жилья, тамбуров входных дверей вестибюлей, остекления лоджий;</w:t>
      </w:r>
    </w:p>
    <w:p w:rsidR="00000000" w:rsidRDefault="006E17D1">
      <w:pPr>
        <w:ind w:firstLine="426"/>
        <w:jc w:val="both"/>
      </w:pPr>
      <w:r>
        <w:t>- теплотехнические расчеты ограждающих конструкций;</w:t>
      </w:r>
    </w:p>
    <w:p w:rsidR="00000000" w:rsidRDefault="006E17D1">
      <w:pPr>
        <w:ind w:firstLine="426"/>
        <w:jc w:val="both"/>
      </w:pPr>
      <w:r>
        <w:t>- теплотехнические расчеты теплого чердака и техподполья;</w:t>
      </w:r>
    </w:p>
    <w:p w:rsidR="00000000" w:rsidRDefault="006E17D1">
      <w:pPr>
        <w:ind w:firstLine="426"/>
        <w:jc w:val="both"/>
      </w:pPr>
      <w:r>
        <w:t>- принятые сист</w:t>
      </w:r>
      <w:r>
        <w:t>емы отопления, вентиляции и кондиционирования воздуха, сведения о наличии приборов учета и регулирования, обеспечивающих эффективное использование энергии;</w:t>
      </w:r>
    </w:p>
    <w:p w:rsidR="00000000" w:rsidRDefault="006E17D1">
      <w:pPr>
        <w:ind w:firstLine="426"/>
        <w:jc w:val="both"/>
      </w:pPr>
      <w:r>
        <w:t>- специальные приемы повышения энергоэффективности здания, в том числе устройства по пассивному испо</w:t>
      </w:r>
      <w:r>
        <w:t>льзованию солнечной энергии, системы утилизации теплоты вытяжного воздуха, теплоизоляция трубопроводов отопления и горячего водоснабжения, применение тепловых насосов и прочее;</w:t>
      </w:r>
    </w:p>
    <w:p w:rsidR="00000000" w:rsidRDefault="006E17D1">
      <w:pPr>
        <w:ind w:firstLine="426"/>
        <w:jc w:val="both"/>
      </w:pPr>
      <w:r>
        <w:t xml:space="preserve">- информацию о размещении источников теплоснабжения для объекта. В необходимых </w:t>
      </w:r>
      <w:r>
        <w:t>случаях приводится технико-экономическое обоснование энергоснабжения от автономных источников вместо централизованных;</w:t>
      </w:r>
    </w:p>
    <w:p w:rsidR="00000000" w:rsidRDefault="006E17D1">
      <w:pPr>
        <w:ind w:firstLine="426"/>
        <w:jc w:val="both"/>
      </w:pPr>
      <w:r>
        <w:t>в) расчеты теплоэнергетических показателей и сопоставление проектных решений в части энергопотребления с требованиями данных норм.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b/>
          <w:bCs/>
        </w:rPr>
        <w:t>17</w:t>
      </w:r>
      <w:r>
        <w:rPr>
          <w:b/>
          <w:bCs/>
        </w:rPr>
        <w:t>. СОСТАВЛЕНИЕ ЭНЕРГЕТИЧЕСКОГО ПАСПОРТА ЗДАНИЯ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17.1 Энергетический паспорт гражданского здания следует разрабатывать согласно требованиям </w:t>
      </w:r>
      <w:hyperlink r:id="rId380" w:history="1">
        <w:r>
          <w:rPr>
            <w:rStyle w:val="a6"/>
          </w:rPr>
          <w:t>СН РК 2.04-03</w:t>
        </w:r>
      </w:hyperlink>
      <w:r>
        <w:t xml:space="preserve"> для контроля качества при строительстве и эксплуатации зданий.</w:t>
      </w:r>
    </w:p>
    <w:p w:rsidR="00000000" w:rsidRDefault="006E17D1">
      <w:pPr>
        <w:ind w:firstLine="426"/>
        <w:jc w:val="both"/>
      </w:pPr>
      <w:r>
        <w:t>17.2 Энергетический паспорт должен входить в состав проектной и приемосдаточной документации вновь возводимых, рек</w:t>
      </w:r>
      <w:r>
        <w:t>онструируемых, капитально ремонтируемых зданий, при осуществлении функций инспекцией ГАСК и при приемке здания в эксплуатацию.</w:t>
      </w:r>
    </w:p>
    <w:p w:rsidR="00000000" w:rsidRDefault="006E17D1">
      <w:pPr>
        <w:ind w:firstLine="426"/>
        <w:jc w:val="both"/>
      </w:pPr>
      <w:r>
        <w:t>17.3 Решение о выборе эксплуатируемых зданий для заполнения энергетического паспорта относится к компетенции исполнительных орган</w:t>
      </w:r>
      <w:r>
        <w:t>ов.</w:t>
      </w:r>
    </w:p>
    <w:p w:rsidR="00000000" w:rsidRDefault="006E17D1">
      <w:pPr>
        <w:ind w:firstLine="426"/>
        <w:jc w:val="both"/>
      </w:pPr>
      <w:r>
        <w:t>17.4 Данные, включенные в энергетический паспорт здания, должны излагаться в нижеприведенной последовательности:</w:t>
      </w:r>
    </w:p>
    <w:p w:rsidR="00000000" w:rsidRDefault="006E17D1">
      <w:pPr>
        <w:ind w:firstLine="426"/>
        <w:jc w:val="both"/>
      </w:pPr>
      <w:r>
        <w:t>- сведения о типе и функциональном назначении здания, его этажности и объеме;</w:t>
      </w:r>
    </w:p>
    <w:p w:rsidR="00000000" w:rsidRDefault="006E17D1">
      <w:pPr>
        <w:ind w:firstLine="426"/>
        <w:jc w:val="both"/>
      </w:pPr>
      <w:r>
        <w:t xml:space="preserve">- данные об объемно-планировочном решении с указанием данных </w:t>
      </w:r>
      <w:r>
        <w:t>о геометрических характеристиках и ориентации здания, площади его ограждающих конструкций и пола отапливаемых помещений;</w:t>
      </w:r>
    </w:p>
    <w:p w:rsidR="00000000" w:rsidRDefault="006E17D1">
      <w:pPr>
        <w:ind w:firstLine="426"/>
        <w:jc w:val="both"/>
      </w:pPr>
      <w:r>
        <w:t>- климатические характеристики района строительства, включая данные об отопительном периоде;</w:t>
      </w:r>
    </w:p>
    <w:p w:rsidR="00000000" w:rsidRDefault="006E17D1">
      <w:pPr>
        <w:ind w:firstLine="426"/>
        <w:jc w:val="both"/>
      </w:pPr>
      <w:r>
        <w:t xml:space="preserve">- проектные данные по теплозащите здания, </w:t>
      </w:r>
      <w:r>
        <w:t>включающие приведенные сопротивления теплопередаче, как отдельных компонентов ограждающих конструкций, так и здания в целом;</w:t>
      </w:r>
    </w:p>
    <w:p w:rsidR="00000000" w:rsidRDefault="006E17D1">
      <w:pPr>
        <w:ind w:firstLine="426"/>
        <w:jc w:val="both"/>
      </w:pPr>
      <w:r>
        <w:t>- проектные данные по системам поддержания микроклимата и способам их регулирования в зависимости от изменения климатических воздей</w:t>
      </w:r>
      <w:r>
        <w:t>ствий, по системам теплоснабжения здания;</w:t>
      </w:r>
    </w:p>
    <w:p w:rsidR="00000000" w:rsidRDefault="006E17D1">
      <w:pPr>
        <w:ind w:firstLine="426"/>
        <w:jc w:val="both"/>
      </w:pPr>
      <w:r>
        <w:t>- проектные теплоэнергетические характеристики здания, включающие удельные расходы тепловой энергии на отопление здания в течение отопительного периода по отношению к 1 м</w:t>
      </w:r>
      <w:r>
        <w:rPr>
          <w:vertAlign w:val="superscript"/>
        </w:rPr>
        <w:t>2</w:t>
      </w:r>
      <w:r>
        <w:t xml:space="preserve"> отапливаемой площади (или 1 м</w:t>
      </w:r>
      <w:r>
        <w:rPr>
          <w:vertAlign w:val="superscript"/>
        </w:rPr>
        <w:t>3</w:t>
      </w:r>
      <w:r>
        <w:t xml:space="preserve"> отапливаемо</w:t>
      </w:r>
      <w:r>
        <w:t>го объема) и градусо-суткам отопительного периода;</w:t>
      </w:r>
    </w:p>
    <w:p w:rsidR="00000000" w:rsidRDefault="006E17D1">
      <w:pPr>
        <w:ind w:firstLine="426"/>
        <w:jc w:val="both"/>
      </w:pPr>
      <w:r>
        <w:t>- изменения в построенном здании (объемно-планировочные, конструктивные, систем поддержания микроклимата) по сравнению с проектом;</w:t>
      </w:r>
    </w:p>
    <w:p w:rsidR="00000000" w:rsidRDefault="006E17D1">
      <w:pPr>
        <w:ind w:firstLine="426"/>
        <w:jc w:val="both"/>
      </w:pPr>
      <w:r>
        <w:t>- результаты испытания энергопотребления и тепловой защиты здания после го</w:t>
      </w:r>
      <w:r>
        <w:t>дичного периода его эксплуатации;</w:t>
      </w:r>
    </w:p>
    <w:p w:rsidR="00000000" w:rsidRDefault="006E17D1">
      <w:pPr>
        <w:ind w:firstLine="426"/>
        <w:jc w:val="both"/>
      </w:pPr>
      <w:r>
        <w:t>- класс энергетической эффективности здания;</w:t>
      </w:r>
    </w:p>
    <w:p w:rsidR="00000000" w:rsidRDefault="006E17D1">
      <w:pPr>
        <w:ind w:firstLine="426"/>
        <w:jc w:val="both"/>
      </w:pPr>
      <w:r>
        <w:t>- рекомендации по повышению энергетической эффективности здания.</w:t>
      </w:r>
    </w:p>
    <w:p w:rsidR="00000000" w:rsidRDefault="006E17D1">
      <w:pPr>
        <w:ind w:firstLine="426"/>
        <w:jc w:val="both"/>
      </w:pPr>
      <w:r>
        <w:t>17.5 Энергетическая эффективность здания определяется по следующим критериям:</w:t>
      </w:r>
    </w:p>
    <w:p w:rsidR="00000000" w:rsidRDefault="006E17D1">
      <w:pPr>
        <w:ind w:firstLine="426"/>
        <w:jc w:val="both"/>
      </w:pPr>
      <w:r>
        <w:t>- удельный расход тепловой энергии</w:t>
      </w:r>
      <w:r>
        <w:t xml:space="preserve"> на отопление в течение отопительного периода </w:t>
      </w:r>
      <w:r>
        <w:rPr>
          <w:noProof/>
        </w:rPr>
        <w:drawing>
          <wp:inline distT="0" distB="0" distL="0" distR="0">
            <wp:extent cx="276225" cy="190500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i/>
          <w:iCs/>
        </w:rPr>
        <w:t xml:space="preserve"> </w:t>
      </w:r>
      <w:r>
        <w:t>кДж/(м</w:t>
      </w:r>
      <w:r>
        <w:rPr>
          <w:vertAlign w:val="superscript"/>
        </w:rPr>
        <w:t>2</w:t>
      </w:r>
      <w:r>
        <w:t>·°С·сут) [кДж/(м</w:t>
      </w:r>
      <w:r>
        <w:rPr>
          <w:vertAlign w:val="superscript"/>
        </w:rPr>
        <w:t>3</w:t>
      </w:r>
      <w:r>
        <w:t>·</w:t>
      </w:r>
      <w:r>
        <w:rPr>
          <w:vertAlign w:val="superscript"/>
        </w:rPr>
        <w:t>о</w:t>
      </w:r>
      <w:r>
        <w:t>С·сут)];</w:t>
      </w:r>
    </w:p>
    <w:p w:rsidR="00000000" w:rsidRDefault="006E17D1">
      <w:pPr>
        <w:ind w:firstLine="426"/>
        <w:jc w:val="both"/>
      </w:pPr>
      <w:r>
        <w:t xml:space="preserve">- показатель компактности здания </w:t>
      </w:r>
      <w:r>
        <w:rPr>
          <w:i/>
          <w:iCs/>
        </w:rPr>
        <w:t>k</w:t>
      </w:r>
      <w:r>
        <w:rPr>
          <w:i/>
          <w:iCs/>
          <w:vertAlign w:val="subscript"/>
        </w:rPr>
        <w:t>в</w:t>
      </w:r>
      <w:r>
        <w:t>, 1/м;</w:t>
      </w:r>
    </w:p>
    <w:p w:rsidR="00000000" w:rsidRDefault="006E17D1">
      <w:pPr>
        <w:ind w:firstLine="426"/>
        <w:jc w:val="both"/>
      </w:pPr>
      <w:r>
        <w:t xml:space="preserve">- общий коэффициент теплопередачи здания </w:t>
      </w: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t>, Вт/(м</w:t>
      </w:r>
      <w:r>
        <w:rPr>
          <w:vertAlign w:val="superscript"/>
        </w:rPr>
        <w:t>2</w:t>
      </w:r>
      <w:r>
        <w:t>·°С);</w:t>
      </w:r>
    </w:p>
    <w:p w:rsidR="00000000" w:rsidRDefault="006E17D1">
      <w:pPr>
        <w:ind w:firstLine="426"/>
        <w:jc w:val="both"/>
      </w:pPr>
      <w:r>
        <w:t xml:space="preserve">- приведенный коэффициент теплопередачи здания через наружные ограждающие конструкции </w:t>
      </w:r>
      <w:r>
        <w:rPr>
          <w:noProof/>
        </w:rPr>
        <w:drawing>
          <wp:inline distT="0" distB="0" distL="0" distR="0">
            <wp:extent cx="228600" cy="180975"/>
            <wp:effectExtent l="0" t="0" r="0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2</w:t>
      </w:r>
      <w:r>
        <w:t>·°С);</w:t>
      </w:r>
    </w:p>
    <w:p w:rsidR="00000000" w:rsidRDefault="006E17D1">
      <w:pPr>
        <w:ind w:firstLine="426"/>
        <w:jc w:val="both"/>
      </w:pPr>
      <w:r>
        <w:t xml:space="preserve">- условный коэффициент теплопередачи здания </w:t>
      </w:r>
      <w:r>
        <w:rPr>
          <w:noProof/>
        </w:rPr>
        <w:drawing>
          <wp:inline distT="0" distB="0" distL="0" distR="0">
            <wp:extent cx="295275" cy="2095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учитывающий теплопотери за счет инфильтрации и вентиляции, Вт/(м</w:t>
      </w:r>
      <w:r>
        <w:rPr>
          <w:vertAlign w:val="superscript"/>
        </w:rPr>
        <w:t>2</w:t>
      </w:r>
      <w:r>
        <w:t>·°С);</w:t>
      </w:r>
    </w:p>
    <w:p w:rsidR="00000000" w:rsidRDefault="006E17D1">
      <w:pPr>
        <w:ind w:firstLine="426"/>
        <w:jc w:val="both"/>
      </w:pPr>
      <w:r>
        <w:t xml:space="preserve">- кратность воздухообмена здания за отопительный период </w:t>
      </w:r>
      <w:r>
        <w:rPr>
          <w:i/>
          <w:iCs/>
        </w:rPr>
        <w:t>п</w:t>
      </w:r>
      <w:r>
        <w:rPr>
          <w:i/>
          <w:iCs/>
          <w:vertAlign w:val="subscript"/>
        </w:rPr>
        <w:t>а</w:t>
      </w:r>
      <w:r>
        <w:t>, ч</w:t>
      </w:r>
      <w:r>
        <w:rPr>
          <w:vertAlign w:val="superscript"/>
        </w:rPr>
        <w:t>-1</w:t>
      </w:r>
      <w:r>
        <w:t>;</w:t>
      </w:r>
    </w:p>
    <w:p w:rsidR="00000000" w:rsidRDefault="006E17D1">
      <w:pPr>
        <w:ind w:firstLine="426"/>
        <w:jc w:val="both"/>
      </w:pPr>
      <w:r>
        <w:t xml:space="preserve">- коэффициент остекленности фасада здания </w:t>
      </w:r>
      <w:r>
        <w:rPr>
          <w:i/>
          <w:iCs/>
        </w:rPr>
        <w:t>f</w:t>
      </w:r>
      <w:r>
        <w:t>.</w:t>
      </w:r>
    </w:p>
    <w:p w:rsidR="00000000" w:rsidRDefault="006E17D1">
      <w:pPr>
        <w:ind w:firstLine="426"/>
        <w:jc w:val="both"/>
      </w:pPr>
      <w:r>
        <w:t>17.6 Испытания и присвоение класса энергетической эффективности должны выполняться независимыми организациями (фирмами), аккредитованными в установленном порядке. В случае получения результата испытаний ниже «но</w:t>
      </w:r>
      <w:r>
        <w:t>рмального» уровня инспектирующей организации следует разработать незамедлительные меры по повышению энергоэффективности здания.</w:t>
      </w:r>
    </w:p>
    <w:p w:rsidR="00000000" w:rsidRDefault="006E17D1">
      <w:pPr>
        <w:ind w:firstLine="426"/>
        <w:jc w:val="both"/>
      </w:pPr>
      <w:r>
        <w:t>17.7 Для существующих зданий энергетический паспорт здания следует разрабатывать по заданиям организаций, осуществляющих эксплуа</w:t>
      </w:r>
      <w:r>
        <w:t>тацию жилого фонда и зданий общественного назначения. При этом на здания, исполнительная документация на строительство которых не сохранилась, энергетические паспорта здания составляются на основе материалов Центра обслуживания населения, натурных техничес</w:t>
      </w:r>
      <w:r>
        <w:t>ких обследований и измерений, выполняемых квалифицированными специалистами, имеющими лицензию на выполнение соответствующих работ.</w:t>
      </w:r>
    </w:p>
    <w:p w:rsidR="00000000" w:rsidRDefault="006E17D1">
      <w:pPr>
        <w:ind w:firstLine="426"/>
        <w:jc w:val="both"/>
      </w:pPr>
      <w:r>
        <w:t>17.8 Для жилых зданий с пристроенными нежилыми помещениями энергетические паспорта следует, как правило, составлять раздельно</w:t>
      </w:r>
      <w:r>
        <w:t xml:space="preserve"> по жилой части и каждому пристроенному нежилому блоку; для встроенных помещений общественного назначения жилых зданий (не выходящих за проекцию жилой части здания) энергетический паспорт составляется как для одного здания.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6E17D1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Расчетные теплотехнические показатели строительных материалов и изделий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А.1 Теплотехнические показатели строительных материалов</w:t>
      </w:r>
    </w:p>
    <w:p w:rsidR="00000000" w:rsidRDefault="006E17D1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638"/>
        <w:gridCol w:w="1183"/>
        <w:gridCol w:w="1476"/>
        <w:gridCol w:w="1972"/>
        <w:gridCol w:w="630"/>
        <w:gridCol w:w="582"/>
        <w:gridCol w:w="985"/>
        <w:gridCol w:w="987"/>
        <w:gridCol w:w="810"/>
        <w:gridCol w:w="782"/>
        <w:gridCol w:w="1270"/>
      </w:tblGrid>
      <w:tr w:rsidR="00000000">
        <w:trPr>
          <w:trHeight w:val="20"/>
        </w:trPr>
        <w:tc>
          <w:tcPr>
            <w:tcW w:w="2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№ п.п.</w:t>
            </w:r>
          </w:p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12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</w:t>
            </w:r>
          </w:p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14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Характеристики материалов в сухом состоянии</w:t>
            </w:r>
          </w:p>
        </w:tc>
        <w:tc>
          <w:tcPr>
            <w:tcW w:w="2058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Расчетные коэффициенты (при ус</w:t>
            </w:r>
            <w:r>
              <w:t>ловиях эксплуатации по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4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плотность,</w:t>
            </w:r>
          </w:p>
          <w:p w:rsidR="00000000" w:rsidRDefault="006E17D1">
            <w:pPr>
              <w:jc w:val="center"/>
            </w:pPr>
            <w:r>
              <w:t>ρ</w:t>
            </w:r>
            <w:r>
              <w:rPr>
                <w:vertAlign w:val="subscript"/>
              </w:rPr>
              <w:t>0</w:t>
            </w:r>
            <w:r>
              <w:t>, кг/м</w:t>
            </w:r>
            <w:r>
              <w:rPr>
                <w:vertAlign w:val="superscript"/>
              </w:rPr>
              <w:t>3</w:t>
            </w:r>
          </w:p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удельная теплоемкость</w:t>
            </w:r>
          </w:p>
          <w:p w:rsidR="00000000" w:rsidRDefault="006E17D1">
            <w:pPr>
              <w:jc w:val="center"/>
            </w:pPr>
            <w:r>
              <w:t>с</w:t>
            </w:r>
            <w:r>
              <w:rPr>
                <w:vertAlign w:val="subscript"/>
              </w:rPr>
              <w:t>0</w:t>
            </w:r>
            <w:r>
              <w:t>, кДж/(кг·°С)</w:t>
            </w:r>
          </w:p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коэффициент теплопроводности</w:t>
            </w:r>
          </w:p>
          <w:p w:rsidR="00000000" w:rsidRDefault="006E17D1">
            <w:pPr>
              <w:jc w:val="center"/>
            </w:pPr>
            <w:r>
              <w:t>λ</w:t>
            </w:r>
            <w:r>
              <w:rPr>
                <w:vertAlign w:val="subscript"/>
              </w:rPr>
              <w:t>0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массового отношения влаги в материале ω, %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теплопроводности λ,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теплоусвоения</w:t>
            </w:r>
          </w:p>
          <w:p w:rsidR="00000000" w:rsidRDefault="006E17D1">
            <w:pPr>
              <w:jc w:val="center"/>
            </w:pPr>
            <w:r>
              <w:t>(при периоде 24 ч.) s, Вт/(м</w:t>
            </w:r>
            <w:r>
              <w:rPr>
                <w:vertAlign w:val="superscript"/>
              </w:rPr>
              <w:t>2</w:t>
            </w:r>
            <w:r>
              <w:t>·°С)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паропрони-</w:t>
            </w:r>
          </w:p>
          <w:p w:rsidR="00000000" w:rsidRDefault="006E17D1">
            <w:pPr>
              <w:jc w:val="center"/>
            </w:pPr>
            <w:r>
              <w:t>цаемости</w:t>
            </w:r>
          </w:p>
          <w:p w:rsidR="00000000" w:rsidRDefault="006E17D1">
            <w:pPr>
              <w:jc w:val="center"/>
            </w:pPr>
            <w:r>
              <w:t>μ, мг/(м·ч·Па)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А, Б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4755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b/>
                <w:bCs/>
              </w:rPr>
              <w:t>Теплоизоляционные материалы</w:t>
            </w:r>
            <w:r>
              <w:t xml:space="preserve"> (ГОСТ 16381)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А</w:t>
            </w:r>
          </w:p>
        </w:tc>
        <w:tc>
          <w:tcPr>
            <w:tcW w:w="4755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Полимерные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Пенополистирол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Пенополистирол (ГОСТ 15588)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Пенополистирол ОАО «СП Радослав»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Экстру дированный пенополистирол Стиродур 2500С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2800С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3035С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4000С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5000С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Пенополистирол CraponopPS15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PS20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PS30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Экструдированный пенополистирол «Стайрофоам»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«Руфмат»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«Руфмат А»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16а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«Флурмат 500»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«Флурмат 500А»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«Флурмат 200»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«Флурмат 200А»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Пенопласт ПХВ-1 и ПВ1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Пенопласт ПХВ-1 и ПВ1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 и менее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Пенополиуретан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из резольно-фенолформальдегидного пенопласта (ГОСТ 20916)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Перлитопластбетон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Перлитофосфогелевые изделия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Теплоизоляционные изделия из вспененного синтетического каучука «Аэрофлекс»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0,003</w:t>
            </w:r>
          </w:p>
        </w:tc>
      </w:tr>
      <w:tr w:rsidR="00000000">
        <w:trPr>
          <w:trHeight w:val="20"/>
        </w:trPr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</w:t>
            </w:r>
          </w:p>
        </w:tc>
        <w:tc>
          <w:tcPr>
            <w:tcW w:w="125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«К флекс»: ЕС ST ECO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60-80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1,806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0,039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0,039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0,039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0,6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0,6 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0,010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60-80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4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60-95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Экструзионный пенополистирол «Пеноплэкс», тип 35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же, тип 45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0,030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Минераловатные (ГОСТ 4640), стекловолокнистые, пеностекло, газостекло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Маты минераловатные прошивные (ГОСТ 21880)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Маты минераловатные на синтетическом связующем (ГОСТ 9573)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мягкие, полужесткие и жесткие минераловатные на синтетическом и битумном связующих (ГОСТ 9573, ГОСТ 10140, ГОСТ 22950)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0,050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минераловатные ЗАО «Минеральная вата»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140-175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80-125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40-60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25-50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минераловатные повышенной жесткости на органофосфатном связующем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полужесткие минераловатные на крахмальном связующем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из стеклянного штапельного волокна на синтетическом связующем (ГОСТ 10499)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Маты и полосы из стеклянного волокна прошивные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Маты из стеклянного штапельного волокна «URSA»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из стеклянного штапельного волокна «URSA»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Пеностекло или газостекло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Плиты из природных органических и неорганических материалов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древесно-волокнистые и древесно-стружечные (ГОСТ 4598, ГОСТ 8904, ГОСТ 10632)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3,93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4,43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фибролитовые и арболит (ГОСТ 19222) на портландцементе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камышитовые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торфяные теплоизоляционные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Пакля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Плиты из гипса (ГОСТ 6428)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0,50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5,99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Листы гипсовые обшивочные (сухая штукатурка) (ГОСТ 6266)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Изделия из вспученного перлита на битумном связующем (ГОСТ 16136)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Засыпки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Гравий керамзитовый (ГОСТ 9757)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2,62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2,41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0,108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Гравий шунгизитовый (ГОСТ 9757)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2,10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Щебень из доменного шлака (ГОСТ 5578)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Щебень шлакопемзовый и аглопоритовый (ГОСТ 9757)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4,36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2,13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2,12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Щебень и песок из перилита вспученного (ГОСТ 10832)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Вермикулит вспученный (ГОСТ 12865)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0,060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Песок для строительных работ (ГОСТ 8736)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Д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Строительные растворы (ГОСТ 28013)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Цементно-шлаковый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8,11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7,15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Цементно-перлитовый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Цементно-перлитовый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Гипсоперлитовый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Поризованный гипсоперлитовый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2,44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rStyle w:val="s1"/>
              </w:rPr>
              <w:t>Конструкционно-теплоизоляционные материалы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A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Бетоны на природных пористых заполнителях (ГОСТ 25820, ГОСТ 22263)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Туфобетон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11,38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12,79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10,91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Пемзобетон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8,54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5,94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 на вулканическом шлаке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10,14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0,20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Бетоны на искусственных пористых заполнителях (ГОСТ 25820, ГОСТ 9757)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Керамзитобетон на керамзитовом песке и керамзитопенобетон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0,80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12,33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9,06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10,77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9,14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5,03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3,03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Керамзитобетон на кварцевом песке с поризацией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4,13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Керамзитобетон на перлитовом песке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5,57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Шунгизитобетон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Перлитобетон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4,45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Шлакопемзобетон (термозитобетон)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9,32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Шлакопемзопено- и шлакопемзогазобетон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10,31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8,78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7,31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4,46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5,15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 на доменных гранулированных шлаках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9,82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11,18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8,43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9,37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8,34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6,57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7,31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Аглопоритобетон и бетоны на топливных (котельных) шлаках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10,82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11,98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9,39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10,34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 на зольном гравии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8,34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Вермикулитобетон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3,97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Бетоны ячеистые (ГОСТ 25485, ГОСТ 5742)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Полистиролбетон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3,07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0,105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1,06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Газо- и пенобетон, газо- и пеносиликат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3,91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2,19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Газо- и пенозолобетон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8,17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9,46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Кирпичная кладка из сплошного кирпича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Глиняного обыкновенного (ГОСТ 530)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10,12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Глиняного обыкновенного на цементно-шлаковом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Глиняного обыкновенного на цементно-перлитовом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8,08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Силикатного (ГОСТ 379)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9,77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Трепельного (ГОСТ 530)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5,35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5,96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Шлакового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8,76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Д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Кирпичная кладка из пустотного кирпича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Керамического пустотного плотностью 1400 кг/м</w:t>
            </w:r>
            <w:r>
              <w:rPr>
                <w:vertAlign w:val="superscript"/>
              </w:rPr>
              <w:t xml:space="preserve">3 </w:t>
            </w:r>
            <w:r>
              <w:t>(брутто) (ГОСТ 530)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8,48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Керамического пустотного плотностью 1300 кг/м</w:t>
            </w:r>
            <w:r>
              <w:rPr>
                <w:vertAlign w:val="superscript"/>
              </w:rPr>
              <w:t>3</w:t>
            </w:r>
            <w:r>
              <w:t xml:space="preserve"> (брутто) (ГОСТ 530)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Керамического пустотного плотностью 1000 кг/м</w:t>
            </w:r>
            <w:r>
              <w:rPr>
                <w:vertAlign w:val="superscript"/>
              </w:rPr>
              <w:t>3</w:t>
            </w:r>
            <w:r>
              <w:t xml:space="preserve"> (брутто) (ГОСТ 530)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6,62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Силикатного одиннадцати-пустотного (ГОСТ 379)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8,59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Силикатного четырнадцати-пустотного (ГОСТ 379) на цементно-песчаном растворе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9,01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E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Дерево и изделия из него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Сосна и ель поперек волокон (ГОСТ 8486, ГОСТ 9463)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Сосна и ель вдоль волокон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5,56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Дуб поперек волокон (ГОСТ 9462, ГОСТ 2695)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Дуб вдоль волокон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7,83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Фанера клееная (ГОСТ 8673)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Картон облицовочный (ГОСТ 8740)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Картон строительный многослойный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2,3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4,89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b/>
                <w:bCs/>
              </w:rPr>
              <w:t>Конструкционные материалы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A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Бетоны (ГОСТ 25192) и растворы (ГОСТ 28013)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Железобетон (ГОСТ 26633)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2,04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17,98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18,95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Бетон на гравии или щебне из природного камня (ГОСТ 26633)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16,77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17,88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Раствор цементно-песчаный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11,09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Раствор сложный (песок, известь, цемент)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8,95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10,42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Раствор известково-песчаный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9,76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Б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Облицовка природным камнем (ГОСТ 9480)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Гранит, гнейс и базальт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25,04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25,04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Мрамор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2,91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22,86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22,86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Известняк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12,77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10,85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11,77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9,06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9,75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Туф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11,68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12,92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10,76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7,81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9,02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6,64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5,55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0,24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Материалы кровельные, гидроизоляционные, облицовочные и рулонные покрытия для полов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Листы асбестоцементные плоские (ГОСТ 18124)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8,12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6,14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Битумы нефтяные строительные и кровельные (ГОСТ 6617, ГОСТ 9548)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0,22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4,56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Асфальтобетон (ГОСТ 9128)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1,05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16,43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16,43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Рубероид (ГОСТ 10923), пергамин (ГОСТ 2697), толь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3,53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3,53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249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Линолеум поливинилхлоридный на теплоизолирующей подоснове (ГОСТ 18108)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8,56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8,56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251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Линолеум поливинилхлоридный на тканевой основе (ГОСТ 7251)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0,35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8,22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8,22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252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То же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0,29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7,05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253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1,47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0,23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5,87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</w:t>
            </w:r>
          </w:p>
        </w:tc>
        <w:tc>
          <w:tcPr>
            <w:tcW w:w="4755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Металлы и стекло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254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Сталь стержневая арматурная (ГОСТ 10884, ГОСТ 5781)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7850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0,482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126,5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255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Чугун (ГОСТ 9583)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7200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0,482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112,5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112,5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256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Алюминий (ГОСТ 22233, ГОСТ 24767)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187,6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187,6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257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Медь (ГОСТ 931, ГОСТ 15527)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0,42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407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407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407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326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258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>Стекло оконное (ГОСТ 111)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10,79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10,79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r>
              <w:t xml:space="preserve">ПРИМЕЧАНИЕ 1. Расчетные значения коэффициента теплоусвоения (при периоде 24 ч.) материала в конструкции вычислены по формуле </w:t>
            </w:r>
            <w:r>
              <w:rPr>
                <w:noProof/>
              </w:rPr>
              <w:drawing>
                <wp:inline distT="0" distB="0" distL="0" distR="0">
                  <wp:extent cx="2047875" cy="219075"/>
                  <wp:effectExtent l="0" t="0" r="9525" b="9525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r:link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где λ, p</w:t>
            </w:r>
            <w:r>
              <w:rPr>
                <w:vertAlign w:val="subscript"/>
              </w:rPr>
              <w:t>0</w:t>
            </w:r>
            <w:r>
              <w:t>, с</w:t>
            </w:r>
            <w:r>
              <w:rPr>
                <w:vertAlign w:val="subscript"/>
              </w:rPr>
              <w:t>0</w:t>
            </w:r>
            <w:r>
              <w:t xml:space="preserve"> , w - принимают по соответствующим графам настоящей таблицы.</w:t>
            </w:r>
          </w:p>
          <w:p w:rsidR="00000000" w:rsidRDefault="006E17D1">
            <w:r>
              <w:t>ПРИМЕЧАНИЕ 2. Характеристики материалов в сухом состоянии приведены при массовом отношении влаги в материале w, %, равном нулю.</w:t>
            </w:r>
          </w:p>
        </w:tc>
      </w:tr>
    </w:tbl>
    <w:p w:rsidR="00000000" w:rsidRDefault="006E17D1">
      <w:r>
        <w:t> 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6E17D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6E17D1">
      <w:pPr>
        <w:ind w:firstLine="426"/>
        <w:jc w:val="right"/>
      </w:pPr>
      <w:r>
        <w:rPr>
          <w:b/>
          <w:bCs/>
        </w:rP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 </w:t>
      </w:r>
    </w:p>
    <w:p w:rsidR="00000000" w:rsidRDefault="006E17D1">
      <w:pPr>
        <w:jc w:val="center"/>
      </w:pPr>
      <w:r>
        <w:rPr>
          <w:rStyle w:val="s1"/>
        </w:rPr>
        <w:t>Методика определения приведенного сопротивления теплопередаче ограждающих конструкций на основе расчета температурных полей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Б.1 Ограждающую конструкцию разбивают на расчетные (двухмерные или трехмерные в отношении распределения температур) участки.</w:t>
      </w:r>
    </w:p>
    <w:p w:rsidR="00000000" w:rsidRDefault="006E17D1">
      <w:pPr>
        <w:ind w:firstLine="426"/>
        <w:jc w:val="both"/>
      </w:pPr>
      <w:r>
        <w:t>Б.2 При определении приведенного сопротивления теплопередаче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·°С </w:t>
      </w:r>
      <w:r>
        <w:rPr>
          <w:caps/>
        </w:rPr>
        <w:t xml:space="preserve">/Bt </w:t>
      </w:r>
      <w:r>
        <w:t>, по данным расчета на персональном компьютере (ПК) стационарного двухмерного температурного поля различают два случая:</w:t>
      </w:r>
    </w:p>
    <w:p w:rsidR="00000000" w:rsidRDefault="006E17D1">
      <w:pPr>
        <w:ind w:firstLine="426"/>
        <w:jc w:val="both"/>
      </w:pPr>
      <w:r>
        <w:t>а) исследуемая область, выделен</w:t>
      </w:r>
      <w:r>
        <w:t xml:space="preserve">ная для расчета температурного поля, представляет собой фрагмент ограждающей конструкции, для которого надлежит определить величину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6E17D1">
      <w:pPr>
        <w:ind w:firstLine="426"/>
        <w:jc w:val="both"/>
      </w:pPr>
      <w:r>
        <w:t>б) исследуемая область, для которой рассчитывается температурное поле, меньше по размеру, чем анализируемый фрагмент ограждающей конструкции.</w:t>
      </w:r>
    </w:p>
    <w:p w:rsidR="00000000" w:rsidRDefault="006E17D1">
      <w:pPr>
        <w:ind w:firstLine="426"/>
        <w:jc w:val="both"/>
      </w:pPr>
      <w:r>
        <w:t xml:space="preserve">В первом случае искомая величина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вычисляется по формуле</w:t>
      </w:r>
    </w:p>
    <w:p w:rsidR="00000000" w:rsidRDefault="006E17D1">
      <w:pPr>
        <w:ind w:firstLine="426"/>
        <w:jc w:val="both"/>
      </w:pPr>
      <w:r>
        <w:rPr>
          <w:b/>
          <w:bCs/>
        </w:rP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2857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(Б.1)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где ΣQ - сумма тепловых потоков, пересекающих исследуемую область, Вт/ м</w:t>
      </w:r>
      <w:r>
        <w:rPr>
          <w:vertAlign w:val="superscript"/>
        </w:rPr>
        <w:t>2</w:t>
      </w:r>
      <w:r>
        <w:t>, определенная в результате расчета температурного поля;</w:t>
      </w:r>
    </w:p>
    <w:p w:rsidR="00000000" w:rsidRDefault="006E17D1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 xml:space="preserve"> и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</w:t>
      </w:r>
      <w:r>
        <w:t xml:space="preserve">- соответственно температура внутреннего и наружного воздуха, °С; </w:t>
      </w:r>
    </w:p>
    <w:p w:rsidR="00000000" w:rsidRDefault="006E17D1">
      <w:pPr>
        <w:ind w:firstLine="426"/>
        <w:jc w:val="both"/>
      </w:pPr>
      <w:r>
        <w:rPr>
          <w:i/>
          <w:iCs/>
        </w:rPr>
        <w:t xml:space="preserve">L - </w:t>
      </w:r>
      <w:r>
        <w:t>протяженность исследуем</w:t>
      </w:r>
      <w:r>
        <w:t xml:space="preserve">ой области, м. 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Во втором случае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определяют по формуле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rPr>
          <w:noProof/>
        </w:rPr>
        <w:drawing>
          <wp:inline distT="0" distB="0" distL="0" distR="0">
            <wp:extent cx="3562350" cy="2667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93" r:link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 </w:t>
      </w:r>
      <w:r>
        <w:rPr>
          <w:caps/>
        </w:rPr>
        <w:t>(</w:t>
      </w:r>
      <w:r>
        <w:t>Б</w:t>
      </w:r>
      <w:r>
        <w:rPr>
          <w:caps/>
        </w:rPr>
        <w:t>.2)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con</w:t>
      </w:r>
      <w:r>
        <w:rPr>
          <w:i/>
          <w:iCs/>
        </w:rPr>
        <w:t xml:space="preserve"> - </w:t>
      </w:r>
      <w:r>
        <w:t>протяженность, м, однородной части фрагмента ограждающей конструкции, отсеченной от исследуемой обла</w:t>
      </w:r>
      <w:r>
        <w:t>сти в ходе подготовки данных к расчету температурного поля;</w:t>
      </w:r>
    </w:p>
    <w:p w:rsidR="00000000" w:rsidRDefault="006E17D1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180975"/>
            <wp:effectExtent l="0" t="0" r="952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95" r:link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rPr>
          <w:i/>
          <w:iCs/>
        </w:rPr>
        <w:t xml:space="preserve">- </w:t>
      </w:r>
      <w:r>
        <w:t>сопротивление теплопередаче однородной ограждающей конструкции, м</w:t>
      </w:r>
      <w:r>
        <w:rPr>
          <w:vertAlign w:val="superscript"/>
        </w:rPr>
        <w:t>2</w:t>
      </w:r>
      <w:r>
        <w:t>·°С /Вт.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t>Б.3 При расчете двухмерного температурного поля выбранный участок вычерчивают в определенном масштабе и на основании чертежа составляют схему расчета, упрощая ее</w:t>
      </w:r>
      <w:r>
        <w:t xml:space="preserve"> для удобства разбиения на участки и блоки. При этом:</w:t>
      </w:r>
    </w:p>
    <w:p w:rsidR="00000000" w:rsidRDefault="006E17D1">
      <w:pPr>
        <w:ind w:firstLine="426"/>
        <w:jc w:val="both"/>
      </w:pPr>
      <w:r>
        <w:t>а) заменяют сложные конфигурации участков, например криволинейные, более простыми, если эта конфигурация имеет незначительное влияние в теплотехническом отношении;</w:t>
      </w:r>
    </w:p>
    <w:p w:rsidR="00000000" w:rsidRDefault="006E17D1">
      <w:pPr>
        <w:ind w:firstLine="426"/>
        <w:jc w:val="both"/>
      </w:pPr>
      <w:r>
        <w:t>б) наносят на чертеж границы области и</w:t>
      </w:r>
      <w:r>
        <w:t>сследования и оси координат (х, у или r, z). Выделяют участки с различными теплопроводностями и указывают условия теплообмена на границах. Проставляют все необходимые размеры;</w:t>
      </w:r>
    </w:p>
    <w:p w:rsidR="00000000" w:rsidRDefault="006E17D1">
      <w:pPr>
        <w:ind w:firstLine="426"/>
        <w:jc w:val="both"/>
      </w:pPr>
      <w:r>
        <w:t>в) расчленяют область исследования на элементарные блоки, выделяя отдельно участки с различными коэффициентами теплопроводности. Вычерчивают в масштабе схему расчленения исследуемой области и проставляют размеры всех блоков;</w:t>
      </w:r>
    </w:p>
    <w:p w:rsidR="00000000" w:rsidRDefault="006E17D1">
      <w:pPr>
        <w:ind w:firstLine="426"/>
        <w:jc w:val="both"/>
      </w:pPr>
      <w:r>
        <w:t>г) вычерчивают область исследов</w:t>
      </w:r>
      <w:r>
        <w:t>ания в условной системе координат х', у',</w:t>
      </w:r>
      <w:r>
        <w:rPr>
          <w:i/>
          <w:iCs/>
        </w:rPr>
        <w:t xml:space="preserve"> </w:t>
      </w:r>
      <w:r>
        <w:t>когда все блоки принимаются одного и того же размера. Проставляют координаты вершин полигонов, ограничивающих участки области с различными теплопроводностями, и координаты вершин многоугольников, образующих границы</w:t>
      </w:r>
      <w:r>
        <w:t xml:space="preserve"> исследуемой области. Нумеруют участки и границы исследуемой области и подписывают вершины областей теплопроводностей, температур (или тепловых потоков) на границах или окружающего воздуха и коэффициентов теплоотдачи;</w:t>
      </w:r>
    </w:p>
    <w:p w:rsidR="00000000" w:rsidRDefault="006E17D1">
      <w:pPr>
        <w:ind w:firstLine="426"/>
        <w:jc w:val="both"/>
      </w:pPr>
      <w:r>
        <w:t>д) пользуясь двумя чертежами, выполнен</w:t>
      </w:r>
      <w:r>
        <w:t>ными по «в» и «г», и руководствуясь стандартной (обычной) последовательностью расположения, составляют комплект численных значений исходных данных для ввода в ПК.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6E17D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Температуры точки росы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 xml:space="preserve">Таблица В.1 - Температуры точки </w:t>
      </w:r>
      <w:r>
        <w:t>росы t</w:t>
      </w:r>
      <w:r>
        <w:rPr>
          <w:vertAlign w:val="subscript"/>
        </w:rPr>
        <w:t>d</w:t>
      </w:r>
      <w:r>
        <w:t>, °С, для различных значений температур t</w:t>
      </w:r>
      <w:r>
        <w:rPr>
          <w:vertAlign w:val="subscript"/>
        </w:rPr>
        <w:t>int</w:t>
      </w:r>
      <w:r>
        <w:t xml:space="preserve"> и относительной влажности φ</w:t>
      </w:r>
      <w:r>
        <w:rPr>
          <w:vertAlign w:val="subscript"/>
        </w:rPr>
        <w:t>int</w:t>
      </w:r>
      <w:r>
        <w:t>, %, воздуха в помещении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691"/>
        <w:gridCol w:w="685"/>
        <w:gridCol w:w="700"/>
        <w:gridCol w:w="721"/>
        <w:gridCol w:w="685"/>
        <w:gridCol w:w="672"/>
        <w:gridCol w:w="814"/>
        <w:gridCol w:w="728"/>
        <w:gridCol w:w="691"/>
        <w:gridCol w:w="672"/>
        <w:gridCol w:w="681"/>
        <w:gridCol w:w="704"/>
      </w:tblGrid>
      <w:tr w:rsidR="00000000">
        <w:trPr>
          <w:trHeight w:val="20"/>
        </w:trPr>
        <w:tc>
          <w:tcPr>
            <w:tcW w:w="4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t</w:t>
            </w:r>
            <w:r>
              <w:rPr>
                <w:vertAlign w:val="subscript"/>
              </w:rPr>
              <w:t>int</w:t>
            </w:r>
            <w:r>
              <w:t>, °C</w:t>
            </w:r>
          </w:p>
        </w:tc>
        <w:tc>
          <w:tcPr>
            <w:tcW w:w="4523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t</w:t>
            </w:r>
            <w:r>
              <w:rPr>
                <w:vertAlign w:val="subscript"/>
              </w:rPr>
              <w:t>d</w:t>
            </w:r>
            <w:r>
              <w:t>, °C, при φ</w:t>
            </w:r>
            <w:r>
              <w:rPr>
                <w:vertAlign w:val="subscript"/>
              </w:rPr>
              <w:t>inf</w:t>
            </w:r>
            <w:r>
              <w:t>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40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-15,3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-11,84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-9,96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-6,89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-11,93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-10,84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-5,89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-13,42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-10,98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-9,91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-7,16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-12,58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-10,04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-8,98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-7,04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-6,21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-11,61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-7,98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-5,21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-2,94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-10,65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-7,05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-4,26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-1,96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-0,62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-9,85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-8,52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-7,32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-6,22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-4,26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-1,08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-0,41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-9,07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-6,52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-5,39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-2,56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-0,97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1,29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-8,22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-5,66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-4,53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-2,57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-0,88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-7,45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-6,07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-3,74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1,72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-6,66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-4,03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-2,91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-0,92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2,68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-5,81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-2,08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3,68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4,48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5,25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-5,01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-3,64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-2,39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6,25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-4,21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-2,83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-1,56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-0,42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1,82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6,46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7,24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-3,41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-2,02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2,77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3,82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4,81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6,62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8,24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-2,62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8,44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-1,83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-0,42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8,58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9,43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10,23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-1,04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4,48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9,56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10,42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11,22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2,82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4,18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6,58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7,66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10,54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11,41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12,21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3,76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5,11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7,53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11,52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13,21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4,68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6,04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14,21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2,41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10,54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11,57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13,48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3,31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4,99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6,52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14,46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16,19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4,2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8,83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12,46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15,44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17,19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5,09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6,81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8,36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9,76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12,27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16,42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18,19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14,38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19,18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6,9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11,62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15,33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18,38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20,18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7,69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9,52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12,56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16,28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21,6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8,68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10,43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12,03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13,48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17,23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20,34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22,15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9,57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12,94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14,41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17,02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18,19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23,15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10,46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13,86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15,34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17,97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24,14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11,35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16,27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20,11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22,29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23,28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25,14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12,24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17,19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21,06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13,13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14,95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16,61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18,11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14,02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15,86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17,52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19,04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22,96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26,22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14,92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16,77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19,97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22,69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23,92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28,18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29,11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15,82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17,68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28,08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30,1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16,71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18,58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20,27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21,83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25,83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29,16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31,19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17,6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19,48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22,76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27,97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29,08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30,14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31,14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32,19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18,49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20,38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22,1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23,68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25,14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27,74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30,05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31,12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32,12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33,08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19,38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21,28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23,02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24,6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26,08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27,64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28,7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29,91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31,02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32,1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33,12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34,08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6E17D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Значения парциального давления насыщенного водяного пара E, Па, для различных значений температур при В = 100,7 кПа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  <w:b w:val="0"/>
          <w:bCs w:val="0"/>
        </w:rPr>
        <w:t>Таблица Г.1 - Значения парциального давления насыщенного водяного пара E, Па, для температуры t от 0 до минус 41°С (надо льдом)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905"/>
        <w:gridCol w:w="1077"/>
        <w:gridCol w:w="1088"/>
        <w:gridCol w:w="769"/>
        <w:gridCol w:w="1029"/>
        <w:gridCol w:w="799"/>
        <w:gridCol w:w="1010"/>
        <w:gridCol w:w="732"/>
        <w:gridCol w:w="876"/>
      </w:tblGrid>
      <w:tr w:rsidR="00000000">
        <w:trPr>
          <w:trHeight w:val="20"/>
        </w:trPr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t,°C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E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t</w:t>
            </w:r>
            <w:r>
              <w:rPr>
                <w:i/>
                <w:iCs/>
              </w:rPr>
              <w:t>,°C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E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t,°C</w:t>
            </w: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E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t,°C</w:t>
            </w:r>
          </w:p>
        </w:tc>
        <w:tc>
          <w:tcPr>
            <w:tcW w:w="5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E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t,°C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i/>
                <w:iCs/>
              </w:rPr>
              <w:t>E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-16,2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-23,5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73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592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-16,4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69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581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-16,6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-24,5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-0,8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573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-16,8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63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563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-25,5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-11,8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-17,2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544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-6,8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-17,4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-26,5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53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535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-17,6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527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-17,8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-27,5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517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509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-12,8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-18,2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-28,5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-7,8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-18,4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492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-18,6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-29,5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484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-18,8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476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468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-13,8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-19,2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460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-8,8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-19,4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-19,6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-19,8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429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-14,8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-9,8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-20,5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-21,5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-39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-15,4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-5,2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-10,4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-15,8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-22,5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-41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center"/>
      </w:pPr>
      <w:r>
        <w:t xml:space="preserve">Таблица Г.2 - Значения парциального давления насыщенного водяного пара </w:t>
      </w:r>
      <w:r>
        <w:rPr>
          <w:i/>
          <w:iCs/>
        </w:rPr>
        <w:t>E</w:t>
      </w:r>
      <w:r>
        <w:t>, Па, для температуры t от 0 до +30°С (над водой)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98"/>
        <w:gridCol w:w="898"/>
        <w:gridCol w:w="891"/>
        <w:gridCol w:w="898"/>
        <w:gridCol w:w="898"/>
        <w:gridCol w:w="898"/>
        <w:gridCol w:w="775"/>
        <w:gridCol w:w="775"/>
        <w:gridCol w:w="775"/>
        <w:gridCol w:w="765"/>
      </w:tblGrid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t, °C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0,8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624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629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633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639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652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657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667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671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676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681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687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691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696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701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705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711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737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753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764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769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791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796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825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831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836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843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848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867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872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879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885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916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923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929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935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941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948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961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968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975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981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988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995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1009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1016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1023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1029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1037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1044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1059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1065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1072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1080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1088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1095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1103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1109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1117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1125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1132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1140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1148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1156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1164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1172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1180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1188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1212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1220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1228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1236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1244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1253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1279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1287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1285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1304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1312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1321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1331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1339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1348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1365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1375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1384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1323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1412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1421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1431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1440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1449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1459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1468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1479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1488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1497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1508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1517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1527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1537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1547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1557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1568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1577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1588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1599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1619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1629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1640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1651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1661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1672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1683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1695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1705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1716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1727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1739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1749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1761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1772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1784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1795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1807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1817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1829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1841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1853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1865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1889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1901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1913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1925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1937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1949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2012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2025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2037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2050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2064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2077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2089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2102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2115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2129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2142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2156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2169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2182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2197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2210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2225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2238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2266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2281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2294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2309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2324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2338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2352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2366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2381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2396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2412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2426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2441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2456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2471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2488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2502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2517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2538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2542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2564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2580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2596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2612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2628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2644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2660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2676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2691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2709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2725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2742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2758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2776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2792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2809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2826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2842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2860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2877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2894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2913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2930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2948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2965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2984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3001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3020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3038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3056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3074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3093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3112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3130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3149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3168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3186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3205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3224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3244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3262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3282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3301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3321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3341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3363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3381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3401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3421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3441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3461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3481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3502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3523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3544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3567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3586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3608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3628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3649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3672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3692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3714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3796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3758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3782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3801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3824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4846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3869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3890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3913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3937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3960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3982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4029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4052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4076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4100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4122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4146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4170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4194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4218</w:t>
            </w:r>
          </w:p>
        </w:tc>
      </w:tr>
      <w:tr w:rsidR="00000000">
        <w:trPr>
          <w:trHeight w:val="20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4246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4292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4341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4390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4466</w:t>
            </w:r>
          </w:p>
        </w:tc>
      </w:tr>
    </w:tbl>
    <w:p w:rsidR="00000000" w:rsidRDefault="006E17D1">
      <w:r>
        <w:t> </w:t>
      </w:r>
    </w:p>
    <w:p w:rsidR="00000000" w:rsidRDefault="006E17D1">
      <w:pPr>
        <w:ind w:firstLine="426"/>
        <w:jc w:val="center"/>
      </w:pPr>
      <w:r>
        <w:t xml:space="preserve">Таблица Г.3 - Значения парциального давления водяного пара </w:t>
      </w:r>
      <w:r>
        <w:rPr>
          <w:i/>
          <w:iCs/>
        </w:rPr>
        <w:t>Е</w:t>
      </w:r>
      <w:r>
        <w:rPr>
          <w:i/>
          <w:iCs/>
          <w:vertAlign w:val="subscript"/>
        </w:rPr>
        <w:t>p</w:t>
      </w:r>
      <w:r>
        <w:t xml:space="preserve">, Па, и относительной влажности воздуха </w:t>
      </w:r>
      <w:r>
        <w:rPr>
          <w:i/>
          <w:iCs/>
        </w:rPr>
        <w:t>φ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 xml:space="preserve">над насыщенными растворами солеи при </w:t>
      </w:r>
      <w:r>
        <w:rPr>
          <w:i/>
          <w:iCs/>
        </w:rPr>
        <w:t xml:space="preserve">В </w:t>
      </w:r>
      <w:r>
        <w:t>= 100,7 кПа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6"/>
        <w:gridCol w:w="1085"/>
        <w:gridCol w:w="1075"/>
        <w:gridCol w:w="902"/>
        <w:gridCol w:w="1258"/>
        <w:gridCol w:w="1441"/>
        <w:gridCol w:w="1988"/>
      </w:tblGrid>
      <w:tr w:rsidR="00000000">
        <w:trPr>
          <w:trHeight w:val="20"/>
        </w:trPr>
        <w:tc>
          <w:tcPr>
            <w:tcW w:w="8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Химическая формула соли</w:t>
            </w:r>
          </w:p>
        </w:tc>
        <w:tc>
          <w:tcPr>
            <w:tcW w:w="308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Парциальное давление водяного пара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p</w:t>
            </w:r>
            <w:r>
              <w:t>, Па, при температуре, °С</w:t>
            </w:r>
          </w:p>
        </w:tc>
        <w:tc>
          <w:tcPr>
            <w:tcW w:w="10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Относите</w:t>
            </w:r>
            <w:r>
              <w:t xml:space="preserve">льная влажность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р</w:t>
            </w:r>
            <w:r>
              <w:t xml:space="preserve">, %, </w:t>
            </w:r>
          </w:p>
          <w:p w:rsidR="00000000" w:rsidRDefault="006E17D1">
            <w:pPr>
              <w:jc w:val="center"/>
            </w:pPr>
            <w:r>
              <w:t>при t = 20°С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ZnBr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230,6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286,6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305,3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MgCl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</w:t>
            </w:r>
            <w:r>
              <w:rPr>
                <w:vertAlign w:val="subscript"/>
              </w:rPr>
              <w:t>2</w:t>
            </w:r>
            <w:r>
              <w:t>S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548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761,3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1451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1895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Mg(NO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1659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2169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Ca(NO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746,6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954,6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NaBr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959,9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1787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2240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917,3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1566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1992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2524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67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NaNO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950,6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1313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2364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3076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NaCI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923,6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1279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2381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3253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Cl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969,3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1856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2416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3281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79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Ca(NH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997,2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2408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3078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971,9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1355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3362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909,3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1333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1927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2748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3633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82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KCl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1055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2636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3733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84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NaSO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1075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1487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2038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2762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3706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87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CdSO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1099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2812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3768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Na</w:t>
            </w:r>
            <w:r>
              <w:rPr>
                <w:vertAlign w:val="subscript"/>
              </w:rPr>
              <w:t>2</w:t>
            </w:r>
            <w:r>
              <w:t>CO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2704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3465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CdBr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2820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3678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ZnSO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1189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1597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2802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3661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91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1658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2921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3890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KNO</w:t>
            </w:r>
            <w:r>
              <w:rPr>
                <w:vertAlign w:val="subscript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1635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2161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2925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3845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CaH</w:t>
            </w:r>
            <w:r>
              <w:rPr>
                <w:vertAlign w:val="subscript"/>
              </w:rPr>
              <w:t>4</w:t>
            </w:r>
            <w:r>
              <w:t>(PO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3052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3980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94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KH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1195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1683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2251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3034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3946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96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MgSO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4000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97</w:t>
            </w:r>
          </w:p>
        </w:tc>
      </w:tr>
      <w:tr w:rsidR="00000000">
        <w:trPr>
          <w:trHeight w:val="20"/>
        </w:trPr>
        <w:tc>
          <w:tcPr>
            <w:tcW w:w="8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1208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2306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3141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4112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98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6E17D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 xml:space="preserve">Приведенное сопротивление теплопередаче </w:t>
      </w:r>
      <w:r>
        <w:rPr>
          <w:b/>
          <w:bCs/>
          <w:noProof/>
        </w:rPr>
        <w:drawing>
          <wp:inline distT="0" distB="0" distL="0" distR="0">
            <wp:extent cx="180975" cy="180975"/>
            <wp:effectExtent l="0" t="0" r="952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97" r:link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 xml:space="preserve">, коэффициент затенения непрозрачными элементами τ, </w:t>
      </w:r>
      <w:r>
        <w:rPr>
          <w:rStyle w:val="s1"/>
        </w:rPr>
        <w:br/>
        <w:t>коэффициент относительного п</w:t>
      </w:r>
      <w:r>
        <w:rPr>
          <w:rStyle w:val="s1"/>
        </w:rPr>
        <w:t>ропускания солнечной радиации k окон, балконных дверей и фонарей</w:t>
      </w:r>
    </w:p>
    <w:p w:rsidR="00000000" w:rsidRDefault="006E17D1">
      <w:pPr>
        <w:jc w:val="center"/>
      </w:pPr>
      <w:r>
        <w:rPr>
          <w:rStyle w:val="s1"/>
        </w:rPr>
        <w:t> </w:t>
      </w:r>
    </w:p>
    <w:p w:rsidR="00000000" w:rsidRDefault="006E17D1">
      <w:pPr>
        <w:ind w:firstLine="426"/>
        <w:jc w:val="center"/>
      </w:pPr>
      <w:r>
        <w:t>Таблица Д.1 - Данные для световых проемов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981"/>
        <w:gridCol w:w="1246"/>
        <w:gridCol w:w="453"/>
        <w:gridCol w:w="453"/>
        <w:gridCol w:w="453"/>
        <w:gridCol w:w="453"/>
        <w:gridCol w:w="453"/>
        <w:gridCol w:w="453"/>
      </w:tblGrid>
      <w:tr w:rsidR="00000000">
        <w:trPr>
          <w:trHeight w:val="20"/>
        </w:trPr>
        <w:tc>
          <w:tcPr>
            <w:tcW w:w="23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Заполнение светового проема</w:t>
            </w:r>
          </w:p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264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Светопрозрачные конструкции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138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 деревянных или ПХВ переплетах</w:t>
            </w:r>
          </w:p>
        </w:tc>
        <w:tc>
          <w:tcPr>
            <w:tcW w:w="126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в алюминиевых переплетах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180975"/>
                  <wp:effectExtent l="0" t="0" r="0" b="9525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r:link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0" w:type="auto"/>
            <w:vAlign w:val="center"/>
            <w:hideMark/>
          </w:tcPr>
          <w:p w:rsidR="00000000" w:rsidRDefault="006E17D1"/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5280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6E17D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6E17D1">
      <w:pPr>
        <w:rPr>
          <w:rFonts w:eastAsia="Times New Roman"/>
          <w:color w:val="auto"/>
        </w:rPr>
      </w:pPr>
      <w:r>
        <w:rPr>
          <w:rFonts w:eastAsia="Times New Roman"/>
          <w:color w:val="auto"/>
        </w:rPr>
        <w:t>τ</w:t>
      </w:r>
    </w:p>
    <w:p w:rsidR="00000000" w:rsidRDefault="006E17D1">
      <w:pPr>
        <w:jc w:val="center"/>
      </w:pPr>
      <w:r>
        <w:t>k</w:t>
      </w:r>
    </w:p>
    <w:p w:rsidR="00000000" w:rsidRDefault="006E17D1">
      <w:pPr>
        <w:jc w:val="center"/>
      </w:pP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89" r:link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</w:t>
      </w:r>
    </w:p>
    <w:p w:rsidR="00000000" w:rsidRDefault="006E17D1">
      <w:pPr>
        <w:jc w:val="center"/>
      </w:pPr>
      <w:r>
        <w:t>τ</w:t>
      </w:r>
    </w:p>
    <w:p w:rsidR="00000000" w:rsidRDefault="006E17D1">
      <w:pPr>
        <w:jc w:val="center"/>
      </w:pPr>
      <w:r>
        <w:t>k</w:t>
      </w:r>
    </w:p>
    <w:p w:rsidR="00000000" w:rsidRDefault="006E17D1">
      <w:pPr>
        <w:jc w:val="center"/>
      </w:pPr>
      <w:r>
        <w:t>2</w:t>
      </w:r>
    </w:p>
    <w:p w:rsidR="00000000" w:rsidRDefault="006E17D1">
      <w:pPr>
        <w:jc w:val="center"/>
      </w:pPr>
      <w:r>
        <w:t>3</w:t>
      </w:r>
    </w:p>
    <w:p w:rsidR="00000000" w:rsidRDefault="006E17D1">
      <w:pPr>
        <w:jc w:val="center"/>
      </w:pPr>
      <w:r>
        <w:t>4</w:t>
      </w:r>
    </w:p>
    <w:p w:rsidR="00000000" w:rsidRDefault="006E17D1">
      <w:pPr>
        <w:jc w:val="center"/>
      </w:pPr>
      <w:r>
        <w:t>5</w:t>
      </w:r>
    </w:p>
    <w:p w:rsidR="00000000" w:rsidRDefault="006E17D1">
      <w:pPr>
        <w:jc w:val="center"/>
      </w:pPr>
      <w:r>
        <w:t>6</w:t>
      </w:r>
    </w:p>
    <w:p w:rsidR="00000000" w:rsidRDefault="006E17D1">
      <w:pPr>
        <w:jc w:val="center"/>
      </w:pPr>
      <w:r>
        <w:t>7</w:t>
      </w:r>
    </w:p>
    <w:p w:rsidR="00000000" w:rsidRDefault="006E17D1">
      <w:pPr>
        <w:jc w:val="center"/>
      </w:pPr>
      <w:r>
        <w:t>8</w:t>
      </w:r>
    </w:p>
    <w:p w:rsidR="00000000" w:rsidRDefault="006E17D1">
      <w:r>
        <w:t>Двойное остекление из обычного стекла в спаренных переплетах</w:t>
      </w:r>
    </w:p>
    <w:p w:rsidR="00000000" w:rsidRDefault="006E17D1">
      <w:pPr>
        <w:jc w:val="center"/>
      </w:pPr>
      <w:r>
        <w:t>0,40</w:t>
      </w:r>
    </w:p>
    <w:p w:rsidR="00000000" w:rsidRDefault="006E17D1">
      <w:pPr>
        <w:jc w:val="center"/>
      </w:pPr>
      <w:r>
        <w:t>0,75</w:t>
      </w:r>
    </w:p>
    <w:p w:rsidR="00000000" w:rsidRDefault="006E17D1">
      <w:pPr>
        <w:jc w:val="center"/>
      </w:pPr>
      <w:r>
        <w:t>0,62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0,62</w:t>
      </w:r>
    </w:p>
    <w:p w:rsidR="00000000" w:rsidRDefault="006E17D1">
      <w:r>
        <w:t>Двойное остекление с твердым селективным покрытием в спаренных переплетах</w:t>
      </w:r>
    </w:p>
    <w:p w:rsidR="00000000" w:rsidRDefault="006E17D1">
      <w:pPr>
        <w:jc w:val="center"/>
      </w:pPr>
      <w:r>
        <w:t>0,55</w:t>
      </w:r>
    </w:p>
    <w:p w:rsidR="00000000" w:rsidRDefault="006E17D1">
      <w:pPr>
        <w:jc w:val="center"/>
      </w:pPr>
      <w:r>
        <w:t>0,75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0,65</w:t>
      </w:r>
    </w:p>
    <w:p w:rsidR="00000000" w:rsidRDefault="006E17D1">
      <w:r>
        <w:t>Двойное остекление из обычного стекла в раздельных переплетах</w:t>
      </w:r>
    </w:p>
    <w:p w:rsidR="00000000" w:rsidRDefault="006E17D1">
      <w:pPr>
        <w:jc w:val="center"/>
      </w:pPr>
      <w:r>
        <w:t>0,44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0,62</w:t>
      </w:r>
    </w:p>
    <w:p w:rsidR="00000000" w:rsidRDefault="006E17D1">
      <w:pPr>
        <w:jc w:val="center"/>
      </w:pPr>
      <w:r>
        <w:t>0,34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0,62</w:t>
      </w:r>
    </w:p>
    <w:p w:rsidR="00000000" w:rsidRDefault="006E17D1">
      <w:r>
        <w:t>Двойное остекление с твердым селективным покрытием в раздельных переплетах</w:t>
      </w:r>
    </w:p>
    <w:p w:rsidR="00000000" w:rsidRDefault="006E17D1">
      <w:pPr>
        <w:jc w:val="center"/>
      </w:pPr>
      <w:r>
        <w:t>0,57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0,45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0,60</w:t>
      </w:r>
    </w:p>
    <w:p w:rsidR="00000000" w:rsidRDefault="006E17D1">
      <w:r>
        <w:t>Блоки стеклянные пустотные (с шириной швов 6 мм) размером, мм: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r>
        <w:t>194×194×98</w:t>
      </w:r>
    </w:p>
    <w:p w:rsidR="00000000" w:rsidRDefault="006E17D1">
      <w:pPr>
        <w:jc w:val="center"/>
      </w:pPr>
      <w:r>
        <w:t>0,31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0,40 (без переплета)</w:t>
      </w:r>
    </w:p>
    <w:p w:rsidR="00000000" w:rsidRDefault="006E17D1">
      <w:r>
        <w:t>2544×244×98</w:t>
      </w:r>
    </w:p>
    <w:p w:rsidR="00000000" w:rsidRDefault="006E17D1">
      <w:pPr>
        <w:jc w:val="center"/>
      </w:pPr>
      <w:r>
        <w:t>0,33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0,45 (без переплета)</w:t>
      </w:r>
    </w:p>
    <w:p w:rsidR="00000000" w:rsidRDefault="006E17D1">
      <w:r>
        <w:t>Профильное стекло коробчатого сечения</w:t>
      </w:r>
    </w:p>
    <w:p w:rsidR="00000000" w:rsidRDefault="006E17D1">
      <w:pPr>
        <w:jc w:val="center"/>
      </w:pPr>
      <w:r>
        <w:t>0,31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0,50 (без переплета)</w:t>
      </w:r>
    </w:p>
    <w:p w:rsidR="00000000" w:rsidRDefault="006E17D1">
      <w:r>
        <w:t>Двойное из органического стекла для зенитных фонарей</w:t>
      </w:r>
    </w:p>
    <w:p w:rsidR="00000000" w:rsidRDefault="006E17D1">
      <w:pPr>
        <w:jc w:val="center"/>
      </w:pPr>
      <w:r>
        <w:t>0,36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0,9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0,90</w:t>
      </w:r>
    </w:p>
    <w:p w:rsidR="00000000" w:rsidRDefault="006E17D1">
      <w:r>
        <w:t>Тройное из органического стекла для зенитных фонарей</w:t>
      </w:r>
    </w:p>
    <w:p w:rsidR="00000000" w:rsidRDefault="006E17D1">
      <w:pPr>
        <w:jc w:val="center"/>
      </w:pPr>
      <w:r>
        <w:t>0,52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0,83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0,90</w:t>
      </w:r>
    </w:p>
    <w:p w:rsidR="00000000" w:rsidRDefault="006E17D1">
      <w:pPr>
        <w:jc w:val="center"/>
      </w:pPr>
      <w:r>
        <w:t>0,83</w:t>
      </w:r>
    </w:p>
    <w:p w:rsidR="00000000" w:rsidRDefault="006E17D1">
      <w:r>
        <w:t>Тройное остекление из обычного стекла в раздельно-спаренных переплетах</w:t>
      </w:r>
    </w:p>
    <w:p w:rsidR="00000000" w:rsidRDefault="006E17D1">
      <w:pPr>
        <w:jc w:val="center"/>
      </w:pPr>
      <w:r>
        <w:t>0,55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0,46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0,70</w:t>
      </w:r>
    </w:p>
    <w:p w:rsidR="00000000" w:rsidRDefault="006E17D1">
      <w:r>
        <w:t>Тройное остекление с твердым селективным покрытием в раздельно-спаренных пе</w:t>
      </w:r>
      <w:r>
        <w:t>реплетах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0,67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0,67</w:t>
      </w:r>
    </w:p>
    <w:p w:rsidR="00000000" w:rsidRDefault="006E17D1">
      <w:r>
        <w:t>Однокамерный стеклопакет в одинарном переплете из стекла: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r>
        <w:t>обычного</w:t>
      </w:r>
    </w:p>
    <w:p w:rsidR="00000000" w:rsidRDefault="006E17D1">
      <w:pPr>
        <w:jc w:val="center"/>
      </w:pPr>
      <w:r>
        <w:t>0,35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0,76</w:t>
      </w:r>
    </w:p>
    <w:p w:rsidR="00000000" w:rsidRDefault="006E17D1">
      <w:pPr>
        <w:jc w:val="center"/>
      </w:pPr>
      <w:r>
        <w:t>0,34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0,76</w:t>
      </w:r>
    </w:p>
    <w:p w:rsidR="00000000" w:rsidRDefault="006E17D1">
      <w:r>
        <w:t>с твердым селективным покрытием</w:t>
      </w:r>
    </w:p>
    <w:p w:rsidR="00000000" w:rsidRDefault="006E17D1">
      <w:pPr>
        <w:jc w:val="center"/>
      </w:pPr>
      <w:r>
        <w:t>0,51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0,75</w:t>
      </w:r>
    </w:p>
    <w:p w:rsidR="00000000" w:rsidRDefault="006E17D1">
      <w:pPr>
        <w:jc w:val="center"/>
      </w:pPr>
      <w:r>
        <w:t>0,43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0,75</w:t>
      </w:r>
    </w:p>
    <w:p w:rsidR="00000000" w:rsidRDefault="006E17D1">
      <w:r>
        <w:t>с мягким селективным покрытием</w:t>
      </w:r>
    </w:p>
    <w:p w:rsidR="00000000" w:rsidRDefault="006E17D1">
      <w:pPr>
        <w:jc w:val="center"/>
      </w:pPr>
      <w:r>
        <w:t>0,56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0,54</w:t>
      </w:r>
    </w:p>
    <w:p w:rsidR="00000000" w:rsidRDefault="006E17D1">
      <w:pPr>
        <w:jc w:val="center"/>
      </w:pPr>
      <w:r>
        <w:t>0,47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0,54</w:t>
      </w:r>
    </w:p>
    <w:p w:rsidR="00000000" w:rsidRDefault="006E17D1">
      <w:r>
        <w:t>Двухкамерный стеклопакет в одинарном переплете из стекла: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r>
        <w:t>обычного (с межстекольным расстоянием 8 мм)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0,74</w:t>
      </w:r>
    </w:p>
    <w:p w:rsidR="00000000" w:rsidRDefault="006E17D1">
      <w:pPr>
        <w:jc w:val="center"/>
      </w:pPr>
      <w:r>
        <w:t>0,43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0,74</w:t>
      </w:r>
    </w:p>
    <w:p w:rsidR="00000000" w:rsidRDefault="006E17D1">
      <w:r>
        <w:t>обычного (с межстекольным расстоянием 12 мм)</w:t>
      </w:r>
    </w:p>
    <w:p w:rsidR="00000000" w:rsidRDefault="006E17D1">
      <w:pPr>
        <w:jc w:val="center"/>
      </w:pPr>
      <w:r>
        <w:t>0,54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0,74</w:t>
      </w:r>
    </w:p>
    <w:p w:rsidR="00000000" w:rsidRDefault="006E17D1">
      <w:pPr>
        <w:jc w:val="center"/>
      </w:pPr>
      <w:r>
        <w:t>0,45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0,74</w:t>
      </w:r>
    </w:p>
    <w:p w:rsidR="00000000" w:rsidRDefault="006E17D1">
      <w:r>
        <w:t>с твердым селективным</w:t>
      </w:r>
    </w:p>
    <w:p w:rsidR="00000000" w:rsidRDefault="006E17D1">
      <w:pPr>
        <w:jc w:val="center"/>
      </w:pPr>
      <w:r>
        <w:t>0,58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0,68</w:t>
      </w:r>
    </w:p>
    <w:p w:rsidR="00000000" w:rsidRDefault="006E17D1">
      <w:pPr>
        <w:jc w:val="center"/>
      </w:pPr>
      <w:r>
        <w:t>0,48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0,68</w:t>
      </w:r>
    </w:p>
    <w:p w:rsidR="00000000" w:rsidRDefault="006E17D1">
      <w:r>
        <w:t>покрытием с мягким селективным покрытием</w:t>
      </w:r>
    </w:p>
    <w:p w:rsidR="00000000" w:rsidRDefault="006E17D1">
      <w:pPr>
        <w:jc w:val="center"/>
      </w:pPr>
      <w:r>
        <w:t>0,68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0,48</w:t>
      </w:r>
    </w:p>
    <w:p w:rsidR="00000000" w:rsidRDefault="006E17D1">
      <w:pPr>
        <w:jc w:val="center"/>
      </w:pPr>
      <w:r>
        <w:t>0,52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0,48</w:t>
      </w:r>
    </w:p>
    <w:p w:rsidR="00000000" w:rsidRDefault="006E17D1">
      <w:r>
        <w:t>с твердым селективным покрытием и заполнением аргоном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0,68</w:t>
      </w:r>
    </w:p>
    <w:p w:rsidR="00000000" w:rsidRDefault="006E17D1">
      <w:pPr>
        <w:jc w:val="center"/>
      </w:pPr>
      <w:r>
        <w:t>0,53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0,68</w:t>
      </w:r>
    </w:p>
    <w:p w:rsidR="00000000" w:rsidRDefault="006E17D1">
      <w:r>
        <w:t>Обычное стекло и однокамерный стеклопакет в раздельных переплетах из стекла: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r>
        <w:t>обычного</w:t>
      </w:r>
    </w:p>
    <w:p w:rsidR="00000000" w:rsidRDefault="006E17D1">
      <w:pPr>
        <w:jc w:val="center"/>
      </w:pPr>
      <w:r>
        <w:t>0,56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0,63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0,63</w:t>
      </w:r>
    </w:p>
    <w:p w:rsidR="00000000" w:rsidRDefault="006E17D1">
      <w:r>
        <w:t>с твердым селективным покрытием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</w:t>
      </w:r>
      <w:r>
        <w:t>58</w:t>
      </w:r>
    </w:p>
    <w:p w:rsidR="00000000" w:rsidRDefault="006E17D1">
      <w:pPr>
        <w:jc w:val="center"/>
      </w:pPr>
      <w:r>
        <w:t>0,56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0,58</w:t>
      </w:r>
    </w:p>
    <w:p w:rsidR="00000000" w:rsidRDefault="006E17D1">
      <w:r>
        <w:t>с мягким селективным покрытием</w:t>
      </w:r>
    </w:p>
    <w:p w:rsidR="00000000" w:rsidRDefault="006E17D1">
      <w:pPr>
        <w:jc w:val="center"/>
      </w:pPr>
      <w:r>
        <w:t>0,72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0,51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0,58</w:t>
      </w:r>
    </w:p>
    <w:p w:rsidR="00000000" w:rsidRDefault="006E17D1">
      <w:r>
        <w:t>с твердым селективным покрытием и заполнением аргоном</w:t>
      </w:r>
    </w:p>
    <w:p w:rsidR="00000000" w:rsidRDefault="006E17D1">
      <w:pPr>
        <w:jc w:val="center"/>
      </w:pPr>
      <w:r>
        <w:t>0,69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0,58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0,58</w:t>
      </w:r>
    </w:p>
    <w:p w:rsidR="00000000" w:rsidRDefault="006E17D1">
      <w:r>
        <w:t xml:space="preserve">Обычное стекло и двухкамерный стеклопакет в раздельных переплетах из стекла: 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pPr>
        <w:jc w:val="center"/>
      </w:pPr>
      <w:r>
        <w:t> </w:t>
      </w:r>
    </w:p>
    <w:p w:rsidR="00000000" w:rsidRDefault="006E17D1">
      <w:r>
        <w:t>обычного</w:t>
      </w:r>
    </w:p>
    <w:p w:rsidR="00000000" w:rsidRDefault="006E17D1">
      <w:pPr>
        <w:jc w:val="center"/>
      </w:pPr>
      <w:r>
        <w:t>0,65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0,60</w:t>
      </w:r>
    </w:p>
    <w:p w:rsidR="00000000" w:rsidRDefault="006E17D1">
      <w:r>
        <w:t>с твердым селективным покрытием</w:t>
      </w:r>
    </w:p>
    <w:p w:rsidR="00000000" w:rsidRDefault="006E17D1">
      <w:pPr>
        <w:jc w:val="center"/>
      </w:pPr>
      <w:r>
        <w:t>0,72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0,56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0,58</w:t>
      </w:r>
    </w:p>
    <w:p w:rsidR="00000000" w:rsidRDefault="006E17D1">
      <w:pPr>
        <w:jc w:val="center"/>
      </w:pPr>
      <w:r>
        <w:t>0,56</w:t>
      </w:r>
    </w:p>
    <w:p w:rsidR="00000000" w:rsidRDefault="006E17D1">
      <w:r>
        <w:t>с мягким селективным покрытием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0,36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0,58</w:t>
      </w:r>
    </w:p>
    <w:p w:rsidR="00000000" w:rsidRDefault="006E17D1">
      <w:pPr>
        <w:jc w:val="center"/>
      </w:pPr>
      <w:r>
        <w:t>0,56</w:t>
      </w:r>
    </w:p>
    <w:p w:rsidR="00000000" w:rsidRDefault="006E17D1">
      <w:r>
        <w:t>с твердым селективным покрытием и заполнением аргоном</w:t>
      </w:r>
    </w:p>
    <w:p w:rsidR="00000000" w:rsidRDefault="006E17D1">
      <w:pPr>
        <w:jc w:val="center"/>
      </w:pPr>
      <w:r>
        <w:t>0,82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0,56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0,58</w:t>
      </w:r>
    </w:p>
    <w:p w:rsidR="00000000" w:rsidRDefault="006E17D1">
      <w:pPr>
        <w:jc w:val="center"/>
      </w:pPr>
      <w:r>
        <w:t>0,56</w:t>
      </w:r>
    </w:p>
    <w:p w:rsidR="00000000" w:rsidRDefault="006E17D1">
      <w:r>
        <w:t>Два однокамерных стеклопакета в спаренных переплетах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0,59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0,70</w:t>
      </w:r>
    </w:p>
    <w:p w:rsidR="00000000" w:rsidRDefault="006E17D1">
      <w:pPr>
        <w:jc w:val="center"/>
      </w:pPr>
      <w:r>
        <w:t>0,59</w:t>
      </w:r>
    </w:p>
    <w:p w:rsidR="00000000" w:rsidRDefault="006E17D1">
      <w:r>
        <w:t>Два однокамерных стеклопакета в раздельных переплетах</w:t>
      </w:r>
    </w:p>
    <w:p w:rsidR="00000000" w:rsidRDefault="006E17D1">
      <w:pPr>
        <w:jc w:val="center"/>
      </w:pPr>
      <w:r>
        <w:t>0,75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0,54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0,60</w:t>
      </w:r>
    </w:p>
    <w:p w:rsidR="00000000" w:rsidRDefault="006E17D1">
      <w:pPr>
        <w:jc w:val="center"/>
      </w:pPr>
      <w:r>
        <w:t>0,54</w:t>
      </w:r>
    </w:p>
    <w:p w:rsidR="00000000" w:rsidRDefault="006E17D1">
      <w:r>
        <w:t>Четырехслойное остекление из обычного стекла в двух спаренных переплетах</w:t>
      </w:r>
    </w:p>
    <w:p w:rsidR="00000000" w:rsidRDefault="006E17D1">
      <w:pPr>
        <w:jc w:val="center"/>
      </w:pPr>
      <w:r>
        <w:t>0,80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0,59</w:t>
      </w:r>
    </w:p>
    <w:p w:rsidR="00000000" w:rsidRDefault="006E17D1">
      <w:pPr>
        <w:jc w:val="center"/>
      </w:pPr>
      <w:r>
        <w:t>-</w:t>
      </w:r>
    </w:p>
    <w:p w:rsidR="00000000" w:rsidRDefault="006E17D1">
      <w:pPr>
        <w:jc w:val="center"/>
      </w:pPr>
      <w:r>
        <w:t>0,50</w:t>
      </w:r>
    </w:p>
    <w:p w:rsidR="00000000" w:rsidRDefault="006E17D1">
      <w:pPr>
        <w:jc w:val="center"/>
      </w:pPr>
      <w:r>
        <w:t>0,59</w:t>
      </w:r>
    </w:p>
    <w:p w:rsidR="00000000" w:rsidRDefault="006E17D1">
      <w:r>
        <w:t xml:space="preserve">ПРИМЕЧАНИЕ 1. Значения приведенного сопротивления теплопередаче, указанные </w:t>
      </w:r>
      <w:r>
        <w:t>в таблице, допускается применять в качестве расчетных при отсутствии этих значений в стандартах или технических условиях на конструкции или не подтвержденных результатами испытаний.</w:t>
      </w:r>
    </w:p>
    <w:p w:rsidR="00000000" w:rsidRDefault="006E17D1">
      <w:r>
        <w:t>ПРИМЕЧАНИЕ 2. К мягким селективным покрытиям стекла относят покрытия с теп</w:t>
      </w:r>
      <w:r>
        <w:t>ловой эмиссией менее 0,15, к твердым (К-стекло) - 0,15 и более.</w:t>
      </w:r>
    </w:p>
    <w:p w:rsidR="00000000" w:rsidRDefault="006E17D1">
      <w:r>
        <w:t>ПРИМЕЧАНИЕ 3. Значения приведенного сопротивления теплопередаче заполнений световых проемов даны для случаев, когда отношение площади остекления к площади заполнения светового проема равно 0,7</w:t>
      </w:r>
      <w:r>
        <w:t>5.</w:t>
      </w:r>
    </w:p>
    <w:p w:rsidR="00000000" w:rsidRDefault="006E17D1">
      <w:r>
        <w:t xml:space="preserve">ПРИМЕЧАНИЕ 4. Значения для окон со стеклопакетами приведены: </w:t>
      </w:r>
    </w:p>
    <w:p w:rsidR="00000000" w:rsidRDefault="006E17D1">
      <w:r>
        <w:t xml:space="preserve">- для деревянных окон при ширине переплета 78 мм; </w:t>
      </w:r>
    </w:p>
    <w:p w:rsidR="00000000" w:rsidRDefault="006E17D1">
      <w:r>
        <w:t xml:space="preserve">- для конструкций окон в ПВХ переплетах шириной 60 мм с тремя воздушными камерами. </w:t>
      </w:r>
    </w:p>
    <w:p w:rsidR="00000000" w:rsidRDefault="006E17D1">
      <w:r>
        <w:t>При применении ПВХ переплетов шириной 70 мм и с пятью во</w:t>
      </w:r>
      <w:r>
        <w:t>здушными камерами приведенное сопротивление теплопередаче увеличивается на 0,03 м</w:t>
      </w:r>
      <w:r>
        <w:rPr>
          <w:vertAlign w:val="superscript"/>
        </w:rPr>
        <w:t>2</w:t>
      </w:r>
      <w:r>
        <w:t>·</w:t>
      </w:r>
      <w:r>
        <w:rPr>
          <w:vertAlign w:val="superscript"/>
        </w:rPr>
        <w:t>о</w:t>
      </w:r>
      <w:r>
        <w:t xml:space="preserve">С/Вт; </w:t>
      </w:r>
    </w:p>
    <w:p w:rsidR="00000000" w:rsidRDefault="006E17D1">
      <w:r>
        <w:t>- для алюминиевых окон значения приведены для переплетов с термическими вставками.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6E17D1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6E17D1">
      <w:pPr>
        <w:ind w:firstLine="426"/>
        <w:jc w:val="right"/>
      </w:pPr>
      <w:r>
        <w:rPr>
          <w:i/>
          <w:iCs/>
        </w:rPr>
        <w:t> </w:t>
      </w:r>
    </w:p>
    <w:p w:rsidR="00000000" w:rsidRDefault="006E17D1">
      <w:pPr>
        <w:ind w:firstLine="426"/>
        <w:jc w:val="right"/>
      </w:pPr>
      <w:r>
        <w:rPr>
          <w:i/>
          <w:iCs/>
        </w:rPr>
        <w:t> </w:t>
      </w:r>
    </w:p>
    <w:p w:rsidR="00000000" w:rsidRDefault="006E17D1">
      <w:pPr>
        <w:jc w:val="center"/>
      </w:pPr>
      <w:r>
        <w:rPr>
          <w:rStyle w:val="s1"/>
        </w:rPr>
        <w:t>Значения суммарной солнечной радиации</w:t>
      </w:r>
    </w:p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jc w:val="center"/>
      </w:pPr>
      <w:r>
        <w:rPr>
          <w:rStyle w:val="s1"/>
          <w:b w:val="0"/>
          <w:bCs w:val="0"/>
        </w:rPr>
        <w:t>Таблица Е.1 - Максимальные и средние значения суммарной солнечной радиации (прямая и рассеянная) при ясном небе в июле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Ind w:w="-1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6"/>
        <w:gridCol w:w="3238"/>
        <w:gridCol w:w="2395"/>
        <w:gridCol w:w="2161"/>
      </w:tblGrid>
      <w:tr w:rsidR="00000000">
        <w:trPr>
          <w:trHeight w:val="55"/>
        </w:trPr>
        <w:tc>
          <w:tcPr>
            <w:tcW w:w="26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Градусы северной широты</w:t>
            </w:r>
          </w:p>
        </w:tc>
        <w:tc>
          <w:tcPr>
            <w:tcW w:w="326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Ориентация поверхности</w:t>
            </w:r>
          </w:p>
        </w:tc>
        <w:tc>
          <w:tcPr>
            <w:tcW w:w="45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Суммарная солнечная радиация, Вт/м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E17D1"/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максимал</w:t>
            </w:r>
            <w:r>
              <w:t xml:space="preserve">ьная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max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 xml:space="preserve">средняя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av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40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928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333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169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42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915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334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748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175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44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894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331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46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880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329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752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182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48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866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328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764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184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50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328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774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187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52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852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329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194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54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838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329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56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Горизонтальная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817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327</w:t>
            </w:r>
          </w:p>
        </w:tc>
      </w:tr>
      <w:tr w:rsidR="00000000">
        <w:trPr>
          <w:trHeight w:val="20"/>
        </w:trPr>
        <w:tc>
          <w:tcPr>
            <w:tcW w:w="2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Западная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786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201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6E17D1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ind w:firstLine="426"/>
        <w:jc w:val="right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Расчетные сопротивления паропроницанию листовых материалов</w:t>
      </w:r>
    </w:p>
    <w:p w:rsidR="00000000" w:rsidRDefault="006E17D1">
      <w:pPr>
        <w:ind w:firstLine="426"/>
        <w:jc w:val="center"/>
      </w:pPr>
      <w:r>
        <w:t> </w:t>
      </w:r>
    </w:p>
    <w:p w:rsidR="00000000" w:rsidRDefault="006E17D1">
      <w:pPr>
        <w:jc w:val="center"/>
      </w:pPr>
      <w:r>
        <w:rPr>
          <w:rStyle w:val="s1"/>
        </w:rPr>
        <w:t>Таблица Ж.1 - Сопротивление паропроницанию листовых материалов и тонких слоев пароизоляции</w:t>
      </w:r>
    </w:p>
    <w:p w:rsidR="00000000" w:rsidRDefault="006E17D1">
      <w:pPr>
        <w:ind w:firstLine="426"/>
        <w:jc w:val="center"/>
      </w:pPr>
      <w:r>
        <w:t> </w:t>
      </w:r>
    </w:p>
    <w:tbl>
      <w:tblPr>
        <w:tblW w:w="0" w:type="auto"/>
        <w:tblInd w:w="-26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6"/>
        <w:gridCol w:w="1591"/>
        <w:gridCol w:w="2354"/>
      </w:tblGrid>
      <w:tr w:rsidR="00000000">
        <w:trPr>
          <w:trHeight w:val="20"/>
        </w:trPr>
        <w:tc>
          <w:tcPr>
            <w:tcW w:w="8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Материал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Толщина слоя, мм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Сопротивление паропроницанию</w:t>
            </w:r>
          </w:p>
          <w:p w:rsidR="00000000" w:rsidRDefault="006E17D1">
            <w:pPr>
              <w:jc w:val="center"/>
            </w:pPr>
            <w:r>
              <w:t>R</w:t>
            </w:r>
            <w:r>
              <w:rPr>
                <w:vertAlign w:val="subscript"/>
              </w:rPr>
              <w:t>vp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·ч·Па/мг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Картон обыкновенный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1,3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0,016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Листы асбестоцементные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6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Листы гипсовые обшивочные (сухая штукатурка)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Листы древесно-волокнистые жесткие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10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Листы древесно-волокнистые мягкие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12,5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Окраска горячим битумом за один раз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Окраска горячим битумом за два раза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4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Окраска масляная за два раза с предварительной шпатлевкой и грунтовкой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Окраска эмалевой краской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-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Покрытие изольной мастикой за один раз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Покрытие битумно-кукерсольной мастикой за один раз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Покрытие битумно-кукерсольной мастикой за два раза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2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Пергамин кровельный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Полиэтиленовая пленка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0,16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7,3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Рубероид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1,5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Толь кровельный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1,9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both"/>
            </w:pPr>
            <w:r>
              <w:t>Фанера клееная трехслойная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3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E17D1">
            <w:pPr>
              <w:jc w:val="center"/>
            </w:pPr>
            <w:r>
              <w:t>0,15</w:t>
            </w:r>
          </w:p>
        </w:tc>
      </w:tr>
    </w:tbl>
    <w:p w:rsidR="00000000" w:rsidRDefault="006E17D1">
      <w:pPr>
        <w:ind w:firstLine="426"/>
        <w:jc w:val="both"/>
      </w:pPr>
      <w:r>
        <w:t> </w:t>
      </w:r>
    </w:p>
    <w:p w:rsidR="00000000" w:rsidRDefault="006E17D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тепловая защита зданий, теплоэнергетический паспорт здания, тепловая эффективность здания, приведенное сопротивление теплопередаче, ограждающие конструкции здания.</w:t>
      </w:r>
    </w:p>
    <w:p w:rsidR="00000000" w:rsidRDefault="006E17D1">
      <w:pPr>
        <w:ind w:firstLine="426"/>
        <w:jc w:val="both"/>
      </w:pPr>
      <w:r>
        <w:t> </w:t>
      </w:r>
    </w:p>
    <w:sectPr w:rsidR="00000000">
      <w:headerReference w:type="even" r:id="rId399"/>
      <w:headerReference w:type="default" r:id="rId400"/>
      <w:footerReference w:type="even" r:id="rId401"/>
      <w:footerReference w:type="default" r:id="rId402"/>
      <w:headerReference w:type="first" r:id="rId403"/>
      <w:footerReference w:type="first" r:id="rId40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17D1" w:rsidRDefault="006E17D1" w:rsidP="006E17D1">
      <w:r>
        <w:separator/>
      </w:r>
    </w:p>
  </w:endnote>
  <w:endnote w:type="continuationSeparator" w:id="0">
    <w:p w:rsidR="006E17D1" w:rsidRDefault="006E17D1" w:rsidP="006E1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17D1" w:rsidRDefault="006E17D1" w:rsidP="006E17D1">
      <w:r>
        <w:separator/>
      </w:r>
    </w:p>
  </w:footnote>
  <w:footnote w:type="continuationSeparator" w:id="0">
    <w:p w:rsidR="006E17D1" w:rsidRDefault="006E17D1" w:rsidP="006E1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 w:rsidP="006E17D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E17D1" w:rsidRDefault="006E17D1" w:rsidP="006E17D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2.04-106-2012 «Проектирование тепловой защиты зданий» (с изменениями от 01.04.2019 г.)</w:t>
    </w:r>
  </w:p>
  <w:p w:rsidR="006E17D1" w:rsidRPr="006E17D1" w:rsidRDefault="006E17D1" w:rsidP="006E17D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7D1" w:rsidRDefault="006E17D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D1"/>
    <w:rsid w:val="006E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8DA92-6D80-487B-B462-96A26E7E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6E17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17D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6E17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17D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5957424" TargetMode="External"/><Relationship Id="rId299" Type="http://schemas.openxmlformats.org/officeDocument/2006/relationships/image" Target="media/image85.jpeg"/><Relationship Id="rId21" Type="http://schemas.openxmlformats.org/officeDocument/2006/relationships/hyperlink" Target="http://online.zakon.kz/Document/?doc_id=35957424" TargetMode="External"/><Relationship Id="rId63" Type="http://schemas.openxmlformats.org/officeDocument/2006/relationships/hyperlink" Target="http://online.zakon.kz/Document/?doc_id=30040194" TargetMode="External"/><Relationship Id="rId159" Type="http://schemas.openxmlformats.org/officeDocument/2006/relationships/image" Target="https://prod-prg-document-store-api.azurewebsites.net/api/DocumentObject/GetImageAsync?ImageId=40981403" TargetMode="External"/><Relationship Id="rId324" Type="http://schemas.openxmlformats.org/officeDocument/2006/relationships/image" Target="https://prod-prg-document-store-api.azurewebsites.net/api/DocumentObject/GetImageAsync?ImageId=40981477" TargetMode="External"/><Relationship Id="rId366" Type="http://schemas.openxmlformats.org/officeDocument/2006/relationships/hyperlink" Target="http://online.zakon.kz/Document/?doc_id=35669805" TargetMode="External"/><Relationship Id="rId170" Type="http://schemas.openxmlformats.org/officeDocument/2006/relationships/image" Target="https://prod-prg-document-store-api.azurewebsites.net/api/DocumentObject/GetImageAsync?ImageId=40981408" TargetMode="External"/><Relationship Id="rId226" Type="http://schemas.openxmlformats.org/officeDocument/2006/relationships/image" Target="https://prod-prg-document-store-api.azurewebsites.net/api/DocumentObject/GetImageAsync?ImageId=40981432" TargetMode="External"/><Relationship Id="rId268" Type="http://schemas.openxmlformats.org/officeDocument/2006/relationships/hyperlink" Target="http://online.zakon.kz/Document/?doc_id=35957424" TargetMode="External"/><Relationship Id="rId32" Type="http://schemas.openxmlformats.org/officeDocument/2006/relationships/hyperlink" Target="http://online.zakon.kz/Document/?doc_id=35957424" TargetMode="External"/><Relationship Id="rId74" Type="http://schemas.openxmlformats.org/officeDocument/2006/relationships/hyperlink" Target="http://online.zakon.kz/Document/?doc_id=35957424" TargetMode="External"/><Relationship Id="rId128" Type="http://schemas.openxmlformats.org/officeDocument/2006/relationships/image" Target="https://prod-prg-document-store-api.azurewebsites.net/api/DocumentObject/GetImageAsync?ImageId=40981391" TargetMode="External"/><Relationship Id="rId335" Type="http://schemas.openxmlformats.org/officeDocument/2006/relationships/image" Target="https://prod-prg-document-store-api.azurewebsites.net/api/DocumentObject/GetImageAsync?ImageId=40981481" TargetMode="External"/><Relationship Id="rId377" Type="http://schemas.openxmlformats.org/officeDocument/2006/relationships/hyperlink" Target="http://online.zakon.kz/Document/?doc_id=3595742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5957424" TargetMode="External"/><Relationship Id="rId237" Type="http://schemas.openxmlformats.org/officeDocument/2006/relationships/image" Target="media/image58.gif"/><Relationship Id="rId402" Type="http://schemas.openxmlformats.org/officeDocument/2006/relationships/footer" Target="footer2.xml"/><Relationship Id="rId279" Type="http://schemas.openxmlformats.org/officeDocument/2006/relationships/image" Target="https://prod-prg-document-store-api.azurewebsites.net/api/DocumentObject/GetImageAsync?ImageId=40981455" TargetMode="External"/><Relationship Id="rId43" Type="http://schemas.openxmlformats.org/officeDocument/2006/relationships/hyperlink" Target="http://online.zakon.kz/Document/?doc_id=35957424" TargetMode="External"/><Relationship Id="rId139" Type="http://schemas.openxmlformats.org/officeDocument/2006/relationships/image" Target="https://prod-prg-document-store-api.azurewebsites.net/api/DocumentObject/GetImageAsync?ImageId=40981394" TargetMode="External"/><Relationship Id="rId290" Type="http://schemas.openxmlformats.org/officeDocument/2006/relationships/image" Target="https://prod-prg-document-store-api.azurewebsites.net/api/DocumentObject/GetImageAsync?ImageId=40981460" TargetMode="External"/><Relationship Id="rId304" Type="http://schemas.openxmlformats.org/officeDocument/2006/relationships/image" Target="https://prod-prg-document-store-api.azurewebsites.net/api/DocumentObject/GetImageAsync?ImageId=40981467" TargetMode="External"/><Relationship Id="rId346" Type="http://schemas.openxmlformats.org/officeDocument/2006/relationships/hyperlink" Target="http://online.zakon.kz/Document/?doc_id=35957424" TargetMode="External"/><Relationship Id="rId388" Type="http://schemas.openxmlformats.org/officeDocument/2006/relationships/image" Target="https://prod-prg-document-store-api.azurewebsites.net/api/DocumentObject/GetImageAsync?ImageId=40981501" TargetMode="External"/><Relationship Id="rId85" Type="http://schemas.openxmlformats.org/officeDocument/2006/relationships/image" Target="media/image1.gif"/><Relationship Id="rId150" Type="http://schemas.openxmlformats.org/officeDocument/2006/relationships/image" Target="media/image20.gif"/><Relationship Id="rId192" Type="http://schemas.openxmlformats.org/officeDocument/2006/relationships/image" Target="media/image39.gif"/><Relationship Id="rId206" Type="http://schemas.openxmlformats.org/officeDocument/2006/relationships/image" Target="media/image45.gif"/><Relationship Id="rId248" Type="http://schemas.openxmlformats.org/officeDocument/2006/relationships/image" Target="https://prod-prg-document-store-api.azurewebsites.net/api/DocumentObject/GetImageAsync?ImageId=40981442" TargetMode="External"/><Relationship Id="rId12" Type="http://schemas.openxmlformats.org/officeDocument/2006/relationships/hyperlink" Target="http://online.zakon.kz/Document/?doc_id=35957424" TargetMode="External"/><Relationship Id="rId108" Type="http://schemas.openxmlformats.org/officeDocument/2006/relationships/image" Target="https://prod-prg-document-store-api.azurewebsites.net/api/DocumentObject/GetImageAsync?ImageId=40981387" TargetMode="External"/><Relationship Id="rId315" Type="http://schemas.openxmlformats.org/officeDocument/2006/relationships/image" Target="media/image93.gif"/><Relationship Id="rId357" Type="http://schemas.openxmlformats.org/officeDocument/2006/relationships/image" Target="media/image109.gif"/><Relationship Id="rId54" Type="http://schemas.openxmlformats.org/officeDocument/2006/relationships/hyperlink" Target="http://online.zakon.kz/Document/?doc_id=33876037" TargetMode="External"/><Relationship Id="rId96" Type="http://schemas.openxmlformats.org/officeDocument/2006/relationships/hyperlink" Target="http://online.zakon.kz/Document/?doc_id=31335849" TargetMode="External"/><Relationship Id="rId161" Type="http://schemas.openxmlformats.org/officeDocument/2006/relationships/image" Target="media/image24.gif"/><Relationship Id="rId217" Type="http://schemas.openxmlformats.org/officeDocument/2006/relationships/image" Target="https://prod-prg-document-store-api.azurewebsites.net/api/DocumentObject/GetImageAsync?ImageId=40981430" TargetMode="External"/><Relationship Id="rId399" Type="http://schemas.openxmlformats.org/officeDocument/2006/relationships/header" Target="header1.xml"/><Relationship Id="rId259" Type="http://schemas.openxmlformats.org/officeDocument/2006/relationships/image" Target="media/image67.gif"/><Relationship Id="rId23" Type="http://schemas.openxmlformats.org/officeDocument/2006/relationships/hyperlink" Target="http://online.zakon.kz/Document/?doc_id=35957424" TargetMode="External"/><Relationship Id="rId119" Type="http://schemas.openxmlformats.org/officeDocument/2006/relationships/hyperlink" Target="http://online.zakon.kz/Document/?doc_id=35664024" TargetMode="External"/><Relationship Id="rId270" Type="http://schemas.openxmlformats.org/officeDocument/2006/relationships/image" Target="media/image71.gif"/><Relationship Id="rId326" Type="http://schemas.openxmlformats.org/officeDocument/2006/relationships/image" Target="https://prod-prg-document-store-api.azurewebsites.net/api/DocumentObject/GetImageAsync?ImageId=40981478" TargetMode="External"/><Relationship Id="rId65" Type="http://schemas.openxmlformats.org/officeDocument/2006/relationships/hyperlink" Target="http://online.zakon.kz/Document/?doc_id=33371373" TargetMode="External"/><Relationship Id="rId130" Type="http://schemas.openxmlformats.org/officeDocument/2006/relationships/image" Target="https://prod-prg-document-store-api.azurewebsites.net/api/DocumentObject/GetImageAsync?ImageId=40981392" TargetMode="External"/><Relationship Id="rId368" Type="http://schemas.openxmlformats.org/officeDocument/2006/relationships/image" Target="https://prod-prg-document-store-api.azurewebsites.net/api/DocumentObject/GetImageAsync?ImageId=40981493" TargetMode="External"/><Relationship Id="rId172" Type="http://schemas.openxmlformats.org/officeDocument/2006/relationships/image" Target="https://prod-prg-document-store-api.azurewebsites.net/api/DocumentObject/GetImageAsync?ImageId=40981409" TargetMode="External"/><Relationship Id="rId228" Type="http://schemas.openxmlformats.org/officeDocument/2006/relationships/image" Target="https://prod-prg-document-store-api.azurewebsites.net/api/DocumentObject/GetImageAsync?ImageId=40981433" TargetMode="External"/><Relationship Id="rId281" Type="http://schemas.openxmlformats.org/officeDocument/2006/relationships/image" Target="https://prod-prg-document-store-api.azurewebsites.net/api/DocumentObject/GetImageAsync?ImageId=40981456" TargetMode="External"/><Relationship Id="rId337" Type="http://schemas.openxmlformats.org/officeDocument/2006/relationships/image" Target="https://prod-prg-document-store-api.azurewebsites.net/api/DocumentObject/GetImageAsync?ImageId=40981482" TargetMode="External"/><Relationship Id="rId34" Type="http://schemas.openxmlformats.org/officeDocument/2006/relationships/hyperlink" Target="http://online.zakon.kz/Document/?doc_id=35957424" TargetMode="External"/><Relationship Id="rId76" Type="http://schemas.openxmlformats.org/officeDocument/2006/relationships/hyperlink" Target="http://online.zakon.kz/Document/?doc_id=35957424" TargetMode="External"/><Relationship Id="rId141" Type="http://schemas.openxmlformats.org/officeDocument/2006/relationships/image" Target="https://prod-prg-document-store-api.azurewebsites.net/api/DocumentObject/GetImageAsync?ImageId=40981395" TargetMode="External"/><Relationship Id="rId379" Type="http://schemas.openxmlformats.org/officeDocument/2006/relationships/hyperlink" Target="http://online.zakon.kz/Document/?doc_id=35669805" TargetMode="External"/><Relationship Id="rId7" Type="http://schemas.openxmlformats.org/officeDocument/2006/relationships/hyperlink" Target="http://online.zakon.kz/Document/?doc_id=35957424" TargetMode="External"/><Relationship Id="rId183" Type="http://schemas.openxmlformats.org/officeDocument/2006/relationships/image" Target="https://prod-prg-document-store-api.azurewebsites.net/api/DocumentObject/GetImageAsync?ImageId=40981414" TargetMode="External"/><Relationship Id="rId239" Type="http://schemas.openxmlformats.org/officeDocument/2006/relationships/image" Target="media/image59.gif"/><Relationship Id="rId390" Type="http://schemas.openxmlformats.org/officeDocument/2006/relationships/image" Target="https://prod-prg-document-store-api.azurewebsites.net/api/DocumentObject/GetImageAsync?ImageId=40981502" TargetMode="External"/><Relationship Id="rId404" Type="http://schemas.openxmlformats.org/officeDocument/2006/relationships/footer" Target="footer3.xml"/><Relationship Id="rId250" Type="http://schemas.openxmlformats.org/officeDocument/2006/relationships/image" Target="https://prod-prg-document-store-api.azurewebsites.net/api/DocumentObject/GetImageAsync?ImageId=40981443" TargetMode="External"/><Relationship Id="rId292" Type="http://schemas.openxmlformats.org/officeDocument/2006/relationships/image" Target="https://prod-prg-document-store-api.azurewebsites.net/api/DocumentObject/GetImageAsync?ImageId=40981461" TargetMode="External"/><Relationship Id="rId306" Type="http://schemas.openxmlformats.org/officeDocument/2006/relationships/image" Target="https://prod-prg-document-store-api.azurewebsites.net/api/DocumentObject/GetImageAsync?ImageId=40981468" TargetMode="External"/><Relationship Id="rId45" Type="http://schemas.openxmlformats.org/officeDocument/2006/relationships/hyperlink" Target="http://online.zakon.kz/Document/?doc_id=35957424" TargetMode="External"/><Relationship Id="rId87" Type="http://schemas.openxmlformats.org/officeDocument/2006/relationships/image" Target="media/image2.gif"/><Relationship Id="rId110" Type="http://schemas.openxmlformats.org/officeDocument/2006/relationships/hyperlink" Target="http://online.zakon.kz/Document/?doc_id=1037922" TargetMode="External"/><Relationship Id="rId348" Type="http://schemas.openxmlformats.org/officeDocument/2006/relationships/image" Target="https://prod-prg-document-store-api.azurewebsites.net/api/DocumentObject/GetImageAsync?ImageId=40981486" TargetMode="External"/><Relationship Id="rId152" Type="http://schemas.openxmlformats.org/officeDocument/2006/relationships/image" Target="media/image21.gif"/><Relationship Id="rId194" Type="http://schemas.openxmlformats.org/officeDocument/2006/relationships/image" Target="media/image40.gif"/><Relationship Id="rId208" Type="http://schemas.openxmlformats.org/officeDocument/2006/relationships/image" Target="media/image46.gif"/><Relationship Id="rId261" Type="http://schemas.openxmlformats.org/officeDocument/2006/relationships/hyperlink" Target="http://online.zakon.kz/Document/?doc_id=33546556" TargetMode="External"/><Relationship Id="rId14" Type="http://schemas.openxmlformats.org/officeDocument/2006/relationships/hyperlink" Target="http://online.zakon.kz/Document/?doc_id=35957424" TargetMode="External"/><Relationship Id="rId56" Type="http://schemas.openxmlformats.org/officeDocument/2006/relationships/hyperlink" Target="http://online.zakon.kz/Document/?doc_id=35669805" TargetMode="External"/><Relationship Id="rId317" Type="http://schemas.openxmlformats.org/officeDocument/2006/relationships/image" Target="media/image94.gif"/><Relationship Id="rId359" Type="http://schemas.openxmlformats.org/officeDocument/2006/relationships/image" Target="media/image110.gif"/><Relationship Id="rId98" Type="http://schemas.openxmlformats.org/officeDocument/2006/relationships/image" Target="media/image4.gif"/><Relationship Id="rId121" Type="http://schemas.openxmlformats.org/officeDocument/2006/relationships/image" Target="https://prod-prg-document-store-api.azurewebsites.net/api/DocumentObject/GetImageAsync?ImageId=40981388" TargetMode="External"/><Relationship Id="rId163" Type="http://schemas.openxmlformats.org/officeDocument/2006/relationships/image" Target="media/image25.gif"/><Relationship Id="rId219" Type="http://schemas.openxmlformats.org/officeDocument/2006/relationships/hyperlink" Target="http://online.zakon.kz/Document/?doc_id=35957424" TargetMode="External"/><Relationship Id="rId370" Type="http://schemas.openxmlformats.org/officeDocument/2006/relationships/image" Target="https://prod-prg-document-store-api.azurewebsites.net/api/DocumentObject/GetImageAsync?ImageId=40981494" TargetMode="External"/><Relationship Id="rId230" Type="http://schemas.openxmlformats.org/officeDocument/2006/relationships/image" Target="https://prod-prg-document-store-api.azurewebsites.net/api/DocumentObject/GetImageAsync?ImageId=40981434" TargetMode="External"/><Relationship Id="rId25" Type="http://schemas.openxmlformats.org/officeDocument/2006/relationships/hyperlink" Target="http://online.zakon.kz/Document/?doc_id=35957424" TargetMode="External"/><Relationship Id="rId67" Type="http://schemas.openxmlformats.org/officeDocument/2006/relationships/hyperlink" Target="http://online.zakon.kz/Document/?doc_id=33546556" TargetMode="External"/><Relationship Id="rId272" Type="http://schemas.openxmlformats.org/officeDocument/2006/relationships/image" Target="media/image72.gif"/><Relationship Id="rId328" Type="http://schemas.openxmlformats.org/officeDocument/2006/relationships/image" Target="https://prod-prg-document-store-api.azurewebsites.net/api/DocumentObject/GetImageAsync?ImageId=40981479" TargetMode="External"/><Relationship Id="rId132" Type="http://schemas.openxmlformats.org/officeDocument/2006/relationships/hyperlink" Target="http://online.zakon.kz/Document/?doc_id=33371373" TargetMode="External"/><Relationship Id="rId174" Type="http://schemas.openxmlformats.org/officeDocument/2006/relationships/image" Target="https://prod-prg-document-store-api.azurewebsites.net/api/DocumentObject/GetImageAsync?ImageId=40981410" TargetMode="External"/><Relationship Id="rId381" Type="http://schemas.openxmlformats.org/officeDocument/2006/relationships/image" Target="media/image118.gif"/><Relationship Id="rId241" Type="http://schemas.openxmlformats.org/officeDocument/2006/relationships/image" Target="media/image60.gif"/><Relationship Id="rId36" Type="http://schemas.openxmlformats.org/officeDocument/2006/relationships/hyperlink" Target="http://online.zakon.kz/Document/?doc_id=35957424" TargetMode="External"/><Relationship Id="rId283" Type="http://schemas.openxmlformats.org/officeDocument/2006/relationships/image" Target="media/image77.gif"/><Relationship Id="rId339" Type="http://schemas.openxmlformats.org/officeDocument/2006/relationships/image" Target="https://prod-prg-document-store-api.azurewebsites.net/api/DocumentObject/GetImageAsync?ImageId=40981483" TargetMode="External"/><Relationship Id="rId78" Type="http://schemas.openxmlformats.org/officeDocument/2006/relationships/hyperlink" Target="http://online.zakon.kz/Document/?doc_id=38139131" TargetMode="External"/><Relationship Id="rId101" Type="http://schemas.openxmlformats.org/officeDocument/2006/relationships/hyperlink" Target="http://online.zakon.kz/Document/?doc_id=35669805" TargetMode="External"/><Relationship Id="rId143" Type="http://schemas.openxmlformats.org/officeDocument/2006/relationships/image" Target="https://prod-prg-document-store-api.azurewebsites.net/api/DocumentObject/GetImageAsync?ImageId=40981396" TargetMode="External"/><Relationship Id="rId185" Type="http://schemas.openxmlformats.org/officeDocument/2006/relationships/image" Target="https://prod-prg-document-store-api.azurewebsites.net/api/DocumentObject/GetImageAsync?ImageId=40981415" TargetMode="External"/><Relationship Id="rId350" Type="http://schemas.openxmlformats.org/officeDocument/2006/relationships/image" Target="https://prod-prg-document-store-api.azurewebsites.net/api/DocumentObject/GetImageAsync?ImageId=40981487" TargetMode="External"/><Relationship Id="rId406" Type="http://schemas.openxmlformats.org/officeDocument/2006/relationships/theme" Target="theme/theme1.xml"/><Relationship Id="rId9" Type="http://schemas.openxmlformats.org/officeDocument/2006/relationships/hyperlink" Target="http://online.zakon.kz/Document/?doc_id=35957424" TargetMode="External"/><Relationship Id="rId210" Type="http://schemas.openxmlformats.org/officeDocument/2006/relationships/image" Target="media/image47.gif"/><Relationship Id="rId392" Type="http://schemas.openxmlformats.org/officeDocument/2006/relationships/image" Target="https://prod-prg-document-store-api.azurewebsites.net/api/DocumentObject/GetImageAsync?ImageId=40981503" TargetMode="External"/><Relationship Id="rId252" Type="http://schemas.openxmlformats.org/officeDocument/2006/relationships/image" Target="https://prod-prg-document-store-api.azurewebsites.net/api/DocumentObject/GetImageAsync?ImageId=40981444" TargetMode="External"/><Relationship Id="rId294" Type="http://schemas.openxmlformats.org/officeDocument/2006/relationships/image" Target="https://prod-prg-document-store-api.azurewebsites.net/api/DocumentObject/GetImageAsync?ImageId=40981462" TargetMode="External"/><Relationship Id="rId308" Type="http://schemas.openxmlformats.org/officeDocument/2006/relationships/image" Target="https://prod-prg-document-store-api.azurewebsites.net/api/DocumentObject/GetImageAsync?ImageId=40981469" TargetMode="External"/><Relationship Id="rId47" Type="http://schemas.openxmlformats.org/officeDocument/2006/relationships/hyperlink" Target="http://online.zakon.kz/Document/?doc_id=35669805" TargetMode="External"/><Relationship Id="rId89" Type="http://schemas.openxmlformats.org/officeDocument/2006/relationships/image" Target="media/image3.gif"/><Relationship Id="rId112" Type="http://schemas.openxmlformats.org/officeDocument/2006/relationships/image" Target="media/image6.gif"/><Relationship Id="rId154" Type="http://schemas.openxmlformats.org/officeDocument/2006/relationships/hyperlink" Target="http://online.zakon.kz/Document/?doc_id=35957424" TargetMode="External"/><Relationship Id="rId361" Type="http://schemas.openxmlformats.org/officeDocument/2006/relationships/hyperlink" Target="http://online.zakon.kz/Document/?doc_id=35957424" TargetMode="External"/><Relationship Id="rId196" Type="http://schemas.openxmlformats.org/officeDocument/2006/relationships/image" Target="media/image41.gif"/><Relationship Id="rId16" Type="http://schemas.openxmlformats.org/officeDocument/2006/relationships/hyperlink" Target="http://online.zakon.kz/Document/?doc_id=35957424" TargetMode="External"/><Relationship Id="rId221" Type="http://schemas.openxmlformats.org/officeDocument/2006/relationships/image" Target="https://prod-prg-document-store-api.azurewebsites.net/api/DocumentObject/GetImageAsync?ImageId=40981431" TargetMode="External"/><Relationship Id="rId263" Type="http://schemas.openxmlformats.org/officeDocument/2006/relationships/image" Target="https://prod-prg-document-store-api.azurewebsites.net/api/DocumentObject/GetImageAsync?ImageId=40981448" TargetMode="External"/><Relationship Id="rId319" Type="http://schemas.openxmlformats.org/officeDocument/2006/relationships/image" Target="media/image95.gif"/><Relationship Id="rId58" Type="http://schemas.openxmlformats.org/officeDocument/2006/relationships/hyperlink" Target="http://online.zakon.kz/Document/?doc_id=33546556" TargetMode="External"/><Relationship Id="rId123" Type="http://schemas.openxmlformats.org/officeDocument/2006/relationships/image" Target="https://prod-prg-document-store-api.azurewebsites.net/api/DocumentObject/GetImageAsync?ImageId=40981389" TargetMode="External"/><Relationship Id="rId330" Type="http://schemas.openxmlformats.org/officeDocument/2006/relationships/image" Target="https://prod-prg-document-store-api.azurewebsites.net/api/DocumentObject/GetImageAsync?ImageId=40981480" TargetMode="External"/><Relationship Id="rId165" Type="http://schemas.openxmlformats.org/officeDocument/2006/relationships/image" Target="media/image26.gif"/><Relationship Id="rId372" Type="http://schemas.openxmlformats.org/officeDocument/2006/relationships/image" Target="https://prod-prg-document-store-api.azurewebsites.net/api/DocumentObject/GetImageAsync?ImageId=40981495" TargetMode="External"/><Relationship Id="rId211" Type="http://schemas.openxmlformats.org/officeDocument/2006/relationships/image" Target="https://prod-prg-document-store-api.azurewebsites.net/api/DocumentObject/GetImageAsync?ImageId=40981427" TargetMode="External"/><Relationship Id="rId232" Type="http://schemas.openxmlformats.org/officeDocument/2006/relationships/image" Target="https://prod-prg-document-store-api.azurewebsites.net/api/DocumentObject/GetImageAsync?ImageId=40981435" TargetMode="External"/><Relationship Id="rId253" Type="http://schemas.openxmlformats.org/officeDocument/2006/relationships/image" Target="media/image65.gif"/><Relationship Id="rId274" Type="http://schemas.openxmlformats.org/officeDocument/2006/relationships/image" Target="media/image73.gif"/><Relationship Id="rId295" Type="http://schemas.openxmlformats.org/officeDocument/2006/relationships/image" Target="media/image83.jpeg"/><Relationship Id="rId309" Type="http://schemas.openxmlformats.org/officeDocument/2006/relationships/image" Target="media/image90.gif"/><Relationship Id="rId27" Type="http://schemas.openxmlformats.org/officeDocument/2006/relationships/hyperlink" Target="http://online.zakon.kz/Document/?doc_id=35957424" TargetMode="External"/><Relationship Id="rId48" Type="http://schemas.openxmlformats.org/officeDocument/2006/relationships/hyperlink" Target="http://online.zakon.kz/Document/?doc_id=35669805" TargetMode="External"/><Relationship Id="rId69" Type="http://schemas.openxmlformats.org/officeDocument/2006/relationships/hyperlink" Target="http://online.zakon.kz/Document/?doc_id=35957424" TargetMode="External"/><Relationship Id="rId113" Type="http://schemas.openxmlformats.org/officeDocument/2006/relationships/image" Target="https://prod-prg-document-store-api.azurewebsites.net/api/DocumentObject/GetImageAsync?ImageId=40981514" TargetMode="External"/><Relationship Id="rId134" Type="http://schemas.openxmlformats.org/officeDocument/2006/relationships/image" Target="https://prod-prg-document-store-api.azurewebsites.net/api/DocumentObject/GetImageAsync?ImageId=40981393" TargetMode="External"/><Relationship Id="rId320" Type="http://schemas.openxmlformats.org/officeDocument/2006/relationships/image" Target="https://prod-prg-document-store-api.azurewebsites.net/api/DocumentObject/GetImageAsync?ImageId=40981475" TargetMode="External"/><Relationship Id="rId80" Type="http://schemas.openxmlformats.org/officeDocument/2006/relationships/hyperlink" Target="http://online.zakon.kz/Document/?doc_id=33546556" TargetMode="External"/><Relationship Id="rId155" Type="http://schemas.openxmlformats.org/officeDocument/2006/relationships/hyperlink" Target="http://online.zakon.kz/Document/?doc_id=1022443" TargetMode="External"/><Relationship Id="rId176" Type="http://schemas.openxmlformats.org/officeDocument/2006/relationships/image" Target="https://prod-prg-document-store-api.azurewebsites.net/api/DocumentObject/GetImageAsync?ImageId=40981411" TargetMode="External"/><Relationship Id="rId197" Type="http://schemas.openxmlformats.org/officeDocument/2006/relationships/image" Target="https://prod-prg-document-store-api.azurewebsites.net/api/DocumentObject/GetImageAsync?ImageId=40981421" TargetMode="External"/><Relationship Id="rId341" Type="http://schemas.openxmlformats.org/officeDocument/2006/relationships/image" Target="https://prod-prg-document-store-api.azurewebsites.net/api/DocumentObject/GetImageAsync?ImageId=40981484" TargetMode="External"/><Relationship Id="rId362" Type="http://schemas.openxmlformats.org/officeDocument/2006/relationships/image" Target="media/image111.gif"/><Relationship Id="rId383" Type="http://schemas.openxmlformats.org/officeDocument/2006/relationships/image" Target="media/image119.gif"/><Relationship Id="rId201" Type="http://schemas.openxmlformats.org/officeDocument/2006/relationships/hyperlink" Target="http://online.zakon.kz/Document/?doc_id=35957424" TargetMode="External"/><Relationship Id="rId222" Type="http://schemas.openxmlformats.org/officeDocument/2006/relationships/hyperlink" Target="http://online.zakon.kz/Document/?doc_id=35957424" TargetMode="External"/><Relationship Id="rId243" Type="http://schemas.openxmlformats.org/officeDocument/2006/relationships/image" Target="media/image61.gif"/><Relationship Id="rId264" Type="http://schemas.openxmlformats.org/officeDocument/2006/relationships/image" Target="media/image69.gif"/><Relationship Id="rId285" Type="http://schemas.openxmlformats.org/officeDocument/2006/relationships/image" Target="media/image78.gif"/><Relationship Id="rId17" Type="http://schemas.openxmlformats.org/officeDocument/2006/relationships/hyperlink" Target="http://online.zakon.kz/Document/?doc_id=35957424" TargetMode="External"/><Relationship Id="rId38" Type="http://schemas.openxmlformats.org/officeDocument/2006/relationships/hyperlink" Target="http://online.zakon.kz/Document/?doc_id=35957424" TargetMode="External"/><Relationship Id="rId59" Type="http://schemas.openxmlformats.org/officeDocument/2006/relationships/hyperlink" Target="http://online.zakon.kz/Document/?doc_id=37599018" TargetMode="External"/><Relationship Id="rId103" Type="http://schemas.openxmlformats.org/officeDocument/2006/relationships/hyperlink" Target="http://online.zakon.kz/Document/?doc_id=33371373" TargetMode="External"/><Relationship Id="rId124" Type="http://schemas.openxmlformats.org/officeDocument/2006/relationships/image" Target="media/image10.gif"/><Relationship Id="rId310" Type="http://schemas.openxmlformats.org/officeDocument/2006/relationships/image" Target="https://prod-prg-document-store-api.azurewebsites.net/api/DocumentObject/GetImageAsync?ImageId=40981470" TargetMode="External"/><Relationship Id="rId70" Type="http://schemas.openxmlformats.org/officeDocument/2006/relationships/hyperlink" Target="http://online.zakon.kz/Document/?doc_id=35957424" TargetMode="External"/><Relationship Id="rId91" Type="http://schemas.openxmlformats.org/officeDocument/2006/relationships/hyperlink" Target="http://online.zakon.kz/Document/?doc_id=30049118" TargetMode="External"/><Relationship Id="rId145" Type="http://schemas.openxmlformats.org/officeDocument/2006/relationships/image" Target="https://prod-prg-document-store-api.azurewebsites.net/api/DocumentObject/GetImageAsync?ImageId=40981397" TargetMode="External"/><Relationship Id="rId166" Type="http://schemas.openxmlformats.org/officeDocument/2006/relationships/image" Target="https://prod-prg-document-store-api.azurewebsites.net/api/DocumentObject/GetImageAsync?ImageId=40981406" TargetMode="External"/><Relationship Id="rId187" Type="http://schemas.openxmlformats.org/officeDocument/2006/relationships/image" Target="https://prod-prg-document-store-api.azurewebsites.net/api/DocumentObject/GetImageAsync?ImageId=40981416" TargetMode="External"/><Relationship Id="rId331" Type="http://schemas.openxmlformats.org/officeDocument/2006/relationships/hyperlink" Target="http://online.zakon.kz/Document/?doc_id=35957424" TargetMode="External"/><Relationship Id="rId352" Type="http://schemas.openxmlformats.org/officeDocument/2006/relationships/hyperlink" Target="http://online.zakon.kz/Document/?doc_id=35957424" TargetMode="External"/><Relationship Id="rId373" Type="http://schemas.openxmlformats.org/officeDocument/2006/relationships/image" Target="media/image116.gif"/><Relationship Id="rId394" Type="http://schemas.openxmlformats.org/officeDocument/2006/relationships/image" Target="https://prod-prg-document-store-api.azurewebsites.net/api/DocumentObject/GetImageAsync?ImageId=40981504" TargetMode="External"/><Relationship Id="rId1" Type="http://schemas.openxmlformats.org/officeDocument/2006/relationships/styles" Target="styles.xml"/><Relationship Id="rId212" Type="http://schemas.openxmlformats.org/officeDocument/2006/relationships/image" Target="media/image48.gif"/><Relationship Id="rId233" Type="http://schemas.openxmlformats.org/officeDocument/2006/relationships/image" Target="media/image56.gif"/><Relationship Id="rId254" Type="http://schemas.openxmlformats.org/officeDocument/2006/relationships/image" Target="https://prod-prg-document-store-api.azurewebsites.net/api/DocumentObject/GetImageAsync?ImageId=40981445" TargetMode="External"/><Relationship Id="rId28" Type="http://schemas.openxmlformats.org/officeDocument/2006/relationships/hyperlink" Target="http://online.zakon.kz/Document/?doc_id=35957424" TargetMode="External"/><Relationship Id="rId49" Type="http://schemas.openxmlformats.org/officeDocument/2006/relationships/hyperlink" Target="http://online.zakon.kz/Document/?doc_id=38139131" TargetMode="External"/><Relationship Id="rId114" Type="http://schemas.openxmlformats.org/officeDocument/2006/relationships/hyperlink" Target="http://online.zakon.kz/Document/?doc_id=35664024" TargetMode="External"/><Relationship Id="rId275" Type="http://schemas.openxmlformats.org/officeDocument/2006/relationships/image" Target="https://prod-prg-document-store-api.azurewebsites.net/api/DocumentObject/GetImageAsync?ImageId=40981453" TargetMode="External"/><Relationship Id="rId296" Type="http://schemas.openxmlformats.org/officeDocument/2006/relationships/image" Target="https://prod-prg-document-store-api.azurewebsites.net/api/DocumentObject/GetImageAsync?ImageId=40981463" TargetMode="External"/><Relationship Id="rId300" Type="http://schemas.openxmlformats.org/officeDocument/2006/relationships/image" Target="https://prod-prg-document-store-api.azurewebsites.net/api/DocumentObject/GetImageAsync?ImageId=40981465" TargetMode="External"/><Relationship Id="rId60" Type="http://schemas.openxmlformats.org/officeDocument/2006/relationships/hyperlink" Target="http://online.zakon.kz/Document/?doc_id=1037922" TargetMode="External"/><Relationship Id="rId81" Type="http://schemas.openxmlformats.org/officeDocument/2006/relationships/hyperlink" Target="http://online.zakon.kz/Document/?doc_id=38139131" TargetMode="External"/><Relationship Id="rId135" Type="http://schemas.openxmlformats.org/officeDocument/2006/relationships/hyperlink" Target="http://online.zakon.kz/Document/?doc_id=35957424" TargetMode="External"/><Relationship Id="rId156" Type="http://schemas.openxmlformats.org/officeDocument/2006/relationships/image" Target="media/image22.gif"/><Relationship Id="rId177" Type="http://schemas.openxmlformats.org/officeDocument/2006/relationships/image" Target="media/image32.gif"/><Relationship Id="rId198" Type="http://schemas.openxmlformats.org/officeDocument/2006/relationships/image" Target="media/image42.gif"/><Relationship Id="rId321" Type="http://schemas.openxmlformats.org/officeDocument/2006/relationships/image" Target="media/image96.gif"/><Relationship Id="rId342" Type="http://schemas.openxmlformats.org/officeDocument/2006/relationships/hyperlink" Target="http://online.zakon.kz/Document/?doc_id=35669805" TargetMode="External"/><Relationship Id="rId363" Type="http://schemas.openxmlformats.org/officeDocument/2006/relationships/image" Target="https://prod-prg-document-store-api.azurewebsites.net/api/DocumentObject/GetImageAsync?ImageId=40981491" TargetMode="External"/><Relationship Id="rId384" Type="http://schemas.openxmlformats.org/officeDocument/2006/relationships/image" Target="https://prod-prg-document-store-api.azurewebsites.net/api/DocumentObject/GetImageAsync?ImageId=40981499" TargetMode="External"/><Relationship Id="rId202" Type="http://schemas.openxmlformats.org/officeDocument/2006/relationships/image" Target="media/image43.gif"/><Relationship Id="rId223" Type="http://schemas.openxmlformats.org/officeDocument/2006/relationships/hyperlink" Target="http://online.zakon.kz/Document/?doc_id=35957424" TargetMode="External"/><Relationship Id="rId244" Type="http://schemas.openxmlformats.org/officeDocument/2006/relationships/image" Target="https://prod-prg-document-store-api.azurewebsites.net/api/DocumentObject/GetImageAsync?ImageId=40981441" TargetMode="External"/><Relationship Id="rId18" Type="http://schemas.openxmlformats.org/officeDocument/2006/relationships/hyperlink" Target="http://online.zakon.kz/Document/?doc_id=35957424" TargetMode="External"/><Relationship Id="rId39" Type="http://schemas.openxmlformats.org/officeDocument/2006/relationships/hyperlink" Target="http://online.zakon.kz/Document/?doc_id=35957424" TargetMode="External"/><Relationship Id="rId265" Type="http://schemas.openxmlformats.org/officeDocument/2006/relationships/image" Target="https://prod-prg-document-store-api.azurewebsites.net/api/DocumentObject/GetImageAsync?ImageId=40981449" TargetMode="External"/><Relationship Id="rId286" Type="http://schemas.openxmlformats.org/officeDocument/2006/relationships/image" Target="https://prod-prg-document-store-api.azurewebsites.net/api/DocumentObject/GetImageAsync?ImageId=40981458" TargetMode="External"/><Relationship Id="rId50" Type="http://schemas.openxmlformats.org/officeDocument/2006/relationships/hyperlink" Target="http://online.zakon.kz/Document/?doc_id=33371373" TargetMode="External"/><Relationship Id="rId104" Type="http://schemas.openxmlformats.org/officeDocument/2006/relationships/hyperlink" Target="http://online.zakon.kz/Document/?doc_id=33546556" TargetMode="External"/><Relationship Id="rId125" Type="http://schemas.openxmlformats.org/officeDocument/2006/relationships/image" Target="https://prod-prg-document-store-api.azurewebsites.net/api/DocumentObject/GetImageAsync?ImageId=40981390" TargetMode="External"/><Relationship Id="rId146" Type="http://schemas.openxmlformats.org/officeDocument/2006/relationships/image" Target="media/image18.gif"/><Relationship Id="rId167" Type="http://schemas.openxmlformats.org/officeDocument/2006/relationships/image" Target="media/image27.gif"/><Relationship Id="rId188" Type="http://schemas.openxmlformats.org/officeDocument/2006/relationships/image" Target="media/image37.gif"/><Relationship Id="rId311" Type="http://schemas.openxmlformats.org/officeDocument/2006/relationships/image" Target="media/image91.gif"/><Relationship Id="rId332" Type="http://schemas.openxmlformats.org/officeDocument/2006/relationships/hyperlink" Target="http://online.zakon.kz/Document/?doc_id=35957424" TargetMode="External"/><Relationship Id="rId353" Type="http://schemas.openxmlformats.org/officeDocument/2006/relationships/hyperlink" Target="http://online.zakon.kz/Document/?doc_id=35957424" TargetMode="External"/><Relationship Id="rId374" Type="http://schemas.openxmlformats.org/officeDocument/2006/relationships/image" Target="https://prod-prg-document-store-api.azurewebsites.net/api/DocumentObject/GetImageAsync?ImageId=40981496" TargetMode="External"/><Relationship Id="rId395" Type="http://schemas.openxmlformats.org/officeDocument/2006/relationships/image" Target="media/image125.gif"/><Relationship Id="rId71" Type="http://schemas.openxmlformats.org/officeDocument/2006/relationships/hyperlink" Target="http://online.zakon.kz/Document/?doc_id=35957424" TargetMode="External"/><Relationship Id="rId92" Type="http://schemas.openxmlformats.org/officeDocument/2006/relationships/hyperlink" Target="http://online.zakon.kz/Document/?doc_id=30040345" TargetMode="External"/><Relationship Id="rId213" Type="http://schemas.openxmlformats.org/officeDocument/2006/relationships/image" Target="https://prod-prg-document-store-api.azurewebsites.net/api/DocumentObject/GetImageAsync?ImageId=40981428" TargetMode="External"/><Relationship Id="rId234" Type="http://schemas.openxmlformats.org/officeDocument/2006/relationships/image" Target="https://prod-prg-document-store-api.azurewebsites.net/api/DocumentObject/GetImageAsync?ImageId=4098143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957424" TargetMode="External"/><Relationship Id="rId255" Type="http://schemas.openxmlformats.org/officeDocument/2006/relationships/hyperlink" Target="http://online.zakon.kz/Document/?doc_id=38139131" TargetMode="External"/><Relationship Id="rId276" Type="http://schemas.openxmlformats.org/officeDocument/2006/relationships/image" Target="media/image74.gif"/><Relationship Id="rId297" Type="http://schemas.openxmlformats.org/officeDocument/2006/relationships/image" Target="media/image84.jpeg"/><Relationship Id="rId40" Type="http://schemas.openxmlformats.org/officeDocument/2006/relationships/hyperlink" Target="http://online.zakon.kz/Document/?doc_id=35957424" TargetMode="External"/><Relationship Id="rId115" Type="http://schemas.openxmlformats.org/officeDocument/2006/relationships/image" Target="media/image7.gif"/><Relationship Id="rId136" Type="http://schemas.openxmlformats.org/officeDocument/2006/relationships/hyperlink" Target="http://online.zakon.kz/Document/?doc_id=35957424" TargetMode="External"/><Relationship Id="rId157" Type="http://schemas.openxmlformats.org/officeDocument/2006/relationships/image" Target="https://prod-prg-document-store-api.azurewebsites.net/api/DocumentObject/GetImageAsync?ImageId=40981402" TargetMode="External"/><Relationship Id="rId178" Type="http://schemas.openxmlformats.org/officeDocument/2006/relationships/image" Target="https://prod-prg-document-store-api.azurewebsites.net/api/DocumentObject/GetImageAsync?ImageId=40981412" TargetMode="External"/><Relationship Id="rId301" Type="http://schemas.openxmlformats.org/officeDocument/2006/relationships/image" Target="media/image86.gif"/><Relationship Id="rId322" Type="http://schemas.openxmlformats.org/officeDocument/2006/relationships/image" Target="https://prod-prg-document-store-api.azurewebsites.net/api/DocumentObject/GetImageAsync?ImageId=40981476" TargetMode="External"/><Relationship Id="rId343" Type="http://schemas.openxmlformats.org/officeDocument/2006/relationships/image" Target="media/image105.gif"/><Relationship Id="rId364" Type="http://schemas.openxmlformats.org/officeDocument/2006/relationships/image" Target="media/image112.gif"/><Relationship Id="rId61" Type="http://schemas.openxmlformats.org/officeDocument/2006/relationships/hyperlink" Target="http://online.zakon.kz/Document/?doc_id=31335849" TargetMode="External"/><Relationship Id="rId82" Type="http://schemas.openxmlformats.org/officeDocument/2006/relationships/hyperlink" Target="http://online.zakon.kz/Document/?doc_id=33371373" TargetMode="External"/><Relationship Id="rId199" Type="http://schemas.openxmlformats.org/officeDocument/2006/relationships/image" Target="https://prod-prg-document-store-api.azurewebsites.net/api/DocumentObject/GetImageAsync?ImageId=40981422" TargetMode="External"/><Relationship Id="rId203" Type="http://schemas.openxmlformats.org/officeDocument/2006/relationships/image" Target="https://prod-prg-document-store-api.azurewebsites.net/api/DocumentObject/GetImageAsync?ImageId=40981423" TargetMode="External"/><Relationship Id="rId385" Type="http://schemas.openxmlformats.org/officeDocument/2006/relationships/image" Target="media/image120.gif"/><Relationship Id="rId19" Type="http://schemas.openxmlformats.org/officeDocument/2006/relationships/hyperlink" Target="http://online.zakon.kz/Document/?doc_id=35957424" TargetMode="External"/><Relationship Id="rId224" Type="http://schemas.openxmlformats.org/officeDocument/2006/relationships/hyperlink" Target="http://online.zakon.kz/Document/?doc_id=35957424" TargetMode="External"/><Relationship Id="rId245" Type="http://schemas.openxmlformats.org/officeDocument/2006/relationships/hyperlink" Target="http://online.zakon.kz/Document/?doc_id=35669805" TargetMode="External"/><Relationship Id="rId266" Type="http://schemas.openxmlformats.org/officeDocument/2006/relationships/image" Target="media/image70.gif"/><Relationship Id="rId287" Type="http://schemas.openxmlformats.org/officeDocument/2006/relationships/image" Target="media/image79.gif"/><Relationship Id="rId30" Type="http://schemas.openxmlformats.org/officeDocument/2006/relationships/hyperlink" Target="http://online.zakon.kz/Document/?doc_id=35957424" TargetMode="External"/><Relationship Id="rId105" Type="http://schemas.openxmlformats.org/officeDocument/2006/relationships/hyperlink" Target="http://online.zakon.kz/Document/?doc_id=1037922" TargetMode="External"/><Relationship Id="rId126" Type="http://schemas.openxmlformats.org/officeDocument/2006/relationships/hyperlink" Target="http://online.zakon.kz/Document/?doc_id=35957424" TargetMode="External"/><Relationship Id="rId147" Type="http://schemas.openxmlformats.org/officeDocument/2006/relationships/image" Target="https://prod-prg-document-store-api.azurewebsites.net/api/DocumentObject/GetImageAsync?ImageId=40981398" TargetMode="External"/><Relationship Id="rId168" Type="http://schemas.openxmlformats.org/officeDocument/2006/relationships/image" Target="https://prod-prg-document-store-api.azurewebsites.net/api/DocumentObject/GetImageAsync?ImageId=40981407" TargetMode="External"/><Relationship Id="rId312" Type="http://schemas.openxmlformats.org/officeDocument/2006/relationships/image" Target="https://prod-prg-document-store-api.azurewebsites.net/api/DocumentObject/GetImageAsync?ImageId=40981471" TargetMode="External"/><Relationship Id="rId333" Type="http://schemas.openxmlformats.org/officeDocument/2006/relationships/hyperlink" Target="http://online.zakon.kz/Document/?doc_id=35669805" TargetMode="External"/><Relationship Id="rId354" Type="http://schemas.openxmlformats.org/officeDocument/2006/relationships/hyperlink" Target="http://online.zakon.kz/Document/?doc_id=35957424" TargetMode="External"/><Relationship Id="rId51" Type="http://schemas.openxmlformats.org/officeDocument/2006/relationships/hyperlink" Target="http://online.zakon.kz/Document/?doc_id=30864472" TargetMode="External"/><Relationship Id="rId72" Type="http://schemas.openxmlformats.org/officeDocument/2006/relationships/hyperlink" Target="http://online.zakon.kz/Document/?doc_id=35957424" TargetMode="External"/><Relationship Id="rId93" Type="http://schemas.openxmlformats.org/officeDocument/2006/relationships/hyperlink" Target="http://online.zakon.kz/Document/?doc_id=1037922" TargetMode="External"/><Relationship Id="rId189" Type="http://schemas.openxmlformats.org/officeDocument/2006/relationships/image" Target="https://prod-prg-document-store-api.azurewebsites.net/api/DocumentObject/GetImageAsync?ImageId=40981417" TargetMode="External"/><Relationship Id="rId375" Type="http://schemas.openxmlformats.org/officeDocument/2006/relationships/image" Target="media/image117.gif"/><Relationship Id="rId396" Type="http://schemas.openxmlformats.org/officeDocument/2006/relationships/image" Target="https://prod-prg-document-store-api.azurewebsites.net/api/DocumentObject/GetImageAsync?ImageId=40981505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49.gif"/><Relationship Id="rId235" Type="http://schemas.openxmlformats.org/officeDocument/2006/relationships/image" Target="media/image57.gif"/><Relationship Id="rId256" Type="http://schemas.openxmlformats.org/officeDocument/2006/relationships/hyperlink" Target="http://online.zakon.kz/Document/?doc_id=33371373" TargetMode="External"/><Relationship Id="rId277" Type="http://schemas.openxmlformats.org/officeDocument/2006/relationships/image" Target="https://prod-prg-document-store-api.azurewebsites.net/api/DocumentObject/GetImageAsync?ImageId=40981454" TargetMode="External"/><Relationship Id="rId298" Type="http://schemas.openxmlformats.org/officeDocument/2006/relationships/image" Target="https://prod-prg-document-store-api.azurewebsites.net/api/DocumentObject/GetImageAsync?ImageId=40981464" TargetMode="External"/><Relationship Id="rId400" Type="http://schemas.openxmlformats.org/officeDocument/2006/relationships/header" Target="header2.xml"/><Relationship Id="rId116" Type="http://schemas.openxmlformats.org/officeDocument/2006/relationships/image" Target="https://prod-prg-document-store-api.azurewebsites.net/api/DocumentObject/GetImageAsync?ImageId=40981515" TargetMode="External"/><Relationship Id="rId137" Type="http://schemas.openxmlformats.org/officeDocument/2006/relationships/hyperlink" Target="http://online.zakon.kz/Document/?doc_id=35957424" TargetMode="External"/><Relationship Id="rId158" Type="http://schemas.openxmlformats.org/officeDocument/2006/relationships/image" Target="media/image23.gif"/><Relationship Id="rId302" Type="http://schemas.openxmlformats.org/officeDocument/2006/relationships/image" Target="https://prod-prg-document-store-api.azurewebsites.net/api/DocumentObject/GetImageAsync?ImageId=40981466" TargetMode="External"/><Relationship Id="rId323" Type="http://schemas.openxmlformats.org/officeDocument/2006/relationships/image" Target="media/image97.gif"/><Relationship Id="rId344" Type="http://schemas.openxmlformats.org/officeDocument/2006/relationships/image" Target="https://prod-prg-document-store-api.azurewebsites.net/api/DocumentObject/GetImageAsync?ImageId=40981485" TargetMode="External"/><Relationship Id="rId20" Type="http://schemas.openxmlformats.org/officeDocument/2006/relationships/hyperlink" Target="http://online.zakon.kz/Document/?doc_id=35957424" TargetMode="External"/><Relationship Id="rId41" Type="http://schemas.openxmlformats.org/officeDocument/2006/relationships/hyperlink" Target="http://online.zakon.kz/Document/?doc_id=35957424" TargetMode="External"/><Relationship Id="rId62" Type="http://schemas.openxmlformats.org/officeDocument/2006/relationships/hyperlink" Target="http://online.zakon.kz/Document/?doc_id=1022443" TargetMode="External"/><Relationship Id="rId83" Type="http://schemas.openxmlformats.org/officeDocument/2006/relationships/image" Target="https://prod-prg-document-store-api.azurewebsites.net/api/DocumentObject/GetImageAsync?ImageId=40981512" TargetMode="External"/><Relationship Id="rId179" Type="http://schemas.openxmlformats.org/officeDocument/2006/relationships/image" Target="media/image33.gif"/><Relationship Id="rId365" Type="http://schemas.openxmlformats.org/officeDocument/2006/relationships/image" Target="https://prod-prg-document-store-api.azurewebsites.net/api/DocumentObject/GetImageAsync?ImageId=40981492" TargetMode="External"/><Relationship Id="rId386" Type="http://schemas.openxmlformats.org/officeDocument/2006/relationships/image" Target="https://prod-prg-document-store-api.azurewebsites.net/api/DocumentObject/GetImageAsync?ImageId=40981500" TargetMode="External"/><Relationship Id="rId190" Type="http://schemas.openxmlformats.org/officeDocument/2006/relationships/image" Target="media/image38.gif"/><Relationship Id="rId204" Type="http://schemas.openxmlformats.org/officeDocument/2006/relationships/image" Target="media/image44.gif"/><Relationship Id="rId225" Type="http://schemas.openxmlformats.org/officeDocument/2006/relationships/image" Target="media/image52.gif"/><Relationship Id="rId246" Type="http://schemas.openxmlformats.org/officeDocument/2006/relationships/hyperlink" Target="http://online.zakon.kz/Document/?doc_id=35669805" TargetMode="External"/><Relationship Id="rId267" Type="http://schemas.openxmlformats.org/officeDocument/2006/relationships/image" Target="https://prod-prg-document-store-api.azurewebsites.net/api/DocumentObject/GetImageAsync?ImageId=40981450" TargetMode="External"/><Relationship Id="rId288" Type="http://schemas.openxmlformats.org/officeDocument/2006/relationships/image" Target="https://prod-prg-document-store-api.azurewebsites.net/api/DocumentObject/GetImageAsync?ImageId=40981459" TargetMode="External"/><Relationship Id="rId106" Type="http://schemas.openxmlformats.org/officeDocument/2006/relationships/hyperlink" Target="http://online.zakon.kz/Document/?doc_id=31335849" TargetMode="External"/><Relationship Id="rId127" Type="http://schemas.openxmlformats.org/officeDocument/2006/relationships/image" Target="media/image11.gif"/><Relationship Id="rId313" Type="http://schemas.openxmlformats.org/officeDocument/2006/relationships/image" Target="media/image92.gif"/><Relationship Id="rId10" Type="http://schemas.openxmlformats.org/officeDocument/2006/relationships/hyperlink" Target="http://online.zakon.kz/Document/?doc_id=35957424" TargetMode="External"/><Relationship Id="rId31" Type="http://schemas.openxmlformats.org/officeDocument/2006/relationships/hyperlink" Target="http://online.zakon.kz/Document/?doc_id=35957424" TargetMode="External"/><Relationship Id="rId52" Type="http://schemas.openxmlformats.org/officeDocument/2006/relationships/hyperlink" Target="http://online.zakon.kz/Document/?doc_id=33585984" TargetMode="External"/><Relationship Id="rId73" Type="http://schemas.openxmlformats.org/officeDocument/2006/relationships/hyperlink" Target="http://online.zakon.kz/Document/?doc_id=35957424" TargetMode="External"/><Relationship Id="rId94" Type="http://schemas.openxmlformats.org/officeDocument/2006/relationships/hyperlink" Target="http://online.zakon.kz/Document/?doc_id=38139131" TargetMode="External"/><Relationship Id="rId148" Type="http://schemas.openxmlformats.org/officeDocument/2006/relationships/image" Target="media/image19.gif"/><Relationship Id="rId169" Type="http://schemas.openxmlformats.org/officeDocument/2006/relationships/image" Target="media/image28.gif"/><Relationship Id="rId334" Type="http://schemas.openxmlformats.org/officeDocument/2006/relationships/image" Target="media/image101.gif"/><Relationship Id="rId355" Type="http://schemas.openxmlformats.org/officeDocument/2006/relationships/image" Target="media/image108.gif"/><Relationship Id="rId376" Type="http://schemas.openxmlformats.org/officeDocument/2006/relationships/image" Target="https://prod-prg-document-store-api.azurewebsites.net/api/DocumentObject/GetImageAsync?ImageId=40981497" TargetMode="External"/><Relationship Id="rId397" Type="http://schemas.openxmlformats.org/officeDocument/2006/relationships/image" Target="media/image126.gif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81413" TargetMode="External"/><Relationship Id="rId215" Type="http://schemas.openxmlformats.org/officeDocument/2006/relationships/image" Target="https://prod-prg-document-store-api.azurewebsites.net/api/DocumentObject/GetImageAsync?ImageId=40981429" TargetMode="External"/><Relationship Id="rId236" Type="http://schemas.openxmlformats.org/officeDocument/2006/relationships/image" Target="https://prod-prg-document-store-api.azurewebsites.net/api/DocumentObject/GetImageAsync?ImageId=40981437" TargetMode="External"/><Relationship Id="rId257" Type="http://schemas.openxmlformats.org/officeDocument/2006/relationships/image" Target="media/image66.gif"/><Relationship Id="rId278" Type="http://schemas.openxmlformats.org/officeDocument/2006/relationships/image" Target="media/image75.gif"/><Relationship Id="rId401" Type="http://schemas.openxmlformats.org/officeDocument/2006/relationships/footer" Target="footer1.xml"/><Relationship Id="rId303" Type="http://schemas.openxmlformats.org/officeDocument/2006/relationships/image" Target="media/image87.gif"/><Relationship Id="rId42" Type="http://schemas.openxmlformats.org/officeDocument/2006/relationships/hyperlink" Target="http://online.zakon.kz/Document/?doc_id=35957424" TargetMode="External"/><Relationship Id="rId84" Type="http://schemas.openxmlformats.org/officeDocument/2006/relationships/image" Target="https://prod-prg-document-store-api.azurewebsites.net/api/DocumentObject/GetImageAsync?ImageId=40981384" TargetMode="External"/><Relationship Id="rId138" Type="http://schemas.openxmlformats.org/officeDocument/2006/relationships/image" Target="media/image14.gif"/><Relationship Id="rId345" Type="http://schemas.openxmlformats.org/officeDocument/2006/relationships/hyperlink" Target="http://online.zakon.kz/Document/?doc_id=35957424" TargetMode="External"/><Relationship Id="rId387" Type="http://schemas.openxmlformats.org/officeDocument/2006/relationships/image" Target="media/image121.gif"/><Relationship Id="rId191" Type="http://schemas.openxmlformats.org/officeDocument/2006/relationships/image" Target="https://prod-prg-document-store-api.azurewebsites.net/api/DocumentObject/GetImageAsync?ImageId=40981418" TargetMode="External"/><Relationship Id="rId205" Type="http://schemas.openxmlformats.org/officeDocument/2006/relationships/image" Target="https://prod-prg-document-store-api.azurewebsites.net/api/DocumentObject/GetImageAsync?ImageId=40981424" TargetMode="External"/><Relationship Id="rId247" Type="http://schemas.openxmlformats.org/officeDocument/2006/relationships/image" Target="media/image62.gif"/><Relationship Id="rId107" Type="http://schemas.openxmlformats.org/officeDocument/2006/relationships/image" Target="media/image5.jpeg"/><Relationship Id="rId289" Type="http://schemas.openxmlformats.org/officeDocument/2006/relationships/image" Target="media/image80.gif"/><Relationship Id="rId11" Type="http://schemas.openxmlformats.org/officeDocument/2006/relationships/hyperlink" Target="http://online.zakon.kz/Document/?doc_id=35957424" TargetMode="External"/><Relationship Id="rId53" Type="http://schemas.openxmlformats.org/officeDocument/2006/relationships/hyperlink" Target="http://online.zakon.kz/Document/?doc_id=37093128" TargetMode="External"/><Relationship Id="rId149" Type="http://schemas.openxmlformats.org/officeDocument/2006/relationships/image" Target="https://prod-prg-document-store-api.azurewebsites.net/api/DocumentObject/GetImageAsync?ImageId=40981399" TargetMode="External"/><Relationship Id="rId314" Type="http://schemas.openxmlformats.org/officeDocument/2006/relationships/image" Target="https://prod-prg-document-store-api.azurewebsites.net/api/DocumentObject/GetImageAsync?ImageId=40981472" TargetMode="External"/><Relationship Id="rId356" Type="http://schemas.openxmlformats.org/officeDocument/2006/relationships/image" Target="https://prod-prg-document-store-api.azurewebsites.net/api/DocumentObject/GetImageAsync?ImageId=40981488" TargetMode="External"/><Relationship Id="rId398" Type="http://schemas.openxmlformats.org/officeDocument/2006/relationships/image" Target="https://prod-prg-document-store-api.azurewebsites.net/api/DocumentObject/GetImageAsync?ImageId=40981506" TargetMode="External"/><Relationship Id="rId95" Type="http://schemas.openxmlformats.org/officeDocument/2006/relationships/hyperlink" Target="http://online.zakon.kz/Document/?doc_id=33371373" TargetMode="External"/><Relationship Id="rId160" Type="http://schemas.openxmlformats.org/officeDocument/2006/relationships/hyperlink" Target="http://online.zakon.kz/Document/?doc_id=30040195" TargetMode="External"/><Relationship Id="rId216" Type="http://schemas.openxmlformats.org/officeDocument/2006/relationships/image" Target="media/image50.gif"/><Relationship Id="rId258" Type="http://schemas.openxmlformats.org/officeDocument/2006/relationships/image" Target="https://prod-prg-document-store-api.azurewebsites.net/api/DocumentObject/GetImageAsync?ImageId=40981446" TargetMode="External"/><Relationship Id="rId22" Type="http://schemas.openxmlformats.org/officeDocument/2006/relationships/hyperlink" Target="http://online.zakon.kz/Document/?doc_id=35957424" TargetMode="External"/><Relationship Id="rId64" Type="http://schemas.openxmlformats.org/officeDocument/2006/relationships/hyperlink" Target="http://online.zakon.kz/Document/?doc_id=38139131" TargetMode="External"/><Relationship Id="rId118" Type="http://schemas.openxmlformats.org/officeDocument/2006/relationships/hyperlink" Target="http://online.zakon.kz/Document/?doc_id=35957424" TargetMode="External"/><Relationship Id="rId325" Type="http://schemas.openxmlformats.org/officeDocument/2006/relationships/image" Target="media/image98.gif"/><Relationship Id="rId367" Type="http://schemas.openxmlformats.org/officeDocument/2006/relationships/image" Target="media/image113.gif"/><Relationship Id="rId171" Type="http://schemas.openxmlformats.org/officeDocument/2006/relationships/image" Target="media/image29.gif"/><Relationship Id="rId227" Type="http://schemas.openxmlformats.org/officeDocument/2006/relationships/image" Target="media/image53.gif"/><Relationship Id="rId269" Type="http://schemas.openxmlformats.org/officeDocument/2006/relationships/hyperlink" Target="http://online.zakon.kz/Document/?doc_id=35957424" TargetMode="External"/><Relationship Id="rId33" Type="http://schemas.openxmlformats.org/officeDocument/2006/relationships/hyperlink" Target="http://online.zakon.kz/Document/?doc_id=35957424" TargetMode="External"/><Relationship Id="rId129" Type="http://schemas.openxmlformats.org/officeDocument/2006/relationships/image" Target="media/image12.gif"/><Relationship Id="rId280" Type="http://schemas.openxmlformats.org/officeDocument/2006/relationships/image" Target="media/image76.gif"/><Relationship Id="rId336" Type="http://schemas.openxmlformats.org/officeDocument/2006/relationships/image" Target="media/image102.gif"/><Relationship Id="rId75" Type="http://schemas.openxmlformats.org/officeDocument/2006/relationships/hyperlink" Target="http://online.zakon.kz/Document/?doc_id=35957424" TargetMode="External"/><Relationship Id="rId140" Type="http://schemas.openxmlformats.org/officeDocument/2006/relationships/image" Target="media/image15.gif"/><Relationship Id="rId182" Type="http://schemas.openxmlformats.org/officeDocument/2006/relationships/image" Target="media/image34.gif"/><Relationship Id="rId378" Type="http://schemas.openxmlformats.org/officeDocument/2006/relationships/hyperlink" Target="http://online.zakon.kz/Document/?doc_id=35669805" TargetMode="External"/><Relationship Id="rId403" Type="http://schemas.openxmlformats.org/officeDocument/2006/relationships/header" Target="header3.xml"/><Relationship Id="rId6" Type="http://schemas.openxmlformats.org/officeDocument/2006/relationships/hyperlink" Target="http://online.zakon.kz/Document/?doc_id=34071710" TargetMode="External"/><Relationship Id="rId238" Type="http://schemas.openxmlformats.org/officeDocument/2006/relationships/image" Target="https://prod-prg-document-store-api.azurewebsites.net/api/DocumentObject/GetImageAsync?ImageId=40981438" TargetMode="External"/><Relationship Id="rId291" Type="http://schemas.openxmlformats.org/officeDocument/2006/relationships/image" Target="media/image81.gif"/><Relationship Id="rId305" Type="http://schemas.openxmlformats.org/officeDocument/2006/relationships/image" Target="media/image88.gif"/><Relationship Id="rId347" Type="http://schemas.openxmlformats.org/officeDocument/2006/relationships/image" Target="media/image106.gif"/><Relationship Id="rId44" Type="http://schemas.openxmlformats.org/officeDocument/2006/relationships/hyperlink" Target="http://online.zakon.kz/Document/?doc_id=35957424" TargetMode="External"/><Relationship Id="rId86" Type="http://schemas.openxmlformats.org/officeDocument/2006/relationships/image" Target="https://prod-prg-document-store-api.azurewebsites.net/api/DocumentObject/GetImageAsync?ImageId=40981511" TargetMode="External"/><Relationship Id="rId151" Type="http://schemas.openxmlformats.org/officeDocument/2006/relationships/image" Target="https://prod-prg-document-store-api.azurewebsites.net/api/DocumentObject/GetImageAsync?ImageId=40981400" TargetMode="External"/><Relationship Id="rId389" Type="http://schemas.openxmlformats.org/officeDocument/2006/relationships/image" Target="media/image122.gif"/><Relationship Id="rId193" Type="http://schemas.openxmlformats.org/officeDocument/2006/relationships/image" Target="https://prod-prg-document-store-api.azurewebsites.net/api/DocumentObject/GetImageAsync?ImageId=40981419" TargetMode="External"/><Relationship Id="rId207" Type="http://schemas.openxmlformats.org/officeDocument/2006/relationships/image" Target="https://prod-prg-document-store-api.azurewebsites.net/api/DocumentObject/GetImageAsync?ImageId=40981425" TargetMode="External"/><Relationship Id="rId249" Type="http://schemas.openxmlformats.org/officeDocument/2006/relationships/image" Target="media/image63.gif"/><Relationship Id="rId13" Type="http://schemas.openxmlformats.org/officeDocument/2006/relationships/hyperlink" Target="http://online.zakon.kz/Document/?doc_id=35957424" TargetMode="External"/><Relationship Id="rId109" Type="http://schemas.openxmlformats.org/officeDocument/2006/relationships/hyperlink" Target="http://online.zakon.kz/Document/?doc_id=30049118" TargetMode="External"/><Relationship Id="rId260" Type="http://schemas.openxmlformats.org/officeDocument/2006/relationships/image" Target="https://prod-prg-document-store-api.azurewebsites.net/api/DocumentObject/GetImageAsync?ImageId=40981447" TargetMode="External"/><Relationship Id="rId316" Type="http://schemas.openxmlformats.org/officeDocument/2006/relationships/image" Target="https://prod-prg-document-store-api.azurewebsites.net/api/DocumentObject/GetImageAsync?ImageId=40981473" TargetMode="External"/><Relationship Id="rId55" Type="http://schemas.openxmlformats.org/officeDocument/2006/relationships/hyperlink" Target="http://online.zakon.kz/Document/?doc_id=30049118" TargetMode="External"/><Relationship Id="rId97" Type="http://schemas.openxmlformats.org/officeDocument/2006/relationships/hyperlink" Target="http://online.zakon.kz/Document/?doc_id=1037922" TargetMode="External"/><Relationship Id="rId120" Type="http://schemas.openxmlformats.org/officeDocument/2006/relationships/image" Target="media/image8.gif"/><Relationship Id="rId358" Type="http://schemas.openxmlformats.org/officeDocument/2006/relationships/image" Target="https://prod-prg-document-store-api.azurewebsites.net/api/DocumentObject/GetImageAsync?ImageId=40981489" TargetMode="External"/><Relationship Id="rId162" Type="http://schemas.openxmlformats.org/officeDocument/2006/relationships/image" Target="https://prod-prg-document-store-api.azurewebsites.net/api/DocumentObject/GetImageAsync?ImageId=40981404" TargetMode="External"/><Relationship Id="rId218" Type="http://schemas.openxmlformats.org/officeDocument/2006/relationships/hyperlink" Target="http://online.zakon.kz/Document/?doc_id=35957424" TargetMode="External"/><Relationship Id="rId271" Type="http://schemas.openxmlformats.org/officeDocument/2006/relationships/image" Target="https://prod-prg-document-store-api.azurewebsites.net/api/DocumentObject/GetImageAsync?ImageId=40981451" TargetMode="External"/><Relationship Id="rId24" Type="http://schemas.openxmlformats.org/officeDocument/2006/relationships/hyperlink" Target="http://online.zakon.kz/Document/?doc_id=35957424" TargetMode="External"/><Relationship Id="rId66" Type="http://schemas.openxmlformats.org/officeDocument/2006/relationships/hyperlink" Target="http://online.zakon.kz/Document/?doc_id=35957424" TargetMode="External"/><Relationship Id="rId131" Type="http://schemas.openxmlformats.org/officeDocument/2006/relationships/hyperlink" Target="http://online.zakon.kz/Document/?doc_id=38139131" TargetMode="External"/><Relationship Id="rId327" Type="http://schemas.openxmlformats.org/officeDocument/2006/relationships/image" Target="media/image99.gif"/><Relationship Id="rId369" Type="http://schemas.openxmlformats.org/officeDocument/2006/relationships/image" Target="media/image114.gif"/><Relationship Id="rId173" Type="http://schemas.openxmlformats.org/officeDocument/2006/relationships/image" Target="media/image30.gif"/><Relationship Id="rId229" Type="http://schemas.openxmlformats.org/officeDocument/2006/relationships/image" Target="media/image54.gif"/><Relationship Id="rId380" Type="http://schemas.openxmlformats.org/officeDocument/2006/relationships/hyperlink" Target="http://online.zakon.kz/Document/?doc_id=35669805" TargetMode="External"/><Relationship Id="rId240" Type="http://schemas.openxmlformats.org/officeDocument/2006/relationships/image" Target="https://prod-prg-document-store-api.azurewebsites.net/api/DocumentObject/GetImageAsync?ImageId=40981439" TargetMode="External"/><Relationship Id="rId35" Type="http://schemas.openxmlformats.org/officeDocument/2006/relationships/hyperlink" Target="http://online.zakon.kz/Document/?doc_id=35957424" TargetMode="External"/><Relationship Id="rId77" Type="http://schemas.openxmlformats.org/officeDocument/2006/relationships/hyperlink" Target="http://online.zakon.kz/Document/?doc_id=35957424" TargetMode="External"/><Relationship Id="rId100" Type="http://schemas.openxmlformats.org/officeDocument/2006/relationships/hyperlink" Target="http://online.zakon.kz/Document/?doc_id=35669805" TargetMode="External"/><Relationship Id="rId282" Type="http://schemas.openxmlformats.org/officeDocument/2006/relationships/hyperlink" Target="http://online.zakon.kz/Document/?doc_id=35957424" TargetMode="External"/><Relationship Id="rId338" Type="http://schemas.openxmlformats.org/officeDocument/2006/relationships/image" Target="media/image103.gif"/><Relationship Id="rId8" Type="http://schemas.openxmlformats.org/officeDocument/2006/relationships/hyperlink" Target="http://online.zakon.kz/Document/?doc_id=35957424" TargetMode="External"/><Relationship Id="rId142" Type="http://schemas.openxmlformats.org/officeDocument/2006/relationships/image" Target="media/image16.gif"/><Relationship Id="rId184" Type="http://schemas.openxmlformats.org/officeDocument/2006/relationships/image" Target="media/image35.gif"/><Relationship Id="rId391" Type="http://schemas.openxmlformats.org/officeDocument/2006/relationships/image" Target="media/image123.gif"/><Relationship Id="rId405" Type="http://schemas.openxmlformats.org/officeDocument/2006/relationships/fontTable" Target="fontTable.xml"/><Relationship Id="rId251" Type="http://schemas.openxmlformats.org/officeDocument/2006/relationships/image" Target="media/image64.gif"/><Relationship Id="rId46" Type="http://schemas.openxmlformats.org/officeDocument/2006/relationships/hyperlink" Target="http://online.zakon.kz/Document/?doc_id=35957424" TargetMode="External"/><Relationship Id="rId293" Type="http://schemas.openxmlformats.org/officeDocument/2006/relationships/image" Target="media/image82.gif"/><Relationship Id="rId307" Type="http://schemas.openxmlformats.org/officeDocument/2006/relationships/image" Target="media/image89.gif"/><Relationship Id="rId349" Type="http://schemas.openxmlformats.org/officeDocument/2006/relationships/image" Target="media/image107.gif"/><Relationship Id="rId88" Type="http://schemas.openxmlformats.org/officeDocument/2006/relationships/image" Target="https://prod-prg-document-store-api.azurewebsites.net/api/DocumentObject/GetImageAsync?ImageId=40981513" TargetMode="External"/><Relationship Id="rId111" Type="http://schemas.openxmlformats.org/officeDocument/2006/relationships/hyperlink" Target="http://online.zakon.kz/Document/?doc_id=30040345" TargetMode="External"/><Relationship Id="rId153" Type="http://schemas.openxmlformats.org/officeDocument/2006/relationships/image" Target="https://prod-prg-document-store-api.azurewebsites.net/api/DocumentObject/GetImageAsync?ImageId=40981401" TargetMode="External"/><Relationship Id="rId195" Type="http://schemas.openxmlformats.org/officeDocument/2006/relationships/image" Target="https://prod-prg-document-store-api.azurewebsites.net/api/DocumentObject/GetImageAsync?ImageId=40981420" TargetMode="External"/><Relationship Id="rId209" Type="http://schemas.openxmlformats.org/officeDocument/2006/relationships/image" Target="https://prod-prg-document-store-api.azurewebsites.net/api/DocumentObject/GetImageAsync?ImageId=40981426" TargetMode="External"/><Relationship Id="rId360" Type="http://schemas.openxmlformats.org/officeDocument/2006/relationships/image" Target="https://prod-prg-document-store-api.azurewebsites.net/api/DocumentObject/GetImageAsync?ImageId=40981490" TargetMode="External"/><Relationship Id="rId220" Type="http://schemas.openxmlformats.org/officeDocument/2006/relationships/image" Target="media/image51.gif"/><Relationship Id="rId15" Type="http://schemas.openxmlformats.org/officeDocument/2006/relationships/hyperlink" Target="http://online.zakon.kz/Document/?doc_id=35957424" TargetMode="External"/><Relationship Id="rId57" Type="http://schemas.openxmlformats.org/officeDocument/2006/relationships/hyperlink" Target="http://online.zakon.kz/Document/?doc_id=35664024" TargetMode="External"/><Relationship Id="rId262" Type="http://schemas.openxmlformats.org/officeDocument/2006/relationships/image" Target="media/image68.gif"/><Relationship Id="rId318" Type="http://schemas.openxmlformats.org/officeDocument/2006/relationships/image" Target="https://prod-prg-document-store-api.azurewebsites.net/api/DocumentObject/GetImageAsync?ImageId=40981474" TargetMode="External"/><Relationship Id="rId99" Type="http://schemas.openxmlformats.org/officeDocument/2006/relationships/image" Target="https://prod-prg-document-store-api.azurewebsites.net/api/DocumentObject/GetImageAsync?ImageId=40981386" TargetMode="External"/><Relationship Id="rId122" Type="http://schemas.openxmlformats.org/officeDocument/2006/relationships/image" Target="media/image9.gif"/><Relationship Id="rId164" Type="http://schemas.openxmlformats.org/officeDocument/2006/relationships/image" Target="https://prod-prg-document-store-api.azurewebsites.net/api/DocumentObject/GetImageAsync?ImageId=40981405" TargetMode="External"/><Relationship Id="rId371" Type="http://schemas.openxmlformats.org/officeDocument/2006/relationships/image" Target="media/image115.gif"/><Relationship Id="rId26" Type="http://schemas.openxmlformats.org/officeDocument/2006/relationships/hyperlink" Target="http://online.zakon.kz/Document/?doc_id=35957424" TargetMode="External"/><Relationship Id="rId231" Type="http://schemas.openxmlformats.org/officeDocument/2006/relationships/image" Target="media/image55.gif"/><Relationship Id="rId273" Type="http://schemas.openxmlformats.org/officeDocument/2006/relationships/image" Target="https://prod-prg-document-store-api.azurewebsites.net/api/DocumentObject/GetImageAsync?ImageId=40981452" TargetMode="External"/><Relationship Id="rId329" Type="http://schemas.openxmlformats.org/officeDocument/2006/relationships/image" Target="media/image100.gif"/><Relationship Id="rId68" Type="http://schemas.openxmlformats.org/officeDocument/2006/relationships/hyperlink" Target="http://online.zakon.kz/Document/?doc_id=35957424" TargetMode="External"/><Relationship Id="rId133" Type="http://schemas.openxmlformats.org/officeDocument/2006/relationships/image" Target="media/image13.gif"/><Relationship Id="rId175" Type="http://schemas.openxmlformats.org/officeDocument/2006/relationships/image" Target="media/image31.gif"/><Relationship Id="rId340" Type="http://schemas.openxmlformats.org/officeDocument/2006/relationships/image" Target="media/image104.gif"/><Relationship Id="rId200" Type="http://schemas.openxmlformats.org/officeDocument/2006/relationships/hyperlink" Target="http://online.zakon.kz/Document/?doc_id=35957424" TargetMode="External"/><Relationship Id="rId382" Type="http://schemas.openxmlformats.org/officeDocument/2006/relationships/image" Target="https://prod-prg-document-store-api.azurewebsites.net/api/DocumentObject/GetImageAsync?ImageId=40981498" TargetMode="External"/><Relationship Id="rId242" Type="http://schemas.openxmlformats.org/officeDocument/2006/relationships/image" Target="https://prod-prg-document-store-api.azurewebsites.net/api/DocumentObject/GetImageAsync?ImageId=40981440" TargetMode="External"/><Relationship Id="rId284" Type="http://schemas.openxmlformats.org/officeDocument/2006/relationships/image" Target="https://prod-prg-document-store-api.azurewebsites.net/api/DocumentObject/GetImageAsync?ImageId=40981457" TargetMode="External"/><Relationship Id="rId37" Type="http://schemas.openxmlformats.org/officeDocument/2006/relationships/hyperlink" Target="http://online.zakon.kz/Document/?doc_id=35957424" TargetMode="External"/><Relationship Id="rId79" Type="http://schemas.openxmlformats.org/officeDocument/2006/relationships/hyperlink" Target="http://online.zakon.kz/Document/?doc_id=33371373" TargetMode="External"/><Relationship Id="rId102" Type="http://schemas.openxmlformats.org/officeDocument/2006/relationships/hyperlink" Target="http://online.zakon.kz/Document/?doc_id=38139131" TargetMode="External"/><Relationship Id="rId144" Type="http://schemas.openxmlformats.org/officeDocument/2006/relationships/image" Target="media/image17.gif"/><Relationship Id="rId90" Type="http://schemas.openxmlformats.org/officeDocument/2006/relationships/image" Target="https://prod-prg-document-store-api.azurewebsites.net/api/DocumentObject/GetImageAsync?ImageId=40981385" TargetMode="External"/><Relationship Id="rId186" Type="http://schemas.openxmlformats.org/officeDocument/2006/relationships/image" Target="media/image36.gif"/><Relationship Id="rId351" Type="http://schemas.openxmlformats.org/officeDocument/2006/relationships/hyperlink" Target="http://online.zakon.kz/Document/?doc_id=35957424" TargetMode="External"/><Relationship Id="rId393" Type="http://schemas.openxmlformats.org/officeDocument/2006/relationships/image" Target="media/image12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22573</Words>
  <Characters>128668</Characters>
  <Application>Microsoft Office Word</Application>
  <DocSecurity>0</DocSecurity>
  <Lines>1072</Lines>
  <Paragraphs>301</Paragraphs>
  <ScaleCrop>false</ScaleCrop>
  <Company/>
  <LinksUpToDate>false</LinksUpToDate>
  <CharactersWithSpaces>150940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2.04-106-2012 «Проектирование тепловой защиты зданий» (с изменениями от 01.04.2019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2021-07-20T12:36:00Z</dcterms:created>
  <dcterms:modified xsi:type="dcterms:W3CDTF">2021-07-20T12:36:00Z</dcterms:modified>
</cp:coreProperties>
</file>