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2705F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3.01-104-2012</w:t>
      </w:r>
      <w:r>
        <w:rPr>
          <w:rStyle w:val="s1"/>
        </w:rPr>
        <w:br/>
      </w:r>
      <w:r>
        <w:rPr>
          <w:rStyle w:val="s1"/>
        </w:rPr>
        <w:br/>
        <w:t>Генеральные планы сельскохозяйственных предприятий</w:t>
      </w:r>
    </w:p>
    <w:p w:rsidR="00000000" w:rsidRDefault="00E2705F">
      <w:pPr>
        <w:ind w:firstLine="426"/>
        <w:jc w:val="center"/>
      </w:pPr>
      <w:r>
        <w:t> </w:t>
      </w:r>
    </w:p>
    <w:p w:rsidR="00000000" w:rsidRDefault="00E2705F">
      <w:pPr>
        <w:ind w:firstLine="426"/>
        <w:jc w:val="center"/>
      </w:pPr>
      <w:r>
        <w:rPr>
          <w:lang w:val="en-US"/>
        </w:rPr>
        <w:t>GENERAL PLANS OF THE AGRICULTURAL ENTERPRISES BUILDING NORMS OF DESIGNING</w:t>
      </w:r>
    </w:p>
    <w:p w:rsidR="00000000" w:rsidRDefault="00E2705F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от 06.11.2019 г.)</w:t>
      </w:r>
    </w:p>
    <w:p w:rsidR="00000000" w:rsidRDefault="00E2705F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E2705F">
      <w:pPr>
        <w:ind w:firstLine="426"/>
        <w:jc w:val="center"/>
      </w:pPr>
      <w:r>
        <w:t> </w:t>
      </w:r>
    </w:p>
    <w:p w:rsidR="00000000" w:rsidRDefault="00E2705F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E2705F">
      <w:pPr>
        <w:ind w:firstLine="426"/>
        <w:jc w:val="center"/>
      </w:pPr>
      <w:r>
        <w:t> </w:t>
      </w:r>
    </w:p>
    <w:p w:rsidR="00000000" w:rsidRDefault="00E2705F">
      <w:pPr>
        <w:ind w:firstLine="426"/>
        <w:jc w:val="both"/>
      </w:pPr>
      <w:hyperlink r:id="rId7" w:anchor="sub_id=10" w:history="1">
        <w:r>
          <w:rPr>
            <w:rStyle w:val="a4"/>
          </w:rPr>
          <w:t>ВВЕДЕНИЕ</w:t>
        </w:r>
      </w:hyperlink>
    </w:p>
    <w:p w:rsidR="00000000" w:rsidRDefault="00E2705F">
      <w:pPr>
        <w:ind w:firstLine="426"/>
        <w:jc w:val="both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E2705F">
      <w:pPr>
        <w:ind w:firstLine="426"/>
        <w:jc w:val="both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E2705F">
      <w:pPr>
        <w:ind w:firstLine="426"/>
        <w:jc w:val="both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E2705F">
      <w:pPr>
        <w:ind w:firstLine="426"/>
        <w:jc w:val="both"/>
      </w:pPr>
      <w:hyperlink r:id="rId11" w:anchor="sub_id=400" w:history="1">
        <w:r>
          <w:rPr>
            <w:rStyle w:val="a4"/>
          </w:rPr>
          <w:t>4. ПРАВИЛА РАЗМЕЩЕНИЯ СЕЛЬСКОХОЗЯЙСТВЕННЫХ ПРЕДПРИЯТИЙ</w:t>
        </w:r>
      </w:hyperlink>
    </w:p>
    <w:p w:rsidR="00000000" w:rsidRDefault="00E2705F">
      <w:pPr>
        <w:ind w:firstLine="426"/>
        <w:jc w:val="both"/>
      </w:pPr>
      <w:hyperlink r:id="rId12" w:anchor="sub_id=500" w:history="1">
        <w:r>
          <w:rPr>
            <w:rStyle w:val="a4"/>
          </w:rPr>
          <w:t>5. ПРАВИЛА ПЛАНИРОВКИ ТЕРРИТОРИИ И РАЗМЕЩЕНИЯ ЗДАНИЙ И СООРУЖЕНИЙ</w:t>
        </w:r>
      </w:hyperlink>
    </w:p>
    <w:p w:rsidR="00000000" w:rsidRDefault="00E2705F">
      <w:pPr>
        <w:ind w:firstLine="426"/>
        <w:jc w:val="both"/>
      </w:pPr>
      <w:hyperlink r:id="rId13" w:anchor="sub_id=501" w:history="1">
        <w:r>
          <w:rPr>
            <w:rStyle w:val="a4"/>
          </w:rPr>
          <w:t>5.1 Классификация сельскохозяйственных зданий и сооружений</w:t>
        </w:r>
      </w:hyperlink>
    </w:p>
    <w:p w:rsidR="00000000" w:rsidRDefault="00E2705F">
      <w:pPr>
        <w:ind w:firstLine="426"/>
        <w:jc w:val="both"/>
      </w:pPr>
      <w:hyperlink r:id="rId14" w:anchor="sub_id=502" w:history="1">
        <w:r>
          <w:rPr>
            <w:rStyle w:val="a4"/>
          </w:rPr>
          <w:t>5.2 Правила планировки территории и размещения зданий и сооружений</w:t>
        </w:r>
      </w:hyperlink>
    </w:p>
    <w:p w:rsidR="00000000" w:rsidRDefault="00E2705F">
      <w:pPr>
        <w:ind w:firstLine="426"/>
        <w:jc w:val="both"/>
      </w:pPr>
      <w:hyperlink r:id="rId15" w:anchor="sub_id=503" w:history="1">
        <w:r>
          <w:rPr>
            <w:rStyle w:val="a4"/>
          </w:rPr>
          <w:t>5.3 Правила проектирования дорог, въез</w:t>
        </w:r>
        <w:r>
          <w:rPr>
            <w:rStyle w:val="a4"/>
          </w:rPr>
          <w:t>дов и проездов</w:t>
        </w:r>
      </w:hyperlink>
    </w:p>
    <w:p w:rsidR="00000000" w:rsidRDefault="00E2705F">
      <w:pPr>
        <w:ind w:firstLine="426"/>
        <w:jc w:val="both"/>
      </w:pPr>
      <w:hyperlink r:id="rId16" w:anchor="sub_id=504" w:history="1">
        <w:r>
          <w:rPr>
            <w:rStyle w:val="a4"/>
          </w:rPr>
          <w:t>5.4 Правила проектирования вертикальной планировки и благоустройства</w:t>
        </w:r>
      </w:hyperlink>
    </w:p>
    <w:p w:rsidR="00000000" w:rsidRDefault="00E2705F">
      <w:pPr>
        <w:ind w:firstLine="426"/>
        <w:jc w:val="both"/>
      </w:pPr>
      <w:hyperlink r:id="rId17" w:anchor="sub_id=505" w:history="1">
        <w:r>
          <w:rPr>
            <w:rStyle w:val="a4"/>
          </w:rPr>
          <w:t>5.5 Правил</w:t>
        </w:r>
        <w:r>
          <w:rPr>
            <w:rStyle w:val="a4"/>
          </w:rPr>
          <w:t>а проектирования ограждения площадок сельскохозяйственных предприятий</w:t>
        </w:r>
      </w:hyperlink>
    </w:p>
    <w:p w:rsidR="00000000" w:rsidRDefault="00E2705F">
      <w:pPr>
        <w:ind w:firstLine="426"/>
        <w:jc w:val="both"/>
      </w:pPr>
      <w:hyperlink r:id="rId18" w:anchor="sub_id=600" w:history="1">
        <w:r>
          <w:rPr>
            <w:rStyle w:val="a4"/>
          </w:rPr>
          <w:t>6. ПРАВИЛА РАЗМЕЩЕНИЯ ИНЖЕНЕРНЫХ СЕТЕЙ</w:t>
        </w:r>
      </w:hyperlink>
    </w:p>
    <w:p w:rsidR="00000000" w:rsidRDefault="00E2705F">
      <w:pPr>
        <w:ind w:firstLine="426"/>
        <w:jc w:val="both"/>
      </w:pPr>
      <w:hyperlink r:id="rId19" w:anchor="sub_id=700" w:history="1">
        <w:r>
          <w:rPr>
            <w:rStyle w:val="a4"/>
          </w:rPr>
          <w:t>7. ПРАВИЛА ОХРАНЫ ОКРУЖАЮЩЕЙ СРЕДЫ</w:t>
        </w:r>
      </w:hyperlink>
    </w:p>
    <w:p w:rsidR="00000000" w:rsidRDefault="00E2705F">
      <w:pPr>
        <w:ind w:firstLine="426"/>
        <w:jc w:val="both"/>
      </w:pPr>
      <w:hyperlink r:id="rId20" w:anchor="sub_id=800" w:history="1">
        <w:r>
          <w:rPr>
            <w:rStyle w:val="a4"/>
          </w:rPr>
          <w:t>8. ПРИЕМЛЕМЫЕ РЕШЕНИЯ И МЕРОПРИЯТИЯ ПРОТИВОПОЖАРНОЙ БЕЗОПАСНОСТИ</w:t>
        </w:r>
      </w:hyperlink>
    </w:p>
    <w:p w:rsidR="00000000" w:rsidRDefault="00E2705F">
      <w:pPr>
        <w:ind w:firstLine="426"/>
        <w:jc w:val="both"/>
      </w:pPr>
      <w:hyperlink r:id="rId21" w:anchor="sub_id=1" w:history="1">
        <w:r>
          <w:rPr>
            <w:rStyle w:val="a4"/>
          </w:rPr>
          <w:t xml:space="preserve">ПРИЛОЖЕНИЕ А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Нормативные требования минимальной плотности застройки площадок сельскохозяйствен</w:t>
        </w:r>
        <w:r>
          <w:rPr>
            <w:rStyle w:val="a4"/>
          </w:rPr>
          <w:t>ных предприятий</w:t>
        </w:r>
      </w:hyperlink>
    </w:p>
    <w:p w:rsidR="00000000" w:rsidRDefault="00E2705F">
      <w:pPr>
        <w:ind w:firstLine="426"/>
      </w:pPr>
      <w:r>
        <w:t> </w:t>
      </w:r>
    </w:p>
    <w:p w:rsidR="00000000" w:rsidRDefault="00E2705F">
      <w:pPr>
        <w:ind w:firstLine="426"/>
      </w:pPr>
      <w:r>
        <w:t> </w:t>
      </w:r>
    </w:p>
    <w:p w:rsidR="00000000" w:rsidRDefault="00E2705F">
      <w:pPr>
        <w:jc w:val="center"/>
      </w:pPr>
      <w:r>
        <w:rPr>
          <w:rStyle w:val="s1"/>
        </w:rPr>
        <w:t>ВВЕДЕНИЕ</w:t>
      </w:r>
    </w:p>
    <w:p w:rsidR="00000000" w:rsidRDefault="00E2705F">
      <w:pPr>
        <w:ind w:firstLine="426"/>
      </w:pPr>
      <w:r>
        <w:t> </w:t>
      </w:r>
    </w:p>
    <w:p w:rsidR="00000000" w:rsidRDefault="00E2705F">
      <w:pPr>
        <w:ind w:firstLine="426"/>
        <w:jc w:val="both"/>
      </w:pPr>
      <w:r>
        <w:t xml:space="preserve">Настоящий свод правил разработан с целью развития и обеспечения обязательных требований, заложенных в строительных нормах </w:t>
      </w:r>
      <w:hyperlink r:id="rId22" w:history="1">
        <w:r>
          <w:rPr>
            <w:rStyle w:val="a4"/>
          </w:rPr>
          <w:t>СН РК 3.01-04</w:t>
        </w:r>
      </w:hyperlink>
      <w:r>
        <w:t xml:space="preserve"> «Генеральные планы сельскохозяйственных предприятий» и </w:t>
      </w:r>
      <w:r>
        <w:t>описывает приемлемые решения проектирования.</w:t>
      </w:r>
    </w:p>
    <w:p w:rsidR="00000000" w:rsidRDefault="00E2705F">
      <w:pPr>
        <w:ind w:firstLine="426"/>
        <w:jc w:val="both"/>
      </w:pPr>
      <w:r>
        <w:t xml:space="preserve">Правила устанавливают оправдавшие себя и проверенные практикой положения в развитие и обеспечение обязательных требований строительных норм </w:t>
      </w:r>
      <w:hyperlink r:id="rId23" w:history="1">
        <w:r>
          <w:rPr>
            <w:rStyle w:val="a4"/>
          </w:rPr>
          <w:t xml:space="preserve">СН РК </w:t>
        </w:r>
        <w:r>
          <w:rPr>
            <w:rStyle w:val="a4"/>
          </w:rPr>
          <w:t>3.01-04</w:t>
        </w:r>
      </w:hyperlink>
      <w:r>
        <w:t xml:space="preserve"> «Генеральные планы сельскохозяйственных предприятий» или по отдельным самостоятельным вопросам, не регламентированным обязательными нормами.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1. ОБЛАСТЬ ПРИМЕНЕНИЯ</w:t>
      </w:r>
    </w:p>
    <w:p w:rsidR="00000000" w:rsidRDefault="00E2705F">
      <w:pPr>
        <w:ind w:firstLine="426"/>
        <w:jc w:val="both"/>
      </w:pPr>
      <w:r>
        <w:t> </w:t>
      </w:r>
    </w:p>
    <w:p w:rsidR="00000000" w:rsidRDefault="00E2705F">
      <w:pPr>
        <w:ind w:firstLine="426"/>
        <w:jc w:val="both"/>
      </w:pPr>
      <w:r>
        <w:t>Настоящий свод правил носит рекомендательный характер к проектированию, строите</w:t>
      </w:r>
      <w:r>
        <w:t xml:space="preserve">льству, реконструкции и техническому перевооружению предприятий в целях защиты жизни и здоровья человека от неблагоприятных воздействий производственной </w:t>
      </w:r>
      <w:r>
        <w:lastRenderedPageBreak/>
        <w:t>среды, включая создание необходимых условий для трудовой деятельности на производстве и обеспечение без</w:t>
      </w:r>
      <w:r>
        <w:t>опасности людей в процессе строительства, эксплуатации и ликвидации предприятий.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both"/>
      </w:pPr>
      <w:r>
        <w:rPr>
          <w:rStyle w:val="s3"/>
        </w:rPr>
        <w:t xml:space="preserve">Раздел 2 изложен в редакции </w:t>
      </w:r>
      <w:hyperlink r:id="rId24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</w:t>
      </w:r>
      <w:r>
        <w:rPr>
          <w:rStyle w:val="s3"/>
        </w:rPr>
        <w:t>-коммунального хозяйства Министерства индустрии и инфраструктурного развития РК от 06.11.19 г. № 178-НҚ (</w:t>
      </w:r>
      <w:hyperlink r:id="rId25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jc w:val="center"/>
      </w:pPr>
      <w:r>
        <w:rPr>
          <w:rStyle w:val="s1"/>
        </w:rPr>
        <w:t>2. НОРМАТИВНЫЕ ССЫЛКИ</w:t>
      </w:r>
    </w:p>
    <w:p w:rsidR="00000000" w:rsidRDefault="00E2705F">
      <w:pPr>
        <w:jc w:val="center"/>
      </w:pPr>
      <w:r>
        <w:rPr>
          <w:rStyle w:val="s1"/>
        </w:rPr>
        <w:t> </w:t>
      </w:r>
    </w:p>
    <w:p w:rsidR="00000000" w:rsidRDefault="00E2705F">
      <w:pPr>
        <w:ind w:firstLine="397"/>
        <w:jc w:val="both"/>
      </w:pPr>
      <w:r>
        <w:rPr>
          <w:rStyle w:val="s0"/>
        </w:rPr>
        <w:t>Для применения настоящего свод</w:t>
      </w:r>
      <w:r>
        <w:rPr>
          <w:rStyle w:val="s0"/>
        </w:rPr>
        <w:t>а правил необходимы следующие ссылочные нормативные документы:</w:t>
      </w:r>
    </w:p>
    <w:p w:rsidR="00000000" w:rsidRDefault="00E2705F">
      <w:pPr>
        <w:ind w:firstLine="397"/>
        <w:jc w:val="both"/>
      </w:pPr>
      <w:hyperlink r:id="rId26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Постановление Правител</w:t>
      </w:r>
      <w:r>
        <w:rPr>
          <w:rStyle w:val="s0"/>
        </w:rPr>
        <w:t>ьства РК от 17.11.2010 № 1202.</w:t>
      </w:r>
    </w:p>
    <w:p w:rsidR="00000000" w:rsidRDefault="00E2705F">
      <w:pPr>
        <w:ind w:firstLine="397"/>
        <w:jc w:val="both"/>
      </w:pPr>
      <w:hyperlink r:id="rId27" w:history="1">
        <w:r>
          <w:rPr>
            <w:rStyle w:val="a4"/>
          </w:rPr>
          <w:t>СП РК 2.02-101-2014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E2705F">
      <w:pPr>
        <w:ind w:firstLine="397"/>
        <w:jc w:val="both"/>
      </w:pPr>
      <w:r>
        <w:rPr>
          <w:rStyle w:val="s0"/>
        </w:rPr>
        <w:t>СП РК 2.04-31-2012 Естественное и искусственное освещение.</w:t>
      </w:r>
    </w:p>
    <w:p w:rsidR="00000000" w:rsidRDefault="00E2705F">
      <w:pPr>
        <w:ind w:firstLine="397"/>
        <w:jc w:val="both"/>
      </w:pPr>
      <w:hyperlink r:id="rId28" w:history="1">
        <w:r>
          <w:rPr>
            <w:rStyle w:val="a4"/>
          </w:rPr>
          <w:t>СП РК 3.01-101-2013</w:t>
        </w:r>
      </w:hyperlink>
      <w:r>
        <w:rPr>
          <w:rStyle w:val="s0"/>
        </w:rPr>
        <w:t>* Градостроительство. Планировка и застройка городских и сельских населенных пунктов.</w:t>
      </w:r>
    </w:p>
    <w:p w:rsidR="00000000" w:rsidRDefault="00E2705F">
      <w:pPr>
        <w:ind w:firstLine="397"/>
        <w:jc w:val="both"/>
      </w:pPr>
      <w:r>
        <w:rPr>
          <w:rStyle w:val="s0"/>
        </w:rPr>
        <w:t>СН РК 3.01-04-2012 Генеральные планы сельскохозяйственных предприятий.</w:t>
      </w:r>
    </w:p>
    <w:p w:rsidR="00000000" w:rsidRDefault="00E2705F">
      <w:pPr>
        <w:ind w:firstLine="397"/>
        <w:jc w:val="both"/>
      </w:pPr>
      <w:hyperlink r:id="rId29" w:history="1">
        <w:r>
          <w:rPr>
            <w:rStyle w:val="a4"/>
          </w:rPr>
          <w:t>СН РК 3.01-03-2011</w:t>
        </w:r>
      </w:hyperlink>
      <w:r>
        <w:rPr>
          <w:rStyle w:val="s0"/>
        </w:rPr>
        <w:t xml:space="preserve"> Генеральные планы промышленных предприятий.</w:t>
      </w:r>
    </w:p>
    <w:p w:rsidR="00000000" w:rsidRDefault="00E2705F">
      <w:pPr>
        <w:ind w:firstLine="397"/>
        <w:jc w:val="both"/>
      </w:pPr>
      <w:hyperlink r:id="rId30" w:history="1">
        <w:r>
          <w:rPr>
            <w:rStyle w:val="a4"/>
          </w:rPr>
          <w:t>СН РК 3.03-14-2014</w:t>
        </w:r>
      </w:hyperlink>
      <w:r>
        <w:rPr>
          <w:rStyle w:val="s0"/>
        </w:rPr>
        <w:t xml:space="preserve"> Железные дороги</w:t>
      </w:r>
    </w:p>
    <w:p w:rsidR="00000000" w:rsidRDefault="00E2705F">
      <w:pPr>
        <w:ind w:firstLine="397"/>
        <w:jc w:val="both"/>
      </w:pPr>
      <w:r>
        <w:rPr>
          <w:rStyle w:val="s0"/>
        </w:rPr>
        <w:t>СП РК 3.03-31-2013 Автомобильные дороги</w:t>
      </w:r>
    </w:p>
    <w:p w:rsidR="00000000" w:rsidRDefault="00E2705F">
      <w:pPr>
        <w:ind w:firstLine="397"/>
        <w:jc w:val="both"/>
      </w:pPr>
      <w:hyperlink r:id="rId31" w:history="1">
        <w:r>
          <w:rPr>
            <w:rStyle w:val="a4"/>
          </w:rPr>
          <w:t>СП РК 4.01-103-2013</w:t>
        </w:r>
      </w:hyperlink>
      <w:r>
        <w:rPr>
          <w:rStyle w:val="s0"/>
        </w:rPr>
        <w:t xml:space="preserve"> Наружные сети и сооружения водоснабжения и канализации.</w:t>
      </w:r>
    </w:p>
    <w:p w:rsidR="00000000" w:rsidRDefault="00E2705F">
      <w:pPr>
        <w:ind w:firstLine="397"/>
        <w:jc w:val="both"/>
      </w:pPr>
      <w:r>
        <w:rPr>
          <w:rStyle w:val="s0"/>
        </w:rPr>
        <w:t>СП РК 4.02-10-2013 Тепловые сети.</w:t>
      </w:r>
    </w:p>
    <w:p w:rsidR="00000000" w:rsidRDefault="00E2705F">
      <w:pPr>
        <w:ind w:firstLine="397"/>
        <w:jc w:val="both"/>
      </w:pPr>
      <w:hyperlink r:id="rId32" w:history="1">
        <w:r>
          <w:rPr>
            <w:rStyle w:val="a4"/>
          </w:rPr>
          <w:t>МСН 2.02-05-2000</w:t>
        </w:r>
      </w:hyperlink>
      <w:r>
        <w:rPr>
          <w:rStyle w:val="s0"/>
        </w:rPr>
        <w:t xml:space="preserve"> (изд.2008 г.) Стоянки автомобилей.</w:t>
      </w:r>
    </w:p>
    <w:p w:rsidR="00000000" w:rsidRDefault="00E2705F">
      <w:pPr>
        <w:ind w:firstLine="397"/>
        <w:jc w:val="both"/>
      </w:pPr>
      <w:hyperlink r:id="rId33" w:history="1">
        <w:r>
          <w:rPr>
            <w:rStyle w:val="a4"/>
          </w:rPr>
          <w:t>РДС РК 3.01-05-2001</w:t>
        </w:r>
      </w:hyperlink>
      <w:r>
        <w:rPr>
          <w:rStyle w:val="s0"/>
        </w:rPr>
        <w:t xml:space="preserve"> </w:t>
      </w:r>
      <w:r>
        <w:rPr>
          <w:rStyle w:val="s0"/>
        </w:rPr>
        <w:t>Градостроительство. Планировка и застройка населенных мест с учетом потребностей инвалидов и других маломобильных групп.</w:t>
      </w:r>
    </w:p>
    <w:p w:rsidR="00000000" w:rsidRDefault="00E2705F">
      <w:pPr>
        <w:ind w:firstLine="397"/>
        <w:jc w:val="both"/>
      </w:pPr>
      <w:hyperlink r:id="rId34" w:history="1">
        <w:r>
          <w:rPr>
            <w:rStyle w:val="a4"/>
          </w:rPr>
          <w:t>СП РК 3.06-101-2012</w:t>
        </w:r>
      </w:hyperlink>
      <w:r>
        <w:rPr>
          <w:rStyle w:val="s0"/>
        </w:rPr>
        <w:t>* Проектирование зданий и сооружений с учетом досту</w:t>
      </w:r>
      <w:r>
        <w:rPr>
          <w:rStyle w:val="s0"/>
        </w:rPr>
        <w:t>пности для маломобильных групп населения. Общие положения.</w:t>
      </w:r>
    </w:p>
    <w:p w:rsidR="00000000" w:rsidRDefault="00E2705F">
      <w:pPr>
        <w:ind w:firstLine="397"/>
        <w:jc w:val="both"/>
      </w:pPr>
      <w:hyperlink r:id="rId35" w:history="1">
        <w:r>
          <w:rPr>
            <w:rStyle w:val="a4"/>
          </w:rPr>
          <w:t>СН РК 3.03-22-2013</w:t>
        </w:r>
      </w:hyperlink>
      <w:r>
        <w:rPr>
          <w:rStyle w:val="s0"/>
        </w:rPr>
        <w:t xml:space="preserve"> Промышленный транспорт.</w:t>
      </w:r>
    </w:p>
    <w:p w:rsidR="00000000" w:rsidRDefault="00E2705F">
      <w:pPr>
        <w:ind w:firstLine="397"/>
        <w:jc w:val="both"/>
      </w:pPr>
      <w:hyperlink r:id="rId36" w:history="1">
        <w:r>
          <w:rPr>
            <w:rStyle w:val="a4"/>
          </w:rPr>
          <w:t>СНиП 2.05.11-83</w:t>
        </w:r>
      </w:hyperlink>
      <w:r>
        <w:rPr>
          <w:rStyle w:val="s0"/>
        </w:rPr>
        <w:t xml:space="preserve"> Внутрихо</w:t>
      </w:r>
      <w:r>
        <w:rPr>
          <w:rStyle w:val="s0"/>
        </w:rPr>
        <w:t>зяйственные автомобильные дороги в колхозах, совхозах и других сельскохозяйственных предприятиях и организациях.</w:t>
      </w:r>
    </w:p>
    <w:p w:rsidR="00000000" w:rsidRDefault="00E2705F">
      <w:pPr>
        <w:ind w:firstLine="397"/>
        <w:jc w:val="both"/>
      </w:pPr>
      <w:r>
        <w:rPr>
          <w:rStyle w:val="s0"/>
        </w:rPr>
        <w:t>«</w:t>
      </w:r>
      <w:hyperlink r:id="rId37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устройства электроустановок Республики Казахстан», (П</w:t>
      </w:r>
      <w:r>
        <w:rPr>
          <w:rStyle w:val="s0"/>
        </w:rPr>
        <w:t>УЭ-2015), утвержденные Приказом Министра министерства энергетики Республики Казахстан от 20 марта 2015 года № 230.</w:t>
      </w:r>
    </w:p>
    <w:p w:rsidR="00000000" w:rsidRDefault="00E2705F">
      <w:pPr>
        <w:ind w:firstLine="397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</w:t>
      </w:r>
      <w:r>
        <w:rPr>
          <w:rStyle w:val="s0"/>
        </w:rPr>
        <w:t xml:space="preserve">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</w:t>
      </w:r>
      <w:r>
        <w:rPr>
          <w:rStyle w:val="s0"/>
        </w:rPr>
        <w:t xml:space="preserve">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</w:t>
      </w:r>
      <w:r>
        <w:rPr>
          <w:rStyle w:val="s0"/>
        </w:rPr>
        <w:t>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</w:t>
      </w:r>
      <w:r>
        <w:rPr>
          <w:rStyle w:val="s0"/>
        </w:rPr>
        <w:t>сти, не затрагивающей эту ссылку.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3. ТЕРМИНЫ И ОПРЕДЕЛЕНИЯ</w:t>
      </w:r>
    </w:p>
    <w:p w:rsidR="00000000" w:rsidRDefault="00E2705F">
      <w:pPr>
        <w:ind w:firstLine="426"/>
        <w:jc w:val="both"/>
      </w:pPr>
      <w:r>
        <w:lastRenderedPageBreak/>
        <w:t> </w:t>
      </w:r>
    </w:p>
    <w:p w:rsidR="00000000" w:rsidRDefault="00E2705F">
      <w:pPr>
        <w:ind w:firstLine="426"/>
        <w:jc w:val="both"/>
      </w:pPr>
      <w:r>
        <w:t>В настоящем своде правил использованы термины по СН РК 3.01-04.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4. ПРАВИЛА РАЗМЕЩЕНИЯ СЕЛЬСКОХОЗЯЙСТВЕННЫХ ПРЕДПРИЯТИЙ</w:t>
      </w:r>
    </w:p>
    <w:p w:rsidR="00000000" w:rsidRDefault="00E2705F">
      <w:pPr>
        <w:ind w:firstLine="426"/>
        <w:jc w:val="both"/>
      </w:pPr>
      <w:r>
        <w:t> </w:t>
      </w:r>
    </w:p>
    <w:p w:rsidR="00000000" w:rsidRDefault="00E2705F">
      <w:pPr>
        <w:ind w:firstLine="426"/>
        <w:jc w:val="both"/>
      </w:pPr>
      <w:r>
        <w:t>4.1 Сельскохозяйственные предприятия, здания и сооружения размещаю</w:t>
      </w:r>
      <w:r>
        <w:t>тся на землях сельскохозяйственного назначения, землях промышленности, а также в производственных территориальных зонах населенных пунктов, установленных документами территориального планирования - схемами территориального планирования административных рай</w:t>
      </w:r>
      <w:r>
        <w:t>онов, генеральными планами, схемами генеральных планов, проектами планировки сельских поселений и межселенных территорий.</w:t>
      </w:r>
    </w:p>
    <w:p w:rsidR="00000000" w:rsidRDefault="00E2705F">
      <w:pPr>
        <w:ind w:firstLine="426"/>
        <w:jc w:val="both"/>
      </w:pPr>
      <w:r>
        <w:t>4.2 Выбор площадок для строительства сельскохозяйственных предприятий подтверждается технико-экономическими расчетами на основании рез</w:t>
      </w:r>
      <w:r>
        <w:t>ультатов рассмотрения вариантов их возможного размещения, с учетом наиболее экономного использования земель и возмещения убытков, причиняемых изъятием земельных участков и потерь сельскохозяйственного производства, связанных с изъятием сельскохозяйственных</w:t>
      </w:r>
      <w:r>
        <w:t xml:space="preserve"> угодий.</w:t>
      </w:r>
    </w:p>
    <w:p w:rsidR="00000000" w:rsidRDefault="00E2705F">
      <w:pPr>
        <w:ind w:firstLine="426"/>
        <w:jc w:val="both"/>
      </w:pPr>
      <w:r>
        <w:t>4.3 Резервирование земельных участков для расширения сельскохозяйственных предприятий допускается, как правило, за счет земель, находящихся за границами площадок указанных предприятий. С этой целью при выборе площадок должна предусматриваться возм</w:t>
      </w:r>
      <w:r>
        <w:t xml:space="preserve">ожность дополнительного отвода смежных земельных участков в установленном порядке и в соответствии с </w:t>
      </w:r>
      <w:hyperlink r:id="rId38" w:history="1">
        <w:r>
          <w:rPr>
            <w:rStyle w:val="a4"/>
          </w:rPr>
          <w:t>Земельным кодексом</w:t>
        </w:r>
      </w:hyperlink>
      <w:r>
        <w:t xml:space="preserve"> Республики Казахстан.</w:t>
      </w:r>
    </w:p>
    <w:p w:rsidR="00000000" w:rsidRDefault="00E2705F">
      <w:pPr>
        <w:ind w:firstLine="426"/>
        <w:jc w:val="both"/>
      </w:pPr>
      <w:r>
        <w:t>Резервирование земельных участков на площадках сел</w:t>
      </w:r>
      <w:r>
        <w:t>ьскохозяйственных предприятий допускается предусматривать только в соответствии с заданиями на проектирование при соответствующих технико-экономических обоснованиях.</w:t>
      </w:r>
    </w:p>
    <w:p w:rsidR="00000000" w:rsidRDefault="00E2705F">
      <w:pPr>
        <w:ind w:firstLine="426"/>
        <w:jc w:val="both"/>
      </w:pPr>
      <w:r>
        <w:t>4.4 При размещении сельскохозяйственных предприятий, зданий и сооружений на прибрежных уча</w:t>
      </w:r>
      <w:r>
        <w:t>стках рек или водоемов планировочные отметки площадок предприятий должны приниматься не менее чем на 0,5 м выше расчетного горизонта воды с учетом подпора и уклона водотока, а также расчетной высоты волны и ее нагона.</w:t>
      </w:r>
    </w:p>
    <w:p w:rsidR="00000000" w:rsidRDefault="00E2705F">
      <w:pPr>
        <w:ind w:firstLine="426"/>
        <w:jc w:val="both"/>
      </w:pPr>
      <w:r>
        <w:t>Для предприятий со сроком эксплуатации</w:t>
      </w:r>
      <w:r>
        <w:t xml:space="preserve"> более 10 лет за расчетный горизонт надлежит принимать наивысший уровень воды с вероятностью его повторения один раз в 50 лет, а для предприятий со сроком эксплуатации до 10 лет - один раз в 10 лет.</w:t>
      </w:r>
    </w:p>
    <w:p w:rsidR="00000000" w:rsidRDefault="00E2705F">
      <w:pPr>
        <w:ind w:firstLine="426"/>
        <w:jc w:val="both"/>
      </w:pPr>
      <w:r>
        <w:t xml:space="preserve">ПРИМЕЧАНИЕ 1. Размещение предприятий на участках с более </w:t>
      </w:r>
      <w:r>
        <w:t>частым повторением наивысшего уровня воды допускается при соответствующем технико-экономическом обосновании и при условии возведения необходимых сооружений по защите предприятий от затопления.</w:t>
      </w:r>
    </w:p>
    <w:p w:rsidR="00000000" w:rsidRDefault="00E2705F">
      <w:pPr>
        <w:ind w:firstLine="426"/>
        <w:jc w:val="both"/>
      </w:pPr>
      <w:r>
        <w:t xml:space="preserve">ПРИМЕЧАНИЕ 2. Требования настоящего пункта не распространяются </w:t>
      </w:r>
      <w:r>
        <w:t>на сельскохозяйственные предприятия, здания и сооружения, которые по условиям эксплуатации могут подвергаться кратковременному затоплению. При этом необходимо соблюдать требования по охране водоемов от загрязнения.</w:t>
      </w:r>
    </w:p>
    <w:p w:rsidR="00000000" w:rsidRDefault="00E2705F">
      <w:pPr>
        <w:ind w:firstLine="426"/>
        <w:jc w:val="both"/>
      </w:pPr>
      <w:r>
        <w:t>4.5 При размещении сельскохозяйственных п</w:t>
      </w:r>
      <w:r>
        <w:t>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м.</w:t>
      </w:r>
    </w:p>
    <w:p w:rsidR="00000000" w:rsidRDefault="00E2705F">
      <w:pPr>
        <w:ind w:firstLine="426"/>
        <w:jc w:val="both"/>
      </w:pPr>
      <w:r>
        <w:t>4.6 При размещении складов минеральных удобрений и химических средств защит</w:t>
      </w:r>
      <w:r>
        <w:t>ы растений должны соблюдаться необходимые меры, исключающие попадание вредных веществ в водоемы.</w:t>
      </w:r>
    </w:p>
    <w:p w:rsidR="00000000" w:rsidRDefault="00E2705F">
      <w:pPr>
        <w:ind w:firstLine="426"/>
        <w:jc w:val="both"/>
      </w:pPr>
      <w:r>
        <w:t>Склады минеральных удобрений и химических средств защиты растений следует располагать на расстоянии не менее 2 км от рыбохозяйственных водоемов. В случае особо</w:t>
      </w:r>
      <w:r>
        <w:t>й необходимости допускается уменьшать расстояние от указанных складов до рыбохозяйственных водоемов при условии согласования с органами, осуществляющими охрану рыбных запасов.</w:t>
      </w:r>
    </w:p>
    <w:p w:rsidR="00000000" w:rsidRDefault="00E2705F">
      <w:pPr>
        <w:ind w:firstLine="426"/>
        <w:jc w:val="both"/>
      </w:pPr>
      <w:r>
        <w:lastRenderedPageBreak/>
        <w:t>4.7 При размещении сельскохозяйственных предприятий в районе расположения радиос</w:t>
      </w:r>
      <w:r>
        <w:t>танций, предприятий и складов с сильно действующими ядовитыми веществами и других предприятий и объектов специального назначения расстояние от проектируемых сельскохозяйственных предприятий до указанных объектов следует принимать в соответствии с действующ</w:t>
      </w:r>
      <w:r>
        <w:t>ими санитарными нормами.</w:t>
      </w:r>
    </w:p>
    <w:p w:rsidR="00000000" w:rsidRDefault="00E2705F">
      <w:pPr>
        <w:ind w:firstLine="426"/>
        <w:jc w:val="both"/>
      </w:pPr>
      <w:r>
        <w:t>Размещение сельскохозяйственных предприятий, зданий и сооружений возле объектов по изготовлению и хранению веществ, материалов и изделий на их основе должно осуществляться с учетом границ запретных (опасных) зон и районов, определяемых по специальным норма</w:t>
      </w:r>
      <w:r>
        <w:t>тивным документам, утвержденным в установленном порядке, и по согласованию с органами государственного надзора, министерствами и ведомствами, в ведении которых находятся указанные объекты.</w:t>
      </w:r>
    </w:p>
    <w:p w:rsidR="00000000" w:rsidRDefault="00E2705F">
      <w:pPr>
        <w:ind w:firstLine="426"/>
        <w:jc w:val="both"/>
      </w:pPr>
      <w:r>
        <w:t>4.8 При выборе участка для строительства комплекса учитываются эпиз</w:t>
      </w:r>
      <w:r>
        <w:t>оотические, ветеринарно-санитарные, санитарно-гигиенические и другие особенности территории.</w:t>
      </w:r>
    </w:p>
    <w:p w:rsidR="00000000" w:rsidRDefault="00E2705F">
      <w:pPr>
        <w:ind w:firstLine="426"/>
        <w:jc w:val="both"/>
      </w:pPr>
      <w:r>
        <w:t>4.9 Площадка для строительства новых и расширения существующих объектов выбирается с учетом аэроклиматической характеристики, рельефа местности, закономерностей ра</w:t>
      </w:r>
      <w:r>
        <w:t>спространения промышленных выбросов в атмосфере, потенциала загрязнения атмосферы (ПЗА), с подветренной стороны по отношению к жилой, рекреационной, курортной зоне, зоне отдыха населения.</w:t>
      </w:r>
    </w:p>
    <w:p w:rsidR="00000000" w:rsidRDefault="00E2705F">
      <w:pPr>
        <w:ind w:firstLine="426"/>
        <w:jc w:val="both"/>
      </w:pPr>
      <w:r>
        <w:t>4.10 Животноводческие, птицеводческие, звероводческие предприятия, в</w:t>
      </w:r>
      <w:r>
        <w:t>етеринарные учреждения, склады минеральных удобрений и химических средств защиты растений следует располагать с подветренной стороны по отношению к другим сельскохозяйственным объектам и селитебной зоне.</w:t>
      </w:r>
    </w:p>
    <w:p w:rsidR="00000000" w:rsidRDefault="00E2705F">
      <w:pPr>
        <w:ind w:firstLine="426"/>
        <w:jc w:val="both"/>
      </w:pPr>
      <w:r>
        <w:t>4.11 Предприятия и промышленные узлы с источниками з</w:t>
      </w:r>
      <w:r>
        <w:t xml:space="preserve">агрязнения атмосферного воздуха вредными веществами 1-го и 2-го классов опасности не следует размещать в районах с преобладающими ветрами со скоростью до 1 м/с, с длительными или часто повторяющимися штилями, инверсиями, туманами (за год более 30 - 40%, в </w:t>
      </w:r>
      <w:r>
        <w:t>течение зимы 50 - 60% дней).</w:t>
      </w:r>
    </w:p>
    <w:p w:rsidR="00000000" w:rsidRDefault="00E2705F">
      <w:pPr>
        <w:ind w:firstLine="426"/>
        <w:jc w:val="both"/>
      </w:pPr>
      <w:r>
        <w:t>4.12 Для производственных объектов с технологическими процессами, являющимися источниками неблагоприятного воздействия на среду обитания и здоровье человека, устанавливаются санитарно-защитные зоны (СЗЗ) в соответствии с санита</w:t>
      </w:r>
      <w:r>
        <w:t>рной классификацией предприятий, производств, объектов. Размер СЗЗ, ее организация и благоустройство определяются в соответствии с Санитарными правилами «Санитарно-эпидемиологические требования по установлению санитарно-защитной зоны производственных объек</w:t>
      </w:r>
      <w:r>
        <w:t>тов».</w:t>
      </w:r>
    </w:p>
    <w:p w:rsidR="00000000" w:rsidRDefault="00E2705F">
      <w:pPr>
        <w:ind w:firstLine="426"/>
        <w:jc w:val="both"/>
      </w:pPr>
      <w:r>
        <w:t>4.13 Достаточность размера ширины СЗЗ подтверждается расчетами прогнозируемых уровней загрязнения атмосферного воздуха, распространения шума, вибрации, электромагнитных полей, радиации и др. факторов с учетом фонового загрязнения среды обитания, а та</w:t>
      </w:r>
      <w:r>
        <w:t>кже результатов лабораторных исследований в районах размещения аналогичных действующих объектов.</w:t>
      </w:r>
    </w:p>
    <w:p w:rsidR="00000000" w:rsidRDefault="00E2705F">
      <w:pPr>
        <w:ind w:firstLine="426"/>
        <w:jc w:val="both"/>
      </w:pPr>
      <w:r>
        <w:t>4.14 Размер СЗЗ действующих объектов увеличивается, по сравнению с установленным, при невозможности обеспечения техническими и технологическими средствами норм</w:t>
      </w:r>
      <w:r>
        <w:t>ативных уровней и/или по результатам натурных исследований и измерений по любому фактору воздействия. Оценка ситуации осуществляется по среднегодовым значениям измеренного параметра за последние три года эксплуатации объекта.</w:t>
      </w:r>
    </w:p>
    <w:p w:rsidR="00000000" w:rsidRDefault="00E2705F">
      <w:pPr>
        <w:ind w:firstLine="426"/>
        <w:jc w:val="both"/>
      </w:pPr>
      <w:r>
        <w:t>4.15 На границе санитарно-защи</w:t>
      </w:r>
      <w:r>
        <w:t>тных зон шириной более 100 м со стороны селитебной зоны должна предусматриваться полоса древесно-кустарниковых насаждений шириной не менее 30 м, а при ширине зоны от 50 до 100 м - полоса шириной не менее 10 м.</w:t>
      </w:r>
    </w:p>
    <w:p w:rsidR="00000000" w:rsidRDefault="00E2705F">
      <w:pPr>
        <w:ind w:firstLine="426"/>
        <w:jc w:val="both"/>
      </w:pPr>
      <w:r>
        <w:t>4.16 Комплексы строятся по типовым или индивид</w:t>
      </w:r>
      <w:r>
        <w:t xml:space="preserve">уальным проектам, разработанным в соответствии с нормами технологического проектирования предприятий и предусмотренных в них санитарных требований для производственных помещений, </w:t>
      </w:r>
      <w:r>
        <w:lastRenderedPageBreak/>
        <w:t>санитарных и ветеринарных разрывов между отдельно стоящими зданиями и сооруже</w:t>
      </w:r>
      <w:r>
        <w:t>ниями комплекса, водоснабжения, канализации, вентиляции, освещения.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5. ПРАВИЛА ПЛАНИРОВКИ ТЕРРИТОРИИ И РАЗМЕЩЕНИЯ ЗДАНИЙ И СООРУЖЕНИЙ</w:t>
      </w:r>
    </w:p>
    <w:p w:rsidR="00000000" w:rsidRDefault="00E2705F">
      <w:pPr>
        <w:ind w:firstLine="426"/>
        <w:jc w:val="both"/>
      </w:pPr>
      <w: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5.1 Классификация сельскохозяйственных зданий и сооружений</w:t>
      </w:r>
    </w:p>
    <w:p w:rsidR="00000000" w:rsidRDefault="00E2705F">
      <w:pPr>
        <w:ind w:firstLine="426"/>
        <w:jc w:val="both"/>
      </w:pPr>
      <w:r>
        <w:t>5.1.1 Сельскохозяйственные производственные здания и сооружения предназначаются для различных отраслей сельскохозяйственного производства.</w:t>
      </w:r>
    </w:p>
    <w:p w:rsidR="00000000" w:rsidRDefault="00E2705F">
      <w:pPr>
        <w:ind w:firstLine="426"/>
        <w:jc w:val="both"/>
      </w:pPr>
      <w:r>
        <w:t>Различают следующие основные виды сельскохозяйственных зданий и сооружений:</w:t>
      </w:r>
    </w:p>
    <w:p w:rsidR="00000000" w:rsidRDefault="00E2705F">
      <w:pPr>
        <w:ind w:firstLine="426"/>
        <w:jc w:val="both"/>
      </w:pPr>
      <w:r>
        <w:t>- животноводческие - коровники, здания дл</w:t>
      </w:r>
      <w:r>
        <w:t>я молодняка, телятники, свинарники, конюшни, овчарни, кошары и др.;</w:t>
      </w:r>
    </w:p>
    <w:p w:rsidR="00000000" w:rsidRDefault="00E2705F">
      <w:pPr>
        <w:ind w:firstLine="426"/>
        <w:jc w:val="both"/>
      </w:pPr>
      <w:r>
        <w:t>- птицеводческие - инкубатории для искусственного выведения цыплят, птичники для содержания молодняка, выращивания цыплят на мясо (бройлеров), содержания взрослой птицы, акклиматизаторы;</w:t>
      </w:r>
    </w:p>
    <w:p w:rsidR="00000000" w:rsidRDefault="00E2705F">
      <w:pPr>
        <w:ind w:firstLine="426"/>
        <w:jc w:val="both"/>
      </w:pPr>
      <w:r>
        <w:t>-</w:t>
      </w:r>
      <w:r>
        <w:t xml:space="preserve"> ветеринарные - ветеринарные амбулатории, стационары, изоляторы, сооружения для обработки кожного покрова животных; ветеринарные лаборатории; ветеринарно-санитарные объекты - санитарные бойни и другие здания и сооружения, предназначенные для оказания лечеб</w:t>
      </w:r>
      <w:r>
        <w:t>ной помощи заболевшим животным и птицам, проведения профилактических и ветеринарно-санитарных мероприятий, а также диагностических исследований;</w:t>
      </w:r>
    </w:p>
    <w:p w:rsidR="00000000" w:rsidRDefault="00E2705F">
      <w:pPr>
        <w:ind w:firstLine="426"/>
        <w:jc w:val="both"/>
      </w:pPr>
      <w:r>
        <w:t xml:space="preserve">- силосные и сенажные - траншеи и башни, используемые для приготовления и хранения кислого силоса и пресного - </w:t>
      </w:r>
      <w:r>
        <w:t>сенажа;</w:t>
      </w:r>
    </w:p>
    <w:p w:rsidR="00000000" w:rsidRDefault="00E2705F">
      <w:pPr>
        <w:ind w:firstLine="426"/>
        <w:jc w:val="both"/>
      </w:pPr>
      <w:r>
        <w:t>- складские - овощехранилища, зернохранилища, элеваторы, кукурузохранилища, склады минеральных удобрений и т.п. - для хранения овощей, зерна, семян и других сельскохозяйственных продуктов и материалов;</w:t>
      </w:r>
    </w:p>
    <w:p w:rsidR="00000000" w:rsidRDefault="00E2705F">
      <w:pPr>
        <w:ind w:firstLine="426"/>
        <w:jc w:val="both"/>
      </w:pPr>
      <w:r>
        <w:t>- культивационные - парники, теплицы, оранжере</w:t>
      </w:r>
      <w:r>
        <w:t>и, шампиньонницы - для выращивания овощей, растений, грибов и цветов;</w:t>
      </w:r>
    </w:p>
    <w:p w:rsidR="00000000" w:rsidRDefault="00E2705F">
      <w:pPr>
        <w:ind w:firstLine="426"/>
        <w:jc w:val="both"/>
      </w:pPr>
      <w:r>
        <w:t>- здания для обработки и переработки сельскохозяйственных продуктов - зерносушилки, сушилки технических культур, овоще-сушилки, кормоприготовительные цехи и комбикормовые предприятия, ме</w:t>
      </w:r>
      <w:r>
        <w:t>льницы, прифермские молочные, пункты первичной обработки молока, молочные, маслодельные и маслодельно-сыроваренные заводы, томатоварочные и квасильно-засолочные цехи и т.п.;</w:t>
      </w:r>
    </w:p>
    <w:p w:rsidR="00000000" w:rsidRDefault="00E2705F">
      <w:pPr>
        <w:ind w:firstLine="426"/>
        <w:jc w:val="both"/>
      </w:pPr>
      <w:r>
        <w:t xml:space="preserve">- здания для ремонта и хранения сельскохозяйственных машин - колхозные мастерские </w:t>
      </w:r>
      <w:r>
        <w:t>по техническому обслуживанию и несложному ремонту машин, ремонтные машинно-тракторные мастерские, цехи по ремонту гидросистем тракторов и комбайнов, мотороремонтные, авторемонтные, комбайноремонтные цехи и заводы, гаражи для тракторов, комбайнов, сельскохо</w:t>
      </w:r>
      <w:r>
        <w:t>зяйственных машин, автомобилей и т.п.</w:t>
      </w:r>
    </w:p>
    <w:p w:rsidR="00000000" w:rsidRDefault="00E2705F">
      <w:pPr>
        <w:ind w:firstLine="426"/>
        <w:jc w:val="both"/>
      </w:pPr>
      <w:r>
        <w:rPr>
          <w:b/>
          <w:bCs/>
        </w:rPr>
        <w:t>5.2 Правила планировки территории и размещения зданий и сооружений</w:t>
      </w:r>
    </w:p>
    <w:p w:rsidR="00000000" w:rsidRDefault="00E2705F">
      <w:pPr>
        <w:ind w:firstLine="426"/>
        <w:jc w:val="both"/>
      </w:pPr>
      <w:r>
        <w:t>5.2.1 При разработке генеральных планов сельскохозяйственных предприятий следует предусматривать:</w:t>
      </w:r>
    </w:p>
    <w:p w:rsidR="00000000" w:rsidRDefault="00E2705F">
      <w:pPr>
        <w:ind w:firstLine="426"/>
        <w:jc w:val="both"/>
      </w:pPr>
      <w:r>
        <w:t>1) планировочную увязку территорий сельскохозяйственн</w:t>
      </w:r>
      <w:r>
        <w:t>ых предприятий с селитебной зоной и с другими сельскохозяйственными предприятиями в составе производственной зоны;</w:t>
      </w:r>
    </w:p>
    <w:p w:rsidR="00000000" w:rsidRDefault="00E2705F">
      <w:pPr>
        <w:ind w:firstLine="426"/>
        <w:jc w:val="both"/>
      </w:pPr>
      <w:r>
        <w:t>2) экономически целесообразное кооперирование сельскохозяйственных и промышленных предприятий на одном земельном участке и организацию общих объектов подсобного и обслуживающего назначения;</w:t>
      </w:r>
    </w:p>
    <w:p w:rsidR="00000000" w:rsidRDefault="00E2705F">
      <w:pPr>
        <w:ind w:firstLine="426"/>
        <w:jc w:val="both"/>
      </w:pPr>
      <w:r>
        <w:t>3) размещение предприятий, зданий и сооружений, соблюдая соответст</w:t>
      </w:r>
      <w:r>
        <w:t>вующие минимальные расстояния между ними;</w:t>
      </w:r>
    </w:p>
    <w:p w:rsidR="00000000" w:rsidRDefault="00E2705F">
      <w:pPr>
        <w:ind w:firstLine="426"/>
        <w:jc w:val="both"/>
      </w:pPr>
      <w:r>
        <w:lastRenderedPageBreak/>
        <w:t>4) выполнение комплексных технологических и инженерно-технических требований и создание единого архитектурного ансамбля с учетом природно-климатических, геологических и других местных условий;</w:t>
      </w:r>
    </w:p>
    <w:p w:rsidR="00000000" w:rsidRDefault="00E2705F">
      <w:pPr>
        <w:ind w:firstLine="426"/>
        <w:jc w:val="both"/>
      </w:pPr>
      <w:r>
        <w:t>5) мероприятия по охр</w:t>
      </w:r>
      <w:r>
        <w:t>ане окружающей среды от загрязнения производственными выбросами и стоками и мероприятия по обезвреживанию, использованию и захоронению отходов в соответствии с Экологическим кодексом РК;</w:t>
      </w:r>
    </w:p>
    <w:p w:rsidR="00000000" w:rsidRDefault="00E2705F">
      <w:pPr>
        <w:ind w:firstLine="426"/>
        <w:jc w:val="both"/>
      </w:pPr>
      <w:r>
        <w:t xml:space="preserve">6) возможность расширения производственной зоны сельскохозяйственных </w:t>
      </w:r>
      <w:r>
        <w:t>предприятий;</w:t>
      </w:r>
    </w:p>
    <w:p w:rsidR="00000000" w:rsidRDefault="00E2705F">
      <w:pPr>
        <w:ind w:firstLine="426"/>
        <w:jc w:val="both"/>
      </w:pPr>
      <w:r>
        <w:t>7) осуществление строительных и монтажных работ индустриальными методами с применением новых технологий и материалов;</w:t>
      </w:r>
    </w:p>
    <w:p w:rsidR="00000000" w:rsidRDefault="00E2705F">
      <w:pPr>
        <w:ind w:firstLine="426"/>
        <w:jc w:val="both"/>
      </w:pPr>
      <w:r>
        <w:t>8) возможность строительства и ввода предприятий в эксплуатацию пусковыми комплексами или очередями;</w:t>
      </w:r>
    </w:p>
    <w:p w:rsidR="00000000" w:rsidRDefault="00E2705F">
      <w:pPr>
        <w:ind w:firstLine="426"/>
        <w:jc w:val="both"/>
      </w:pPr>
      <w:r>
        <w:t>9) восстановление (рекул</w:t>
      </w:r>
      <w:r>
        <w:t>ьтивацию) земель, нарушенных при строительстве, и нанесение снимаемого плодородного слоя почвы на малопродуктивные земли;</w:t>
      </w:r>
    </w:p>
    <w:p w:rsidR="00000000" w:rsidRDefault="00E2705F">
      <w:pPr>
        <w:ind w:firstLine="426"/>
        <w:jc w:val="both"/>
      </w:pPr>
      <w:r>
        <w:t>10) технико-экономическую эффективность планировочных решений.</w:t>
      </w:r>
    </w:p>
    <w:p w:rsidR="00000000" w:rsidRDefault="00E2705F">
      <w:pPr>
        <w:ind w:firstLine="426"/>
        <w:jc w:val="both"/>
      </w:pPr>
      <w:r>
        <w:t>5.2.2 При разработке схем генеральных планов реконструируемых производс</w:t>
      </w:r>
      <w:r>
        <w:t>твенных зон сельских населенных пунктов и генеральных планов реконструируемых сельскохозяйственных предприятий следует предусматривать:</w:t>
      </w:r>
    </w:p>
    <w:p w:rsidR="00000000" w:rsidRDefault="00E2705F">
      <w:pPr>
        <w:ind w:firstLine="426"/>
        <w:jc w:val="both"/>
      </w:pPr>
      <w:r>
        <w:t>1) концентрацию производственных объектов на одном земельном участке;</w:t>
      </w:r>
    </w:p>
    <w:p w:rsidR="00000000" w:rsidRDefault="00E2705F">
      <w:pPr>
        <w:ind w:firstLine="426"/>
        <w:jc w:val="both"/>
      </w:pPr>
      <w:r>
        <w:t>2) планировку и застройку производственных зон с в</w:t>
      </w:r>
      <w:r>
        <w:t>ыявлением земельных участков для расширения реконструируемых и размещения новых сельскохозяйственных предприятий;</w:t>
      </w:r>
    </w:p>
    <w:p w:rsidR="00000000" w:rsidRDefault="00E2705F">
      <w:pPr>
        <w:ind w:firstLine="426"/>
        <w:jc w:val="both"/>
      </w:pPr>
      <w:r>
        <w:t>3) ликвидацию малодеятельных подъездных путей и дорог;</w:t>
      </w:r>
    </w:p>
    <w:p w:rsidR="00000000" w:rsidRDefault="00E2705F">
      <w:pPr>
        <w:ind w:firstLine="426"/>
        <w:jc w:val="both"/>
      </w:pPr>
      <w:r>
        <w:t>4) ликвидацию мелких и устаревших предприятий и объектов, не имеющих земельных участков</w:t>
      </w:r>
      <w:r>
        <w:t xml:space="preserve"> для дальнейшего развития, а также предприятий и объектов, в которых миновала надобность, или оказывающих отрицательное влияние на селитебную зону, соседние предприятия и окружающую среду;</w:t>
      </w:r>
    </w:p>
    <w:p w:rsidR="00000000" w:rsidRDefault="00E2705F">
      <w:pPr>
        <w:ind w:firstLine="426"/>
        <w:jc w:val="both"/>
      </w:pPr>
      <w:r>
        <w:t>5) обязательную рекультивацию земельных участков ликвидируемых пред</w:t>
      </w:r>
      <w:r>
        <w:t>приятий и объектов;</w:t>
      </w:r>
    </w:p>
    <w:p w:rsidR="00000000" w:rsidRDefault="00E2705F">
      <w:pPr>
        <w:ind w:firstLine="426"/>
        <w:jc w:val="both"/>
      </w:pPr>
      <w:r>
        <w:t>6) улучшение благоустройства производственных территорий и санитарно-защитных зон, повышение архитектурного уровня застройки;</w:t>
      </w:r>
    </w:p>
    <w:p w:rsidR="00000000" w:rsidRDefault="00E2705F">
      <w:pPr>
        <w:ind w:firstLine="426"/>
        <w:jc w:val="both"/>
      </w:pPr>
      <w:r>
        <w:t>7) организацию площадок для стоянки автомобильного транспорта;</w:t>
      </w:r>
    </w:p>
    <w:p w:rsidR="00000000" w:rsidRDefault="00E2705F">
      <w:pPr>
        <w:ind w:firstLine="426"/>
        <w:jc w:val="both"/>
      </w:pPr>
      <w:r>
        <w:t>8) технико-экономическую эффективность планиров</w:t>
      </w:r>
      <w:r>
        <w:t>очных решений.</w:t>
      </w:r>
    </w:p>
    <w:p w:rsidR="00000000" w:rsidRDefault="00E2705F">
      <w:pPr>
        <w:ind w:firstLine="426"/>
        <w:jc w:val="both"/>
      </w:pPr>
      <w:r>
        <w:t>5.2.3 Для реконструируемых сельскохозяйственных предприятий, осуществляющих выброс загрязняющих веществ, необходимо предусматривать внедрение более совершенной технологии производства, применение более эффективных средств и установок по улав</w:t>
      </w:r>
      <w:r>
        <w:t>ливанию и утилизации загрязняющих веществ.</w:t>
      </w:r>
    </w:p>
    <w:p w:rsidR="00000000" w:rsidRDefault="00E2705F">
      <w:pPr>
        <w:ind w:firstLine="426"/>
        <w:jc w:val="both"/>
      </w:pPr>
      <w:r>
        <w:t>5.2.4 Территории производственных зон, как правило, не должны разделяться на обособленные участки железными или автомобильными дорогами общей сети, а также реками.</w:t>
      </w:r>
    </w:p>
    <w:p w:rsidR="00000000" w:rsidRDefault="00E2705F">
      <w:pPr>
        <w:ind w:firstLine="426"/>
        <w:jc w:val="both"/>
      </w:pPr>
      <w:r>
        <w:t>На обособленных земельных участках производственн</w:t>
      </w:r>
      <w:r>
        <w:t>ых зон сельских населенных пунктов следует размещать предприятия и объекты, санитарно-защитные зоны которых свыше 500 м.</w:t>
      </w:r>
    </w:p>
    <w:p w:rsidR="00000000" w:rsidRDefault="00E2705F">
      <w:pPr>
        <w:ind w:firstLine="426"/>
        <w:jc w:val="both"/>
      </w:pPr>
      <w:r>
        <w:t>5.2.5 Животноводческие, птицеводческие и звероводческие фермы, ветеринарные учреждения и предприятия по производству молока, мяса и яиц</w:t>
      </w:r>
      <w:r>
        <w:t xml:space="preserve"> на промышленной основе следует располагать с подветренной стороны по отношению к другим сельскохозяйственным объектам и селитебной зоне.</w:t>
      </w:r>
    </w:p>
    <w:p w:rsidR="00000000" w:rsidRDefault="00E2705F">
      <w:pPr>
        <w:ind w:firstLine="426"/>
        <w:jc w:val="both"/>
      </w:pPr>
      <w:r>
        <w:t>Склады минеральных удобрений и химических средств защиты растений следует располагать с подветренной стороны по отноше</w:t>
      </w:r>
      <w:r>
        <w:t>нию к жилым, общественным и производственным зданиям.</w:t>
      </w:r>
    </w:p>
    <w:p w:rsidR="00000000" w:rsidRDefault="00E2705F">
      <w:pPr>
        <w:ind w:firstLine="426"/>
        <w:jc w:val="both"/>
      </w:pPr>
      <w:r>
        <w:t xml:space="preserve">5.2.6 Сельскохозяйственные предприятия, здания и сооружения, размещаемые в производственных зонах сельских населенных пунктов, следует объединять в соответствии </w:t>
      </w:r>
      <w:r>
        <w:lastRenderedPageBreak/>
        <w:t>с особенностями производственных процессо</w:t>
      </w:r>
      <w:r>
        <w:t>в, одинаковых для данных объектов, санитарных, зооветеринарных и противопожарных требований, грузооборота, видов обслуживающего транспорта, потребления воды, пара, электроэнергии, с учетом очередности строительства, организуя при этом участки:</w:t>
      </w:r>
    </w:p>
    <w:p w:rsidR="00000000" w:rsidRDefault="00E2705F">
      <w:pPr>
        <w:ind w:firstLine="426"/>
        <w:jc w:val="both"/>
      </w:pPr>
      <w:r>
        <w:t xml:space="preserve">а) площадок </w:t>
      </w:r>
      <w:r>
        <w:t>предприятий;</w:t>
      </w:r>
    </w:p>
    <w:p w:rsidR="00000000" w:rsidRDefault="00E2705F">
      <w:pPr>
        <w:ind w:firstLine="426"/>
        <w:jc w:val="both"/>
      </w:pPr>
      <w:r>
        <w:t>б) общих объектов подсобных производств;</w:t>
      </w:r>
    </w:p>
    <w:p w:rsidR="00000000" w:rsidRDefault="00E2705F">
      <w:pPr>
        <w:ind w:firstLine="426"/>
        <w:jc w:val="both"/>
      </w:pPr>
      <w:r>
        <w:t>в) складов.</w:t>
      </w:r>
    </w:p>
    <w:p w:rsidR="00000000" w:rsidRDefault="00E2705F">
      <w:pPr>
        <w:ind w:firstLine="426"/>
        <w:jc w:val="both"/>
      </w:pPr>
      <w:r>
        <w:t>5.2.7 Территорию комплекса (специализированного хозяйства) разделяют на изолированные друг от друга зоны:</w:t>
      </w:r>
    </w:p>
    <w:p w:rsidR="00000000" w:rsidRDefault="00E2705F">
      <w:pPr>
        <w:ind w:firstLine="426"/>
        <w:jc w:val="both"/>
      </w:pPr>
      <w:r>
        <w:t>- предзаводскую (за пределами границы предприятия в районе его проходных);</w:t>
      </w:r>
    </w:p>
    <w:p w:rsidR="00000000" w:rsidRDefault="00E2705F">
      <w:pPr>
        <w:ind w:firstLine="426"/>
        <w:jc w:val="both"/>
      </w:pPr>
      <w:r>
        <w:t>- производственную, в которую размещают помещения для содержания животных, выгульно-кормовые площадки с твердым покрытием и навесами, ветеринарные объекты;</w:t>
      </w:r>
    </w:p>
    <w:p w:rsidR="00000000" w:rsidRDefault="00E2705F">
      <w:pPr>
        <w:ind w:firstLine="426"/>
        <w:jc w:val="both"/>
      </w:pPr>
      <w:r>
        <w:t>- административно-хозяйст</w:t>
      </w:r>
      <w:r>
        <w:t>венную, включающую здания и сооружения административно-хозяйственной и технической служб, эстакаду для мойки и площадку для дезинфекции автомашин и других транспортных средств;</w:t>
      </w:r>
    </w:p>
    <w:p w:rsidR="00000000" w:rsidRDefault="00E2705F">
      <w:pPr>
        <w:ind w:firstLine="426"/>
        <w:jc w:val="both"/>
      </w:pPr>
      <w:r>
        <w:t>- кормовую, где размещают объекты для хранения и приготовления кормов. Кормоцех</w:t>
      </w:r>
      <w:r>
        <w:t>, склады и хранилище для кормов располагают на линии разграничения с производственной зоной;</w:t>
      </w:r>
    </w:p>
    <w:p w:rsidR="00000000" w:rsidRDefault="00E2705F">
      <w:pPr>
        <w:ind w:firstLine="426"/>
        <w:jc w:val="both"/>
      </w:pPr>
      <w:r>
        <w:t>- хранения для складирования, обеззараживания, переработки отходов производства.</w:t>
      </w:r>
    </w:p>
    <w:p w:rsidR="00000000" w:rsidRDefault="00E2705F">
      <w:pPr>
        <w:ind w:firstLine="426"/>
        <w:jc w:val="both"/>
      </w:pPr>
      <w:r>
        <w:t>Зонирование должно учитывать конкретные условия строительства.</w:t>
      </w:r>
    </w:p>
    <w:p w:rsidR="00000000" w:rsidRDefault="00E2705F">
      <w:pPr>
        <w:ind w:firstLine="426"/>
        <w:jc w:val="both"/>
      </w:pPr>
      <w:r>
        <w:t>5.2.8 Открытые площ</w:t>
      </w:r>
      <w:r>
        <w:t xml:space="preserve">адки для стоянки автомобилей вместимостью до 20 машино-мест могут иметь совмещенные въезды и выезды шириной не менее 6 м. При большей их вместимости должны предусматриваться раздельные въезды и выезды и выполняться требования </w:t>
      </w:r>
      <w:hyperlink r:id="rId39" w:history="1">
        <w:r>
          <w:rPr>
            <w:rStyle w:val="a4"/>
          </w:rPr>
          <w:t>МСН 2.02-05</w:t>
        </w:r>
      </w:hyperlink>
      <w:r>
        <w:t>.</w:t>
      </w:r>
    </w:p>
    <w:p w:rsidR="00000000" w:rsidRDefault="00E2705F">
      <w:pPr>
        <w:ind w:firstLine="426"/>
        <w:jc w:val="both"/>
      </w:pPr>
      <w:r>
        <w:t>5.2.9 Планировочные решения и ориентация зданий и сооружений сельскохозяйственных предприятий должны приниматься в соответствии с нормами технологического проектирования.</w:t>
      </w:r>
    </w:p>
    <w:p w:rsidR="00000000" w:rsidRDefault="00E2705F">
      <w:pPr>
        <w:ind w:firstLine="426"/>
        <w:jc w:val="both"/>
      </w:pPr>
      <w:r>
        <w:t>5.2.10 Здания с продольными аэрационн</w:t>
      </w:r>
      <w:r>
        <w:t>ыми фонарями и здания с проемами в стенах, используемыми для аэрации помещений, следует ориентировать продольной осью перпендикулярно или под углом не менее 45° к преобладающему направлению ветров в летний период.</w:t>
      </w:r>
    </w:p>
    <w:p w:rsidR="00000000" w:rsidRDefault="00E2705F">
      <w:pPr>
        <w:ind w:firstLine="426"/>
        <w:jc w:val="both"/>
      </w:pPr>
      <w:r>
        <w:t>5.2.11 В районах со снеговым покровом боле</w:t>
      </w:r>
      <w:r>
        <w:t>е 50 см за зиму необходимо предусматривать сквозное проветривание площадок сельскохозяйственных предприятий. Для этого проезды, продольные оси крупных зданий, сооружений и фонари (кроме аэрационных) следует располагать параллельно или под углом не более 45</w:t>
      </w:r>
      <w:r>
        <w:t>° к преобладающему направлению ветров в зимний период.</w:t>
      </w:r>
    </w:p>
    <w:p w:rsidR="00000000" w:rsidRDefault="00E2705F">
      <w:pPr>
        <w:ind w:firstLine="426"/>
        <w:jc w:val="both"/>
      </w:pPr>
      <w:r>
        <w:t>5.2.12 Ветеринарные учреждения (за исключением ветеринарных и санитарных пропускников), котельные, навозохранилища открытого типа следует размещать с подветренной стороны по отношению к животноводчески</w:t>
      </w:r>
      <w:r>
        <w:t>м, птицеводческим и звероводческим зданиям и сооружениям.</w:t>
      </w:r>
    </w:p>
    <w:p w:rsidR="00000000" w:rsidRDefault="00E2705F">
      <w:pPr>
        <w:ind w:firstLine="426"/>
        <w:jc w:val="both"/>
      </w:pPr>
      <w:r>
        <w:t>ПРИМЕЧАНИЕ. Навозохранилище должно быть огорожено и расположено с подветренной стороны по отношению к помещениям объекта, ниже по рельефу, на расстоянии не менее 100 м от животноводческих зданий.</w:t>
      </w:r>
    </w:p>
    <w:p w:rsidR="00000000" w:rsidRDefault="00E2705F">
      <w:pPr>
        <w:ind w:firstLine="426"/>
        <w:jc w:val="both"/>
      </w:pPr>
      <w:r>
        <w:t>5.</w:t>
      </w:r>
      <w:r>
        <w:t>2.13 Теплицы располагают, как правило, на южных или юго-восточных склонах, с наивысшим уровнем грунтовых вод не менее 1,5 м от поверхности земли.</w:t>
      </w:r>
    </w:p>
    <w:p w:rsidR="00000000" w:rsidRDefault="00E2705F">
      <w:pPr>
        <w:ind w:firstLine="426"/>
        <w:jc w:val="both"/>
      </w:pPr>
      <w:r>
        <w:t>При планировке земельных участков теплиц необходимо соблюдать следующие требования:</w:t>
      </w:r>
    </w:p>
    <w:p w:rsidR="00000000" w:rsidRDefault="00E2705F">
      <w:pPr>
        <w:ind w:firstLine="426"/>
        <w:jc w:val="both"/>
      </w:pPr>
      <w:r>
        <w:t>- основные сооружения долж</w:t>
      </w:r>
      <w:r>
        <w:t>ны группироваться по их функциональному назначению (теплицы, площадки с обогреваемым грунтом), при этом должна предусматриваться система проездов и проходов, обеспечивающая необходимые условия для механизации трудоемких процессов;</w:t>
      </w:r>
    </w:p>
    <w:p w:rsidR="00000000" w:rsidRDefault="00E2705F">
      <w:pPr>
        <w:ind w:firstLine="426"/>
        <w:jc w:val="both"/>
      </w:pPr>
      <w:r>
        <w:lastRenderedPageBreak/>
        <w:t>- при отсутствии естестве</w:t>
      </w:r>
      <w:r>
        <w:t>нной защиты теплиц от зимних ветров следует предусматривать устройство снего- и ветрозащитных полос.</w:t>
      </w:r>
    </w:p>
    <w:p w:rsidR="00000000" w:rsidRDefault="00E2705F">
      <w:pPr>
        <w:ind w:firstLine="426"/>
        <w:jc w:val="both"/>
      </w:pPr>
      <w:r>
        <w:t xml:space="preserve">5.2.14 Склады и хранилища сельскохозяйственной продукции следует располагать на хорошо проветриваемых земельных участках с наивысшим уровнем грунтовых вод </w:t>
      </w:r>
      <w:r>
        <w:t>не менее 1,5 м от поверхности земли.</w:t>
      </w:r>
    </w:p>
    <w:p w:rsidR="00000000" w:rsidRDefault="00E2705F">
      <w:pPr>
        <w:ind w:firstLine="426"/>
        <w:jc w:val="both"/>
      </w:pPr>
      <w:r>
        <w:t>5.2.15 Здания и сооружения с производствами категорий А, Б и В, а также склады минеральных удобрений и химических средств защиты растений следует располагать с подветренной стороны (по среднегодовой розе ветров) по отно</w:t>
      </w:r>
      <w:r>
        <w:t>шению к другим производственным зданиям и сооружениям.</w:t>
      </w:r>
    </w:p>
    <w:p w:rsidR="00000000" w:rsidRDefault="00E2705F">
      <w:pPr>
        <w:ind w:firstLine="426"/>
        <w:jc w:val="both"/>
      </w:pPr>
      <w:r>
        <w:t>ПРИМЕЧАНИЕ. При проектировании животноводческих, птицеводческих и звероводческих предприятий размещение кормоцехов и складов грубых кормов следует принимать по соответствующим нормам технологического п</w:t>
      </w:r>
      <w:r>
        <w:t>роектирования.</w:t>
      </w:r>
    </w:p>
    <w:p w:rsidR="00000000" w:rsidRDefault="00E2705F">
      <w:pPr>
        <w:ind w:firstLine="426"/>
        <w:jc w:val="both"/>
      </w:pPr>
      <w:r>
        <w:t>5.2.16 Здания, образующие полузамкнутые дворы, допускается применять в тех случаях, когда другие планировочные решения не могут быть приняты по условиям технологии.</w:t>
      </w:r>
    </w:p>
    <w:p w:rsidR="00000000" w:rsidRDefault="00E2705F">
      <w:pPr>
        <w:ind w:firstLine="426"/>
        <w:jc w:val="both"/>
      </w:pPr>
      <w:r>
        <w:t>Полузамкнутые дворы следует располагать длинной стороной параллельно преобла</w:t>
      </w:r>
      <w:r>
        <w:t>дающему направлению ветров или с отклонением не более 45°, при этом открытая сторона двора зданий П-образной формы должна быть обращена на наветренную сторону ветров преобладающего направления.</w:t>
      </w:r>
    </w:p>
    <w:p w:rsidR="00000000" w:rsidRDefault="00E2705F">
      <w:pPr>
        <w:ind w:firstLine="426"/>
        <w:jc w:val="both"/>
      </w:pPr>
      <w:r>
        <w:t>5.2.17 В замкнутых и полузамкнутых дворах предусматривать прис</w:t>
      </w:r>
      <w:r>
        <w:t>тройки к зданиям, а также размещать отдельно стоящие здания или сооружения, как правило, не рекомендуется.</w:t>
      </w:r>
    </w:p>
    <w:p w:rsidR="00000000" w:rsidRDefault="00E2705F">
      <w:pPr>
        <w:ind w:firstLine="426"/>
        <w:jc w:val="both"/>
      </w:pPr>
      <w:r>
        <w:t>ПРИМЕЧАНИЕ. При соответствующих обоснованиях допускается устраивать в указанных дворах пристройки с производствами, не осуществляющими выброс загрязн</w:t>
      </w:r>
      <w:r>
        <w:t>яющих веществ, и при условии, что они будут занимать не более 25% длины стены, а ширина двора в месте пристройки будет не менее наибольшей высоты противостоящего здания, но не менее противопожарного разрыва.</w:t>
      </w:r>
    </w:p>
    <w:p w:rsidR="00000000" w:rsidRDefault="00E2705F">
      <w:pPr>
        <w:ind w:firstLine="426"/>
        <w:jc w:val="both"/>
      </w:pPr>
      <w:r>
        <w:t xml:space="preserve">5.2.18 Ширина полузамкнутого двора при зданиях, </w:t>
      </w:r>
      <w:r>
        <w:t>освещаемых через оконные проемы, должна быть не менее полусуммы высот до верха карниза противостоящих зданий, образующих двор, но не менее 12 м. При реконструкции сельскохозяйственных предприятий, зданий и сооружений допускается сокращать ширину полузамкну</w:t>
      </w:r>
      <w:r>
        <w:t>того двора до 9,0 м по согласованию с органами надзора и экспертизы.</w:t>
      </w:r>
    </w:p>
    <w:p w:rsidR="00000000" w:rsidRDefault="00E2705F">
      <w:pPr>
        <w:ind w:firstLine="426"/>
        <w:jc w:val="both"/>
      </w:pPr>
      <w:r>
        <w:t>ПРИМЕЧАНИЕ 1. Полузамкнутым считается двор, образованный тремя примыкающими друг к другу зданиями и имеющий отношение глубины к ширине более единицы.</w:t>
      </w:r>
    </w:p>
    <w:p w:rsidR="00000000" w:rsidRDefault="00E2705F">
      <w:pPr>
        <w:ind w:firstLine="426"/>
        <w:jc w:val="both"/>
      </w:pPr>
      <w:r>
        <w:t>ПРИМЕЧАНИЕ 2. Здания в два этажа и бо</w:t>
      </w:r>
      <w:r>
        <w:t>лее, образующие полузамкнутый двор с отношением глубины двора к ширине более 3, а также при возможности скопления во дворе загрязняющих веществ в количестве, превышающем допускаемую нормативную концентрацию, должны иметь открытый проем шириной не менее 4 м</w:t>
      </w:r>
      <w:r>
        <w:t xml:space="preserve"> и высотой не менее 4,5 м, расположенный напротив незастроенной стороны двора.</w:t>
      </w:r>
    </w:p>
    <w:p w:rsidR="00000000" w:rsidRDefault="00E2705F">
      <w:pPr>
        <w:ind w:firstLine="426"/>
        <w:jc w:val="both"/>
      </w:pPr>
      <w:r>
        <w:t>ПРИМЕЧАНИЕ 3. В районах с низкой температурой открытая сторона полузамкнутого двора должна быть обращена на подветренную сторону ветров преобладающего направления, при другой ор</w:t>
      </w:r>
      <w:r>
        <w:t>иентации двора перед его открытой частью необходимо располагать здания или ограждения.</w:t>
      </w:r>
    </w:p>
    <w:p w:rsidR="00000000" w:rsidRDefault="00E2705F">
      <w:pPr>
        <w:ind w:firstLine="426"/>
        <w:jc w:val="both"/>
      </w:pPr>
      <w:r>
        <w:t>5.2.19 Здания, образующие замкнутые со всех сторон дворы, допускается применять только при наличии технологических и планировочных обоснований с соблюдением следующих ус</w:t>
      </w:r>
      <w:r>
        <w:t>ловий:</w:t>
      </w:r>
    </w:p>
    <w:p w:rsidR="00000000" w:rsidRDefault="00E2705F">
      <w:pPr>
        <w:ind w:firstLine="426"/>
        <w:jc w:val="both"/>
      </w:pPr>
      <w:r>
        <w:t>а) ширина двора должна быть не менее наибольшей высоты образующих двор частей здания, но не менее 18 м;</w:t>
      </w:r>
    </w:p>
    <w:p w:rsidR="00000000" w:rsidRDefault="00E2705F">
      <w:pPr>
        <w:ind w:firstLine="426"/>
        <w:jc w:val="both"/>
      </w:pPr>
      <w:r>
        <w:t>б) с двух противоположных сторон двора должны предусматриваться открытые проезды шириной не менее 4 м и высотой не менее 4,5 м.</w:t>
      </w:r>
    </w:p>
    <w:p w:rsidR="00000000" w:rsidRDefault="00E2705F">
      <w:pPr>
        <w:ind w:firstLine="426"/>
        <w:jc w:val="both"/>
      </w:pPr>
      <w:r>
        <w:lastRenderedPageBreak/>
        <w:t xml:space="preserve">5.2.20 Производственные и вспомогательные здания сельскохозяйственных предприятий следует объединять, соблюдая технологические, </w:t>
      </w:r>
      <w:r>
        <w:t>строительные и санитарные нормы при технико-экономическом обосновании такого объединения.</w:t>
      </w:r>
    </w:p>
    <w:p w:rsidR="00000000" w:rsidRDefault="00E2705F">
      <w:pPr>
        <w:ind w:firstLine="426"/>
        <w:jc w:val="both"/>
      </w:pPr>
      <w:r>
        <w:t>Трансформаторные подстанции и распределительные пункты напряжением 6-10 кВ, вентиляционные камеры и установки, насосные по перекачке негорючих жидкостей и газов, пром</w:t>
      </w:r>
      <w:r>
        <w:t>ежуточные расходные склады, кроме складов легковоспламеняющихся и горючих жидкостей и газов, следует проектировать, как правило, встроенными в производственные здания или пристроенными к ним.</w:t>
      </w:r>
    </w:p>
    <w:p w:rsidR="00000000" w:rsidRDefault="00E2705F">
      <w:pPr>
        <w:ind w:firstLine="426"/>
        <w:jc w:val="both"/>
      </w:pPr>
      <w:r>
        <w:t>5.2.21 Разбивочные оси противостоящих зданий, располагаемых на п</w:t>
      </w:r>
      <w:r>
        <w:t>лощадке предприятия, как правило, должны совпадать.</w:t>
      </w:r>
    </w:p>
    <w:p w:rsidR="00000000" w:rsidRDefault="00E2705F">
      <w:pPr>
        <w:ind w:firstLine="426"/>
        <w:jc w:val="both"/>
      </w:pPr>
      <w:r>
        <w:t>5.2.22 Расстояния между зданиями и сооружениями, освещаемыми через оконные проемы, должны быть не менее наибольшей высоты противостоящих зданий (до верха карниза) и сооружений.</w:t>
      </w:r>
    </w:p>
    <w:p w:rsidR="00000000" w:rsidRDefault="00E2705F">
      <w:pPr>
        <w:ind w:firstLine="426"/>
        <w:jc w:val="both"/>
      </w:pPr>
      <w:r>
        <w:t xml:space="preserve">ПРИМЕЧАНИЕ 1. Если одно из </w:t>
      </w:r>
      <w:r>
        <w:t>противостоящих зданий или сооружений со стороны, обращенной к другому, в зоне возможного затенения, не имеет световых проемов, то расстояния между ними определяются только высотой здания или сооружения без световых проемов.</w:t>
      </w:r>
    </w:p>
    <w:p w:rsidR="00000000" w:rsidRDefault="00E2705F">
      <w:pPr>
        <w:ind w:firstLine="426"/>
        <w:jc w:val="both"/>
      </w:pPr>
      <w:r>
        <w:t>ПРИМЕЧАНИЕ 2. Высотные сооружени</w:t>
      </w:r>
      <w:r>
        <w:t>я, не имеющие световых проемов (трубы, башни, этажерки, стойки и т.п.), допускается размещать от стены здания со световыми проемами на расстоянии не менее диаметра или длины стороны сооружения, обращенной к зданию. Если в зоне возможного затенения от высот</w:t>
      </w:r>
      <w:r>
        <w:t>ного сооружения в стене здания световые проемы отсутствуют, то расстояния между ними настоящим техническим кодексом не нормируются.</w:t>
      </w:r>
    </w:p>
    <w:p w:rsidR="00000000" w:rsidRDefault="00E2705F">
      <w:pPr>
        <w:ind w:firstLine="426"/>
        <w:jc w:val="both"/>
      </w:pPr>
      <w:r>
        <w:t>ПРИМЕЧАНИЕ 3. Для зданий с продольными фонарями, расположенными на расстоянии менее 3 м от фасада здания, за высоту здания с</w:t>
      </w:r>
      <w:r>
        <w:t>ледует принимать высоту до верха карниза фонаря.</w:t>
      </w:r>
    </w:p>
    <w:p w:rsidR="00000000" w:rsidRDefault="00E2705F">
      <w:pPr>
        <w:ind w:firstLine="426"/>
        <w:jc w:val="both"/>
      </w:pPr>
      <w:r>
        <w:t>ПРИМЕЧАНИЕ 4. Указанные расстояния могут быть уменьшены в случае, когда по расчету с учетом затенения окон противостоящими зданиями, может быть обеспечено требуемое по нормам естественное или совмещенное осв</w:t>
      </w:r>
      <w:r>
        <w:t>ещение в обоих противостоящих зданиях.</w:t>
      </w:r>
    </w:p>
    <w:p w:rsidR="00000000" w:rsidRDefault="00E2705F">
      <w:pPr>
        <w:ind w:firstLine="426"/>
        <w:jc w:val="both"/>
      </w:pPr>
      <w:r>
        <w:t>5.2.23 Расстояния от рабочих мест на открытом воздухе или в неотапливаемых помещениях до санитарно-бытовых помещений (за исключением уборных) не должны превышать 500 м.</w:t>
      </w:r>
    </w:p>
    <w:p w:rsidR="00000000" w:rsidRDefault="00E2705F">
      <w:pPr>
        <w:ind w:firstLine="426"/>
        <w:jc w:val="both"/>
      </w:pPr>
      <w:r>
        <w:t>При доставке рабочих от санитарно-бытовых помеще</w:t>
      </w:r>
      <w:r>
        <w:t>ний к месту работы и обратно транспортом, расстояния от рабочих мест до указанных помещений не нормируются.</w:t>
      </w:r>
    </w:p>
    <w:p w:rsidR="00000000" w:rsidRDefault="00E2705F">
      <w:pPr>
        <w:ind w:firstLine="426"/>
        <w:jc w:val="both"/>
      </w:pPr>
      <w:r>
        <w:t>5.2.24 Откормочные площадки располагают с подветренной стороны господствующих ветров по отношению жилых поселков, лучше на южных и юго-западных скло</w:t>
      </w:r>
      <w:r>
        <w:t>нах, с общим уклоном до 4-6 градуса. Кроме того, каждый загон должен иметь уклон 2-3 градуса от кормушек и мест отдыха скота.</w:t>
      </w:r>
    </w:p>
    <w:p w:rsidR="00000000" w:rsidRDefault="00E2705F">
      <w:pPr>
        <w:ind w:firstLine="426"/>
        <w:jc w:val="both"/>
      </w:pPr>
      <w:r>
        <w:t>5.2.25 Убойно-санитарный пункт или убойные площадки строят на фермах (комплексах) по выращиванию, доращиванию и откорму скота.</w:t>
      </w:r>
    </w:p>
    <w:p w:rsidR="00000000" w:rsidRDefault="00E2705F">
      <w:pPr>
        <w:ind w:firstLine="426"/>
        <w:jc w:val="both"/>
      </w:pPr>
      <w:r>
        <w:t>5.2</w:t>
      </w:r>
      <w:r>
        <w:t>.263 данные карантина размещается обособленно, на расстоянии не менее 100 м от животноводческих и других производственных помещений. В нем предусматривается автономная система удаления, обработки, обеззараживания, хранении и утилизации навоза.</w:t>
      </w:r>
    </w:p>
    <w:p w:rsidR="00000000" w:rsidRDefault="00E2705F">
      <w:pPr>
        <w:ind w:firstLine="426"/>
        <w:jc w:val="both"/>
      </w:pPr>
      <w:r>
        <w:t>5.2.27 Каран</w:t>
      </w:r>
      <w:r>
        <w:t>тинные помещения огораживаются сплошным забором с въездным и входным дезбарьерами.</w:t>
      </w:r>
    </w:p>
    <w:p w:rsidR="00000000" w:rsidRDefault="00E2705F">
      <w:pPr>
        <w:ind w:firstLine="426"/>
        <w:jc w:val="both"/>
      </w:pPr>
      <w:r>
        <w:t>5.2.28 При строительстве комплексов в первую очередь вводятся в эксплуатацию ветеринарные объекты, очистные сооружения, дороги с твердым покрытием и другие объекты, обеспечи</w:t>
      </w:r>
      <w:r>
        <w:t>вающие нормальную эксплуатацию комплексов.</w:t>
      </w:r>
    </w:p>
    <w:p w:rsidR="00000000" w:rsidRDefault="00E2705F">
      <w:pPr>
        <w:ind w:firstLine="426"/>
        <w:jc w:val="both"/>
      </w:pPr>
      <w:r>
        <w:t xml:space="preserve">5.2.29 Зона хранения и обеззараживания навоза располагается с подветренной стороны за пределами ограждения территории комплекса на расстоянии не менее 100 м от </w:t>
      </w:r>
      <w:r>
        <w:lastRenderedPageBreak/>
        <w:t xml:space="preserve">молочного блока, ограждается изгородью высотой 1,5 м </w:t>
      </w:r>
      <w:r>
        <w:t>и защищается многолетними зелеными насаждениями полосой на ширину не менее 10 м.</w:t>
      </w:r>
    </w:p>
    <w:p w:rsidR="00000000" w:rsidRDefault="00E2705F">
      <w:pPr>
        <w:ind w:firstLine="426"/>
        <w:jc w:val="both"/>
      </w:pPr>
      <w:r>
        <w:t>5.2.30 Дезинфекционный блок или дезбарьер размещают на главном въезде на территорию предприятия и блокируют с санитарным пропускником.</w:t>
      </w:r>
    </w:p>
    <w:p w:rsidR="00000000" w:rsidRDefault="00E2705F">
      <w:pPr>
        <w:ind w:firstLine="426"/>
        <w:jc w:val="both"/>
      </w:pPr>
      <w:r>
        <w:t>5.2.31 Зооветеринарные разрывы до железн</w:t>
      </w:r>
      <w:r>
        <w:t>одорожных узловых и сортировочных станций должны быть не менее 1,5 км, а до других железнодорожных станций - 500 м.</w:t>
      </w:r>
    </w:p>
    <w:p w:rsidR="00000000" w:rsidRDefault="00E2705F">
      <w:pPr>
        <w:ind w:firstLine="426"/>
        <w:jc w:val="both"/>
      </w:pPr>
      <w:r>
        <w:t>5.2.32 Для стоянок легковых автомобилей, очистки сточных вод, магистральных трубопроводов углеводородного сырья, компрессорных и нефтеперека</w:t>
      </w:r>
      <w:r>
        <w:t>чивающих станций создаются санитарные разрывы.</w:t>
      </w:r>
    </w:p>
    <w:p w:rsidR="00000000" w:rsidRDefault="00E2705F">
      <w:pPr>
        <w:ind w:firstLine="426"/>
        <w:jc w:val="both"/>
      </w:pPr>
      <w:r>
        <w:t>5.2.33 Размер санитарного разрыва от населенного пункта до сельскохозяйственных полей, обрабатываемых пестицидами (ядохимикатами) авиационным способом, должен составлять не менее 2000 метров.</w:t>
      </w:r>
    </w:p>
    <w:p w:rsidR="00000000" w:rsidRDefault="00E2705F">
      <w:pPr>
        <w:ind w:firstLine="426"/>
        <w:jc w:val="both"/>
      </w:pPr>
      <w:r>
        <w:t>5.2.34 Размещение</w:t>
      </w:r>
      <w:r>
        <w:t xml:space="preserve"> в районах аэродромов зданий, высоковольтных линий электропередачи, радиотехнических и других сооружений, которые могут угрожать безопасности полетов воздушных судов или создавать помехи для нормальной работы навигационных средств аэродромов, должно быть с</w:t>
      </w:r>
      <w:r>
        <w:t>огласовано с предприятиями и организациями, в ведении которых находятся аэродромы.</w:t>
      </w:r>
    </w:p>
    <w:p w:rsidR="00000000" w:rsidRDefault="00E2705F">
      <w:pPr>
        <w:ind w:firstLine="426"/>
        <w:jc w:val="both"/>
      </w:pPr>
      <w:r>
        <w:t>Согласованию подлежит размещение всех объектов в границах полос воздушных подходов к аэродромам, а также вне этих границ в радиусе 10 км от контрольной точки аэродрома (КТА)</w:t>
      </w:r>
      <w:r>
        <w:t>.</w:t>
      </w:r>
    </w:p>
    <w:p w:rsidR="00000000" w:rsidRDefault="00E2705F">
      <w:pPr>
        <w:ind w:firstLine="426"/>
        <w:jc w:val="both"/>
      </w:pPr>
      <w:r>
        <w:t>Запрещается размещение на расстоянии ближе 15 км от КТА мест выброса пищевых отходов, звероферм, скотобоен и других объектов, отличающихся привлечением и массовым скоплением птиц.</w:t>
      </w:r>
    </w:p>
    <w:p w:rsidR="00000000" w:rsidRDefault="00E2705F">
      <w:pPr>
        <w:ind w:firstLine="426"/>
        <w:jc w:val="both"/>
      </w:pPr>
      <w:r>
        <w:t>5.2.35 Главный проходной пункт площадки сельскохозяйственных предприятий с</w:t>
      </w:r>
      <w:r>
        <w:t>ледует предусматривать со стороны основного подхода или подъезда работающих.</w:t>
      </w:r>
    </w:p>
    <w:p w:rsidR="00000000" w:rsidRDefault="00E2705F">
      <w:pPr>
        <w:ind w:firstLine="426"/>
        <w:jc w:val="both"/>
      </w:pPr>
      <w:r>
        <w:t>При устройстве нескольких проходных пунктов их следует располагать на расстоянии не более 1,5 км друг от друга, с учетом остановок общественного пассажирского транспорта.</w:t>
      </w:r>
    </w:p>
    <w:p w:rsidR="00000000" w:rsidRDefault="00E2705F">
      <w:pPr>
        <w:ind w:firstLine="426"/>
        <w:jc w:val="both"/>
      </w:pPr>
      <w:r>
        <w:t>5.2.36 П</w:t>
      </w:r>
      <w:r>
        <w:t>еред проходными пунктами следует предусматривать площадки из расчета 0,15 м</w:t>
      </w:r>
      <w:r>
        <w:rPr>
          <w:vertAlign w:val="superscript"/>
        </w:rPr>
        <w:t>2</w:t>
      </w:r>
      <w:r>
        <w:t xml:space="preserve"> на одного работающего (в наибольшую смену), пользующегося этим пунктом, но не менее 25 м</w:t>
      </w:r>
      <w:r>
        <w:rPr>
          <w:vertAlign w:val="superscript"/>
        </w:rPr>
        <w:t>2</w:t>
      </w:r>
      <w:r>
        <w:t>.</w:t>
      </w:r>
    </w:p>
    <w:p w:rsidR="00000000" w:rsidRDefault="00E2705F">
      <w:pPr>
        <w:jc w:val="both"/>
      </w:pPr>
      <w:r>
        <w:rPr>
          <w:rStyle w:val="s3"/>
        </w:rPr>
        <w:t xml:space="preserve">Пункт 5.2.37 изложен в редакции </w:t>
      </w:r>
      <w:hyperlink r:id="rId40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41" w:anchor="sub_id=5023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5.2.37 В пределах предзаводской зоны следует предусматривать стоянки (парковки) автотранспорта в соответствии с требованиями </w:t>
      </w:r>
      <w:hyperlink r:id="rId42" w:history="1">
        <w:r>
          <w:rPr>
            <w:rStyle w:val="a4"/>
          </w:rPr>
          <w:t>СП РК 3.01-101</w:t>
        </w:r>
      </w:hyperlink>
      <w:r>
        <w:t>.</w:t>
      </w:r>
    </w:p>
    <w:p w:rsidR="00000000" w:rsidRDefault="00E2705F">
      <w:pPr>
        <w:ind w:firstLine="426"/>
        <w:jc w:val="both"/>
      </w:pPr>
      <w:r>
        <w:t>5.2.38 Расстояния между зданиями, сооружениями, в том числе инженерными сетями, следует принимать минимально допустимыми, при этом плотность застройки участков (площадок) предприятий должна быть не менее указанной в</w:t>
      </w:r>
      <w:r>
        <w:t xml:space="preserve"> приложении А.</w:t>
      </w:r>
    </w:p>
    <w:p w:rsidR="00000000" w:rsidRDefault="00E2705F">
      <w:pPr>
        <w:ind w:firstLine="426"/>
        <w:jc w:val="both"/>
      </w:pPr>
      <w:r>
        <w:rPr>
          <w:b/>
          <w:bCs/>
        </w:rPr>
        <w:t>5.3 Правила проектирования дорог, въездов и проездов</w:t>
      </w:r>
    </w:p>
    <w:p w:rsidR="00000000" w:rsidRDefault="00E2705F">
      <w:pPr>
        <w:ind w:firstLine="426"/>
        <w:jc w:val="both"/>
      </w:pPr>
      <w:r>
        <w:t>5.3.1 Внешние грузовые и пассажирские транспортные связи сельскохозяйственных предприятий следует предусматривать в соответствии со схемой территориального планирования района и генеральны</w:t>
      </w:r>
      <w:r>
        <w:t>м планом населенного пункта.</w:t>
      </w:r>
    </w:p>
    <w:p w:rsidR="00000000" w:rsidRDefault="00E2705F">
      <w:pPr>
        <w:ind w:firstLine="426"/>
        <w:jc w:val="both"/>
      </w:pPr>
      <w:r>
        <w:t>Сеть дорог должна обеспечивать транспортные и пешеходные связи между предприятиями и селитебной зоной.</w:t>
      </w:r>
    </w:p>
    <w:p w:rsidR="00000000" w:rsidRDefault="00E2705F">
      <w:pPr>
        <w:ind w:firstLine="426"/>
        <w:jc w:val="both"/>
      </w:pPr>
      <w:r>
        <w:t>5.3.2 Выбор видов транспорта следует производить на основе технико-экономических обоснований, предпочитая, как правило, безр</w:t>
      </w:r>
      <w:r>
        <w:t>ельсовый транспорт.</w:t>
      </w:r>
    </w:p>
    <w:p w:rsidR="00000000" w:rsidRDefault="00E2705F">
      <w:pPr>
        <w:ind w:firstLine="426"/>
        <w:jc w:val="both"/>
      </w:pPr>
      <w:r>
        <w:t>5.3.3 Пересечение на площадках сельскохозяйственных предприятий транспортных потоков готовой продукции, кормов и навоза не допускается.</w:t>
      </w:r>
    </w:p>
    <w:p w:rsidR="00000000" w:rsidRDefault="00E2705F">
      <w:pPr>
        <w:ind w:firstLine="426"/>
        <w:jc w:val="both"/>
      </w:pPr>
      <w:r>
        <w:t>5.3.4 Площадки сельскохозяйственных предприятий размером более 5 га должны иметь не менее двух въезд</w:t>
      </w:r>
      <w:r>
        <w:t>ов, расстояние между которыми по периметру ограждения должно быть не более 1500 м.</w:t>
      </w:r>
    </w:p>
    <w:p w:rsidR="00000000" w:rsidRDefault="00E2705F">
      <w:pPr>
        <w:ind w:firstLine="426"/>
        <w:jc w:val="both"/>
      </w:pPr>
      <w:r>
        <w:lastRenderedPageBreak/>
        <w:t>5.3.5 Ширину проездов на площадках сельскохозяйственных предприятий надлежит принимать из условий наиболее компактного размещения транспортных и пешеходных путей, инженерных</w:t>
      </w:r>
      <w:r>
        <w:t xml:space="preserve"> сетей, полос озеленения с учетом возможной снегозаносимости дорог, но не менее противопожарных, санитарных и зооветеринарных расстояний между противостоящими зданиями и сооружениями.</w:t>
      </w:r>
    </w:p>
    <w:p w:rsidR="00000000" w:rsidRDefault="00E2705F">
      <w:pPr>
        <w:ind w:firstLine="426"/>
        <w:jc w:val="both"/>
      </w:pPr>
      <w:r>
        <w:t>Ширина ворот автомобильных въездов на площадку производственного объекта</w:t>
      </w:r>
      <w:r>
        <w:t xml:space="preserve"> должна обеспечивать беспрепятственный проезд основных и специальных пожарных автомобилей.</w:t>
      </w:r>
    </w:p>
    <w:p w:rsidR="00000000" w:rsidRDefault="00E2705F">
      <w:pPr>
        <w:ind w:firstLine="426"/>
        <w:jc w:val="both"/>
      </w:pPr>
      <w:r>
        <w:t xml:space="preserve">5.3.6 Расстояние между зданиями на площадках сельскохозяйственных предприятий следует принимать из условий наиболее компактного размещения транспортных и пешеходных </w:t>
      </w:r>
      <w:r>
        <w:t>путей, инженерных сетей, полос озеленения, но не менее противопожарных, санитарных и зооветеринарных разрывов между противостоящими зданиями и сооружениями.</w:t>
      </w:r>
    </w:p>
    <w:p w:rsidR="00000000" w:rsidRDefault="00E2705F">
      <w:pPr>
        <w:ind w:firstLine="426"/>
        <w:jc w:val="both"/>
      </w:pPr>
      <w:r>
        <w:t>Между зданиями предусматривают, как правило, одну автомобильную дорогу (проезд). При соответствующе</w:t>
      </w:r>
      <w:r>
        <w:t>м технико-экономическом обосновании допускается устройство двух автомобильных дорог (проездов).</w:t>
      </w:r>
    </w:p>
    <w:p w:rsidR="00000000" w:rsidRDefault="00E2705F">
      <w:pPr>
        <w:ind w:firstLine="426"/>
        <w:jc w:val="both"/>
      </w:pPr>
      <w:r>
        <w:t>5.3.7 Расстояния от бортового камня или кромки укрепленной обочины автомобильных дорог до зданий и сооружений следует принимать не менее указанных в таблице 1.</w:t>
      </w:r>
    </w:p>
    <w:p w:rsidR="00000000" w:rsidRDefault="00E2705F">
      <w:pPr>
        <w:ind w:firstLine="426"/>
        <w:jc w:val="both"/>
      </w:pPr>
      <w:r>
        <w:t>5.3.8 Строительные конструкции эстакад, галерей, опор трубопроводов следует располагать на расстоянии не менее 0,5 м от бортового камня или наружной бровки водоотводных устройств (кюветов, лотков). При необходимости следует учитывать расширение проезжей ча</w:t>
      </w:r>
      <w:r>
        <w:t>сти дорог в перспективе.</w:t>
      </w:r>
    </w:p>
    <w:p w:rsidR="00000000" w:rsidRDefault="00E2705F">
      <w:pPr>
        <w:ind w:firstLine="426"/>
      </w:pPr>
      <w:r>
        <w:rPr>
          <w:b/>
          <w:bCs/>
        </w:rPr>
        <w:t> </w:t>
      </w:r>
    </w:p>
    <w:p w:rsidR="00000000" w:rsidRDefault="00E2705F">
      <w:pPr>
        <w:jc w:val="both"/>
      </w:pPr>
      <w:r>
        <w:rPr>
          <w:rStyle w:val="s3"/>
        </w:rPr>
        <w:t xml:space="preserve">В таблицу 1 внесены изменения в соответствии с </w:t>
      </w:r>
      <w:hyperlink r:id="rId43" w:anchor="sub_id=10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</w:t>
      </w:r>
      <w:r>
        <w:rPr>
          <w:rStyle w:val="s3"/>
        </w:rPr>
        <w:t>индустрии и инфраструктурного развития РК от 06.11.19 г. № 178-НҚ (</w:t>
      </w:r>
      <w:hyperlink r:id="rId44" w:anchor="sub_id=503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Расстояния от бортового камня или кромки укрепленной обочины автомобильных дор</w:t>
      </w:r>
      <w:r>
        <w:rPr>
          <w:b/>
          <w:bCs/>
        </w:rPr>
        <w:t>ог до зданий и сооружений</w:t>
      </w:r>
    </w:p>
    <w:p w:rsidR="00000000" w:rsidRDefault="00E2705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3"/>
        <w:gridCol w:w="1662"/>
      </w:tblGrid>
      <w:tr w:rsidR="00000000">
        <w:trPr>
          <w:trHeight w:val="20"/>
        </w:trPr>
        <w:tc>
          <w:tcPr>
            <w:tcW w:w="41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Наименование элемента здания или сооружения</w:t>
            </w:r>
          </w:p>
        </w:tc>
        <w:tc>
          <w:tcPr>
            <w:tcW w:w="8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Расстояние от бортового камня, м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 Наружная грань стены здания, включая тамбур и пристройку, при: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а) отсутствии въезда в здание и при длине здания до 20 м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б) то же, при длине здания более 20 м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3,00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в) наличии въезда в здание двухосных автомобилей и автопогрузчиков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8,00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г) то же, трехосных автомобилей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12,00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д) " только электрокар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5,00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 Ось па</w:t>
            </w:r>
            <w:r>
              <w:t>раллельно расположенных железнодорожных путей колеи, мм: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1520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3,75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750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3,00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 Ограждение площадки предприятия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4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 Наружная грань опоры эстакады или путепровода, дымовой трубы, столба, мачты, выступающих частей зданий: пилястр, контрфорсов, наружных лестниц и т.п.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ПРИМЕЧАНИЕ 1. При проектировании дорог для движения тягачей с роспусками для длинномерных грузов (бревен, балок и т.п.) на закруглениях и перекрестках указанные расстояния следует увеличивать соответственно величине свеса груза согласно требованиям СП РК 3</w:t>
            </w:r>
            <w:r>
              <w:t>.03-31.</w:t>
            </w:r>
          </w:p>
          <w:p w:rsidR="00000000" w:rsidRDefault="00E2705F">
            <w:r>
              <w:t xml:space="preserve">ПРИМЕЧАНИЕ 2. Расстояния от бортового камня, кромки проезжей части или укрепленной полосы обочины до стволов деревьев или кустарников допускается определять в зависимости от породы деревьев и кустарников (но не менее значений, </w:t>
            </w:r>
            <w:r>
              <w:lastRenderedPageBreak/>
              <w:t>приведенных в таблице</w:t>
            </w:r>
            <w:r>
              <w:t xml:space="preserve"> 2) так, чтобы ветви деревьев и кустарников, с учетом их подрезки, не нависали над проезжей частью или обочиной. </w:t>
            </w:r>
          </w:p>
          <w:p w:rsidR="00000000" w:rsidRDefault="00E2705F">
            <w:r>
              <w:t>ПРИМЕЧАНИЕ 3. При ширине полосы движения двухполосной дороги менее 3,75 ми при отсутствии бортового камня или укрепленной полосы обочины расст</w:t>
            </w:r>
            <w:r>
              <w:t xml:space="preserve">ояние в случаях, предусмотренных поз. 4, должно быть не менее 4,25 м от оси дороги. При ширине автомобиля более 2,5 м указанное расстояние должно быть соответственно увеличено. </w:t>
            </w:r>
          </w:p>
          <w:p w:rsidR="00000000" w:rsidRDefault="00E2705F">
            <w:r>
              <w:t>ПРИМЕЧАНИЕ 4. При въезде в цех автомобилей с прицепами, расстояние от стены це</w:t>
            </w:r>
            <w:r>
              <w:t xml:space="preserve">ха до дороги следует определять расчетом. </w:t>
            </w:r>
          </w:p>
          <w:p w:rsidR="00000000" w:rsidRDefault="00E2705F">
            <w:r>
              <w:t>ПРИМЕЧАНИЕ 5. Расстояния, указанные в поз. 1 в)-д), допускается при реконструкции сокращать до 3,0 м при условии обеспечения безопасности дорожного движения.</w:t>
            </w:r>
          </w:p>
        </w:tc>
      </w:tr>
    </w:tbl>
    <w:p w:rsidR="00000000" w:rsidRDefault="00E2705F">
      <w:pPr>
        <w:ind w:firstLine="426"/>
      </w:pPr>
      <w:r>
        <w:lastRenderedPageBreak/>
        <w:t> </w:t>
      </w:r>
    </w:p>
    <w:p w:rsidR="00000000" w:rsidRDefault="00E2705F">
      <w:pPr>
        <w:ind w:firstLine="426"/>
        <w:jc w:val="both"/>
      </w:pPr>
      <w:r>
        <w:t>5.3.9 Возвышение низа строительных конструкций перечисленных сооружений над проезжей частью автомобильных дорог должно назначаться равным высоте груженого расчетного автомобиля, увеличенной на 1,0 м, и быть не менее 5,0 м.</w:t>
      </w:r>
    </w:p>
    <w:p w:rsidR="00000000" w:rsidRDefault="00E2705F">
      <w:pPr>
        <w:ind w:firstLine="426"/>
        <w:jc w:val="both"/>
      </w:pPr>
      <w:r>
        <w:t>5.3.10 При обосновании типов тран</w:t>
      </w:r>
      <w:r>
        <w:t>спортных средств и габаритов перевозимого груза допускается принимать габарит по высоте 4,5 м.</w:t>
      </w:r>
    </w:p>
    <w:p w:rsidR="00000000" w:rsidRDefault="00E2705F">
      <w:pPr>
        <w:jc w:val="both"/>
      </w:pPr>
      <w:r>
        <w:rPr>
          <w:rStyle w:val="s3"/>
        </w:rPr>
        <w:t xml:space="preserve">Пункт 5.3.11 изложен в редакции </w:t>
      </w:r>
      <w:hyperlink r:id="rId45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</w:t>
      </w:r>
      <w:r>
        <w:rPr>
          <w:rStyle w:val="s3"/>
        </w:rPr>
        <w:t>ства и жилищно-коммунального хозяйства Министерства индустрии и инфраструктурного развития РК от 06.11.19 г. № 178-НҚ (</w:t>
      </w:r>
      <w:hyperlink r:id="rId46" w:anchor="sub_id=5031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5.3.11 Автомобильные дороги (проезды, </w:t>
      </w:r>
      <w:r>
        <w:t xml:space="preserve">подъезды) сельскохозяйственных предприятий следует проектировать в соответствии с требованиями </w:t>
      </w:r>
      <w:hyperlink r:id="rId47" w:history="1">
        <w:r>
          <w:rPr>
            <w:rStyle w:val="a4"/>
          </w:rPr>
          <w:t>СН РК 3.03-22</w:t>
        </w:r>
      </w:hyperlink>
      <w:r>
        <w:t xml:space="preserve">, </w:t>
      </w:r>
      <w:hyperlink r:id="rId48" w:history="1">
        <w:r>
          <w:rPr>
            <w:rStyle w:val="a4"/>
          </w:rPr>
          <w:t>СНиП 2.05.11</w:t>
        </w:r>
      </w:hyperlink>
      <w:r>
        <w:t xml:space="preserve"> и н</w:t>
      </w:r>
      <w:r>
        <w:t>ормами технологического проектирования.</w:t>
      </w:r>
    </w:p>
    <w:p w:rsidR="00000000" w:rsidRDefault="00E2705F">
      <w:pPr>
        <w:jc w:val="both"/>
      </w:pPr>
      <w:r>
        <w:rPr>
          <w:rStyle w:val="s3"/>
        </w:rPr>
        <w:t xml:space="preserve">Пункт 5.3.12 изложен в редакции </w:t>
      </w:r>
      <w:hyperlink r:id="rId49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</w:t>
      </w:r>
      <w:r>
        <w:rPr>
          <w:rStyle w:val="s3"/>
        </w:rPr>
        <w:t>устрии и инфраструктурного развития РК от 06.11.19 г. № 178-НҚ (</w:t>
      </w:r>
      <w:hyperlink r:id="rId50" w:anchor="sub_id=503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5.3.12 Подъездные железнодорожные пути следует проектировать в соответствии с требованиями </w:t>
      </w:r>
      <w:hyperlink r:id="rId51" w:history="1">
        <w:r>
          <w:rPr>
            <w:rStyle w:val="a4"/>
          </w:rPr>
          <w:t>СН РК 3.03-14</w:t>
        </w:r>
      </w:hyperlink>
      <w:r>
        <w:t xml:space="preserve"> и </w:t>
      </w:r>
      <w:hyperlink r:id="rId52" w:history="1">
        <w:r>
          <w:rPr>
            <w:rStyle w:val="a4"/>
          </w:rPr>
          <w:t>СН РК 3.03-22</w:t>
        </w:r>
      </w:hyperlink>
      <w:r>
        <w:t>.</w:t>
      </w:r>
    </w:p>
    <w:p w:rsidR="00000000" w:rsidRDefault="00E2705F">
      <w:pPr>
        <w:ind w:firstLine="426"/>
        <w:jc w:val="both"/>
      </w:pPr>
      <w:r>
        <w:t>5.3.13 При применении канатных подвесных дорог расстояния от габаритов подвижного состава канатно</w:t>
      </w:r>
      <w:r>
        <w:t>й дороги до зданий, сооружений, планировочных отметок территории следует принимать в соответствии со строительными нормами и правилами по проектированию промышленного транспорта.</w:t>
      </w:r>
    </w:p>
    <w:p w:rsidR="00000000" w:rsidRDefault="00E2705F">
      <w:pPr>
        <w:ind w:firstLine="426"/>
        <w:jc w:val="both"/>
      </w:pPr>
      <w:r>
        <w:t xml:space="preserve">5.3.14 Ширину ворот для въездов на площадки сельскохозяйственных предприятий </w:t>
      </w:r>
      <w:r>
        <w:t>следует принимать на 1,5 м более ширины принятых для этих предприятий типов автомобилей или сельскохозяйственных машин, но не менее 4,5 м, а ширину ворот для железнодорожных въездов принимать:</w:t>
      </w:r>
    </w:p>
    <w:p w:rsidR="00000000" w:rsidRDefault="00E2705F">
      <w:pPr>
        <w:ind w:firstLine="426"/>
        <w:jc w:val="both"/>
      </w:pPr>
      <w:r>
        <w:t xml:space="preserve">- для колеи 1520 мм - по </w:t>
      </w:r>
      <w:hyperlink r:id="rId53" w:history="1">
        <w:r>
          <w:rPr>
            <w:rStyle w:val="a4"/>
          </w:rPr>
          <w:t>ГОСТ 9238</w:t>
        </w:r>
      </w:hyperlink>
      <w:r>
        <w:t>;</w:t>
      </w:r>
    </w:p>
    <w:p w:rsidR="00000000" w:rsidRDefault="00E2705F">
      <w:pPr>
        <w:ind w:firstLine="426"/>
        <w:jc w:val="both"/>
      </w:pPr>
      <w:r>
        <w:t xml:space="preserve">- для колеи 750 мм - по </w:t>
      </w:r>
      <w:hyperlink r:id="rId54" w:history="1">
        <w:r>
          <w:rPr>
            <w:rStyle w:val="a4"/>
          </w:rPr>
          <w:t>ГОСТ 9720</w:t>
        </w:r>
      </w:hyperlink>
      <w:r>
        <w:t>.</w:t>
      </w:r>
    </w:p>
    <w:p w:rsidR="00000000" w:rsidRDefault="00E2705F">
      <w:pPr>
        <w:jc w:val="both"/>
      </w:pPr>
      <w:r>
        <w:rPr>
          <w:rStyle w:val="s3"/>
        </w:rPr>
        <w:t xml:space="preserve">Пункт 5.3.15 изложен в редакции </w:t>
      </w:r>
      <w:hyperlink r:id="rId55" w:anchor="sub_id=109" w:history="1">
        <w:r>
          <w:rPr>
            <w:rStyle w:val="a4"/>
            <w:i/>
            <w:iCs/>
          </w:rPr>
          <w:t>приказ</w:t>
        </w:r>
        <w:r>
          <w:rPr>
            <w:rStyle w:val="a4"/>
            <w:i/>
            <w:iCs/>
          </w:rPr>
          <w:t>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56" w:anchor="sub_id=50315" w:history="1">
        <w:r>
          <w:rPr>
            <w:rStyle w:val="a4"/>
            <w:i/>
            <w:iCs/>
          </w:rPr>
          <w:t>см. стар. ре</w:t>
        </w:r>
        <w:r>
          <w:rPr>
            <w:rStyle w:val="a4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5.3.15 Расстояния от зданий и сооружений до оси внутриплощадочных железнодорожных путей следует принимать в соответствии с требованиями </w:t>
      </w:r>
      <w:hyperlink r:id="rId57" w:history="1">
        <w:r>
          <w:rPr>
            <w:rStyle w:val="a4"/>
          </w:rPr>
          <w:t>СП РК 3.01-101</w:t>
        </w:r>
      </w:hyperlink>
      <w:r>
        <w:t>.</w:t>
      </w:r>
    </w:p>
    <w:p w:rsidR="00000000" w:rsidRDefault="00E2705F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Правила проектирования вертикальной планировки и благоустройства</w:t>
      </w:r>
    </w:p>
    <w:p w:rsidR="00000000" w:rsidRDefault="00E2705F">
      <w:pPr>
        <w:ind w:firstLine="426"/>
        <w:jc w:val="both"/>
      </w:pPr>
      <w:r>
        <w:t>5.4.1 Мероприятия по инженерной подготовке площадок сельскохозяйственных предприятий следует устанавливать в зависимости от их инженерно-геологических условий, а также объемно-планировочных р</w:t>
      </w:r>
      <w:r>
        <w:t>ешений зданий и сооружений, размещаемых на площадке.</w:t>
      </w:r>
    </w:p>
    <w:p w:rsidR="00000000" w:rsidRDefault="00E2705F">
      <w:pPr>
        <w:ind w:firstLine="426"/>
        <w:jc w:val="both"/>
      </w:pPr>
      <w:r>
        <w:t>5.4.2 При назначении проектных отметок площадок сельскохозяйственных предприятий, зданий и сооружений следует предусматривать максимальное сохранение рельефа и существующих зеленных насаждений, минимальн</w:t>
      </w:r>
      <w:r>
        <w:t>ую разность между объемами выемок и насыпей, сбор и отвод атмосферных вод с площадки предприятия.</w:t>
      </w:r>
    </w:p>
    <w:p w:rsidR="00000000" w:rsidRDefault="00E2705F">
      <w:pPr>
        <w:ind w:firstLine="426"/>
        <w:jc w:val="both"/>
      </w:pPr>
      <w:r>
        <w:lastRenderedPageBreak/>
        <w:t>5.4.3 Сплошную вертикальную планировку допускается применять при плотности застройки более 25%.</w:t>
      </w:r>
    </w:p>
    <w:p w:rsidR="00000000" w:rsidRDefault="00E2705F">
      <w:pPr>
        <w:ind w:firstLine="426"/>
        <w:jc w:val="both"/>
      </w:pPr>
      <w:r>
        <w:t>В остальных случаях следует предусматривать выборочную вертика</w:t>
      </w:r>
      <w:r>
        <w:t>льную планировку и выполнение планировочных работ только на участках, где расположены здания или сооружения.</w:t>
      </w:r>
    </w:p>
    <w:p w:rsidR="00000000" w:rsidRDefault="00E2705F">
      <w:pPr>
        <w:ind w:firstLine="426"/>
        <w:jc w:val="both"/>
      </w:pPr>
      <w:r>
        <w:t xml:space="preserve">Выборочную вертикальную планировку следует предусматривать при наличии скальных грунтов, при необходимости сохранения леса или зеленых насаждений, </w:t>
      </w:r>
      <w:r>
        <w:t>а также при наличии неблагоприятных гидрогеологических условий.</w:t>
      </w:r>
    </w:p>
    <w:p w:rsidR="00000000" w:rsidRDefault="00E2705F">
      <w:pPr>
        <w:ind w:firstLine="426"/>
        <w:jc w:val="both"/>
      </w:pPr>
      <w:r>
        <w:t>5.4.4 Уклоны площадок сельскохозяйственных предприятий следует принимать не менее 0,3% и не более, %:</w:t>
      </w:r>
    </w:p>
    <w:p w:rsidR="00000000" w:rsidRDefault="00E2705F">
      <w:pPr>
        <w:ind w:firstLine="426"/>
        <w:jc w:val="both"/>
      </w:pPr>
      <w:r>
        <w:t>- для глинистых грунтов - 5,0;</w:t>
      </w:r>
    </w:p>
    <w:p w:rsidR="00000000" w:rsidRDefault="00E2705F">
      <w:pPr>
        <w:ind w:firstLine="426"/>
        <w:jc w:val="both"/>
      </w:pPr>
      <w:r>
        <w:t>- для песчаных грунтов - 3,0;</w:t>
      </w:r>
    </w:p>
    <w:p w:rsidR="00000000" w:rsidRDefault="00E2705F">
      <w:pPr>
        <w:ind w:firstLine="426"/>
        <w:jc w:val="both"/>
      </w:pPr>
      <w:r>
        <w:t>- для легко размываемых грунтов (лесс, мелкие пылеватые пески) - 1,0.</w:t>
      </w:r>
    </w:p>
    <w:p w:rsidR="00000000" w:rsidRDefault="00E2705F">
      <w:pPr>
        <w:ind w:firstLine="426"/>
        <w:jc w:val="both"/>
      </w:pPr>
      <w:r>
        <w:t>5.4.5 Уклоны выгульных площадок для животных должны приниматься не менее 2,0% и не более 6,0%.</w:t>
      </w:r>
    </w:p>
    <w:p w:rsidR="00000000" w:rsidRDefault="00E2705F">
      <w:pPr>
        <w:ind w:firstLine="426"/>
        <w:jc w:val="both"/>
      </w:pPr>
      <w:r>
        <w:t>5.4.6 При размещении сельскохозяйственных предприятий на склоне или у его подошвы в целях з</w:t>
      </w:r>
      <w:r>
        <w:t>ащиты территории от подтопления водами с верховой стороны следует предусматривать нагорные канавы.</w:t>
      </w:r>
    </w:p>
    <w:p w:rsidR="00000000" w:rsidRDefault="00E2705F">
      <w:pPr>
        <w:ind w:firstLine="426"/>
        <w:jc w:val="both"/>
      </w:pPr>
      <w:r>
        <w:t>5.4.7 При необходимости применения на площадках сельскохозяйственных предприятий открытой сети водоотвода наименьшие размеры кюветов и канав трапецеидального</w:t>
      </w:r>
      <w:r>
        <w:t xml:space="preserve"> сечения следует принимать, м:</w:t>
      </w:r>
    </w:p>
    <w:p w:rsidR="00000000" w:rsidRDefault="00E2705F">
      <w:pPr>
        <w:ind w:firstLine="426"/>
        <w:jc w:val="both"/>
      </w:pPr>
      <w:r>
        <w:t>- ширину по дну - 0,3;</w:t>
      </w:r>
    </w:p>
    <w:p w:rsidR="00000000" w:rsidRDefault="00E2705F">
      <w:pPr>
        <w:ind w:firstLine="426"/>
        <w:jc w:val="both"/>
      </w:pPr>
      <w:r>
        <w:t>- глубину - 0,4.</w:t>
      </w:r>
    </w:p>
    <w:p w:rsidR="00000000" w:rsidRDefault="00E2705F">
      <w:pPr>
        <w:ind w:firstLine="426"/>
        <w:jc w:val="both"/>
      </w:pPr>
      <w:r>
        <w:t>5.4.8 Уровень пола первого этажа зданий должен быть, как правило, выше планировочной отметки примыкающих к зданиям участков не менее чем на 15 см.</w:t>
      </w:r>
    </w:p>
    <w:p w:rsidR="00000000" w:rsidRDefault="00E2705F">
      <w:pPr>
        <w:ind w:firstLine="426"/>
        <w:jc w:val="both"/>
      </w:pPr>
      <w:r>
        <w:t>5.4.9 Отметка пола подвальных или иных</w:t>
      </w:r>
      <w:r>
        <w:t xml:space="preserve"> заглубленных помещений зданий или сооружений должна быть выше уровня грунтовых вод не менее чем на 0,5 м. При необходимости устройства указанных помещений с отметкой пола ниже уровня грунтовых вод следует предусматривать гидроизоляцию помещений или пониже</w:t>
      </w:r>
      <w:r>
        <w:t>ние уровня грунтовых вод, при этом необходимо учитывать возможность подъема уровня грунтовых вод в период эксплуатации предприятия.</w:t>
      </w:r>
    </w:p>
    <w:p w:rsidR="00000000" w:rsidRDefault="00E2705F">
      <w:pPr>
        <w:ind w:firstLine="426"/>
        <w:jc w:val="both"/>
      </w:pPr>
      <w:r>
        <w:t>5.4.10 На площадках сельскохозяйственных предприятий рекомендуется предусматривать закрытую сеть дождевой канализации в соот</w:t>
      </w:r>
      <w:r>
        <w:t xml:space="preserve">ветствии с требованиями </w:t>
      </w:r>
      <w:hyperlink r:id="rId58" w:history="1">
        <w:r>
          <w:rPr>
            <w:rStyle w:val="a4"/>
          </w:rPr>
          <w:t>СНиП 2.04.03</w:t>
        </w:r>
      </w:hyperlink>
      <w:r>
        <w:t xml:space="preserve"> и Санитарных правил «Санитарно-эпидемиологические требования к водоисточникам, хозяйственно-питьевому водоснабжению, местам культурно-бытового водопользова</w:t>
      </w:r>
      <w:r>
        <w:t>ния и безопасности водных объектов».</w:t>
      </w:r>
    </w:p>
    <w:p w:rsidR="00000000" w:rsidRDefault="00E2705F">
      <w:pPr>
        <w:ind w:firstLine="426"/>
        <w:jc w:val="both"/>
      </w:pPr>
      <w:r>
        <w:t>ПРИМЕЧАНИЕ. При строительстве комплексов на территории с рельефным уклоном от 3 до 8 градусов устраиваются ливнеотводы. Для отвода атмосферных вод и стоков с технологических площадок, кормовых дворов делается уклон, а п</w:t>
      </w:r>
      <w:r>
        <w:t>о краям площадок и кормовых дворов предусматриваются ливнеотводы, по которым стоки поступают в общую канализационную сеть. У наружных стен зданий устраиваются отмастки шириной 50-80 см.</w:t>
      </w:r>
    </w:p>
    <w:p w:rsidR="00000000" w:rsidRDefault="00E2705F">
      <w:pPr>
        <w:ind w:firstLine="426"/>
        <w:jc w:val="both"/>
      </w:pPr>
      <w:r>
        <w:t>5.4.11 На участках, свободных от застройки и покрытий, а также по пери</w:t>
      </w:r>
      <w:r>
        <w:t xml:space="preserve">метру площадок сельскохозяйственных предприятий, следует предусматривать озеленение. Площадь участков, предназначенных для озеленения, должна составлять не менее 15% площади площадки сельскохозяйственного предприятия, а при плотности застройки более 50% - </w:t>
      </w:r>
      <w:r>
        <w:t>не менее 10%.</w:t>
      </w:r>
    </w:p>
    <w:p w:rsidR="00000000" w:rsidRDefault="00E2705F">
      <w:pPr>
        <w:ind w:firstLine="426"/>
        <w:jc w:val="both"/>
      </w:pPr>
      <w:r>
        <w:t>5.4.12 Для зеленых насаждений на площадках сельскохозяйственных предприятий и в санитарно-защитных зонах следует подбирать местные виды растений с учетом их санитарно-защитных и декоративных свойств и устойчивости к воздействию производственн</w:t>
      </w:r>
      <w:r>
        <w:t>ых выбросов.</w:t>
      </w:r>
    </w:p>
    <w:p w:rsidR="00000000" w:rsidRDefault="00E2705F">
      <w:pPr>
        <w:ind w:firstLine="426"/>
        <w:jc w:val="both"/>
      </w:pPr>
      <w:r>
        <w:lastRenderedPageBreak/>
        <w:t>ПРИМЕЧАНИЕ 1. В зоне размещения зданий, требующих повышенной чистоты воздуха, а также у мест воздухозабора запрещается применять для посадки древесные насаждения, выделяющие при цветении хлопья, волокнистые и опушенные семена.</w:t>
      </w:r>
    </w:p>
    <w:p w:rsidR="00000000" w:rsidRDefault="00E2705F">
      <w:pPr>
        <w:ind w:firstLine="426"/>
        <w:jc w:val="both"/>
      </w:pPr>
      <w:r>
        <w:t>ПРИМЕЧАНИЕ 2. Пр</w:t>
      </w:r>
      <w:r>
        <w:t>оизводственные объекты, требующие защиты от шума, необходимо ограждать древесно-кустарниковыми насаждениями с густой листвой, включая в эти насаждения деревья хвойных пород.</w:t>
      </w:r>
    </w:p>
    <w:p w:rsidR="00000000" w:rsidRDefault="00E2705F">
      <w:pPr>
        <w:jc w:val="both"/>
      </w:pPr>
      <w:r>
        <w:rPr>
          <w:rStyle w:val="s3"/>
        </w:rPr>
        <w:t xml:space="preserve">Пункт 3 примечания изложен в редакции </w:t>
      </w:r>
      <w:hyperlink r:id="rId59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60" w:anchor="sub_id=504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ПРИМЕЧАНИЕ 3.Посадку деревьев хвойных пород следует выполнять в соответствии с требованиями </w:t>
      </w:r>
      <w:hyperlink r:id="rId61" w:history="1">
        <w:r>
          <w:rPr>
            <w:rStyle w:val="a4"/>
          </w:rPr>
          <w:t>СП РК 2.02-101</w:t>
        </w:r>
      </w:hyperlink>
      <w:r>
        <w:t>.</w:t>
      </w:r>
    </w:p>
    <w:p w:rsidR="00000000" w:rsidRDefault="00E2705F">
      <w:pPr>
        <w:ind w:firstLine="426"/>
        <w:jc w:val="both"/>
      </w:pPr>
      <w:r>
        <w:t>ПРИМЕЧАНИЕ 4. На площадках сельскохо</w:t>
      </w:r>
      <w:r>
        <w:t>зяйственных предприятий, осуществляющих выброс загрязняющих веществ в атмосферный воздух, не допускается размещение плотных групп древесно-кустарниковых насаждений, препятствующих рассеиванию загрязняющих веществ в атмосферном воздухе.</w:t>
      </w:r>
    </w:p>
    <w:p w:rsidR="00000000" w:rsidRDefault="00E2705F">
      <w:pPr>
        <w:jc w:val="both"/>
      </w:pPr>
      <w:r>
        <w:rPr>
          <w:rStyle w:val="s3"/>
        </w:rPr>
        <w:t>Пункт 5.4.13 изложен</w:t>
      </w:r>
      <w:r>
        <w:rPr>
          <w:rStyle w:val="s3"/>
        </w:rPr>
        <w:t xml:space="preserve"> в редакции </w:t>
      </w:r>
      <w:hyperlink r:id="rId62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</w:t>
      </w:r>
      <w:r>
        <w:rPr>
          <w:rStyle w:val="s3"/>
        </w:rPr>
        <w:t>НҚ (</w:t>
      </w:r>
      <w:hyperlink r:id="rId63" w:anchor="sub_id=504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5.4.13 Расстояния от зданий и сооружений до деревьев и кустарников, ширину полос зеленых насаждений следует принимать в соответствии с требованиями </w:t>
      </w:r>
      <w:hyperlink r:id="rId64" w:history="1">
        <w:r>
          <w:rPr>
            <w:rStyle w:val="a4"/>
          </w:rPr>
          <w:t>СП РК 3.01-101</w:t>
        </w:r>
      </w:hyperlink>
      <w:r>
        <w:t>.</w:t>
      </w:r>
    </w:p>
    <w:p w:rsidR="00000000" w:rsidRDefault="00E2705F">
      <w:pPr>
        <w:ind w:firstLine="426"/>
        <w:jc w:val="both"/>
      </w:pPr>
      <w:r>
        <w:t>5.4.14 На территории сельскохозяйственных предприятий следует предусматривать благоустроенные площадки для отдыха и спортивных занятий.</w:t>
      </w:r>
    </w:p>
    <w:p w:rsidR="00000000" w:rsidRDefault="00E2705F">
      <w:pPr>
        <w:ind w:firstLine="426"/>
        <w:jc w:val="both"/>
      </w:pPr>
      <w:r>
        <w:t>Площадки следует размещать с наветренной сто</w:t>
      </w:r>
      <w:r>
        <w:t>роны по отношению к зданиям с производствами, допускающими выбросы загрязняющих веществ в атмосферу.</w:t>
      </w:r>
    </w:p>
    <w:p w:rsidR="00000000" w:rsidRDefault="00E2705F">
      <w:pPr>
        <w:ind w:firstLine="426"/>
        <w:jc w:val="both"/>
      </w:pPr>
      <w:r>
        <w:t>Размеры площадок рекомендуется принимать из расчета не более 1 м</w:t>
      </w:r>
      <w:r>
        <w:rPr>
          <w:vertAlign w:val="superscript"/>
        </w:rPr>
        <w:t>2</w:t>
      </w:r>
      <w:r>
        <w:t xml:space="preserve"> на 1 чел. наиболее многочисленной смены.</w:t>
      </w:r>
    </w:p>
    <w:p w:rsidR="00000000" w:rsidRDefault="00E2705F">
      <w:pPr>
        <w:ind w:firstLine="426"/>
        <w:jc w:val="both"/>
      </w:pPr>
      <w:r>
        <w:t>5.4.15 Вдоль основных производственных дорог тро</w:t>
      </w:r>
      <w:r>
        <w:t>туары следует предусматривать во всех случаях, независимо от интенсивности пешеходного движения, а вдоль проездов и подъездов - при интенсивности движения не менее 100 чел. в смену.</w:t>
      </w:r>
    </w:p>
    <w:p w:rsidR="00000000" w:rsidRDefault="00E2705F">
      <w:pPr>
        <w:ind w:firstLine="426"/>
        <w:jc w:val="both"/>
      </w:pPr>
      <w:r>
        <w:t>5.4.16 Ширину тротуара надлежит принимать кратной ширине полосы движения 0</w:t>
      </w:r>
      <w:r>
        <w:t>,75 м. Ширина тротуара должна быть, как правило, не менее 1,5 м. При интенсивности пешеходного движения менее 100 чел./ч в обоих направлениях допускается устройство тротуаров шириной 1 м.</w:t>
      </w:r>
    </w:p>
    <w:p w:rsidR="00000000" w:rsidRDefault="00E2705F">
      <w:pPr>
        <w:ind w:firstLine="426"/>
        <w:jc w:val="both"/>
      </w:pPr>
      <w:r>
        <w:t>5.4.17 Тротуары вдоль зданий следует размещать при:</w:t>
      </w:r>
    </w:p>
    <w:p w:rsidR="00000000" w:rsidRDefault="00E2705F">
      <w:pPr>
        <w:ind w:firstLine="426"/>
        <w:jc w:val="both"/>
      </w:pPr>
      <w:r>
        <w:t>- организованном</w:t>
      </w:r>
      <w:r>
        <w:t xml:space="preserve"> отводе воды с кровель зданий - вплотную к линии застройки с увеличением ширины тротуара, предусмотренной в 4.2.3.16, на 0,5 м;</w:t>
      </w:r>
    </w:p>
    <w:p w:rsidR="00000000" w:rsidRDefault="00E2705F">
      <w:pPr>
        <w:ind w:firstLine="426"/>
        <w:jc w:val="both"/>
      </w:pPr>
      <w:r>
        <w:t>- неорганизованном отводе воды с кровель - не менее 1,5 м от линии застройки.</w:t>
      </w:r>
    </w:p>
    <w:p w:rsidR="00000000" w:rsidRDefault="00E2705F">
      <w:pPr>
        <w:jc w:val="both"/>
      </w:pPr>
      <w:r>
        <w:rPr>
          <w:rStyle w:val="s3"/>
        </w:rPr>
        <w:t xml:space="preserve">В пункт 5.4.18 внесены изменения в соответствии с </w:t>
      </w:r>
      <w:hyperlink r:id="rId65" w:anchor="sub_id=10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</w:t>
      </w:r>
      <w:r>
        <w:rPr>
          <w:rStyle w:val="s3"/>
        </w:rPr>
        <w:t>льства и жилищно-коммунального хозяйства Министерства индустрии и инфраструктурного развития РК от 06.11.19 г. № 178-НҚ (</w:t>
      </w:r>
      <w:hyperlink r:id="rId66" w:anchor="sub_id=5041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>5.4.18 При размещении тротуаров рядо</w:t>
      </w:r>
      <w:r>
        <w:t>м или на общем с автомобильной дорогой земляном полотне они должны быть отделены от дороги разделительной полосой шириной не менее 1,0 м. Расположение тротуаров вплотную к проезжей части автомобильной дороги допускается только в условиях реконструкции сель</w:t>
      </w:r>
      <w:r>
        <w:t>скохозяйственного предприятия.</w:t>
      </w:r>
    </w:p>
    <w:p w:rsidR="00000000" w:rsidRDefault="00E2705F">
      <w:pPr>
        <w:ind w:firstLine="426"/>
        <w:jc w:val="both"/>
      </w:pPr>
      <w:r>
        <w:t>При примыкании тротуара к проезжей части тротуар должен быть на уровне верха бортового камня, но не менее чем на 15 см выше проезжей части.</w:t>
      </w:r>
    </w:p>
    <w:p w:rsidR="00000000" w:rsidRDefault="00E2705F">
      <w:pPr>
        <w:ind w:firstLine="426"/>
        <w:jc w:val="both"/>
      </w:pPr>
      <w:r>
        <w:t>Пересечение пешеходных путей с автомобильными дорогами следует проектировать в соотве</w:t>
      </w:r>
      <w:r>
        <w:t>тствии с СП РК 3.03-31.</w:t>
      </w:r>
    </w:p>
    <w:p w:rsidR="00000000" w:rsidRDefault="00E2705F">
      <w:pPr>
        <w:jc w:val="both"/>
      </w:pPr>
      <w:r>
        <w:rPr>
          <w:rStyle w:val="s3"/>
        </w:rPr>
        <w:t xml:space="preserve">Пункт 5.4.19 изложен в редакции </w:t>
      </w:r>
      <w:hyperlink r:id="rId67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</w:t>
      </w:r>
      <w:r>
        <w:rPr>
          <w:rStyle w:val="s3"/>
        </w:rPr>
        <w:t>руктурного развития РК от 06.11.19 г. № 178-НҚ (</w:t>
      </w:r>
      <w:hyperlink r:id="rId68" w:anchor="sub_id=5041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lastRenderedPageBreak/>
        <w:t>5.4.19 На территории сельскохозяйственных предприятий, использующих труд инвалидов и маломобильных групп насе</w:t>
      </w:r>
      <w:r>
        <w:t xml:space="preserve">ления, дороги, тротуары и входы в здания следует проектировать в соответствии с требованиями действующих нормативно-технических документов, предусматривающих доступность для маломобильных групп населения, а также с </w:t>
      </w:r>
      <w:hyperlink r:id="rId69" w:history="1">
        <w:r>
          <w:rPr>
            <w:rStyle w:val="a4"/>
          </w:rPr>
          <w:t>СП РК 3.06-101</w:t>
        </w:r>
      </w:hyperlink>
      <w:r>
        <w:t xml:space="preserve"> и </w:t>
      </w:r>
      <w:hyperlink r:id="rId70" w:history="1">
        <w:r>
          <w:rPr>
            <w:rStyle w:val="a4"/>
          </w:rPr>
          <w:t>РДС РК 3.01-05</w:t>
        </w:r>
      </w:hyperlink>
      <w:r>
        <w:t>.</w:t>
      </w:r>
    </w:p>
    <w:p w:rsidR="00000000" w:rsidRDefault="00E2705F">
      <w:pPr>
        <w:ind w:firstLine="426"/>
        <w:jc w:val="both"/>
      </w:pPr>
      <w:r>
        <w:t>5.4.20 При реконструкции сельскохозяйственных предприятий, расположенных на затесненных участках, допускается, при соответствующем обосновании, увеличивать ширину автомобильных дорог за счет полос озеленения, отделяющих их от тротуаров, а при их отсутствии</w:t>
      </w:r>
      <w:r>
        <w:t xml:space="preserve"> - за счет тротуаров с переносом последних.</w:t>
      </w:r>
    </w:p>
    <w:p w:rsidR="00000000" w:rsidRDefault="00E2705F">
      <w:pPr>
        <w:jc w:val="both"/>
      </w:pPr>
      <w:r>
        <w:rPr>
          <w:rStyle w:val="s3"/>
        </w:rPr>
        <w:t xml:space="preserve">Пункт 5.4.21 изложен в редакции </w:t>
      </w:r>
      <w:hyperlink r:id="rId71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</w:t>
      </w:r>
      <w:r>
        <w:rPr>
          <w:rStyle w:val="s3"/>
        </w:rPr>
        <w:t xml:space="preserve"> индустрии и инфраструктурного развития РК от 06.11.19 г. № 178-НҚ (</w:t>
      </w:r>
      <w:hyperlink r:id="rId72" w:anchor="sub_id=5042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>5.4.21 Освещение площадок сельскохозяйственных предприятий, мест производства работ вне з</w:t>
      </w:r>
      <w:r>
        <w:t>даний и охранное освещение следует предусматривать в соответствии с требованиями СП РК 2.04-31.</w:t>
      </w:r>
    </w:p>
    <w:p w:rsidR="00000000" w:rsidRDefault="00E2705F">
      <w:pPr>
        <w:ind w:firstLine="426"/>
        <w:jc w:val="both"/>
      </w:pPr>
      <w:r>
        <w:rPr>
          <w:b/>
          <w:bCs/>
        </w:rPr>
        <w:t>5.5</w:t>
      </w:r>
      <w:r>
        <w:t xml:space="preserve"> </w:t>
      </w:r>
      <w:r>
        <w:rPr>
          <w:b/>
          <w:bCs/>
        </w:rPr>
        <w:t>Правила проектирования ограждения площадок сельскохозяйственных предприятий</w:t>
      </w:r>
    </w:p>
    <w:p w:rsidR="00000000" w:rsidRDefault="00E2705F">
      <w:pPr>
        <w:ind w:firstLine="426"/>
        <w:jc w:val="both"/>
      </w:pPr>
      <w:r>
        <w:t>5.5.1 Ограждения площадок сельскохозяйственных предприятий следует проектировать</w:t>
      </w:r>
      <w:r>
        <w:t xml:space="preserve"> с учетом требований к условиям их эксплуатации, охраны и в соответствии с нормами технологического проектирования.</w:t>
      </w:r>
    </w:p>
    <w:p w:rsidR="00000000" w:rsidRDefault="00E2705F">
      <w:pPr>
        <w:ind w:firstLine="426"/>
        <w:jc w:val="both"/>
      </w:pPr>
      <w:r>
        <w:t>5.5.2 При проектировании ограждений площадок применяют, как правило, конструкции индустриального изготовления, соответствующие эксплуатацион</w:t>
      </w:r>
      <w:r>
        <w:t>ным и эстетическим требованиям.</w:t>
      </w:r>
    </w:p>
    <w:p w:rsidR="00000000" w:rsidRDefault="00E2705F">
      <w:pPr>
        <w:ind w:firstLine="426"/>
        <w:jc w:val="both"/>
      </w:pPr>
      <w:r>
        <w:t>5.5.3 Подземные части ограждений необходимо изолировать от воздействия воды. Сетка и проволока, применяемые для ограждений, должны иметь антикоррозионное покрытие.</w:t>
      </w:r>
    </w:p>
    <w:p w:rsidR="00000000" w:rsidRDefault="00E2705F">
      <w:pPr>
        <w:ind w:firstLine="426"/>
        <w:jc w:val="both"/>
      </w:pPr>
      <w:r>
        <w:t>5.5.4 Высоту и вид ограждения рекомендуется принимать в соот</w:t>
      </w:r>
      <w:r>
        <w:t>ветствии с таблицей 2.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Высота и вид ограждения</w:t>
      </w:r>
    </w:p>
    <w:p w:rsidR="00000000" w:rsidRDefault="00E2705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1439"/>
        <w:gridCol w:w="3129"/>
      </w:tblGrid>
      <w:tr w:rsidR="00000000">
        <w:trPr>
          <w:trHeight w:val="20"/>
        </w:trPr>
        <w:tc>
          <w:tcPr>
            <w:tcW w:w="2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Характеристика предприятия, сооружения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Высота ограждения, м</w:t>
            </w:r>
          </w:p>
        </w:tc>
        <w:tc>
          <w:tcPr>
            <w:tcW w:w="16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Вид ограждения</w:t>
            </w:r>
          </w:p>
        </w:tc>
      </w:tr>
      <w:tr w:rsidR="00000000">
        <w:trPr>
          <w:trHeight w:val="20"/>
        </w:trPr>
        <w:tc>
          <w:tcPr>
            <w:tcW w:w="2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Сельскохозяйственные предприятия, ограждаемые по ветеринарным или санитарным требованиям, условиям эксплуатации и охраны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1,6-2,0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Стальная сетка с цоколем</w:t>
            </w:r>
          </w:p>
          <w:p w:rsidR="00000000" w:rsidRDefault="00E2705F">
            <w:pPr>
              <w:jc w:val="center"/>
            </w:pPr>
            <w:r>
              <w:t>или железобетонное решетчатое с цоколем</w:t>
            </w:r>
          </w:p>
        </w:tc>
      </w:tr>
      <w:tr w:rsidR="00000000">
        <w:trPr>
          <w:trHeight w:val="20"/>
        </w:trPr>
        <w:tc>
          <w:tcPr>
            <w:tcW w:w="2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Предприятия и объекты, на территории которых предусмотрено ре</w:t>
            </w:r>
            <w:r>
              <w:t>гулярное движение наземного транспорта, а также другие предприятия и объекты, ограждаемые по требованиям техники безопасности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1,6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 xml:space="preserve">Стальная сетка </w:t>
            </w:r>
          </w:p>
          <w:p w:rsidR="00000000" w:rsidRDefault="00E2705F">
            <w:pPr>
              <w:jc w:val="center"/>
            </w:pPr>
            <w:r>
              <w:t>или железобетонное решетчатое</w:t>
            </w:r>
          </w:p>
        </w:tc>
      </w:tr>
      <w:tr w:rsidR="00000000">
        <w:trPr>
          <w:trHeight w:val="20"/>
        </w:trPr>
        <w:tc>
          <w:tcPr>
            <w:tcW w:w="2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Объекты, ограждаемые по требованиям техники безопасности или по санитарно-гигие</w:t>
            </w:r>
            <w:r>
              <w:t>ническим требованиям (открытые распределительные устройства, подстанции, артезианские скважины, водозаборы и т.п.)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1,2-1,6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Стальная сетка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ПРИМЕЧАНИЕ 1. При проектировании ограждений допускается применение других материалов с учетом технико-экономической ц</w:t>
            </w:r>
            <w:r>
              <w:t xml:space="preserve">елесообразности. </w:t>
            </w:r>
          </w:p>
          <w:p w:rsidR="00000000" w:rsidRDefault="00E2705F">
            <w:r>
              <w:t>ПРИМЕЧАНИЕ 2. При наличии ведомственных норм и правил по охране сельскохозяйственных предприятий выбор высоты и вида ограждения следует осуществлять в соответствии с их требованиями.</w:t>
            </w:r>
          </w:p>
        </w:tc>
      </w:tr>
    </w:tbl>
    <w:p w:rsidR="00000000" w:rsidRDefault="00E2705F">
      <w:pPr>
        <w:ind w:firstLine="426"/>
      </w:pPr>
      <w:r>
        <w:rPr>
          <w:b/>
          <w:bCs/>
        </w:rPr>
        <w:lastRenderedPageBreak/>
        <w:t> </w:t>
      </w:r>
    </w:p>
    <w:p w:rsidR="00000000" w:rsidRDefault="00E2705F">
      <w:pPr>
        <w:ind w:firstLine="426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6. ПРАВИЛА РАЗМЕЩЕНИЯ ИНЖЕНЕРНЫХ СЕТЕЙ</w:t>
      </w:r>
    </w:p>
    <w:p w:rsidR="00000000" w:rsidRDefault="00E2705F">
      <w:pPr>
        <w:ind w:firstLine="426"/>
      </w:pPr>
      <w:r>
        <w:t> </w:t>
      </w:r>
    </w:p>
    <w:p w:rsidR="00000000" w:rsidRDefault="00E2705F">
      <w:pPr>
        <w:ind w:firstLine="426"/>
        <w:jc w:val="both"/>
      </w:pPr>
      <w:r>
        <w:t>6.1 Инженерные сети на площадках сельскохозяйственных предприятий следует проектировать как единую систему инженерных коммуникаций, предусматривая, как правило, их совмещенную прокладку.</w:t>
      </w:r>
    </w:p>
    <w:p w:rsidR="00000000" w:rsidRDefault="00E2705F">
      <w:pPr>
        <w:jc w:val="both"/>
      </w:pPr>
      <w:r>
        <w:rPr>
          <w:rStyle w:val="s3"/>
        </w:rPr>
        <w:t>Пункт 6.2 изложен в редакции</w:t>
      </w:r>
      <w:r>
        <w:rPr>
          <w:rStyle w:val="s3"/>
        </w:rPr>
        <w:t xml:space="preserve"> </w:t>
      </w:r>
      <w:hyperlink r:id="rId73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74" w:anchor="sub_id=6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6.2 Инженерные сети и сооружения сельскохозяйственных предприятий следует проектировать в соответствии с требованиями </w:t>
      </w:r>
      <w:hyperlink r:id="rId75" w:history="1">
        <w:r>
          <w:rPr>
            <w:rStyle w:val="a4"/>
          </w:rPr>
          <w:t>СП РК 3.01-101</w:t>
        </w:r>
      </w:hyperlink>
      <w:r>
        <w:t xml:space="preserve">, </w:t>
      </w:r>
      <w:hyperlink r:id="rId76" w:history="1">
        <w:r>
          <w:rPr>
            <w:rStyle w:val="a4"/>
          </w:rPr>
          <w:t>СН РК 3.01-03</w:t>
        </w:r>
      </w:hyperlink>
      <w:r>
        <w:t xml:space="preserve">, </w:t>
      </w:r>
      <w:hyperlink r:id="rId77" w:history="1">
        <w:r>
          <w:rPr>
            <w:rStyle w:val="a4"/>
          </w:rPr>
          <w:t>СП РК 2.02-101</w:t>
        </w:r>
      </w:hyperlink>
      <w:r>
        <w:t xml:space="preserve">, </w:t>
      </w:r>
      <w:hyperlink r:id="rId78" w:history="1">
        <w:r>
          <w:rPr>
            <w:rStyle w:val="a4"/>
          </w:rPr>
          <w:t>СП РК 4.01-103</w:t>
        </w:r>
      </w:hyperlink>
      <w:r>
        <w:t>, СП РК 4.02-10, «</w:t>
      </w:r>
      <w:hyperlink r:id="rId79" w:anchor="sub_id=100" w:history="1">
        <w:r>
          <w:rPr>
            <w:rStyle w:val="a4"/>
          </w:rPr>
          <w:t>Правилами</w:t>
        </w:r>
      </w:hyperlink>
      <w:r>
        <w:t xml:space="preserve"> устройства электроустановок Республики Казахстан</w:t>
      </w:r>
    </w:p>
    <w:p w:rsidR="00000000" w:rsidRDefault="00E2705F">
      <w:pPr>
        <w:ind w:firstLine="426"/>
        <w:jc w:val="both"/>
      </w:pPr>
      <w:r>
        <w:t>6.3 Водоснабжение х</w:t>
      </w:r>
      <w:r>
        <w:t xml:space="preserve">озяйственно-питьевого назначения должно соответствовать требованиям действующих </w:t>
      </w:r>
      <w:hyperlink r:id="rId80" w:history="1">
        <w:r>
          <w:rPr>
            <w:rStyle w:val="a4"/>
          </w:rPr>
          <w:t>санитарно-эпидемиологических правил и норм</w:t>
        </w:r>
      </w:hyperlink>
      <w:r>
        <w:t xml:space="preserve"> «Санитарно-эпидемиологические требования к качеству воды централизова</w:t>
      </w:r>
      <w:r>
        <w:t>нных систем питьевого водоснабжения».</w:t>
      </w:r>
    </w:p>
    <w:p w:rsidR="00000000" w:rsidRDefault="00E2705F">
      <w:pPr>
        <w:ind w:firstLine="426"/>
        <w:jc w:val="both"/>
      </w:pPr>
      <w:r>
        <w:t>При отсутствии централизованного водоснабжения должен быть организован подвоз воды и хранение в емкостях с закрывающейся крышкой.</w:t>
      </w:r>
    </w:p>
    <w:p w:rsidR="00000000" w:rsidRDefault="00E2705F">
      <w:pPr>
        <w:ind w:firstLine="426"/>
        <w:jc w:val="both"/>
      </w:pPr>
      <w:r>
        <w:t>6.4 При невозможности обеспечения всех нужд предприятия водой питьевого качества допуска</w:t>
      </w:r>
      <w:r>
        <w:t>ется применять воду с незначительно повышенным солевым составом для поения скота, приготовления кормов, уборки помещения. По всем другим показателям вода должна отвечать требованиям стандарта питьевой воды. Животноводческие помещения должны оборудоваться п</w:t>
      </w:r>
      <w:r>
        <w:t>оилками и кранами для забора воды.</w:t>
      </w:r>
    </w:p>
    <w:p w:rsidR="00000000" w:rsidRDefault="00E2705F">
      <w:pPr>
        <w:jc w:val="both"/>
      </w:pPr>
      <w:r>
        <w:rPr>
          <w:rStyle w:val="s3"/>
        </w:rPr>
        <w:t xml:space="preserve">Пункт 6.5 изложен в редакции </w:t>
      </w:r>
      <w:hyperlink r:id="rId81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</w:t>
      </w:r>
      <w:r>
        <w:rPr>
          <w:rStyle w:val="s3"/>
        </w:rPr>
        <w:t xml:space="preserve"> инфраструктурного развития РК от 06.11.19 г. № 178-НҚ (</w:t>
      </w:r>
      <w:hyperlink r:id="rId82" w:anchor="sub_id=6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>6.5 При параллельной прокладке нескольких линий водопровода расстояние между ними следует принимать в з</w:t>
      </w:r>
      <w:r>
        <w:t xml:space="preserve">ависимости от технических и инженерно-геологических условий в соответствии со </w:t>
      </w:r>
      <w:hyperlink r:id="rId83" w:history="1">
        <w:r>
          <w:rPr>
            <w:rStyle w:val="a4"/>
          </w:rPr>
          <w:t>СП РК 4.01-103</w:t>
        </w:r>
      </w:hyperlink>
      <w:r>
        <w:t>.</w:t>
      </w:r>
    </w:p>
    <w:p w:rsidR="00000000" w:rsidRDefault="00E2705F">
      <w:pPr>
        <w:ind w:firstLine="426"/>
        <w:jc w:val="both"/>
      </w:pPr>
      <w:r>
        <w:t>6.6 Приток свежего воздуха должен осуществляться сверху через систему воздуховодов путем рассредо</w:t>
      </w:r>
      <w:r>
        <w:t>точения по всему помещению (один воздуховод на два ряда стойл, боксов), а вытяжка - снизу (до 70% зимнего воздухообмена). В зимнее время наружный воздух должен подогреваться калориферными установками.</w:t>
      </w:r>
    </w:p>
    <w:p w:rsidR="00000000" w:rsidRDefault="00E2705F">
      <w:pPr>
        <w:ind w:firstLine="426"/>
        <w:jc w:val="both"/>
      </w:pPr>
      <w:r>
        <w:t>6.7 Проектирование систем отопления и вентиляции должно</w:t>
      </w:r>
      <w:r>
        <w:t xml:space="preserve"> осуществляться в соответствии с требованиями действующих строительных норм и правил. Вентиляционные агрегаты должны быть установлены в изолированных помещениях (вентиляционные камеры, шахты). В районах с расчетной зимней температурой наружного воздуха ниж</w:t>
      </w:r>
      <w:r>
        <w:t>е - 20°С ворота должны быть снабжены тамбурами или воздушно-тепловыми завесами.</w:t>
      </w:r>
    </w:p>
    <w:p w:rsidR="00000000" w:rsidRDefault="00E2705F">
      <w:pPr>
        <w:ind w:firstLine="426"/>
        <w:jc w:val="both"/>
      </w:pPr>
      <w:r>
        <w:t>6.8 При проектировании отопления помещений для содержания скота, должны использоваться отопительные установки, не вызывающие загрязнения воздуха продуктами сгорания топлива.</w:t>
      </w:r>
    </w:p>
    <w:p w:rsidR="00000000" w:rsidRDefault="00E2705F">
      <w:pPr>
        <w:ind w:firstLine="426"/>
        <w:jc w:val="both"/>
      </w:pPr>
      <w:r>
        <w:t>6.</w:t>
      </w:r>
      <w:r>
        <w:t>9 Котельные должны располагаться с подветренной стороны от производственных помещений.</w:t>
      </w:r>
    </w:p>
    <w:p w:rsidR="00000000" w:rsidRDefault="00E2705F">
      <w:pPr>
        <w:ind w:firstLine="426"/>
        <w:jc w:val="both"/>
      </w:pPr>
      <w:r>
        <w:t>6.10 Конструкции вытяжных систем вентиляции, общий объем вредных выбросов должны обеспечивать предотвращение загрязнения мест забора воздуха в соответствии с действующим</w:t>
      </w:r>
      <w:r>
        <w:t>и нормативными документами.</w:t>
      </w:r>
    </w:p>
    <w:p w:rsidR="00000000" w:rsidRDefault="00E2705F">
      <w:pPr>
        <w:ind w:firstLine="426"/>
        <w:jc w:val="both"/>
      </w:pPr>
      <w:r>
        <w:t>6.11 В целях защиты населения от воздействия электрического поля, создаваемого воздушными линиями электропередачи (далее - ВЛЭ) устанавливаются санитарные разрывы вдоль трассы высоковольтной линии, за пределами которых напряженн</w:t>
      </w:r>
      <w:r>
        <w:t>ость электрического поля не превышает 1 килоВольт на метр (далее - кВ).</w:t>
      </w:r>
    </w:p>
    <w:p w:rsidR="00000000" w:rsidRDefault="00E2705F">
      <w:pPr>
        <w:ind w:firstLine="426"/>
        <w:jc w:val="both"/>
      </w:pPr>
      <w:r>
        <w:lastRenderedPageBreak/>
        <w:t>6.12 В квадратных и многоэтажных зданиях имеются меньшие теплопотери. Для уменьшения теплопотерь допускается блокировка отдельных зданий в одно с разделением его плотными перегородками</w:t>
      </w:r>
      <w:r>
        <w:t xml:space="preserve"> на отдельные помещения (родильное отделение, профилакторий, помещение для животных, больных незаразными болезнями) с автономными системами вентиляции и канализации.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7. ПРАВИЛА ОХРАНЫ ОКРУЖАЮЩЕЙ СРЕДЫ</w:t>
      </w:r>
    </w:p>
    <w:p w:rsidR="00000000" w:rsidRDefault="00E2705F">
      <w:pPr>
        <w:ind w:firstLine="426"/>
      </w:pPr>
      <w:r>
        <w:t> </w:t>
      </w:r>
    </w:p>
    <w:p w:rsidR="00000000" w:rsidRDefault="00E2705F">
      <w:pPr>
        <w:ind w:firstLine="426"/>
        <w:jc w:val="both"/>
      </w:pPr>
      <w:r>
        <w:t xml:space="preserve">При проектировании генеральных планов сельскохозяйственных предприятий следует разрабатывать раздел «Охрана окружающей среды» в соответствии с </w:t>
      </w:r>
      <w:hyperlink r:id="rId84" w:anchor="sub_id=350000" w:history="1">
        <w:r>
          <w:rPr>
            <w:rStyle w:val="a4"/>
          </w:rPr>
          <w:t>Главой 6</w:t>
        </w:r>
      </w:hyperlink>
      <w:r>
        <w:t xml:space="preserve"> Экологического кодек</w:t>
      </w:r>
      <w:r>
        <w:t>са РК и «</w:t>
      </w:r>
      <w:hyperlink r:id="rId85" w:history="1">
        <w:r>
          <w:rPr>
            <w:rStyle w:val="a4"/>
          </w:rPr>
          <w:t>Инструкцией</w:t>
        </w:r>
      </w:hyperlink>
      <w:r>
        <w:t xml:space="preserve"> по проведению оценки воздействия намечаемой хозяйственной и иной деятельности на окружающую среду при разработке предплановой, плановой, предпроектной и проектной докумен</w:t>
      </w:r>
      <w:r>
        <w:t>тации».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 xml:space="preserve">8. ПРИЕМЛЕМЫЕ РЕШЕНИЯ И МЕРОПРИЯТИЯ </w:t>
      </w:r>
      <w:r>
        <w:rPr>
          <w:rStyle w:val="s1"/>
        </w:rPr>
        <w:br/>
        <w:t>ПРОТИВОПОЖАРНОЙ БЕЗОПАСНОСТИ</w:t>
      </w:r>
    </w:p>
    <w:p w:rsidR="00000000" w:rsidRDefault="00E2705F">
      <w:pPr>
        <w:ind w:firstLine="426"/>
      </w:pPr>
      <w:r>
        <w:t> </w:t>
      </w:r>
    </w:p>
    <w:p w:rsidR="00000000" w:rsidRDefault="00E2705F">
      <w:pPr>
        <w:jc w:val="both"/>
      </w:pPr>
      <w:r>
        <w:rPr>
          <w:rStyle w:val="s3"/>
        </w:rPr>
        <w:t xml:space="preserve">Пункт 8.1 изложен в редакции </w:t>
      </w:r>
      <w:hyperlink r:id="rId86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</w:t>
      </w:r>
      <w:r>
        <w:rPr>
          <w:rStyle w:val="s3"/>
        </w:rPr>
        <w:t>мунального хозяйства Министерства индустрии и инфраструктурного развития РК от 06.11.19 г. № 178-НҚ (</w:t>
      </w:r>
      <w:hyperlink r:id="rId87" w:anchor="sub_id=8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397"/>
        <w:jc w:val="both"/>
      </w:pPr>
      <w:r>
        <w:t>8.1 Противопожарные разрывы между зданиями и сооружениями,</w:t>
      </w:r>
      <w:r>
        <w:t xml:space="preserve"> разрывы от открытых наземных складов до зданий и сооружений, а также между указанными складами, разрывы от газгольдеров для горючих газов до зданий и сооружений следует принимать по </w:t>
      </w:r>
      <w:hyperlink r:id="rId88" w:history="1">
        <w:r>
          <w:rPr>
            <w:rStyle w:val="a4"/>
          </w:rPr>
          <w:t>СП РК 2.</w:t>
        </w:r>
        <w:r>
          <w:rPr>
            <w:rStyle w:val="a4"/>
          </w:rPr>
          <w:t>02-101</w:t>
        </w:r>
      </w:hyperlink>
      <w:r>
        <w:t>. Разрывы между открытыми технологическими установками, агрегатами и оборудованием, а также между ними и зданиями и сооружениями следует принимать по нормам технологического проектирования. Разрывы между охладителями воды, зданиями и сооружениями сле</w:t>
      </w:r>
      <w:r>
        <w:t xml:space="preserve">дует принимать по </w:t>
      </w:r>
      <w:hyperlink r:id="rId89" w:history="1">
        <w:r>
          <w:rPr>
            <w:rStyle w:val="a4"/>
          </w:rPr>
          <w:t>СН РК 3.01-03</w:t>
        </w:r>
      </w:hyperlink>
      <w:r>
        <w:t>.</w:t>
      </w:r>
    </w:p>
    <w:p w:rsidR="00000000" w:rsidRDefault="00E2705F">
      <w:pPr>
        <w:jc w:val="both"/>
      </w:pPr>
      <w:r>
        <w:rPr>
          <w:rStyle w:val="s3"/>
        </w:rPr>
        <w:t xml:space="preserve">Пункт 8.2 изложен в редакции </w:t>
      </w:r>
      <w:hyperlink r:id="rId90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91" w:anchor="sub_id=8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8.2 По противопожарным нормам расстояние между соседними зданиями зависит от степени их огнестойкости и пожарной опасности производства, в соответствии с </w:t>
      </w:r>
      <w:hyperlink r:id="rId92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и </w:t>
      </w:r>
      <w:hyperlink r:id="rId93" w:history="1">
        <w:r>
          <w:rPr>
            <w:rStyle w:val="a4"/>
          </w:rPr>
          <w:t>СП РК 2.02-101</w:t>
        </w:r>
      </w:hyperlink>
      <w:r>
        <w:t>.</w:t>
      </w:r>
    </w:p>
    <w:p w:rsidR="00000000" w:rsidRDefault="00E2705F">
      <w:pPr>
        <w:ind w:firstLine="426"/>
        <w:jc w:val="both"/>
      </w:pPr>
      <w:r>
        <w:t>8.3 При проектир</w:t>
      </w:r>
      <w:r>
        <w:t xml:space="preserve">овании сельскохозяйственных зданий площадь этажа между противопожарными стенами животноводческих, птицеводческих и звероводческих зданий II степени огнестойкости не ограничивается. Площадь этажа между противопожарными стенами одноэтажных животноводческих, </w:t>
      </w:r>
      <w:r>
        <w:t>птицеводческих и звероводческих зданий III степени огнестойкости ограничивается 5200 м</w:t>
      </w:r>
      <w:r>
        <w:rPr>
          <w:vertAlign w:val="superscript"/>
        </w:rPr>
        <w:t>2</w:t>
      </w:r>
      <w:r>
        <w:t>, а многоэтажных - 3500 м</w:t>
      </w:r>
      <w:r>
        <w:rPr>
          <w:vertAlign w:val="superscript"/>
        </w:rPr>
        <w:t>2</w:t>
      </w:r>
      <w:r>
        <w:t>; для таких же зданий IV степени огнестойкости ограничивается соответственно 3500 и 2000 м</w:t>
      </w:r>
      <w:r>
        <w:rPr>
          <w:vertAlign w:val="superscript"/>
        </w:rPr>
        <w:t>2</w:t>
      </w:r>
      <w:r>
        <w:t>. Количество этажей животноводческих, птицеводческих</w:t>
      </w:r>
      <w:r>
        <w:t xml:space="preserve"> и звероводческих зданий II степени огнестойкости не должно быть более 9; III степени огнестойкости - не более трех, а IV степени огнестойкости - не более двух.</w:t>
      </w:r>
    </w:p>
    <w:p w:rsidR="00000000" w:rsidRDefault="00E2705F">
      <w:pPr>
        <w:ind w:firstLine="426"/>
        <w:jc w:val="both"/>
      </w:pPr>
      <w:r>
        <w:t xml:space="preserve">Животноводческие, птицеводческие и звероводческие здания V степени огнестойкости строят только </w:t>
      </w:r>
      <w:r>
        <w:t>одноэтажными, причем площадь их между противопожарными стенами не должна превышать 2000 м</w:t>
      </w:r>
      <w:r>
        <w:rPr>
          <w:vertAlign w:val="superscript"/>
        </w:rPr>
        <w:t>2</w:t>
      </w:r>
      <w:r>
        <w:t>.</w:t>
      </w:r>
    </w:p>
    <w:p w:rsidR="00000000" w:rsidRDefault="00E2705F">
      <w:pPr>
        <w:ind w:firstLine="426"/>
        <w:jc w:val="both"/>
      </w:pPr>
      <w:r>
        <w:t>Наибольшая допускаемая площадь пола между противопожарными стенами и допускаемое количество этажей производственных зданий и сооружений ремонтных предприятий, а так</w:t>
      </w:r>
      <w:r>
        <w:t xml:space="preserve">же зданий для переработки сельскохозяйственной продукции регламентируются </w:t>
      </w:r>
      <w:hyperlink r:id="rId94" w:history="1">
        <w:r>
          <w:rPr>
            <w:rStyle w:val="a4"/>
          </w:rPr>
          <w:t>СН РК 3.01-04</w:t>
        </w:r>
      </w:hyperlink>
      <w:r>
        <w:t>.</w:t>
      </w:r>
    </w:p>
    <w:p w:rsidR="00000000" w:rsidRDefault="00E2705F">
      <w:pPr>
        <w:jc w:val="both"/>
      </w:pPr>
      <w:r>
        <w:rPr>
          <w:rStyle w:val="s3"/>
        </w:rPr>
        <w:lastRenderedPageBreak/>
        <w:t xml:space="preserve">Пункт 8.4 изложен в редакции </w:t>
      </w:r>
      <w:hyperlink r:id="rId95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96" w:anchor="sub_id=8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426"/>
        <w:jc w:val="both"/>
      </w:pPr>
      <w:r>
        <w:t xml:space="preserve">8.4 Пожарные депо следует предусматривать в соответствии с требованиями </w:t>
      </w:r>
      <w:hyperlink r:id="rId97" w:history="1">
        <w:r>
          <w:rPr>
            <w:rStyle w:val="a4"/>
          </w:rPr>
          <w:t>СП РК 2.02-101</w:t>
        </w:r>
      </w:hyperlink>
      <w:r>
        <w:t xml:space="preserve"> и располагать на отдельных участках с выездами на дороги общей сети, при этом выезды из </w:t>
      </w:r>
      <w:r>
        <w:t>пожарных депо не должны пересекать скотопрогоны.</w:t>
      </w:r>
    </w:p>
    <w:p w:rsidR="00000000" w:rsidRDefault="00E2705F">
      <w:pPr>
        <w:ind w:firstLine="426"/>
        <w:jc w:val="both"/>
      </w:pPr>
      <w:r>
        <w:t>8.5 Размеры земельных участков пожарных депо и постов следует принимать в соответствии со строительными нормами и правилами по проектированию генеральных планов промышленных предприятий.</w:t>
      </w:r>
    </w:p>
    <w:p w:rsidR="00000000" w:rsidRDefault="00E2705F">
      <w:pPr>
        <w:jc w:val="both"/>
      </w:pPr>
      <w:r>
        <w:rPr>
          <w:rStyle w:val="s3"/>
        </w:rPr>
        <w:t xml:space="preserve">Пункт 8.6 изложен в </w:t>
      </w:r>
      <w:r>
        <w:rPr>
          <w:rStyle w:val="s3"/>
        </w:rPr>
        <w:t xml:space="preserve">редакции </w:t>
      </w:r>
      <w:hyperlink r:id="rId98" w:anchor="sub_id=1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</w:t>
      </w:r>
      <w:r>
        <w:rPr>
          <w:rStyle w:val="s3"/>
        </w:rPr>
        <w:t>(</w:t>
      </w:r>
      <w:hyperlink r:id="rId99" w:anchor="sub_id=8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2705F">
      <w:pPr>
        <w:ind w:firstLine="397"/>
        <w:jc w:val="both"/>
      </w:pPr>
      <w:r>
        <w:t>8.6 Максимальное расстояние от края проезжей части дорог или спланированной поверхности, обеспечивающей подъезд пожарных машин, до зданий или сооружений следу</w:t>
      </w:r>
      <w:r>
        <w:t xml:space="preserve">ет принимать в соответствии с требованиями </w:t>
      </w:r>
      <w:hyperlink r:id="rId100" w:history="1">
        <w:r>
          <w:rPr>
            <w:rStyle w:val="a4"/>
          </w:rPr>
          <w:t>СП РК 2.02-101</w:t>
        </w:r>
      </w:hyperlink>
      <w:r>
        <w:t>.</w:t>
      </w:r>
    </w:p>
    <w:p w:rsidR="00000000" w:rsidRDefault="00E2705F">
      <w:pPr>
        <w:ind w:firstLine="426"/>
        <w:jc w:val="both"/>
      </w:pPr>
      <w:r>
        <w:t>Подъезды с площадками для разворота автомобилей к водоемам, используемым в качестве источников противопожарного водоснабжения, а так</w:t>
      </w:r>
      <w:r>
        <w:t>же к градирням, брызгальным бассейнам и другим сооружениям, вода из которых может быть применена для тушения пожара, следует предусматривать в соответствии с требованиями СП РК 2.02-101.</w:t>
      </w:r>
    </w:p>
    <w:p w:rsidR="00000000" w:rsidRDefault="00E2705F">
      <w:pPr>
        <w:ind w:firstLine="426"/>
        <w:jc w:val="both"/>
      </w:pPr>
      <w:r>
        <w:rPr>
          <w:b/>
          <w:bCs/>
        </w:rPr>
        <w:t> </w:t>
      </w:r>
    </w:p>
    <w:p w:rsidR="00000000" w:rsidRDefault="00E2705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E2705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2705F">
      <w:pPr>
        <w:ind w:firstLine="426"/>
        <w:jc w:val="right"/>
      </w:pPr>
      <w:r>
        <w:rPr>
          <w:b/>
          <w:bCs/>
        </w:rPr>
        <w:t> </w:t>
      </w:r>
    </w:p>
    <w:p w:rsidR="00000000" w:rsidRDefault="00E2705F">
      <w:pPr>
        <w:ind w:firstLine="426"/>
        <w:jc w:val="right"/>
      </w:pPr>
      <w:r>
        <w:rPr>
          <w:b/>
          <w:bCs/>
        </w:rPr>
        <w:t> </w:t>
      </w:r>
    </w:p>
    <w:p w:rsidR="00000000" w:rsidRDefault="00E2705F">
      <w:pPr>
        <w:jc w:val="center"/>
      </w:pPr>
      <w:r>
        <w:rPr>
          <w:rStyle w:val="s1"/>
        </w:rPr>
        <w:t>Таблица A1 - Нормативные требования минимальной плотности застройки площадок сельскохозяйственных предприятий</w:t>
      </w:r>
    </w:p>
    <w:p w:rsidR="00000000" w:rsidRDefault="00E2705F">
      <w:pPr>
        <w:ind w:firstLine="426"/>
        <w:jc w:val="center"/>
      </w:pPr>
      <w:r>
        <w:t> </w:t>
      </w:r>
    </w:p>
    <w:tbl>
      <w:tblPr>
        <w:tblW w:w="49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1"/>
        <w:gridCol w:w="2266"/>
      </w:tblGrid>
      <w:tr w:rsidR="00000000">
        <w:trPr>
          <w:trHeight w:val="20"/>
        </w:trPr>
        <w:tc>
          <w:tcPr>
            <w:tcW w:w="3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Предприятия</w:t>
            </w:r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Минимальная плотность застройки, %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I КРУПНОГО РОГАТОГО СКОТА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 Товарные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Молочные при привязном содержании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 На 400 и</w:t>
            </w:r>
            <w:r>
              <w:t xml:space="preserve"> 600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45; 51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 На 800 и 1200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52; 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Молочные при беспривязном содержании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 На 400 и 600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45; 51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 На 800 и 1200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52; 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Мясные с полным оборотом стада и репродукторные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 На 400 и 600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 На 800 и 1200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Выращивание нетелей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 На 900 и 1200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 На 2000 и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 На 4500 и 6000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Доращивания и откорма крупного рогатого скота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 На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 На 6000 и 12000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Выращивания телят, доращивания и откорма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 На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13 На 6000 и 12000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Откормочные площадки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lastRenderedPageBreak/>
              <w:t>14 На 1000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15 На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16 На 5000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17 На 10000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Буйволоводческие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18 На 400 буйволиц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Племенные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Молочные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19 На 400 и 600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46; 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20 На 800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Мясные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21 На 400 и 600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22 На 800 коров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Выращивание нетелей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23 На 1000 и 2000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II СВИНОВОДЧЕСКИЕ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 Товарные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Репродукторные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24 На 6000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25 На 12000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26 На 24000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Откормочные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27 На 6000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28 На 12000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29 На 24000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С законченным производственным циклом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30 На 6000 и 12000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31 На 24000 и 27000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32 На 54000 и 108000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38; 39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Племенные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33 На 200 основных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34 На 300 основных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35 На 600 основных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Репродукторы по выращиванию ремонтных свинок для комплексов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36 На 54000 и 108000 свиней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38; 39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III ОВЦЕВОДЧЕСКИЕ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 Размещаемые на одной площадке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Специализированные тонкорунные и полутонкорунные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37 На 3000 и 6000 ма</w:t>
            </w:r>
            <w:r>
              <w:t>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50; 56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38 На 9000, 12000 и 15000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62; 63; 65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39 На 3000, 6000 и 9000 голов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50; 56; 62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40 На 12000 и 15000 голов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63; 65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Специализированные шубные и мясо-шерстно-молочные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41 На 500, 1000 и 2000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40; 45; 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42 На 3000 и 4000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40; 41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43 На 1000, 2000 и 3000 голов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52; 55; 56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Откормочные молодняка и взрослого поголовья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44 На 1000 и 2000 го</w:t>
            </w:r>
            <w:r>
              <w:t>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53; 58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45 На 5000, 10000 и 15000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58; 60; 63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46 На 20000, 30000 и 40000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65; 67; 70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Размещаемые на нескольких площадках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lastRenderedPageBreak/>
              <w:t>Тонкорунные и полутонкорунные на 6000, 9000 и 12000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50 3000 и 6000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59; 60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51 3000 голов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52 1000, 2000 и 3000 валухов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55; 53; 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Шубные и мясо-шерстно-молочные на 1000, 2000 и 3000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53 1000 и 2000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50; 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54 3000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55 500 и 1000 голов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55; 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Площадки для общефермерских объектов обслуживающего назначения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56 На 6000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57 На 9000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58 На 12000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В Неспециализированные с законченным оборотом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Тонкорунные и полутонк</w:t>
            </w:r>
            <w:r>
              <w:rPr>
                <w:i/>
                <w:iCs/>
              </w:rPr>
              <w:t>орунные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59 На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60 На 6000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62 На 1000 и 2000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50; 52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63 На 3000 скотомест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Г Пункты зимовки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65 На 500, 600, 700 и 1000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42; 44; 46; 48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66 На 1200 и 1500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45; 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67 На 2000 и 2400 маток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54; 56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IV КОЗОВОДЧЕСКИЕ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А Пуховые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69 На 2500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70 На 3000 голов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Б Шерстные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V КОНЕВОДЧЕСКИЕ КУМЫСНЫЕ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72 На 50 кобылиц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73 На 100 кобылиц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74 На 150 кобылиц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VI ПТИЦЕВОДЧЕСКИЕ</w:t>
            </w:r>
            <w:r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 Яичного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75 На 300 тыс. кур-несушек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76 На 400-500 тыс. кур-несушек: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родительского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77 На 600 тыс. кур-несушек: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родительского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78 На 1 млн. кур-несушек: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родительского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Мясного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Куры-бройлеры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lastRenderedPageBreak/>
              <w:t>79 На 3 млн. бройлеров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80 На 6 и 10 млн. бройлеров: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родительского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Утководческие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81 На 500 тыс. утят-бройлеров: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взрослой птицы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82 На 1 млн. утят-бройлеров: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взрослой птицы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83 На 5 млн. утят-бройлеров: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взрослой птицы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i/>
                <w:iCs/>
              </w:rPr>
              <w:t>Индейководческие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84 На 250 тыс. индюшат-бройлеров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85 На 500 тыс. индюшат-бройлеров: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промстада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родительского стада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инкубатория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vertAlign w:val="superscript"/>
              </w:rPr>
              <w:t>*</w:t>
            </w:r>
            <w:r>
              <w:t xml:space="preserve"> Показатели приведены для одноэтажных зданий.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В Племенные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Яичного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86 Племзавод на 50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87 Племзавод на 100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88 Племрепродуктор на 100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89 Племрепродуктор на 200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90 Племрепродуктор на 300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Мясного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91 Племзавод на 50 и 100 тыс. кур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92 Племрепродуктор на 200 тыс. кур: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взрослой птицы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ind w:firstLine="378"/>
            </w:pPr>
            <w:r>
              <w:t>зона ремонтного молодняка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VII ЗВЕРОВОДЧЕСКИЕ И КРОЛИКОВОДЧЕСКИЕ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Содержание животных в шедах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93 Звероводческие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94 Кролиководческие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Содержание животных в зданиях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95 Нутриеводческие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96 Кролиководческие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VIII ТЕПЛИЧНЫЕ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А. Многопролетные теплицы общей площадью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97 6 га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lastRenderedPageBreak/>
              <w:t>98 12 га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56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99 18, 24 и 30 га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100 48 га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Однопролетные (ангарные) теплицы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101 Общей площадью до 5 га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В Прививочные мастерские по производству виноградных прививок и выращиванию саженцев виноградной лозы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102 На 1 млн. в год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103 На 2 млн. в год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104 На 3 млн. в год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105 На 5 млн. в год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106 На 10 млн. в год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IX ПО РЕМОНТУ СЕЛЬСКОХОЗЯЙСТВЕННОЙ ТЕХНИКИ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А Центральные ремонтные мастерские для хозяйств с парком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107 На 25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108 На 50 и 75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109 На 100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110 На 150 и 200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Б Пункты технического обслуживания бригады или отделения хозяйств с парком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111 На 10, 20 и 30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112 На 40 и более тракторов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X ГЛУБИННЫЕ СКЛАДСКИЕ КОМПЛЕКСЫ МИНЕРАЛЬНЫХ УДОБРЕНИЙ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113 До 1600 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114 От 1600 т до 3200 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115 От 3200 т до 6400 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116 Свыше 6400 т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117 По переработке или хранению сельскохозяйственной продукции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118 Комбикормовые - для совхозов и колхозов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119 По хранению семян и зерна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120 По обработке продовольственного и фуражного зерна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121 По разведению и обработке тутового шелкопряда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122 Табакосушильные комплексы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rPr>
                <w:b/>
                <w:bCs/>
              </w:rPr>
              <w:t>XII ФЕРМЕРСКИЕ (КРЕСТЬЯНСКИЕ) ХОЗЯЙСТВА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123 По производству молока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124 По доращиванию и откорму крупного рогатого скота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125 По откорму свиней (с законченным производственным циклом)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126 Овцеводческие мясо-шерстно-молочного направлений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127 Козоводческие молочного и пухового направлений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128 Птицеводческие яи</w:t>
            </w:r>
            <w:r>
              <w:t>чного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7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129 Птицеводческие мясного направления</w:t>
            </w: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2705F">
            <w:r>
              <w:t>ПРИМЕЧАНИЕ. Минимальную плотность застройки допускается (при наличии соответствующих обоснований инвестиций в строительство) уменьшать, но не более чем на 1/10 установленной настоящим приложе</w:t>
            </w:r>
            <w:r>
              <w:t>нием при строительстве сельскохозяйственных предприятий на площадке с уклоном свыше 3%, просадочных грунтах, в сложных инженерно-геологических условиях, а также при расширении и реконструкции предприятий. Показатели минимальной плотности застройки приведен</w:t>
            </w:r>
            <w:r>
              <w:t xml:space="preserve">ы для предприятий, степень огнестойкости зданий и сооружений которых не ниже III степени огнестойкости класса C1. При строительстве зданий и сооружений III степени </w:t>
            </w:r>
            <w:r>
              <w:lastRenderedPageBreak/>
              <w:t>огнестойкости классов С2 и С3, IV степени огнестойкости классов C1, C2 и С3 и V степени огне</w:t>
            </w:r>
            <w:r>
              <w:t>стойкости минимальную плотность застройки допускается (при наличии технико-экономических обоснований) уменьшать, но не более чем на 1/10 установленной настоящим приложением. Плотность застройки площадок сельскохозяйственных предприятий определяется в проце</w:t>
            </w:r>
            <w:r>
              <w:t>нтах как отношение площади застройки предприятия к общему размеру площадки предприятия. Подсчет площадей, занимаемых зданиями и сооружениями, производится по внешнему контуру их наружных стен на уровне планировочных отметок земли, без учета ширины отмосток</w:t>
            </w:r>
            <w:r>
              <w:t>. В площадь застройки предприятия должны включаться площади, занятые зданиями и сооружениями всех видов, включая навесы, открытые технологические, санитарно-технические и другие установки, эстакады и галереи, площадки погрузочно-разгрузочных устройств, под</w:t>
            </w:r>
            <w:r>
              <w:t>земные сооружения (резервуары, погреба, убежища, тоннели, проходные каналы инженерных коммуникаций, над которыми не могут быть размещены здания и сооружения), а также выгулы для животных, птиц и зверей, площадки для стоянок автомобилей, сельскохозяйственны</w:t>
            </w:r>
            <w:r>
              <w:t>х машин и механизмов, открытые склады различного назначения при условии, что размеры и оборудования выгулов, площадок для стоянки автомобилей и складов открытого хранения принимаются по нормам технологического проектирования. В площадь застройки также долж</w:t>
            </w:r>
            <w:r>
              <w:t>ны включаться резервные площади на площадке предприятия, указанные в задании на проектирование, для размещения на них зданий и сооружений второй очереди строительства (в пределах габаритов указанных зданий и сооружений). При подсчете площадей, занимаемых г</w:t>
            </w:r>
            <w:r>
              <w:t>алереями и эстакадами, в площадь застройки включается проекция на горизонтальную плоскость только тех участков указанных объектов, под которыми по габаритам не могут быть размещены другие здания или сооружения, а для остальных надземных участков учитываетс</w:t>
            </w:r>
            <w:r>
              <w:t>я только площадь, занимаемая конструкциями опор на уровне планировочных отметок земли. В площадь застройки не должны включаться площади, занятые отмостками вокруг зданий и сооружений, тротуарами, автомобильными и железными дорогами, временными зданиями и с</w:t>
            </w:r>
            <w:r>
              <w:t>ооружениями, открытыми спортивными площадками, площадками для отдыха трудящихся, зелеными насаждениями, открытыми площадками для стоянками транспортных средств, принадлежащих гражданам, открытыми водоотводами и другими каналами, подпорными стенками, подзем</w:t>
            </w:r>
            <w:r>
              <w:t>ными сооружениями или их частями, над которыми могут быть размещены другие здания и сооружения.</w:t>
            </w:r>
          </w:p>
        </w:tc>
      </w:tr>
    </w:tbl>
    <w:p w:rsidR="00000000" w:rsidRDefault="00E2705F">
      <w:pPr>
        <w:ind w:firstLine="426"/>
      </w:pPr>
      <w:r>
        <w:rPr>
          <w:b/>
          <w:bCs/>
        </w:rPr>
        <w:lastRenderedPageBreak/>
        <w:t> </w:t>
      </w:r>
    </w:p>
    <w:p w:rsidR="00000000" w:rsidRDefault="00E2705F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схемы генеральных планов сельскохозяйственных предприятий, расстояния между зданиями и сооружениями, вертикальная планировка, инженерные сети, санитарно-защитная зона.</w:t>
      </w:r>
    </w:p>
    <w:p w:rsidR="00000000" w:rsidRDefault="00E2705F">
      <w:pPr>
        <w:ind w:firstLine="426"/>
      </w:pPr>
      <w:r>
        <w:t> </w:t>
      </w:r>
    </w:p>
    <w:sectPr w:rsidR="00000000"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705F" w:rsidRDefault="00E2705F" w:rsidP="00E2705F">
      <w:r>
        <w:separator/>
      </w:r>
    </w:p>
  </w:endnote>
  <w:endnote w:type="continuationSeparator" w:id="0">
    <w:p w:rsidR="00E2705F" w:rsidRDefault="00E2705F" w:rsidP="00E2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705F" w:rsidRDefault="00E2705F" w:rsidP="00E2705F">
      <w:r>
        <w:separator/>
      </w:r>
    </w:p>
  </w:footnote>
  <w:footnote w:type="continuationSeparator" w:id="0">
    <w:p w:rsidR="00E2705F" w:rsidRDefault="00E2705F" w:rsidP="00E27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 w:rsidP="00E2705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2705F" w:rsidRDefault="00E2705F" w:rsidP="00E2705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3.01-104-2012 «Генеральные планы сельскохозяйственных предприятий» (с изменениями от 06.11.2019 г.)</w:t>
    </w:r>
  </w:p>
  <w:p w:rsidR="00E2705F" w:rsidRPr="00E2705F" w:rsidRDefault="00E2705F" w:rsidP="00E2705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05F" w:rsidRDefault="00E2705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5F"/>
    <w:rsid w:val="00E2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F7870-6CCC-4B6D-B47F-4FEDB94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E270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705F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270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705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2612627" TargetMode="External"/><Relationship Id="rId42" Type="http://schemas.openxmlformats.org/officeDocument/2006/relationships/hyperlink" Target="http://online.zakon.kz/Document/?doc_id=39214714" TargetMode="External"/><Relationship Id="rId47" Type="http://schemas.openxmlformats.org/officeDocument/2006/relationships/hyperlink" Target="http://online.zakon.kz/Document/?doc_id=33274252" TargetMode="External"/><Relationship Id="rId63" Type="http://schemas.openxmlformats.org/officeDocument/2006/relationships/hyperlink" Target="http://online.zakon.kz/Document/?doc_id=35514698" TargetMode="External"/><Relationship Id="rId68" Type="http://schemas.openxmlformats.org/officeDocument/2006/relationships/hyperlink" Target="http://online.zakon.kz/Document/?doc_id=35514698" TargetMode="External"/><Relationship Id="rId84" Type="http://schemas.openxmlformats.org/officeDocument/2006/relationships/hyperlink" Target="http://online.zakon.kz/Document/?doc_id=30085593" TargetMode="External"/><Relationship Id="rId89" Type="http://schemas.openxmlformats.org/officeDocument/2006/relationships/hyperlink" Target="http://online.zakon.kz/Document/?doc_id=38050282" TargetMode="External"/><Relationship Id="rId16" Type="http://schemas.openxmlformats.org/officeDocument/2006/relationships/hyperlink" Target="http://online.zakon.kz/Document/?doc_id=32612627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online.zakon.kz/Document/?doc_id=32612627" TargetMode="External"/><Relationship Id="rId32" Type="http://schemas.openxmlformats.org/officeDocument/2006/relationships/hyperlink" Target="http://online.zakon.kz/Document/?doc_id=30011106" TargetMode="External"/><Relationship Id="rId37" Type="http://schemas.openxmlformats.org/officeDocument/2006/relationships/hyperlink" Target="http://online.zakon.kz/Document/?doc_id=32102729" TargetMode="External"/><Relationship Id="rId53" Type="http://schemas.openxmlformats.org/officeDocument/2006/relationships/hyperlink" Target="http://online.zakon.kz/Document/?doc_id=1038542" TargetMode="External"/><Relationship Id="rId58" Type="http://schemas.openxmlformats.org/officeDocument/2006/relationships/hyperlink" Target="http://online.zakon.kz/Document/?doc_id=1047208" TargetMode="External"/><Relationship Id="rId74" Type="http://schemas.openxmlformats.org/officeDocument/2006/relationships/hyperlink" Target="http://online.zakon.kz/Document/?doc_id=35514698" TargetMode="External"/><Relationship Id="rId79" Type="http://schemas.openxmlformats.org/officeDocument/2006/relationships/hyperlink" Target="http://online.zakon.kz/Document/?doc_id=32102729" TargetMode="External"/><Relationship Id="rId102" Type="http://schemas.openxmlformats.org/officeDocument/2006/relationships/header" Target="header2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6300368" TargetMode="External"/><Relationship Id="rId95" Type="http://schemas.openxmlformats.org/officeDocument/2006/relationships/hyperlink" Target="http://online.zakon.kz/Document/?doc_id=36300368" TargetMode="External"/><Relationship Id="rId22" Type="http://schemas.openxmlformats.org/officeDocument/2006/relationships/hyperlink" Target="http://online.zakon.kz/Document/?doc_id=39269190" TargetMode="External"/><Relationship Id="rId27" Type="http://schemas.openxmlformats.org/officeDocument/2006/relationships/hyperlink" Target="http://online.zakon.kz/Document/?doc_id=32505431" TargetMode="External"/><Relationship Id="rId43" Type="http://schemas.openxmlformats.org/officeDocument/2006/relationships/hyperlink" Target="http://online.zakon.kz/Document/?doc_id=36300368" TargetMode="External"/><Relationship Id="rId48" Type="http://schemas.openxmlformats.org/officeDocument/2006/relationships/hyperlink" Target="http://online.zakon.kz/Document/?doc_id=30001622" TargetMode="External"/><Relationship Id="rId64" Type="http://schemas.openxmlformats.org/officeDocument/2006/relationships/hyperlink" Target="http://online.zakon.kz/Document/?doc_id=39214714" TargetMode="External"/><Relationship Id="rId69" Type="http://schemas.openxmlformats.org/officeDocument/2006/relationships/hyperlink" Target="http://online.zakon.kz/Document/?doc_id=39387280" TargetMode="External"/><Relationship Id="rId80" Type="http://schemas.openxmlformats.org/officeDocument/2006/relationships/hyperlink" Target="http://online.zakon.kz/Document/?doc_id=1049950" TargetMode="External"/><Relationship Id="rId85" Type="http://schemas.openxmlformats.org/officeDocument/2006/relationships/hyperlink" Target="http://online.zakon.kz/Document/?doc_id=30115016" TargetMode="External"/><Relationship Id="rId12" Type="http://schemas.openxmlformats.org/officeDocument/2006/relationships/hyperlink" Target="http://online.zakon.kz/Document/?doc_id=32612627" TargetMode="External"/><Relationship Id="rId17" Type="http://schemas.openxmlformats.org/officeDocument/2006/relationships/hyperlink" Target="http://online.zakon.kz/Document/?doc_id=32612627" TargetMode="External"/><Relationship Id="rId33" Type="http://schemas.openxmlformats.org/officeDocument/2006/relationships/hyperlink" Target="http://online.zakon.kz/Document/?doc_id=30002327" TargetMode="External"/><Relationship Id="rId38" Type="http://schemas.openxmlformats.org/officeDocument/2006/relationships/hyperlink" Target="http://online.zakon.kz/Document/?doc_id=1040583" TargetMode="External"/><Relationship Id="rId59" Type="http://schemas.openxmlformats.org/officeDocument/2006/relationships/hyperlink" Target="http://online.zakon.kz/Document/?doc_id=36300368" TargetMode="External"/><Relationship Id="rId103" Type="http://schemas.openxmlformats.org/officeDocument/2006/relationships/footer" Target="footer1.xml"/><Relationship Id="rId108" Type="http://schemas.openxmlformats.org/officeDocument/2006/relationships/theme" Target="theme/theme1.xml"/><Relationship Id="rId20" Type="http://schemas.openxmlformats.org/officeDocument/2006/relationships/hyperlink" Target="http://online.zakon.kz/Document/?doc_id=32612627" TargetMode="External"/><Relationship Id="rId41" Type="http://schemas.openxmlformats.org/officeDocument/2006/relationships/hyperlink" Target="http://online.zakon.kz/Document/?doc_id=35514698" TargetMode="External"/><Relationship Id="rId54" Type="http://schemas.openxmlformats.org/officeDocument/2006/relationships/hyperlink" Target="http://online.zakon.kz/Document/?doc_id=30039243" TargetMode="External"/><Relationship Id="rId62" Type="http://schemas.openxmlformats.org/officeDocument/2006/relationships/hyperlink" Target="http://online.zakon.kz/Document/?doc_id=36300368" TargetMode="External"/><Relationship Id="rId70" Type="http://schemas.openxmlformats.org/officeDocument/2006/relationships/hyperlink" Target="http://online.zakon.kz/Document/?doc_id=30002327" TargetMode="External"/><Relationship Id="rId75" Type="http://schemas.openxmlformats.org/officeDocument/2006/relationships/hyperlink" Target="http://online.zakon.kz/Document/?doc_id=39214714" TargetMode="External"/><Relationship Id="rId83" Type="http://schemas.openxmlformats.org/officeDocument/2006/relationships/hyperlink" Target="http://online.zakon.kz/Document/?doc_id=36998352" TargetMode="External"/><Relationship Id="rId88" Type="http://schemas.openxmlformats.org/officeDocument/2006/relationships/hyperlink" Target="http://online.zakon.kz/Document/?doc_id=32505431" TargetMode="External"/><Relationship Id="rId91" Type="http://schemas.openxmlformats.org/officeDocument/2006/relationships/hyperlink" Target="http://online.zakon.kz/Document/?doc_id=35514698" TargetMode="External"/><Relationship Id="rId96" Type="http://schemas.openxmlformats.org/officeDocument/2006/relationships/hyperlink" Target="http://online.zakon.kz/Document/?doc_id=3551469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179283" TargetMode="External"/><Relationship Id="rId15" Type="http://schemas.openxmlformats.org/officeDocument/2006/relationships/hyperlink" Target="http://online.zakon.kz/Document/?doc_id=32612627" TargetMode="External"/><Relationship Id="rId23" Type="http://schemas.openxmlformats.org/officeDocument/2006/relationships/hyperlink" Target="http://online.zakon.kz/Document/?doc_id=39269190" TargetMode="External"/><Relationship Id="rId28" Type="http://schemas.openxmlformats.org/officeDocument/2006/relationships/hyperlink" Target="http://online.zakon.kz/Document/?doc_id=39214714" TargetMode="External"/><Relationship Id="rId36" Type="http://schemas.openxmlformats.org/officeDocument/2006/relationships/hyperlink" Target="http://online.zakon.kz/Document/?doc_id=30001622" TargetMode="External"/><Relationship Id="rId49" Type="http://schemas.openxmlformats.org/officeDocument/2006/relationships/hyperlink" Target="http://online.zakon.kz/Document/?doc_id=36300368" TargetMode="External"/><Relationship Id="rId57" Type="http://schemas.openxmlformats.org/officeDocument/2006/relationships/hyperlink" Target="http://online.zakon.kz/Document/?doc_id=39214714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online.zakon.kz/Document/?doc_id=32612627" TargetMode="External"/><Relationship Id="rId31" Type="http://schemas.openxmlformats.org/officeDocument/2006/relationships/hyperlink" Target="http://online.zakon.kz/Document/?doc_id=36998352" TargetMode="External"/><Relationship Id="rId44" Type="http://schemas.openxmlformats.org/officeDocument/2006/relationships/hyperlink" Target="http://online.zakon.kz/Document/?doc_id=35514698" TargetMode="External"/><Relationship Id="rId52" Type="http://schemas.openxmlformats.org/officeDocument/2006/relationships/hyperlink" Target="http://online.zakon.kz/Document/?doc_id=33274252" TargetMode="External"/><Relationship Id="rId60" Type="http://schemas.openxmlformats.org/officeDocument/2006/relationships/hyperlink" Target="http://online.zakon.kz/Document/?doc_id=35514698" TargetMode="External"/><Relationship Id="rId65" Type="http://schemas.openxmlformats.org/officeDocument/2006/relationships/hyperlink" Target="http://online.zakon.kz/Document/?doc_id=36300368" TargetMode="External"/><Relationship Id="rId73" Type="http://schemas.openxmlformats.org/officeDocument/2006/relationships/hyperlink" Target="http://online.zakon.kz/Document/?doc_id=36300368" TargetMode="External"/><Relationship Id="rId78" Type="http://schemas.openxmlformats.org/officeDocument/2006/relationships/hyperlink" Target="http://online.zakon.kz/Document/?doc_id=36998352" TargetMode="External"/><Relationship Id="rId81" Type="http://schemas.openxmlformats.org/officeDocument/2006/relationships/hyperlink" Target="http://online.zakon.kz/Document/?doc_id=36300368" TargetMode="External"/><Relationship Id="rId86" Type="http://schemas.openxmlformats.org/officeDocument/2006/relationships/hyperlink" Target="http://online.zakon.kz/Document/?doc_id=36300368" TargetMode="External"/><Relationship Id="rId94" Type="http://schemas.openxmlformats.org/officeDocument/2006/relationships/hyperlink" Target="http://online.zakon.kz/Document/?doc_id=39269190" TargetMode="External"/><Relationship Id="rId99" Type="http://schemas.openxmlformats.org/officeDocument/2006/relationships/hyperlink" Target="http://online.zakon.kz/Document/?doc_id=35514698" TargetMode="External"/><Relationship Id="rId10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612627" TargetMode="External"/><Relationship Id="rId13" Type="http://schemas.openxmlformats.org/officeDocument/2006/relationships/hyperlink" Target="http://online.zakon.kz/Document/?doc_id=32612627" TargetMode="External"/><Relationship Id="rId18" Type="http://schemas.openxmlformats.org/officeDocument/2006/relationships/hyperlink" Target="http://online.zakon.kz/Document/?doc_id=32612627" TargetMode="External"/><Relationship Id="rId39" Type="http://schemas.openxmlformats.org/officeDocument/2006/relationships/hyperlink" Target="http://online.zakon.kz/Document/?doc_id=30011106" TargetMode="External"/><Relationship Id="rId34" Type="http://schemas.openxmlformats.org/officeDocument/2006/relationships/hyperlink" Target="http://online.zakon.kz/Document/?doc_id=39387280" TargetMode="External"/><Relationship Id="rId50" Type="http://schemas.openxmlformats.org/officeDocument/2006/relationships/hyperlink" Target="http://online.zakon.kz/Document/?doc_id=35514698" TargetMode="External"/><Relationship Id="rId55" Type="http://schemas.openxmlformats.org/officeDocument/2006/relationships/hyperlink" Target="http://online.zakon.kz/Document/?doc_id=36300368" TargetMode="External"/><Relationship Id="rId76" Type="http://schemas.openxmlformats.org/officeDocument/2006/relationships/hyperlink" Target="http://online.zakon.kz/Document/?doc_id=38050282" TargetMode="External"/><Relationship Id="rId97" Type="http://schemas.openxmlformats.org/officeDocument/2006/relationships/hyperlink" Target="http://online.zakon.kz/Document/?doc_id=32505431" TargetMode="External"/><Relationship Id="rId104" Type="http://schemas.openxmlformats.org/officeDocument/2006/relationships/footer" Target="footer2.xml"/><Relationship Id="rId7" Type="http://schemas.openxmlformats.org/officeDocument/2006/relationships/hyperlink" Target="http://online.zakon.kz/Document/?doc_id=32612627" TargetMode="External"/><Relationship Id="rId71" Type="http://schemas.openxmlformats.org/officeDocument/2006/relationships/hyperlink" Target="http://online.zakon.kz/Document/?doc_id=36300368" TargetMode="External"/><Relationship Id="rId92" Type="http://schemas.openxmlformats.org/officeDocument/2006/relationships/hyperlink" Target="http://online.zakon.kz/Document/?doc_id=3086447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050282" TargetMode="External"/><Relationship Id="rId24" Type="http://schemas.openxmlformats.org/officeDocument/2006/relationships/hyperlink" Target="http://online.zakon.kz/Document/?doc_id=36300368" TargetMode="External"/><Relationship Id="rId40" Type="http://schemas.openxmlformats.org/officeDocument/2006/relationships/hyperlink" Target="http://online.zakon.kz/Document/?doc_id=36300368" TargetMode="External"/><Relationship Id="rId45" Type="http://schemas.openxmlformats.org/officeDocument/2006/relationships/hyperlink" Target="http://online.zakon.kz/Document/?doc_id=36300368" TargetMode="External"/><Relationship Id="rId66" Type="http://schemas.openxmlformats.org/officeDocument/2006/relationships/hyperlink" Target="http://online.zakon.kz/Document/?doc_id=35514698" TargetMode="External"/><Relationship Id="rId87" Type="http://schemas.openxmlformats.org/officeDocument/2006/relationships/hyperlink" Target="http://online.zakon.kz/Document/?doc_id=35514698" TargetMode="External"/><Relationship Id="rId61" Type="http://schemas.openxmlformats.org/officeDocument/2006/relationships/hyperlink" Target="http://online.zakon.kz/Document/?doc_id=32505431" TargetMode="External"/><Relationship Id="rId82" Type="http://schemas.openxmlformats.org/officeDocument/2006/relationships/hyperlink" Target="http://online.zakon.kz/Document/?doc_id=35514698" TargetMode="External"/><Relationship Id="rId19" Type="http://schemas.openxmlformats.org/officeDocument/2006/relationships/hyperlink" Target="http://online.zakon.kz/Document/?doc_id=32612627" TargetMode="External"/><Relationship Id="rId14" Type="http://schemas.openxmlformats.org/officeDocument/2006/relationships/hyperlink" Target="http://online.zakon.kz/Document/?doc_id=32612627" TargetMode="External"/><Relationship Id="rId30" Type="http://schemas.openxmlformats.org/officeDocument/2006/relationships/hyperlink" Target="http://online.zakon.kz/Document/?doc_id=31989472" TargetMode="External"/><Relationship Id="rId35" Type="http://schemas.openxmlformats.org/officeDocument/2006/relationships/hyperlink" Target="http://online.zakon.kz/Document/?doc_id=33274252" TargetMode="External"/><Relationship Id="rId56" Type="http://schemas.openxmlformats.org/officeDocument/2006/relationships/hyperlink" Target="http://online.zakon.kz/Document/?doc_id=35514698" TargetMode="External"/><Relationship Id="rId77" Type="http://schemas.openxmlformats.org/officeDocument/2006/relationships/hyperlink" Target="http://online.zakon.kz/Document/?doc_id=32505431" TargetMode="External"/><Relationship Id="rId100" Type="http://schemas.openxmlformats.org/officeDocument/2006/relationships/hyperlink" Target="http://online.zakon.kz/Document/?doc_id=32505431" TargetMode="External"/><Relationship Id="rId105" Type="http://schemas.openxmlformats.org/officeDocument/2006/relationships/header" Target="header3.xml"/><Relationship Id="rId8" Type="http://schemas.openxmlformats.org/officeDocument/2006/relationships/hyperlink" Target="http://online.zakon.kz/Document/?doc_id=32612627" TargetMode="External"/><Relationship Id="rId51" Type="http://schemas.openxmlformats.org/officeDocument/2006/relationships/hyperlink" Target="http://online.zakon.kz/Document/?doc_id=31989472" TargetMode="External"/><Relationship Id="rId72" Type="http://schemas.openxmlformats.org/officeDocument/2006/relationships/hyperlink" Target="http://online.zakon.kz/Document/?doc_id=35514698" TargetMode="External"/><Relationship Id="rId93" Type="http://schemas.openxmlformats.org/officeDocument/2006/relationships/hyperlink" Target="http://online.zakon.kz/Document/?doc_id=32505431" TargetMode="External"/><Relationship Id="rId98" Type="http://schemas.openxmlformats.org/officeDocument/2006/relationships/hyperlink" Target="http://online.zakon.kz/Document/?doc_id=3630036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5514698" TargetMode="External"/><Relationship Id="rId46" Type="http://schemas.openxmlformats.org/officeDocument/2006/relationships/hyperlink" Target="http://online.zakon.kz/Document/?doc_id=35514698" TargetMode="External"/><Relationship Id="rId67" Type="http://schemas.openxmlformats.org/officeDocument/2006/relationships/hyperlink" Target="http://online.zakon.kz/Document/?doc_id=36300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8308</Words>
  <Characters>64235</Characters>
  <Application>Microsoft Office Word</Application>
  <DocSecurity>0</DocSecurity>
  <Lines>535</Lines>
  <Paragraphs>144</Paragraphs>
  <ScaleCrop>false</ScaleCrop>
  <Company/>
  <LinksUpToDate>false</LinksUpToDate>
  <CharactersWithSpaces>72399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3.01-104-2012 «Генеральные планы сельскохозяйственных предприятий» (с изменениями от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2021-07-19T05:29:00Z</dcterms:created>
  <dcterms:modified xsi:type="dcterms:W3CDTF">2021-07-19T05:29:00Z</dcterms:modified>
</cp:coreProperties>
</file>