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87197">
      <w:pPr>
        <w:jc w:val="center"/>
      </w:pPr>
      <w:bookmarkStart w:id="0" w:name="_GoBack"/>
      <w:bookmarkEnd w:id="0"/>
      <w:r>
        <w:rPr>
          <w:rStyle w:val="s1"/>
        </w:rPr>
        <w:t>СН РК 3.02-02-2013</w:t>
      </w:r>
      <w:r>
        <w:rPr>
          <w:b/>
          <w:bCs/>
        </w:rPr>
        <w:br/>
      </w:r>
      <w:r>
        <w:rPr>
          <w:b/>
          <w:bCs/>
        </w:rPr>
        <w:br/>
      </w:r>
      <w:r>
        <w:rPr>
          <w:rStyle w:val="s1"/>
        </w:rPr>
        <w:t>Технические требования, предъявляемые к жилищам</w:t>
      </w:r>
    </w:p>
    <w:p w:rsidR="00000000" w:rsidRDefault="00087197">
      <w:pPr>
        <w:ind w:firstLine="400"/>
        <w:jc w:val="center"/>
      </w:pPr>
      <w:r>
        <w:rPr>
          <w:b/>
          <w:bCs/>
        </w:rPr>
        <w:t> </w:t>
      </w:r>
    </w:p>
    <w:p w:rsidR="00000000" w:rsidRDefault="00087197">
      <w:pPr>
        <w:ind w:firstLine="400"/>
        <w:jc w:val="both"/>
      </w:pPr>
      <w:r>
        <w:rPr>
          <w:rStyle w:val="s3"/>
        </w:rPr>
        <w:t xml:space="preserve">См.: </w:t>
      </w:r>
      <w:hyperlink r:id="rId6" w:history="1">
        <w:r>
          <w:rPr>
            <w:rStyle w:val="a3"/>
            <w:i/>
            <w:iCs/>
          </w:rPr>
          <w:t>Приказ</w:t>
        </w:r>
      </w:hyperlink>
      <w:r>
        <w:rPr>
          <w:rStyle w:val="s3"/>
        </w:rPr>
        <w:t xml:space="preserve"> </w:t>
      </w:r>
      <w:r>
        <w:rPr>
          <w:rStyle w:val="s3"/>
        </w:rPr>
        <w:t>Министра национальной экономики Республики Казахстан от 27 февраля 2015 года № 153 «Об утверждении технических требований, предъявляемых к жилищам»</w:t>
      </w:r>
    </w:p>
    <w:p w:rsidR="00000000" w:rsidRDefault="00087197">
      <w:pPr>
        <w:ind w:firstLine="400"/>
        <w:jc w:val="both"/>
      </w:pPr>
      <w:r>
        <w:rPr>
          <w:b/>
          <w:bCs/>
        </w:rPr>
        <w:t> </w:t>
      </w:r>
    </w:p>
    <w:p w:rsidR="00000000" w:rsidRDefault="00087197">
      <w:pPr>
        <w:jc w:val="center"/>
      </w:pPr>
      <w:r>
        <w:rPr>
          <w:rStyle w:val="s1"/>
        </w:rPr>
        <w:t>Содержание</w:t>
      </w:r>
    </w:p>
    <w:p w:rsidR="00000000" w:rsidRDefault="00087197">
      <w:pPr>
        <w:ind w:firstLine="400"/>
      </w:pPr>
      <w:r>
        <w:t> </w:t>
      </w:r>
    </w:p>
    <w:p w:rsidR="00000000" w:rsidRDefault="00087197">
      <w:pPr>
        <w:ind w:firstLine="400"/>
        <w:jc w:val="both"/>
      </w:pPr>
      <w:hyperlink r:id="rId7" w:anchor="sub_id=100" w:history="1">
        <w:r>
          <w:rPr>
            <w:rStyle w:val="a3"/>
          </w:rPr>
          <w:t>1. Область п</w:t>
        </w:r>
        <w:r>
          <w:rPr>
            <w:rStyle w:val="a3"/>
          </w:rPr>
          <w:t>рименения</w:t>
        </w:r>
      </w:hyperlink>
    </w:p>
    <w:p w:rsidR="00000000" w:rsidRDefault="00087197">
      <w:pPr>
        <w:ind w:firstLine="426"/>
        <w:jc w:val="both"/>
      </w:pPr>
      <w:hyperlink r:id="rId8" w:anchor="sub_id=200" w:history="1">
        <w:r>
          <w:rPr>
            <w:rStyle w:val="a3"/>
          </w:rPr>
          <w:t>2. Нормативные ссылки</w:t>
        </w:r>
      </w:hyperlink>
    </w:p>
    <w:p w:rsidR="00000000" w:rsidRDefault="00087197">
      <w:pPr>
        <w:ind w:firstLine="426"/>
        <w:jc w:val="both"/>
      </w:pPr>
      <w:hyperlink r:id="rId9" w:anchor="sub_id=300" w:history="1">
        <w:r>
          <w:rPr>
            <w:rStyle w:val="a3"/>
          </w:rPr>
          <w:t>3. Термины и определения</w:t>
        </w:r>
      </w:hyperlink>
    </w:p>
    <w:p w:rsidR="00000000" w:rsidRDefault="00087197">
      <w:pPr>
        <w:ind w:firstLine="426"/>
        <w:jc w:val="both"/>
      </w:pPr>
      <w:hyperlink r:id="rId10" w:anchor="sub_id=400" w:history="1">
        <w:r>
          <w:rPr>
            <w:rStyle w:val="a3"/>
          </w:rPr>
          <w:t>4. Обозначения и сокращения</w:t>
        </w:r>
      </w:hyperlink>
    </w:p>
    <w:p w:rsidR="00000000" w:rsidRDefault="00087197">
      <w:pPr>
        <w:ind w:firstLine="426"/>
        <w:jc w:val="both"/>
      </w:pPr>
      <w:hyperlink r:id="rId11" w:anchor="sub_id=500" w:history="1">
        <w:r>
          <w:rPr>
            <w:rStyle w:val="a3"/>
          </w:rPr>
          <w:t>5. Общие положения</w:t>
        </w:r>
      </w:hyperlink>
    </w:p>
    <w:p w:rsidR="00000000" w:rsidRDefault="00087197">
      <w:pPr>
        <w:ind w:firstLine="426"/>
        <w:jc w:val="both"/>
      </w:pPr>
      <w:hyperlink r:id="rId12" w:anchor="sub_id=600" w:history="1">
        <w:r>
          <w:rPr>
            <w:rStyle w:val="a3"/>
          </w:rPr>
          <w:t xml:space="preserve">6. </w:t>
        </w:r>
        <w:r>
          <w:rPr>
            <w:rStyle w:val="a3"/>
          </w:rPr>
          <w:t>Технические требования, предъявляемые к жилищам</w:t>
        </w:r>
      </w:hyperlink>
    </w:p>
    <w:p w:rsidR="00000000" w:rsidRDefault="00087197">
      <w:pPr>
        <w:ind w:firstLine="426"/>
        <w:jc w:val="both"/>
      </w:pPr>
      <w:hyperlink r:id="rId13" w:anchor="sub_id=1" w:history="1">
        <w:r>
          <w:rPr>
            <w:rStyle w:val="a3"/>
          </w:rPr>
          <w:t>Приложение А (обязательное). Нормируемые показатели осветительных установок основных помещений многоквартирных жилых домов</w:t>
        </w:r>
      </w:hyperlink>
    </w:p>
    <w:p w:rsidR="00000000" w:rsidRDefault="00087197">
      <w:pPr>
        <w:ind w:firstLine="426"/>
        <w:jc w:val="both"/>
      </w:pPr>
      <w:hyperlink r:id="rId14" w:anchor="sub_id=2" w:history="1">
        <w:r>
          <w:rPr>
            <w:rStyle w:val="a3"/>
          </w:rPr>
          <w:t>Библиография</w:t>
        </w:r>
      </w:hyperlink>
    </w:p>
    <w:p w:rsidR="00000000" w:rsidRDefault="00087197">
      <w:pPr>
        <w:ind w:firstLine="426"/>
      </w:pPr>
      <w:r>
        <w:t> </w:t>
      </w:r>
    </w:p>
    <w:p w:rsidR="00000000" w:rsidRDefault="00087197">
      <w:pPr>
        <w:ind w:firstLine="426"/>
      </w:pPr>
      <w:r>
        <w:rPr>
          <w:b/>
          <w:bCs/>
        </w:rPr>
        <w:t> </w:t>
      </w:r>
    </w:p>
    <w:p w:rsidR="00000000" w:rsidRDefault="00087197">
      <w:pPr>
        <w:jc w:val="center"/>
      </w:pPr>
      <w:r>
        <w:rPr>
          <w:rStyle w:val="s1"/>
        </w:rPr>
        <w:t>1. Область применения</w:t>
      </w:r>
    </w:p>
    <w:p w:rsidR="00000000" w:rsidRDefault="00087197">
      <w:pPr>
        <w:ind w:firstLine="426"/>
      </w:pPr>
      <w:r>
        <w:t> </w:t>
      </w:r>
    </w:p>
    <w:p w:rsidR="00000000" w:rsidRDefault="00087197">
      <w:pPr>
        <w:ind w:firstLine="426"/>
        <w:jc w:val="both"/>
      </w:pPr>
      <w:r>
        <w:t>1.1 Настоящие Строительные нормы Республики Казахстан «Технические требования, предъявляемые к жилищам» разработаны в целях реализации правовы</w:t>
      </w:r>
      <w:r>
        <w:t>х нормативных актов, регулирующих жилищные отношения, архитектурную, градостроительную и строительную деятельность на территории РК, принципов технического регулирования, обеспечивающих безопасность жизни, здоровья людей, сохранность имущества и окружающей</w:t>
      </w:r>
      <w:r>
        <w:t xml:space="preserve"> среды.</w:t>
      </w:r>
    </w:p>
    <w:p w:rsidR="00000000" w:rsidRDefault="00087197">
      <w:pPr>
        <w:ind w:firstLine="426"/>
        <w:jc w:val="both"/>
      </w:pPr>
      <w:r>
        <w:t>1.1 Строительные нормы являются обязательными при эксплуатации строительных конструкций и инженерных систем жилища независимо от форм их собственности.</w:t>
      </w:r>
    </w:p>
    <w:p w:rsidR="00000000" w:rsidRDefault="00087197">
      <w:pPr>
        <w:ind w:firstLine="426"/>
        <w:jc w:val="both"/>
      </w:pPr>
      <w:r>
        <w:t>1.2 Строительные нормы должны соблюдаться всеми строительными и проектными организациями, жилищн</w:t>
      </w:r>
      <w:r>
        <w:t>ыми инспекциями, органами управления объектом кондоминиума, собственниками помещений (квартир).</w:t>
      </w:r>
    </w:p>
    <w:p w:rsidR="00000000" w:rsidRDefault="00087197">
      <w:pPr>
        <w:ind w:firstLine="426"/>
      </w:pPr>
      <w:r>
        <w:rPr>
          <w:b/>
          <w:bCs/>
        </w:rPr>
        <w:t> </w:t>
      </w:r>
    </w:p>
    <w:p w:rsidR="00000000" w:rsidRDefault="00087197">
      <w:pPr>
        <w:ind w:firstLine="426"/>
      </w:pPr>
      <w:r>
        <w:rPr>
          <w:b/>
          <w:bCs/>
        </w:rPr>
        <w:t> </w:t>
      </w:r>
    </w:p>
    <w:p w:rsidR="00000000" w:rsidRDefault="00087197">
      <w:pPr>
        <w:jc w:val="center"/>
      </w:pPr>
      <w:r>
        <w:rPr>
          <w:rStyle w:val="s1"/>
        </w:rPr>
        <w:t>2. Нормативные ссылки</w:t>
      </w:r>
    </w:p>
    <w:p w:rsidR="00000000" w:rsidRDefault="00087197">
      <w:pPr>
        <w:ind w:firstLine="426"/>
      </w:pPr>
      <w:r>
        <w:t> </w:t>
      </w:r>
    </w:p>
    <w:p w:rsidR="00000000" w:rsidRDefault="00087197">
      <w:pPr>
        <w:ind w:firstLine="426"/>
        <w:jc w:val="both"/>
      </w:pPr>
      <w:r>
        <w:t>Для применения настоящих строительных норм необходимы следующие ссылочные нормативные документы:</w:t>
      </w:r>
    </w:p>
    <w:p w:rsidR="00000000" w:rsidRDefault="00087197">
      <w:pPr>
        <w:ind w:firstLine="426"/>
        <w:jc w:val="both"/>
      </w:pPr>
      <w:hyperlink r:id="rId15" w:history="1">
        <w:r>
          <w:rPr>
            <w:rStyle w:val="a3"/>
          </w:rPr>
          <w:t>Закон</w:t>
        </w:r>
      </w:hyperlink>
      <w:r>
        <w:t xml:space="preserve"> Республики Казахстан от 16 июля 2001 года № 242-II «Об архитектурной, градостроительной и строительной деятельности в Республике Казахстан».</w:t>
      </w:r>
    </w:p>
    <w:p w:rsidR="00000000" w:rsidRDefault="00087197">
      <w:pPr>
        <w:ind w:firstLine="426"/>
        <w:jc w:val="both"/>
      </w:pPr>
      <w:hyperlink r:id="rId16" w:history="1">
        <w:r>
          <w:rPr>
            <w:rStyle w:val="a3"/>
          </w:rPr>
          <w:t>Закон</w:t>
        </w:r>
      </w:hyperlink>
      <w:r>
        <w:t xml:space="preserve"> Республики Казахстан от 16 апреля 1997 года № 94-I «О жилищных отношениях».</w:t>
      </w:r>
    </w:p>
    <w:p w:rsidR="00000000" w:rsidRDefault="00087197">
      <w:pPr>
        <w:ind w:firstLine="426"/>
        <w:jc w:val="both"/>
      </w:pPr>
      <w:hyperlink r:id="rId17" w:anchor="sub_id=100" w:history="1">
        <w:r>
          <w:rPr>
            <w:rStyle w:val="a3"/>
          </w:rPr>
          <w:t>Технический регламент</w:t>
        </w:r>
      </w:hyperlink>
      <w:r>
        <w:t xml:space="preserve"> «Требования к безопасности зданий и сооружений, стро</w:t>
      </w:r>
      <w:r>
        <w:t>ительных материалов и изделий»// Утвержден постановлением Правительства Республики Казахстан от 17 ноября 2010 года № 1202.</w:t>
      </w:r>
    </w:p>
    <w:p w:rsidR="00000000" w:rsidRDefault="00087197">
      <w:pPr>
        <w:ind w:firstLine="426"/>
        <w:jc w:val="both"/>
      </w:pPr>
      <w:hyperlink r:id="rId18" w:anchor="sub_id=100" w:history="1">
        <w:r>
          <w:rPr>
            <w:rStyle w:val="a3"/>
          </w:rPr>
          <w:t>Технический регламент</w:t>
        </w:r>
      </w:hyperlink>
      <w:r>
        <w:t xml:space="preserve"> </w:t>
      </w:r>
      <w:r>
        <w:t>«Требования к безопасности конструкций из других материалов»// Утвержден постановлением Правительства Республики Казахстан от 31 декабря 2008 года № 1351.</w:t>
      </w:r>
    </w:p>
    <w:p w:rsidR="00000000" w:rsidRDefault="00087197">
      <w:pPr>
        <w:ind w:firstLine="426"/>
        <w:jc w:val="both"/>
      </w:pPr>
      <w:hyperlink r:id="rId19" w:anchor="sub_id=100" w:history="1">
        <w:r>
          <w:rPr>
            <w:rStyle w:val="a3"/>
          </w:rPr>
          <w:t>Технический регламен</w:t>
        </w:r>
        <w:r>
          <w:rPr>
            <w:rStyle w:val="a3"/>
          </w:rPr>
          <w:t>т</w:t>
        </w:r>
      </w:hyperlink>
      <w:r>
        <w:t xml:space="preserve"> «Общие требования к пожарной безопасности»// Утвержден постановлением Правительства Республики Казахстан от 16 января 2009 года № 14.</w:t>
      </w:r>
    </w:p>
    <w:p w:rsidR="00000000" w:rsidRDefault="00087197">
      <w:pPr>
        <w:ind w:firstLine="426"/>
        <w:jc w:val="both"/>
      </w:pPr>
      <w:hyperlink r:id="rId20" w:history="1">
        <w:r>
          <w:rPr>
            <w:rStyle w:val="a3"/>
          </w:rPr>
          <w:t>Санитарные правила</w:t>
        </w:r>
      </w:hyperlink>
      <w:r>
        <w:t xml:space="preserve"> «Санитарно-эпидемиологические требов</w:t>
      </w:r>
      <w:r>
        <w:t>ания к содержанию и эксплуатации жилых и других помещений, общественных зданий»// Утверждены постановлением Правительства Республики Казахстан от 1 декабря 2011 года № 1431.</w:t>
      </w:r>
    </w:p>
    <w:p w:rsidR="00000000" w:rsidRDefault="00087197">
      <w:pPr>
        <w:ind w:firstLine="426"/>
        <w:jc w:val="both"/>
      </w:pPr>
      <w:hyperlink r:id="rId21" w:history="1">
        <w:r>
          <w:rPr>
            <w:rStyle w:val="a3"/>
          </w:rPr>
          <w:t>Санитарные правил</w:t>
        </w:r>
        <w:r>
          <w:rPr>
            <w:rStyle w:val="a3"/>
          </w:rPr>
          <w:t>а</w:t>
        </w:r>
      </w:hyperlink>
      <w:r>
        <w:t xml:space="preserve"> «Санитарно-эпидемиологические требования к объектам по производству алкогольной продукции, безалкогольной продукции и питьевой воды, расфасованной в емкости»// Утверждены постановлением Правительства Республики Казахстан от 1 декабря 2011 года № 1432.</w:t>
      </w:r>
    </w:p>
    <w:p w:rsidR="00000000" w:rsidRDefault="00087197">
      <w:pPr>
        <w:ind w:firstLine="426"/>
        <w:jc w:val="both"/>
      </w:pPr>
      <w:hyperlink r:id="rId22" w:anchor="sub_id=100" w:history="1">
        <w:r>
          <w:rPr>
            <w:rStyle w:val="a3"/>
          </w:rPr>
          <w:t>Санитарные правила</w:t>
        </w:r>
      </w:hyperlink>
      <w:r>
        <w:t xml:space="preserve"> «Санитарно-эпидемиологические требования в водоисточникам, местам водозабора для хозяйственно-питьевых целей, хозяйственно-питьевому водоснабжению и местам ку</w:t>
      </w:r>
      <w:r>
        <w:t>льтурно-бытового водопользования и безопасности водных объектов»// Утверждены постановлением Правительства Республики Казахстан от 18 января 2012 года № 104.</w:t>
      </w:r>
    </w:p>
    <w:p w:rsidR="00000000" w:rsidRDefault="00087197">
      <w:pPr>
        <w:ind w:firstLine="426"/>
        <w:jc w:val="both"/>
      </w:pPr>
      <w:hyperlink r:id="rId23" w:anchor="sub_id=100" w:history="1">
        <w:r>
          <w:rPr>
            <w:rStyle w:val="a3"/>
          </w:rPr>
          <w:t>Правила</w:t>
        </w:r>
      </w:hyperlink>
      <w:r>
        <w:t xml:space="preserve"> устройств</w:t>
      </w:r>
      <w:r>
        <w:t>а электроустановок// Утверждены постановлением Правительства Республики Казахстан от 24 октября 2012 года № 1355.</w:t>
      </w:r>
    </w:p>
    <w:p w:rsidR="00000000" w:rsidRDefault="00087197">
      <w:pPr>
        <w:ind w:firstLine="426"/>
        <w:jc w:val="both"/>
      </w:pPr>
      <w:hyperlink r:id="rId24" w:history="1">
        <w:r>
          <w:rPr>
            <w:rStyle w:val="a3"/>
          </w:rPr>
          <w:t>Правила</w:t>
        </w:r>
      </w:hyperlink>
      <w:r>
        <w:t xml:space="preserve"> по оценке непригодности жилых домов и жилых помещений для постоянного </w:t>
      </w:r>
      <w:r>
        <w:t>проживания// Утверждены приказом Председателя Комитета регистрационной службы Министерства юстиции Республики Казахстан от 25 мая 1999 года № 97.</w:t>
      </w:r>
    </w:p>
    <w:p w:rsidR="00000000" w:rsidRDefault="00087197">
      <w:pPr>
        <w:ind w:firstLine="426"/>
        <w:jc w:val="both"/>
      </w:pPr>
      <w:hyperlink r:id="rId25" w:history="1">
        <w:r>
          <w:rPr>
            <w:rStyle w:val="a3"/>
          </w:rPr>
          <w:t>Правила</w:t>
        </w:r>
      </w:hyperlink>
      <w:r>
        <w:t xml:space="preserve"> технической эксплуатации жилищного фо</w:t>
      </w:r>
      <w:r>
        <w:t>нда// Утверждены приказом Агентства Республики Казахстан по делам строительства и жилищно-коммунального хозяйства от 29 декабря 2010 года № 606.</w:t>
      </w:r>
    </w:p>
    <w:p w:rsidR="00000000" w:rsidRDefault="00087197">
      <w:pPr>
        <w:ind w:firstLine="426"/>
        <w:jc w:val="both"/>
      </w:pPr>
      <w:hyperlink r:id="rId26" w:history="1">
        <w:r>
          <w:rPr>
            <w:rStyle w:val="a3"/>
          </w:rPr>
          <w:t>ГОСТ 30494-96</w:t>
        </w:r>
      </w:hyperlink>
      <w:r>
        <w:t xml:space="preserve"> Здания жилые и общественные. Пар</w:t>
      </w:r>
      <w:r>
        <w:t>аметры микроклимата в помещениях.</w:t>
      </w:r>
    </w:p>
    <w:p w:rsidR="00000000" w:rsidRDefault="00087197">
      <w:pPr>
        <w:ind w:firstLine="426"/>
        <w:jc w:val="both"/>
      </w:pPr>
      <w:r>
        <w:t>ГОСТ 538 -2001 Изделия замочные и скобяные. Общие технические условия.</w:t>
      </w:r>
    </w:p>
    <w:p w:rsidR="00000000" w:rsidRDefault="00087197">
      <w:pPr>
        <w:ind w:firstLine="426"/>
        <w:jc w:val="both"/>
      </w:pPr>
      <w:hyperlink r:id="rId27" w:history="1">
        <w:r>
          <w:rPr>
            <w:rStyle w:val="a3"/>
          </w:rPr>
          <w:t>ГОСТ 30674-99</w:t>
        </w:r>
      </w:hyperlink>
      <w:r>
        <w:t xml:space="preserve"> Блоки оконные из поливинилхлоридных профилей. Технические условия.</w:t>
      </w:r>
    </w:p>
    <w:p w:rsidR="00000000" w:rsidRDefault="00087197">
      <w:pPr>
        <w:ind w:firstLine="426"/>
        <w:jc w:val="both"/>
      </w:pPr>
      <w:hyperlink r:id="rId28" w:history="1">
        <w:r>
          <w:rPr>
            <w:rStyle w:val="a3"/>
          </w:rPr>
          <w:t>ГОСТ 24699-2002</w:t>
        </w:r>
      </w:hyperlink>
      <w:r>
        <w:t xml:space="preserve"> Блоки оконные деревянные со стеклами и стеклопакетами. Технические условия.</w:t>
      </w:r>
    </w:p>
    <w:p w:rsidR="00000000" w:rsidRDefault="00087197">
      <w:pPr>
        <w:ind w:firstLine="426"/>
        <w:jc w:val="both"/>
      </w:pPr>
      <w:hyperlink r:id="rId29" w:history="1">
        <w:r>
          <w:rPr>
            <w:rStyle w:val="a3"/>
          </w:rPr>
          <w:t>ГОСТ 25097-2002</w:t>
        </w:r>
      </w:hyperlink>
      <w:r>
        <w:t xml:space="preserve"> Блоки оконные деревоалю</w:t>
      </w:r>
      <w:r>
        <w:t>миниевые. Технические условия.</w:t>
      </w:r>
    </w:p>
    <w:p w:rsidR="00000000" w:rsidRDefault="00087197">
      <w:pPr>
        <w:ind w:firstLine="426"/>
        <w:jc w:val="both"/>
      </w:pPr>
      <w:hyperlink r:id="rId30" w:history="1">
        <w:r>
          <w:rPr>
            <w:rStyle w:val="a3"/>
          </w:rPr>
          <w:t>СНиП РК 3.02-10-2010</w:t>
        </w:r>
      </w:hyperlink>
      <w:r>
        <w:t xml:space="preserve"> Устройства систем связи, сигнализации и диспетчеризации инженерного оборудования жилых и общественных зданий. Нормы проектирования.</w:t>
      </w:r>
    </w:p>
    <w:p w:rsidR="00000000" w:rsidRDefault="00087197">
      <w:pPr>
        <w:ind w:firstLine="426"/>
        <w:jc w:val="both"/>
      </w:pPr>
      <w:hyperlink r:id="rId31" w:history="1">
        <w:r>
          <w:rPr>
            <w:rStyle w:val="a3"/>
          </w:rPr>
          <w:t>СНиП РК 2.02-05-2009</w:t>
        </w:r>
      </w:hyperlink>
      <w:r>
        <w:rPr>
          <w:vertAlign w:val="superscript"/>
        </w:rPr>
        <w:t>*</w:t>
      </w:r>
      <w:r>
        <w:t xml:space="preserve"> Пожарная безопасность зданий и сооружений.</w:t>
      </w:r>
    </w:p>
    <w:p w:rsidR="00000000" w:rsidRDefault="00087197">
      <w:pPr>
        <w:ind w:firstLine="426"/>
        <w:jc w:val="both"/>
      </w:pPr>
      <w:hyperlink r:id="rId32" w:history="1">
        <w:r>
          <w:rPr>
            <w:rStyle w:val="a3"/>
          </w:rPr>
          <w:t>СНиП РК 3.02-43-2007</w:t>
        </w:r>
      </w:hyperlink>
      <w:r>
        <w:rPr>
          <w:vertAlign w:val="superscript"/>
        </w:rPr>
        <w:t>*</w:t>
      </w:r>
      <w:r>
        <w:t xml:space="preserve"> Жилые здания.</w:t>
      </w:r>
    </w:p>
    <w:p w:rsidR="00000000" w:rsidRDefault="00087197">
      <w:pPr>
        <w:ind w:firstLine="426"/>
        <w:jc w:val="both"/>
      </w:pPr>
      <w:hyperlink r:id="rId33" w:history="1">
        <w:r>
          <w:rPr>
            <w:rStyle w:val="a3"/>
          </w:rPr>
          <w:t>СНиП РК 3.02-03-2003</w:t>
        </w:r>
      </w:hyperlink>
      <w:r>
        <w:t xml:space="preserve"> Полы.</w:t>
      </w:r>
    </w:p>
    <w:p w:rsidR="00000000" w:rsidRDefault="00087197">
      <w:pPr>
        <w:ind w:firstLine="426"/>
        <w:jc w:val="both"/>
      </w:pPr>
      <w:hyperlink r:id="rId34" w:history="1">
        <w:r>
          <w:rPr>
            <w:rStyle w:val="a3"/>
          </w:rPr>
          <w:t>СНиП РК 2.04-10-2004</w:t>
        </w:r>
      </w:hyperlink>
      <w:r>
        <w:t xml:space="preserve"> Изоляционные и отделочные покрытия.</w:t>
      </w:r>
    </w:p>
    <w:p w:rsidR="00000000" w:rsidRDefault="00087197">
      <w:pPr>
        <w:ind w:firstLine="426"/>
        <w:jc w:val="both"/>
      </w:pPr>
      <w:hyperlink r:id="rId35" w:history="1">
        <w:r>
          <w:rPr>
            <w:rStyle w:val="a3"/>
          </w:rPr>
          <w:t>СНиП РК 4</w:t>
        </w:r>
        <w:r>
          <w:rPr>
            <w:rStyle w:val="a3"/>
          </w:rPr>
          <w:t>.01-41-2006</w:t>
        </w:r>
      </w:hyperlink>
      <w:r>
        <w:t xml:space="preserve"> Внутренний водопровод и канализация зданий.</w:t>
      </w:r>
    </w:p>
    <w:p w:rsidR="00000000" w:rsidRDefault="00087197">
      <w:pPr>
        <w:ind w:firstLine="426"/>
        <w:jc w:val="both"/>
      </w:pPr>
      <w:r>
        <w:t>СНиП РК 3.05.01-85 Внутренние санитарно-технические системы.</w:t>
      </w:r>
    </w:p>
    <w:p w:rsidR="00000000" w:rsidRDefault="00087197">
      <w:pPr>
        <w:ind w:firstLine="426"/>
        <w:jc w:val="both"/>
      </w:pPr>
      <w:hyperlink r:id="rId36" w:history="1">
        <w:r>
          <w:rPr>
            <w:rStyle w:val="a3"/>
          </w:rPr>
          <w:t>СНиП РК 4.02-42-2006</w:t>
        </w:r>
      </w:hyperlink>
      <w:r>
        <w:t xml:space="preserve"> Отопление, вентиляция и кондиционирование.</w:t>
      </w:r>
    </w:p>
    <w:p w:rsidR="00000000" w:rsidRDefault="00087197">
      <w:pPr>
        <w:ind w:firstLine="426"/>
        <w:jc w:val="both"/>
      </w:pPr>
      <w:hyperlink r:id="rId37" w:history="1">
        <w:r>
          <w:rPr>
            <w:rStyle w:val="a3"/>
          </w:rPr>
          <w:t>СНиП РК 2.04-05-2002</w:t>
        </w:r>
      </w:hyperlink>
      <w:r>
        <w:rPr>
          <w:vertAlign w:val="superscript"/>
        </w:rPr>
        <w:t>*</w:t>
      </w:r>
      <w:r>
        <w:t xml:space="preserve"> Естественное и искусственное освещение.</w:t>
      </w:r>
    </w:p>
    <w:p w:rsidR="00000000" w:rsidRDefault="00087197">
      <w:pPr>
        <w:ind w:firstLine="426"/>
        <w:jc w:val="both"/>
      </w:pPr>
      <w:hyperlink r:id="rId38" w:history="1">
        <w:r>
          <w:rPr>
            <w:rStyle w:val="a3"/>
          </w:rPr>
          <w:t>СН РК 1.04-26-2011</w:t>
        </w:r>
      </w:hyperlink>
      <w:r>
        <w:t xml:space="preserve"> </w:t>
      </w:r>
      <w:r>
        <w:t>Реконструкция, капитальный и текущий ремонт жилых и общественных зданий.</w:t>
      </w:r>
    </w:p>
    <w:p w:rsidR="00000000" w:rsidRDefault="00087197">
      <w:pPr>
        <w:ind w:firstLine="426"/>
        <w:jc w:val="both"/>
      </w:pPr>
      <w:hyperlink r:id="rId39" w:history="1">
        <w:r>
          <w:rPr>
            <w:rStyle w:val="a3"/>
          </w:rPr>
          <w:t>СН РК 4.04-23-2004</w:t>
        </w:r>
      </w:hyperlink>
      <w:r>
        <w:t xml:space="preserve"> Электрооборудование жилых и общественных зданий. Нормы проектирования.</w:t>
      </w:r>
    </w:p>
    <w:p w:rsidR="00000000" w:rsidRDefault="00087197">
      <w:pPr>
        <w:ind w:firstLine="426"/>
        <w:jc w:val="both"/>
      </w:pPr>
      <w:hyperlink r:id="rId40" w:history="1">
        <w:r>
          <w:rPr>
            <w:rStyle w:val="a3"/>
          </w:rPr>
          <w:t>СН РК 1.04-04-2002</w:t>
        </w:r>
      </w:hyperlink>
      <w:r>
        <w:t xml:space="preserve"> Обследование и оценка технического состояния зданий и сооружений.</w:t>
      </w:r>
    </w:p>
    <w:p w:rsidR="00000000" w:rsidRDefault="00087197">
      <w:pPr>
        <w:ind w:firstLine="426"/>
        <w:jc w:val="both"/>
      </w:pPr>
      <w:hyperlink r:id="rId41" w:history="1">
        <w:r>
          <w:rPr>
            <w:rStyle w:val="a3"/>
          </w:rPr>
          <w:t>СН РК 4.01-05-2002</w:t>
        </w:r>
      </w:hyperlink>
      <w:r>
        <w:t xml:space="preserve"> Инструкция по проектированию и монтажу сетей водос</w:t>
      </w:r>
      <w:r>
        <w:t>набжения и канализации из пластмассовых труб.</w:t>
      </w:r>
    </w:p>
    <w:p w:rsidR="00000000" w:rsidRDefault="00087197">
      <w:pPr>
        <w:ind w:firstLine="426"/>
        <w:jc w:val="both"/>
      </w:pPr>
      <w:hyperlink r:id="rId42" w:history="1">
        <w:r>
          <w:rPr>
            <w:rStyle w:val="a3"/>
          </w:rPr>
          <w:t>СП РК 3.02-01-2002</w:t>
        </w:r>
      </w:hyperlink>
      <w:r>
        <w:t xml:space="preserve"> Устройство теплых полов.</w:t>
      </w:r>
    </w:p>
    <w:p w:rsidR="00000000" w:rsidRDefault="00087197">
      <w:pPr>
        <w:ind w:firstLine="426"/>
        <w:jc w:val="both"/>
      </w:pPr>
      <w:hyperlink r:id="rId43" w:history="1">
        <w:r>
          <w:rPr>
            <w:rStyle w:val="a3"/>
          </w:rPr>
          <w:t>СП РК 3.02-10-2007</w:t>
        </w:r>
      </w:hyperlink>
      <w:r>
        <w:t xml:space="preserve"> Пособие к СНиП РК</w:t>
      </w:r>
      <w:r>
        <w:t xml:space="preserve"> 3.02-43.2007</w:t>
      </w:r>
      <w:r>
        <w:rPr>
          <w:vertAlign w:val="superscript"/>
        </w:rPr>
        <w:t>*</w:t>
      </w:r>
      <w:r>
        <w:t xml:space="preserve"> Жилые здания.</w:t>
      </w:r>
    </w:p>
    <w:p w:rsidR="00000000" w:rsidRDefault="00087197">
      <w:pPr>
        <w:ind w:firstLine="426"/>
        <w:jc w:val="both"/>
      </w:pPr>
      <w:hyperlink r:id="rId44" w:history="1">
        <w:r>
          <w:rPr>
            <w:rStyle w:val="a3"/>
          </w:rPr>
          <w:t>СТ РК 950-92</w:t>
        </w:r>
      </w:hyperlink>
      <w:r>
        <w:t xml:space="preserve"> Окна и балконные двери деревянные. Общие технические требования.</w:t>
      </w:r>
    </w:p>
    <w:p w:rsidR="00000000" w:rsidRDefault="00087197">
      <w:pPr>
        <w:ind w:firstLine="426"/>
        <w:jc w:val="both"/>
      </w:pPr>
      <w:r>
        <w:t>Пособие по разработке проектов организации строительства и проектов производства рабо</w:t>
      </w:r>
      <w:r>
        <w:t>т для жилищно-гражданского строительства к СНиП 1.03-06-2002</w:t>
      </w:r>
      <w:r>
        <w:rPr>
          <w:vertAlign w:val="superscript"/>
        </w:rPr>
        <w:t>*</w:t>
      </w:r>
      <w:r>
        <w:t>.</w:t>
      </w:r>
    </w:p>
    <w:p w:rsidR="00000000" w:rsidRDefault="00087197">
      <w:pPr>
        <w:ind w:firstLine="426"/>
        <w:jc w:val="both"/>
      </w:pPr>
      <w:hyperlink r:id="rId45" w:history="1">
        <w:r>
          <w:rPr>
            <w:rStyle w:val="a3"/>
          </w:rPr>
          <w:t>РДС РК 4.04-11-2003</w:t>
        </w:r>
      </w:hyperlink>
      <w:r>
        <w:t xml:space="preserve"> Указания по расчету электрических нагрузок городских квартир и коттеджей повышенной комфортности.</w:t>
      </w:r>
    </w:p>
    <w:p w:rsidR="00000000" w:rsidRDefault="00087197">
      <w:pPr>
        <w:ind w:firstLine="426"/>
        <w:jc w:val="both"/>
      </w:pPr>
      <w:hyperlink r:id="rId46" w:history="1">
        <w:r>
          <w:rPr>
            <w:rStyle w:val="a3"/>
          </w:rPr>
          <w:t>РДС РК 4.04-191-2002</w:t>
        </w:r>
      </w:hyperlink>
      <w:r>
        <w:t xml:space="preserve"> Методические указания по проектированию городских и поселковых электрических сетей.</w:t>
      </w:r>
    </w:p>
    <w:p w:rsidR="00000000" w:rsidRDefault="00087197">
      <w:pPr>
        <w:ind w:firstLine="426"/>
        <w:jc w:val="both"/>
      </w:pPr>
      <w:r>
        <w:t>ПРИМЕЧАНИЕ. При использовании строительных норм целесообразно проверить действие ссылочных станд</w:t>
      </w:r>
      <w:r>
        <w:t>артов и классификаторов по ежегодно издаваемому информационному указателю «Указатель нормативных документов по стандартизации» по состоянию на текущий год и соответствующим ежемесячно издаваемым информационным указателям, опубликованным в текущем году, а т</w:t>
      </w:r>
      <w:r>
        <w:t>акже АГСК 1.1-2013 «Перечень нормативных правовых актов и нормативно-технических документов в области архитектуры, градостроительства и строительства, действующих на территории Республики Казахстан». Если ссылочный документ заменен (изменен), то при пользо</w:t>
      </w:r>
      <w:r>
        <w:t>вании настоящим нормативным документом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087197">
      <w:pPr>
        <w:ind w:firstLine="426"/>
      </w:pPr>
      <w:r>
        <w:rPr>
          <w:b/>
          <w:bCs/>
        </w:rPr>
        <w:t> </w:t>
      </w:r>
    </w:p>
    <w:p w:rsidR="00000000" w:rsidRDefault="00087197">
      <w:pPr>
        <w:ind w:firstLine="426"/>
      </w:pPr>
      <w:r>
        <w:rPr>
          <w:b/>
          <w:bCs/>
        </w:rPr>
        <w:t> </w:t>
      </w:r>
    </w:p>
    <w:p w:rsidR="00000000" w:rsidRDefault="00087197">
      <w:pPr>
        <w:jc w:val="center"/>
      </w:pPr>
      <w:r>
        <w:rPr>
          <w:rStyle w:val="s1"/>
        </w:rPr>
        <w:t>3. Термины и</w:t>
      </w:r>
      <w:r>
        <w:rPr>
          <w:rStyle w:val="s1"/>
        </w:rPr>
        <w:t xml:space="preserve"> определения</w:t>
      </w:r>
    </w:p>
    <w:p w:rsidR="00000000" w:rsidRDefault="00087197">
      <w:pPr>
        <w:ind w:firstLine="426"/>
      </w:pPr>
      <w:r>
        <w:t> </w:t>
      </w:r>
    </w:p>
    <w:p w:rsidR="00000000" w:rsidRDefault="00087197">
      <w:pPr>
        <w:ind w:firstLine="426"/>
        <w:jc w:val="both"/>
      </w:pPr>
      <w:r>
        <w:t>В данных строительных нормах применяются следующие термины с соответствующими определениями:</w:t>
      </w:r>
    </w:p>
    <w:p w:rsidR="00000000" w:rsidRDefault="00087197">
      <w:pPr>
        <w:ind w:firstLine="426"/>
        <w:jc w:val="both"/>
      </w:pPr>
      <w:r>
        <w:rPr>
          <w:b/>
          <w:bCs/>
        </w:rPr>
        <w:t xml:space="preserve">3.1Аварийное состояние здания (сооружения): </w:t>
      </w:r>
      <w:r>
        <w:t>Состояние, при котором эксплуатация должна быть прекращена из-за невозможности обеспечения требований бе</w:t>
      </w:r>
      <w:r>
        <w:t>зопасности для проживания или пребывания людей, выполнения производственных процессов, а также размещения и хранения материальных ценностей.</w:t>
      </w:r>
    </w:p>
    <w:p w:rsidR="00000000" w:rsidRDefault="00087197">
      <w:pPr>
        <w:ind w:firstLine="426"/>
        <w:jc w:val="both"/>
      </w:pPr>
      <w:r>
        <w:rPr>
          <w:b/>
          <w:bCs/>
        </w:rPr>
        <w:t xml:space="preserve">3.2Балконы: </w:t>
      </w:r>
      <w:r>
        <w:t>Огражденная площадка, полностью выступающая из плоскости стены фасада здания. Как правило, балкон являе</w:t>
      </w:r>
      <w:r>
        <w:t>тся частью отдельно взятой квартиры, но может быть частью здания, предназначенного для общего пользования.</w:t>
      </w:r>
    </w:p>
    <w:p w:rsidR="00000000" w:rsidRDefault="00087197">
      <w:pPr>
        <w:ind w:firstLine="426"/>
        <w:jc w:val="both"/>
      </w:pPr>
      <w:r>
        <w:rPr>
          <w:b/>
          <w:bCs/>
        </w:rPr>
        <w:t xml:space="preserve">3.3Жилище: </w:t>
      </w:r>
      <w:r>
        <w:t>Отдельная жилая единица (индивидуальный жилой дом, квартира, комната в общежитии), предназначенная и используемая для постоянного проживан</w:t>
      </w:r>
      <w:r>
        <w:t>ия, отвечающая установленным техническим, санитарным и другим обязательным требованиям.</w:t>
      </w:r>
    </w:p>
    <w:p w:rsidR="00000000" w:rsidRDefault="00087197">
      <w:pPr>
        <w:ind w:firstLine="426"/>
        <w:jc w:val="both"/>
      </w:pPr>
      <w:r>
        <w:rPr>
          <w:b/>
          <w:bCs/>
        </w:rPr>
        <w:t xml:space="preserve">3.4Жилое помещение (квартира): </w:t>
      </w:r>
      <w:r>
        <w:t>Отдельное помещение, предназначенное и используемое для постоянного проживания, включающее как жилую площадь, так и нежилую площадь жилищ</w:t>
      </w:r>
      <w:r>
        <w:t>а.</w:t>
      </w:r>
    </w:p>
    <w:p w:rsidR="00000000" w:rsidRDefault="00087197">
      <w:pPr>
        <w:ind w:firstLine="426"/>
        <w:jc w:val="both"/>
      </w:pPr>
      <w:r>
        <w:rPr>
          <w:b/>
          <w:bCs/>
        </w:rPr>
        <w:t xml:space="preserve">3.5Жилая площадь жилища: </w:t>
      </w:r>
      <w:r>
        <w:t>Сумма площадей жилых комнат (спальни, гостиной, детской, домашнего кабинета и тому подобных) в жилище (квартире), исчисляемая в квадратных метрах.</w:t>
      </w:r>
    </w:p>
    <w:p w:rsidR="00000000" w:rsidRDefault="00087197">
      <w:pPr>
        <w:ind w:firstLine="426"/>
        <w:jc w:val="both"/>
      </w:pPr>
      <w:r>
        <w:rPr>
          <w:b/>
          <w:bCs/>
        </w:rPr>
        <w:t xml:space="preserve">3.6Комната: </w:t>
      </w:r>
      <w:r>
        <w:t>Часть жилого дома или квартиры, общежития предназначенная для использ</w:t>
      </w:r>
      <w:r>
        <w:t>ования в качестве места непосредственного проживания граждан в жилом доме, квартире или в общежитии.</w:t>
      </w:r>
    </w:p>
    <w:p w:rsidR="00000000" w:rsidRDefault="00087197">
      <w:pPr>
        <w:ind w:firstLine="426"/>
        <w:jc w:val="both"/>
      </w:pPr>
      <w:r>
        <w:rPr>
          <w:b/>
          <w:bCs/>
        </w:rPr>
        <w:t xml:space="preserve">3.7Лоджия: </w:t>
      </w:r>
      <w:r>
        <w:t>Не выступающая из плоскости стены фасада здания встроенная площадка с перекрытием, ограниченная с трех сторон поверхностью наружных стен и откры</w:t>
      </w:r>
      <w:r>
        <w:t>тая с фасадной стороны. Остекленная лоджия служит летним неотапливаемым помещением. Как правило, лоджия является частью отдельно взятой квартиры.</w:t>
      </w:r>
    </w:p>
    <w:p w:rsidR="00000000" w:rsidRDefault="00087197">
      <w:pPr>
        <w:ind w:firstLine="426"/>
        <w:jc w:val="both"/>
      </w:pPr>
      <w:r>
        <w:rPr>
          <w:b/>
          <w:bCs/>
        </w:rPr>
        <w:t xml:space="preserve">3.8Многоквартирный жилой дом: </w:t>
      </w:r>
      <w:r>
        <w:t>Совокупность двух и более квартир, имеющих самостоятельные выходы либо на земель</w:t>
      </w:r>
      <w:r>
        <w:t>ный участок, прилегающий к жилому дому, либо в помещения общего пользования в таком доме. Многоквартирный жилой дом содержит в себе элементы общего имущества собственников квартир (помещений) в соответствии с жилищным законодательством.</w:t>
      </w:r>
    </w:p>
    <w:p w:rsidR="00000000" w:rsidRDefault="00087197">
      <w:pPr>
        <w:ind w:firstLine="426"/>
        <w:jc w:val="both"/>
      </w:pPr>
      <w:r>
        <w:rPr>
          <w:b/>
          <w:bCs/>
        </w:rPr>
        <w:lastRenderedPageBreak/>
        <w:t>3.9Микроклимат поме</w:t>
      </w:r>
      <w:r>
        <w:rPr>
          <w:b/>
          <w:bCs/>
        </w:rPr>
        <w:t xml:space="preserve">щения: </w:t>
      </w:r>
      <w:r>
        <w:t>Состояние внутренней среды помещения, оказывающее воздействие на человека, характеризуемое показателями температуры воздуха и ограждающих конструкций, влажностью и подвижностью воздуха.</w:t>
      </w:r>
    </w:p>
    <w:p w:rsidR="00000000" w:rsidRDefault="00087197">
      <w:pPr>
        <w:ind w:firstLine="426"/>
        <w:jc w:val="both"/>
      </w:pPr>
      <w:r>
        <w:rPr>
          <w:b/>
          <w:bCs/>
        </w:rPr>
        <w:t xml:space="preserve">3.10Нежилая площадь жилища: </w:t>
      </w:r>
      <w:r>
        <w:t>Сумма площадей внутренних подсобных</w:t>
      </w:r>
      <w:r>
        <w:t xml:space="preserve"> помещений (кухни, ванной комнаты, туалета, прихожей, коридора, квартирной кладовой и тому подобных) в жилище (квартире), исчисляемая в квадратных метрах.</w:t>
      </w:r>
    </w:p>
    <w:p w:rsidR="00000000" w:rsidRDefault="00087197">
      <w:pPr>
        <w:ind w:firstLine="426"/>
        <w:jc w:val="both"/>
      </w:pPr>
      <w:r>
        <w:rPr>
          <w:b/>
          <w:bCs/>
        </w:rPr>
        <w:t xml:space="preserve">3.11Общая площадь жилища: </w:t>
      </w:r>
      <w:r>
        <w:t>Сумма полезной площади жилища и площадей балконов (лоджий, веранд, террас),</w:t>
      </w:r>
      <w:r>
        <w:t xml:space="preserve"> рассчитываемых с применением понижающих коэффициентов в соответствии с нормативно-техническими актами.</w:t>
      </w:r>
    </w:p>
    <w:p w:rsidR="00000000" w:rsidRDefault="00087197">
      <w:pPr>
        <w:ind w:firstLine="426"/>
        <w:jc w:val="both"/>
      </w:pPr>
      <w:r>
        <w:rPr>
          <w:b/>
          <w:bCs/>
        </w:rPr>
        <w:t xml:space="preserve">3.12Полезная площадь жилища: </w:t>
      </w:r>
      <w:r>
        <w:t>Сумма жилой и нежилой площадей жилища.</w:t>
      </w:r>
    </w:p>
    <w:p w:rsidR="00000000" w:rsidRDefault="00087197">
      <w:pPr>
        <w:ind w:firstLine="426"/>
        <w:jc w:val="both"/>
      </w:pPr>
      <w:r>
        <w:rPr>
          <w:b/>
          <w:bCs/>
        </w:rPr>
        <w:t xml:space="preserve">3.13Переоборудование: </w:t>
      </w:r>
      <w:r>
        <w:t>Изменение помещения (помещений), связанное с изменением его функционального назначения, полной или частичной заменой внутренней системы технологического и (или) инженерного оборудования, необходимого для жизнеобеспечения и эксплуатации.</w:t>
      </w:r>
    </w:p>
    <w:p w:rsidR="00000000" w:rsidRDefault="00087197">
      <w:pPr>
        <w:ind w:firstLine="426"/>
        <w:jc w:val="both"/>
      </w:pPr>
      <w:r>
        <w:rPr>
          <w:b/>
          <w:bCs/>
        </w:rPr>
        <w:t>3.14Перепланировка:</w:t>
      </w:r>
      <w:r>
        <w:rPr>
          <w:b/>
          <w:bCs/>
        </w:rPr>
        <w:t xml:space="preserve"> </w:t>
      </w:r>
      <w:r>
        <w:t>Изменение планировки помещения (помещений), сопряженное с изменением границ этого помещения (этих помещений).</w:t>
      </w:r>
    </w:p>
    <w:p w:rsidR="00000000" w:rsidRDefault="00087197">
      <w:pPr>
        <w:ind w:firstLine="426"/>
        <w:jc w:val="both"/>
      </w:pPr>
      <w:r>
        <w:rPr>
          <w:b/>
          <w:bCs/>
        </w:rPr>
        <w:t xml:space="preserve">3.15Сооружение: </w:t>
      </w:r>
      <w:r>
        <w:t>Единичный результат строительной деятельности, предназначенный для осуществления определенных потребительских функций.</w:t>
      </w:r>
    </w:p>
    <w:p w:rsidR="00000000" w:rsidRDefault="00087197">
      <w:pPr>
        <w:ind w:firstLine="426"/>
        <w:jc w:val="both"/>
      </w:pPr>
      <w:r>
        <w:rPr>
          <w:b/>
          <w:bCs/>
        </w:rPr>
        <w:t>3.16Строит</w:t>
      </w:r>
      <w:r>
        <w:rPr>
          <w:b/>
          <w:bCs/>
        </w:rPr>
        <w:t xml:space="preserve">ельная конструкция: </w:t>
      </w:r>
      <w:r>
        <w:t>Часть здания (сооружения), выполняющая определенные несущие, ограждающие и /или эстетические функции.</w:t>
      </w:r>
    </w:p>
    <w:p w:rsidR="00000000" w:rsidRDefault="00087197">
      <w:pPr>
        <w:ind w:firstLine="426"/>
        <w:jc w:val="both"/>
      </w:pPr>
      <w:r>
        <w:rPr>
          <w:b/>
          <w:bCs/>
        </w:rPr>
        <w:t xml:space="preserve">3.17Сети инженерные: </w:t>
      </w:r>
      <w:r>
        <w:t>Трубопроводы и кабели различного назначения (водопровод, канализация, газ, отопление, связь и другие), прокладыва</w:t>
      </w:r>
      <w:r>
        <w:t>емые на территориях населенных пунктов, а также в зданиях и сооружениях.</w:t>
      </w:r>
    </w:p>
    <w:p w:rsidR="00000000" w:rsidRDefault="00087197">
      <w:pPr>
        <w:ind w:firstLine="426"/>
        <w:jc w:val="both"/>
      </w:pPr>
      <w:r>
        <w:rPr>
          <w:b/>
          <w:bCs/>
        </w:rPr>
        <w:t xml:space="preserve">3.18Техническое обслуживание здания (сооружения): </w:t>
      </w:r>
      <w:r>
        <w:t>Комплекс работ по поддержанию исправного состояния элементов и режимов работы конструктивных элементов и технических устройств зданий</w:t>
      </w:r>
      <w:r>
        <w:t xml:space="preserve"> (сооружений).</w:t>
      </w:r>
    </w:p>
    <w:p w:rsidR="00000000" w:rsidRDefault="00087197">
      <w:pPr>
        <w:ind w:firstLine="426"/>
        <w:jc w:val="both"/>
      </w:pPr>
      <w:r>
        <w:rPr>
          <w:b/>
          <w:bCs/>
        </w:rPr>
        <w:t xml:space="preserve">3.19Физический износ жилища: </w:t>
      </w:r>
      <w:r>
        <w:t>Утрата первоначальных технико-эксплуатационных качеств (прочности, устойчивости, надежности и других) в результате воздействия природных, климатических и иных факторов.</w:t>
      </w:r>
    </w:p>
    <w:p w:rsidR="00000000" w:rsidRDefault="00087197">
      <w:pPr>
        <w:ind w:firstLine="426"/>
        <w:jc w:val="both"/>
      </w:pPr>
      <w:r>
        <w:rPr>
          <w:b/>
          <w:bCs/>
        </w:rPr>
        <w:t xml:space="preserve">3.20Эксплуатация зданий (сооружений): </w:t>
      </w:r>
      <w:r>
        <w:t>Этап жизненного цикла зданий (сооружений) этап жизненного цикла зданий (сооружений), связанный с их</w:t>
      </w:r>
    </w:p>
    <w:p w:rsidR="00000000" w:rsidRDefault="00087197">
      <w:pPr>
        <w:ind w:firstLine="426"/>
        <w:jc w:val="both"/>
      </w:pPr>
      <w:r>
        <w:t>использованием по назначению, включающий контроль технического состояния, техническое обслуживание и текущий ремонт зданий (сооружений).</w:t>
      </w:r>
    </w:p>
    <w:p w:rsidR="00000000" w:rsidRDefault="00087197">
      <w:pPr>
        <w:ind w:firstLine="426"/>
        <w:jc w:val="both"/>
      </w:pPr>
      <w:r>
        <w:rPr>
          <w:b/>
          <w:bCs/>
        </w:rPr>
        <w:t> </w:t>
      </w:r>
    </w:p>
    <w:p w:rsidR="00000000" w:rsidRDefault="00087197">
      <w:pPr>
        <w:ind w:firstLine="426"/>
      </w:pPr>
      <w:r>
        <w:rPr>
          <w:b/>
          <w:bCs/>
        </w:rPr>
        <w:t> </w:t>
      </w:r>
    </w:p>
    <w:p w:rsidR="00000000" w:rsidRDefault="00087197">
      <w:pPr>
        <w:jc w:val="center"/>
      </w:pPr>
      <w:r>
        <w:rPr>
          <w:rStyle w:val="s1"/>
        </w:rPr>
        <w:t xml:space="preserve">4. Обозначения </w:t>
      </w:r>
      <w:r>
        <w:rPr>
          <w:rStyle w:val="s1"/>
        </w:rPr>
        <w:t>и сокращения</w:t>
      </w:r>
    </w:p>
    <w:p w:rsidR="00000000" w:rsidRDefault="00087197">
      <w:pPr>
        <w:ind w:firstLine="426"/>
      </w:pPr>
      <w:r>
        <w:t> </w:t>
      </w:r>
    </w:p>
    <w:p w:rsidR="00000000" w:rsidRDefault="00087197">
      <w:pPr>
        <w:ind w:firstLine="426"/>
        <w:jc w:val="both"/>
      </w:pPr>
      <w:r>
        <w:t>Акционерное общество: АО</w:t>
      </w:r>
    </w:p>
    <w:p w:rsidR="00000000" w:rsidRDefault="00087197">
      <w:pPr>
        <w:ind w:firstLine="426"/>
        <w:jc w:val="both"/>
      </w:pPr>
      <w:r>
        <w:t>Ведомственные строительные нормы: ВСН</w:t>
      </w:r>
    </w:p>
    <w:p w:rsidR="00000000" w:rsidRDefault="00087197">
      <w:pPr>
        <w:ind w:firstLine="426"/>
        <w:jc w:val="both"/>
      </w:pPr>
      <w:r>
        <w:t>Жилищно-строительный кооператив: ЖСК</w:t>
      </w:r>
    </w:p>
    <w:p w:rsidR="00000000" w:rsidRDefault="00087197">
      <w:pPr>
        <w:ind w:firstLine="426"/>
        <w:jc w:val="both"/>
      </w:pPr>
      <w:r>
        <w:t>Проект производства работ: ППР</w:t>
      </w:r>
    </w:p>
    <w:p w:rsidR="00000000" w:rsidRDefault="00087197">
      <w:pPr>
        <w:ind w:firstLine="426"/>
        <w:jc w:val="both"/>
      </w:pPr>
      <w:r>
        <w:t>Правила устройства электроустановок: ПУЭ</w:t>
      </w:r>
    </w:p>
    <w:p w:rsidR="00000000" w:rsidRDefault="00087197">
      <w:pPr>
        <w:ind w:firstLine="426"/>
        <w:jc w:val="both"/>
      </w:pPr>
      <w:r>
        <w:t>Руководящие документы в строительстве: РДС</w:t>
      </w:r>
    </w:p>
    <w:p w:rsidR="00000000" w:rsidRDefault="00087197">
      <w:pPr>
        <w:ind w:firstLine="426"/>
        <w:jc w:val="both"/>
      </w:pPr>
      <w:r>
        <w:t>Строительные нормы и прави</w:t>
      </w:r>
      <w:r>
        <w:t>ла: СНиП</w:t>
      </w:r>
    </w:p>
    <w:p w:rsidR="00000000" w:rsidRDefault="00087197">
      <w:pPr>
        <w:ind w:firstLine="426"/>
        <w:jc w:val="both"/>
      </w:pPr>
      <w:r>
        <w:t>Строительные требования: СТ</w:t>
      </w:r>
    </w:p>
    <w:p w:rsidR="00000000" w:rsidRDefault="00087197">
      <w:pPr>
        <w:ind w:firstLine="426"/>
        <w:jc w:val="both"/>
      </w:pPr>
      <w:r>
        <w:t>Строительные нормы: СН</w:t>
      </w:r>
    </w:p>
    <w:p w:rsidR="00000000" w:rsidRDefault="00087197">
      <w:pPr>
        <w:ind w:firstLine="426"/>
        <w:jc w:val="both"/>
      </w:pPr>
      <w:r>
        <w:t>Республика Казахстан: РК</w:t>
      </w:r>
    </w:p>
    <w:p w:rsidR="00000000" w:rsidRDefault="00087197">
      <w:pPr>
        <w:ind w:firstLine="426"/>
        <w:jc w:val="both"/>
      </w:pPr>
      <w:r>
        <w:t>Санитарные правила «Санитарно-эпидемиологические требования к содержанию и эксплуатации жилых и других помещений общественных зданий»: СанПиН.</w:t>
      </w:r>
    </w:p>
    <w:p w:rsidR="00000000" w:rsidRDefault="00087197">
      <w:pPr>
        <w:ind w:firstLine="426"/>
      </w:pPr>
      <w:r>
        <w:rPr>
          <w:b/>
          <w:bCs/>
        </w:rPr>
        <w:t> </w:t>
      </w:r>
    </w:p>
    <w:p w:rsidR="00000000" w:rsidRDefault="00087197">
      <w:pPr>
        <w:ind w:firstLine="426"/>
      </w:pPr>
      <w:r>
        <w:rPr>
          <w:b/>
          <w:bCs/>
        </w:rPr>
        <w:t> </w:t>
      </w:r>
    </w:p>
    <w:p w:rsidR="00000000" w:rsidRDefault="00087197">
      <w:pPr>
        <w:jc w:val="center"/>
      </w:pPr>
      <w:r>
        <w:rPr>
          <w:rStyle w:val="s1"/>
        </w:rPr>
        <w:t>5. Общие положения</w:t>
      </w:r>
    </w:p>
    <w:p w:rsidR="00000000" w:rsidRDefault="00087197">
      <w:pPr>
        <w:ind w:firstLine="426"/>
      </w:pPr>
      <w:r>
        <w:lastRenderedPageBreak/>
        <w:t> </w:t>
      </w:r>
    </w:p>
    <w:p w:rsidR="00000000" w:rsidRDefault="00087197">
      <w:pPr>
        <w:ind w:firstLine="426"/>
        <w:jc w:val="both"/>
      </w:pPr>
      <w:r>
        <w:t>5.1 Настоящие строительные нормы предъявляются к отдельной жилой единице (индивидуальный жилой дом, квартира, комната в общежитии) (далее - Жилище), пригодной для постоянного проживания.</w:t>
      </w:r>
    </w:p>
    <w:p w:rsidR="00000000" w:rsidRDefault="00087197">
      <w:pPr>
        <w:ind w:firstLine="426"/>
        <w:jc w:val="both"/>
      </w:pPr>
      <w:r>
        <w:t>5.2 Действие настоящих строительных норм распространяется на находящи</w:t>
      </w:r>
      <w:r>
        <w:t>еся в эксплуатации жилые помещения жилища независимо от формы собственности, расположенные на территории РК.</w:t>
      </w:r>
    </w:p>
    <w:p w:rsidR="00000000" w:rsidRDefault="00087197">
      <w:pPr>
        <w:ind w:firstLine="426"/>
        <w:jc w:val="both"/>
      </w:pPr>
      <w:r>
        <w:t>5.3 Действие настоящих строительных норм не распространяется на жилища, расположенные в объектах капитального строительства, ввод в эксплуатацию ко</w:t>
      </w:r>
      <w:r>
        <w:t>торых и постановка на государственный учет не осуществлены в соответствии с Законом РК «Об архитектурной, градостроительной и строительной деятельности в Республике Казахстан».</w:t>
      </w:r>
    </w:p>
    <w:p w:rsidR="00000000" w:rsidRDefault="00087197">
      <w:pPr>
        <w:ind w:firstLine="426"/>
        <w:jc w:val="both"/>
      </w:pPr>
      <w:r>
        <w:t>5.4 Жилище следуют подразделять по классификации жилых зданий, обеспечивая нали</w:t>
      </w:r>
      <w:r>
        <w:t xml:space="preserve">чие показателей в соответствии с таблицей 1 </w:t>
      </w:r>
      <w:hyperlink r:id="rId47" w:history="1">
        <w:r>
          <w:rPr>
            <w:rStyle w:val="a3"/>
          </w:rPr>
          <w:t>СНиП РК 3.02-43</w:t>
        </w:r>
      </w:hyperlink>
      <w:r>
        <w:t>.</w:t>
      </w:r>
    </w:p>
    <w:p w:rsidR="00000000" w:rsidRDefault="00087197">
      <w:pPr>
        <w:ind w:firstLine="426"/>
        <w:jc w:val="both"/>
      </w:pPr>
      <w:r>
        <w:t>5.5 К жилым помещениям жилища следует относить: спальни, гостиные, детские, домашний кабинет, библиотеку, столовую, игровые и т.п.</w:t>
      </w:r>
    </w:p>
    <w:p w:rsidR="00000000" w:rsidRDefault="00087197">
      <w:pPr>
        <w:ind w:firstLine="426"/>
        <w:jc w:val="both"/>
      </w:pPr>
      <w:r>
        <w:t>5.6 К нежилым помещениям жилища следует относить внутренние подсобные помещения: кухни, кухни-ниши или кухонную зону в кухне-столовой, коридоры, прихожую, холлы, санитарно-гигиенические помещения (ванную, душевую, туалет, совмещенный санузел, сауну), пост</w:t>
      </w:r>
      <w:r>
        <w:t>ирочную, гардеробные, помещение для теплогенератора и т.п.</w:t>
      </w:r>
    </w:p>
    <w:p w:rsidR="00000000" w:rsidRDefault="00087197">
      <w:pPr>
        <w:ind w:firstLine="426"/>
        <w:jc w:val="both"/>
      </w:pPr>
      <w:r>
        <w:t>5.7 Жилые помещения жилища должны соответствовать санитарно-эпидемиологическим требованиям СанПиН от 1 декабря 2011 года № 1431.</w:t>
      </w:r>
    </w:p>
    <w:p w:rsidR="00000000" w:rsidRDefault="00087197">
      <w:pPr>
        <w:ind w:firstLine="426"/>
        <w:jc w:val="both"/>
      </w:pPr>
      <w:r>
        <w:t>5.8 В процессе эксплуатации жилое помещение жилища может быть призна</w:t>
      </w:r>
      <w:r>
        <w:t>но непригодным для постоянного проживания.</w:t>
      </w:r>
    </w:p>
    <w:p w:rsidR="00000000" w:rsidRDefault="00087197">
      <w:pPr>
        <w:ind w:firstLine="426"/>
        <w:jc w:val="both"/>
      </w:pPr>
      <w:r>
        <w:t xml:space="preserve">Основания и порядок признания помещения непригодным установлены </w:t>
      </w:r>
      <w:hyperlink r:id="rId48" w:history="1">
        <w:r>
          <w:rPr>
            <w:rStyle w:val="a3"/>
          </w:rPr>
          <w:t>Правилами</w:t>
        </w:r>
      </w:hyperlink>
      <w:r>
        <w:t xml:space="preserve"> по оценке непригодности жилых домов и жилых помещений для постоянного прожи</w:t>
      </w:r>
      <w:r>
        <w:t xml:space="preserve">вания и </w:t>
      </w:r>
      <w:hyperlink r:id="rId49" w:history="1">
        <w:r>
          <w:rPr>
            <w:rStyle w:val="a3"/>
          </w:rPr>
          <w:t>Законом</w:t>
        </w:r>
      </w:hyperlink>
      <w:r>
        <w:t xml:space="preserve"> РК «О жилищных отношениях».</w:t>
      </w:r>
    </w:p>
    <w:p w:rsidR="00000000" w:rsidRDefault="00087197">
      <w:pPr>
        <w:ind w:firstLine="426"/>
      </w:pPr>
      <w:r>
        <w:rPr>
          <w:b/>
          <w:bCs/>
        </w:rPr>
        <w:t> </w:t>
      </w:r>
    </w:p>
    <w:p w:rsidR="00000000" w:rsidRDefault="00087197">
      <w:pPr>
        <w:ind w:firstLine="426"/>
      </w:pPr>
      <w:r>
        <w:rPr>
          <w:b/>
          <w:bCs/>
        </w:rPr>
        <w:t> </w:t>
      </w:r>
    </w:p>
    <w:p w:rsidR="00000000" w:rsidRDefault="00087197">
      <w:pPr>
        <w:jc w:val="center"/>
      </w:pPr>
      <w:r>
        <w:rPr>
          <w:rStyle w:val="s1"/>
        </w:rPr>
        <w:t>6. Технические требования, предъявляемые к жилищам</w:t>
      </w:r>
    </w:p>
    <w:p w:rsidR="00000000" w:rsidRDefault="00087197">
      <w:pPr>
        <w:ind w:firstLine="426"/>
      </w:pPr>
      <w:r>
        <w:t> </w:t>
      </w:r>
    </w:p>
    <w:p w:rsidR="00000000" w:rsidRDefault="00087197">
      <w:pPr>
        <w:ind w:firstLine="426"/>
        <w:jc w:val="both"/>
      </w:pPr>
      <w:r>
        <w:t>6.1 Общие требования:</w:t>
      </w:r>
    </w:p>
    <w:p w:rsidR="00000000" w:rsidRDefault="00087197">
      <w:pPr>
        <w:ind w:firstLine="426"/>
        <w:jc w:val="both"/>
      </w:pPr>
      <w:r>
        <w:t>6.1.1 Жилые помещения жилища должны располагаться преимущественно в д</w:t>
      </w:r>
      <w:r>
        <w:t>омах, расположенных в жилой зоне в соответствии с функциональным зонированием территории.</w:t>
      </w:r>
    </w:p>
    <w:p w:rsidR="00000000" w:rsidRDefault="00087197">
      <w:pPr>
        <w:ind w:firstLine="426"/>
        <w:jc w:val="both"/>
      </w:pPr>
      <w:r>
        <w:t xml:space="preserve">6.1.2 Несущие и ограждающие конструкции жилого помещения жилища, в том числе входящие в состав общего имущества собственников помещений в многоквартирном жилом доме, </w:t>
      </w:r>
      <w:r>
        <w:t>должны находиться в работоспособном состоянии, при котором возникшие в ходе эксплуатации нарушения в части деформативности (в железобетонных конструкциях - в части трещиностойкости) не приводят к нарушению работоспособности и несущей способности конструкци</w:t>
      </w:r>
      <w:r>
        <w:t>й, надежности жилого дома и обеспечивают безопасное пребывание граждан и сохранность инженерного оборудования.</w:t>
      </w:r>
    </w:p>
    <w:p w:rsidR="00000000" w:rsidRDefault="00087197">
      <w:pPr>
        <w:ind w:firstLine="426"/>
        <w:jc w:val="both"/>
      </w:pPr>
      <w:r>
        <w:t>6.1.3 Основания и несущие конструкции жилого дома, а также основания и несущие конструкции, входящие в состав общего имущества собственников поме</w:t>
      </w:r>
      <w:r>
        <w:t>щений (квартир) в многоквартирном жилом доме, не должны иметь разрушения и повреждения, приводящие к их деформации или образованию трещин, снижающие их несущую способность и ухудшающие эксплуатационные свойства конструкций или жилого дома в целом.</w:t>
      </w:r>
    </w:p>
    <w:p w:rsidR="00000000" w:rsidRDefault="00087197">
      <w:pPr>
        <w:ind w:firstLine="426"/>
        <w:jc w:val="both"/>
      </w:pPr>
      <w:r>
        <w:t>6.1.4 Жи</w:t>
      </w:r>
      <w:r>
        <w:t>лое помещение жилища, равно как и общее имущество собственников помещений (квартир) в многоквартирном жилом доме, должно быть обустроено и оборудовано таким образом, чтобы предупредить риск получения травм жильцами при передвижении внутри и около жилого по</w:t>
      </w:r>
      <w:r>
        <w:t xml:space="preserve">мещения (квартира), при входе в жилое помещение (квартир) и жилой дом и выходе из них, а также при пользовании инженерным оборудованием и обеспечить возможность перемещения предметов инженерного </w:t>
      </w:r>
      <w:r>
        <w:lastRenderedPageBreak/>
        <w:t>оборудования соответствующих помещений квартир и вспомогатель</w:t>
      </w:r>
      <w:r>
        <w:t>ных помещений дома, входящих в состав общего имущества собственников помещений (квартир) в многоквартирном жилом доме. При этом уклон и ширина лестничных маршей и пандусов, высота ступеней, ширина проступей, ширина лестничных площадок, высота проходов по л</w:t>
      </w:r>
      <w:r>
        <w:t>естницам, подвалу, эксплуатируемому чердаку, размеры дверных проемов должны обеспечивать удобство и безопасность передвижения и размещения.</w:t>
      </w:r>
    </w:p>
    <w:p w:rsidR="00000000" w:rsidRDefault="00087197">
      <w:pPr>
        <w:ind w:firstLine="426"/>
        <w:jc w:val="both"/>
      </w:pPr>
      <w:r>
        <w:t>6.1.5 Стены жилища должны удовлетворять следующим требованиям: быть прочными и устойчивыми; обладать долговечностью,</w:t>
      </w:r>
      <w:r>
        <w:t xml:space="preserve"> соответствующей классу здания; соответствовать степени огнестойкости здания; обеспечивать поддержание необходимого температурно-влажностного режима в помещениях; обладать достаточными звукоизолирующими свойствами; быть технологичными в устройстве, обеспеч</w:t>
      </w:r>
      <w:r>
        <w:t>ивать максимально возможную индустриальность при возведении; быть экономичными, т.е. иметь минимальный расход материалов, массу единицы площади, наименьшие трудозатраты и расход средств; отвечать архитектурно-художественному решению, поскольку стены являют</w:t>
      </w:r>
      <w:r>
        <w:t>ся, по существу, одним из основных структурных частей зданий, формирующих их архитектурный облик.</w:t>
      </w:r>
    </w:p>
    <w:p w:rsidR="00000000" w:rsidRDefault="00087197">
      <w:pPr>
        <w:ind w:firstLine="426"/>
        <w:jc w:val="both"/>
      </w:pPr>
      <w:r>
        <w:t>6.1.6 Перекрытия жилища должны обладать достаточной звукоизоляцией. В связи с этим необходимо применять слоистые конструкции перекрытий с различными звукоизол</w:t>
      </w:r>
      <w:r>
        <w:t>яционными свойствами, которые должны опирать основные конструкции перекрытия на звукоизоляционные прокладки, а также тщательно должны быть заделаны неплотности. Перекрытия должны удовлетворять противопожарным требованиям, соответствующим классу здания.</w:t>
      </w:r>
    </w:p>
    <w:p w:rsidR="00000000" w:rsidRDefault="00087197">
      <w:pPr>
        <w:ind w:firstLine="426"/>
        <w:jc w:val="both"/>
      </w:pPr>
      <w:r>
        <w:t>6.1</w:t>
      </w:r>
      <w:r>
        <w:t>.7 Междуквартирные перегородки по сравнению с междукомнатными должны обладать повышенной звукоизоляцией. К перегородкам, ограждающим кухни и санузлы, предъявляют требования повышенной влагостойкости и гигиенической отделки поверхности (для удобства мытья).</w:t>
      </w:r>
    </w:p>
    <w:p w:rsidR="00000000" w:rsidRDefault="00087197">
      <w:pPr>
        <w:ind w:firstLine="426"/>
        <w:jc w:val="both"/>
      </w:pPr>
      <w:r>
        <w:t>6.1.8 Наружные ограждающие конструкции жилого помещения жилища, входящие в состав общего имущества собственников помещений в многоквартирном доме, должны иметь теплоизоляцию, обеспечивающую в холодный период года относительную влажность в межквартирном ко</w:t>
      </w:r>
      <w:r>
        <w:t>ридоре и жилых комнатах не более 60%, температуру отапливаемых помещений не менее +18°С, а также изоляцию от проникновения наружного холодного воздуха, пароизоляцию от диффузии водяного пара из помещения, обеспечивающие отсутствие конденсации влаги на внут</w:t>
      </w:r>
      <w:r>
        <w:t>ренних поверхностях несветопрозрачных ограждающих конструкций и препятствующие накоплению излишней влаги в конструкциях жилого дома.</w:t>
      </w:r>
    </w:p>
    <w:p w:rsidR="00000000" w:rsidRDefault="00087197">
      <w:pPr>
        <w:ind w:firstLine="426"/>
        <w:jc w:val="both"/>
      </w:pPr>
      <w:r>
        <w:t>6.1.9 Температура воздуха в жилище зависит от температуры наружного воздуха и от работы отопительных приборов.</w:t>
      </w:r>
    </w:p>
    <w:p w:rsidR="00000000" w:rsidRDefault="00087197">
      <w:pPr>
        <w:ind w:firstLine="426"/>
        <w:jc w:val="both"/>
      </w:pPr>
      <w:r>
        <w:t>Для тепловог</w:t>
      </w:r>
      <w:r>
        <w:t>о равновесия необходимо, чтобы разница в температуре воздуха по горизонтали, проходящей от наружных стен до любой точки внутри помещения, не превышала 2°С, а по вертикали, между полом и высотой 1,5-2 м, -3°С.</w:t>
      </w:r>
    </w:p>
    <w:p w:rsidR="00000000" w:rsidRDefault="00087197">
      <w:pPr>
        <w:ind w:firstLine="426"/>
        <w:jc w:val="both"/>
      </w:pPr>
      <w:r>
        <w:t>6.1.10 В теплый период года относительная влажн</w:t>
      </w:r>
      <w:r>
        <w:t>ость в жилых комнатах должна составлять не более 65%, температура воздуха не менее +20°С.</w:t>
      </w:r>
    </w:p>
    <w:p w:rsidR="00000000" w:rsidRDefault="00087197">
      <w:pPr>
        <w:ind w:firstLine="426"/>
        <w:jc w:val="both"/>
      </w:pPr>
      <w:r>
        <w:t>Системы отопления, вентиляции и кондиционирования должны обеспечивать допустимые условия микроклимата и воздушной среды помещений.</w:t>
      </w:r>
    </w:p>
    <w:p w:rsidR="00000000" w:rsidRDefault="00087197">
      <w:pPr>
        <w:ind w:firstLine="426"/>
        <w:jc w:val="both"/>
      </w:pPr>
      <w:r>
        <w:t xml:space="preserve">Оптимальные и допустимые параметры микроклимата обслуживаемой зоны помещений жилых комнат должны соответствовать таблице 1 </w:t>
      </w:r>
      <w:hyperlink r:id="rId50" w:history="1">
        <w:r>
          <w:rPr>
            <w:rStyle w:val="a3"/>
          </w:rPr>
          <w:t>ГОСТ 30494-96</w:t>
        </w:r>
      </w:hyperlink>
      <w:r>
        <w:t>.</w:t>
      </w:r>
    </w:p>
    <w:p w:rsidR="00000000" w:rsidRDefault="00087197">
      <w:pPr>
        <w:ind w:firstLine="426"/>
        <w:jc w:val="both"/>
      </w:pPr>
      <w:r>
        <w:t>6.1.11 Температура на внутренних поверхностях огражда</w:t>
      </w:r>
      <w:r>
        <w:t>ющих конструкций должна быть не ниже минимально допустимых значений (санитарно-гигиеническое требование).</w:t>
      </w:r>
    </w:p>
    <w:p w:rsidR="00000000" w:rsidRDefault="00087197">
      <w:pPr>
        <w:ind w:firstLine="426"/>
        <w:jc w:val="both"/>
      </w:pPr>
      <w:r>
        <w:t xml:space="preserve">Температура внутренней поверхности ограждающей конструкции (за исключением вертикальных светопрозрачных конструкций) в зоне теплопроводных включений, </w:t>
      </w:r>
      <w:r>
        <w:t>в углах и оконных откосах должна быть не ниже точки росы внутреннего воздуха при расчетной температуре наружного воздуха в холодный период года.</w:t>
      </w:r>
    </w:p>
    <w:p w:rsidR="00000000" w:rsidRDefault="00087197">
      <w:pPr>
        <w:ind w:firstLine="426"/>
        <w:jc w:val="both"/>
      </w:pPr>
      <w:r>
        <w:lastRenderedPageBreak/>
        <w:t>6.1.12 Жилые помещения жилища, а также помещения, входящие в состав общего имущества собственников помещений (к</w:t>
      </w:r>
      <w:r>
        <w:t>вартир) в многоквартирном жилом доме, должны быть защищены от проникновения дождевой, талой и грунтовой воды и возможных бытовых утечек воды из инженерных систем при помощи конструктивных средств и технических устройств [1].</w:t>
      </w:r>
    </w:p>
    <w:p w:rsidR="00000000" w:rsidRDefault="00087197">
      <w:pPr>
        <w:ind w:firstLine="426"/>
        <w:jc w:val="both"/>
      </w:pPr>
      <w:r>
        <w:t>6.1.13 Доступ в жилище, располо</w:t>
      </w:r>
      <w:r>
        <w:t>женного в многоквартирном жилом доме выше пятого этажа, за исключением мансардного этажа, должен осуществляться при помощи лифта.</w:t>
      </w:r>
    </w:p>
    <w:p w:rsidR="00000000" w:rsidRDefault="00087197">
      <w:pPr>
        <w:ind w:firstLine="426"/>
        <w:jc w:val="both"/>
      </w:pPr>
      <w:r>
        <w:t>6.1.14 Допустимая высота эксплуатируемого жилого дома и площадь этажа в пределах пожарного отсека, входящего в состав общего и</w:t>
      </w:r>
      <w:r>
        <w:t>мущества собственников помещений (квартир) в многоквартирном жилом доме, должны соответствовать классу конструктивной пожарной опасности здания и степени его огнестойкости, установленным в действующих нормативных правовых актах, и обеспечивать пожарную без</w:t>
      </w:r>
      <w:r>
        <w:t>опасность жилого помещения жилища и жилого дома в целом.</w:t>
      </w:r>
    </w:p>
    <w:p w:rsidR="00000000" w:rsidRDefault="00087197">
      <w:pPr>
        <w:ind w:firstLine="426"/>
        <w:jc w:val="both"/>
      </w:pPr>
      <w:r>
        <w:t>6.1.15 В реконструируемом жилом помещении жилища при изменении местоположения санитарно-технических узлов должны быть осуществлены мероприятия по гидро-, шумо- и виброизоляции, обеспечению их система</w:t>
      </w:r>
      <w:r>
        <w:t>ми вентиляции, а также при необходимости должны быть усилены перекрытия, на которых установлено оборудование санитарно-технических узлов.</w:t>
      </w:r>
    </w:p>
    <w:p w:rsidR="00000000" w:rsidRDefault="00087197">
      <w:pPr>
        <w:ind w:firstLine="426"/>
        <w:jc w:val="both"/>
      </w:pPr>
      <w:r>
        <w:t>6.1.16 Для обеспечения экологических требований к жилищу строительные и отделочные материалы следует принимать согласн</w:t>
      </w:r>
      <w:r>
        <w:t>о «Перечню полимерных материалов конструкций, разрешенных к применению в строительстве Министерством здравоохранения Республики Казахстан».</w:t>
      </w:r>
    </w:p>
    <w:p w:rsidR="00000000" w:rsidRDefault="00087197">
      <w:pPr>
        <w:ind w:firstLine="426"/>
        <w:jc w:val="both"/>
      </w:pPr>
      <w:r>
        <w:t>6.1.17 Минимальные требования к безопасности жилища и строительной продукции на всех стадиях их жизненного цикла в ц</w:t>
      </w:r>
      <w:r>
        <w:t xml:space="preserve">елях защиты жизни, здоровья людей должны соответствовать </w:t>
      </w:r>
      <w:hyperlink r:id="rId51" w:anchor="sub_id=100" w:history="1">
        <w:r>
          <w:rPr>
            <w:rStyle w:val="a3"/>
          </w:rPr>
          <w:t>Техническому регламенту</w:t>
        </w:r>
      </w:hyperlink>
      <w:r>
        <w:t xml:space="preserve"> от 17 ноября 2010 года № 1202.</w:t>
      </w:r>
    </w:p>
    <w:p w:rsidR="00000000" w:rsidRDefault="00087197">
      <w:pPr>
        <w:ind w:firstLine="426"/>
        <w:jc w:val="both"/>
      </w:pPr>
      <w:r>
        <w:t>6.1.18 Строительная продукция должна иметь такие характеристики</w:t>
      </w:r>
      <w:r>
        <w:t>, чтобы жилища, в которых были использованы строительные материалы, должны удовлетворять следующим требованиям безопасности:</w:t>
      </w:r>
    </w:p>
    <w:p w:rsidR="00000000" w:rsidRDefault="00087197">
      <w:pPr>
        <w:ind w:firstLine="426"/>
        <w:jc w:val="both"/>
      </w:pPr>
      <w:r>
        <w:t>1) механическая прочность и устойчивость;</w:t>
      </w:r>
    </w:p>
    <w:p w:rsidR="00000000" w:rsidRDefault="00087197">
      <w:pPr>
        <w:ind w:firstLine="426"/>
        <w:jc w:val="both"/>
      </w:pPr>
      <w:r>
        <w:t>2) пожарная безопасность;</w:t>
      </w:r>
    </w:p>
    <w:p w:rsidR="00000000" w:rsidRDefault="00087197">
      <w:pPr>
        <w:ind w:firstLine="426"/>
        <w:jc w:val="both"/>
      </w:pPr>
      <w:r>
        <w:t>3) безопасность для здоровья (людей и животных) и окружающей ср</w:t>
      </w:r>
      <w:r>
        <w:t>еды;</w:t>
      </w:r>
    </w:p>
    <w:p w:rsidR="00000000" w:rsidRDefault="00087197">
      <w:pPr>
        <w:ind w:firstLine="426"/>
        <w:jc w:val="both"/>
      </w:pPr>
      <w:r>
        <w:t>4) безопасность в процессе эксплуатации (использования);</w:t>
      </w:r>
    </w:p>
    <w:p w:rsidR="00000000" w:rsidRDefault="00087197">
      <w:pPr>
        <w:ind w:firstLine="426"/>
        <w:jc w:val="both"/>
      </w:pPr>
      <w:r>
        <w:t>5) защита от шума;</w:t>
      </w:r>
    </w:p>
    <w:p w:rsidR="00000000" w:rsidRDefault="00087197">
      <w:pPr>
        <w:ind w:firstLine="426"/>
        <w:jc w:val="both"/>
      </w:pPr>
      <w:r>
        <w:t>6) экономия энергии и сохранение тепла.</w:t>
      </w:r>
    </w:p>
    <w:p w:rsidR="00000000" w:rsidRDefault="00087197">
      <w:pPr>
        <w:ind w:firstLine="426"/>
        <w:jc w:val="both"/>
      </w:pPr>
      <w:r>
        <w:t>Основные требования к жилище отражены в научных трудах [1-11]. Список рекомендуемой литературы приведен в библиографии.</w:t>
      </w:r>
    </w:p>
    <w:p w:rsidR="00000000" w:rsidRDefault="00087197">
      <w:pPr>
        <w:ind w:firstLine="426"/>
        <w:jc w:val="both"/>
      </w:pPr>
      <w:r>
        <w:rPr>
          <w:b/>
          <w:bCs/>
        </w:rPr>
        <w:t xml:space="preserve">6.2 Требования </w:t>
      </w:r>
      <w:r>
        <w:rPr>
          <w:b/>
          <w:bCs/>
        </w:rPr>
        <w:t>к функционально-планировочным решениям</w:t>
      </w:r>
    </w:p>
    <w:p w:rsidR="00000000" w:rsidRDefault="00087197">
      <w:pPr>
        <w:ind w:firstLine="426"/>
        <w:jc w:val="both"/>
      </w:pPr>
      <w:r>
        <w:t>6.2.1 Жилища проектируются из условия заселения одной семьи.</w:t>
      </w:r>
    </w:p>
    <w:p w:rsidR="00000000" w:rsidRDefault="00087197">
      <w:pPr>
        <w:ind w:firstLine="426"/>
        <w:jc w:val="both"/>
      </w:pPr>
      <w:r>
        <w:t>6.2.2 Жилые помещения жилища должны состоять из жилых комнат и подсобных помещений.</w:t>
      </w:r>
    </w:p>
    <w:p w:rsidR="00000000" w:rsidRDefault="00087197">
      <w:pPr>
        <w:ind w:firstLine="426"/>
        <w:jc w:val="both"/>
      </w:pPr>
      <w:r>
        <w:t xml:space="preserve">6.2.3 Площади жилища и количество жилых комнат определяются заданием на </w:t>
      </w:r>
      <w:r>
        <w:t xml:space="preserve">проектирование, при этом нижние пределы площадей жилища рекомендуется принимать не менее указанных в таблице 2 </w:t>
      </w:r>
      <w:hyperlink r:id="rId52" w:history="1">
        <w:r>
          <w:rPr>
            <w:rStyle w:val="a3"/>
          </w:rPr>
          <w:t>СНиП РК 3.02-43</w:t>
        </w:r>
      </w:hyperlink>
      <w:r>
        <w:t>.</w:t>
      </w:r>
    </w:p>
    <w:p w:rsidR="00000000" w:rsidRDefault="00087197">
      <w:pPr>
        <w:ind w:firstLine="426"/>
        <w:jc w:val="both"/>
      </w:pPr>
      <w:r>
        <w:t>6.2.4 Жилые помещения жилища могут быть в одном или двух уровня</w:t>
      </w:r>
      <w:r>
        <w:t>х. Они должны иметь удобную взаимосвязь жилых и подсобных помещений.</w:t>
      </w:r>
    </w:p>
    <w:p w:rsidR="00000000" w:rsidRDefault="00087197">
      <w:pPr>
        <w:ind w:firstLine="426"/>
        <w:jc w:val="both"/>
      </w:pPr>
      <w:r>
        <w:t>6.2.5 Объемно-планировочное решение жилых помещений жилища и их расположение в многоквартирном доме, минимальная площадь комнат и помещений вспомогательного использования, предназначенных</w:t>
      </w:r>
      <w:r>
        <w:t xml:space="preserve"> для удовлетворения гражданами бытовых и иных нужд, связанных с их проживанием в жилых помещениях (кроме прихожей и коридора), должны обеспечивать возможность размещения необходимого набора предметов мебели и функционального оборудования с учетом требовани</w:t>
      </w:r>
      <w:r>
        <w:t>й эргономики.</w:t>
      </w:r>
    </w:p>
    <w:p w:rsidR="00000000" w:rsidRDefault="00087197">
      <w:pPr>
        <w:ind w:firstLine="426"/>
        <w:jc w:val="both"/>
      </w:pPr>
      <w:r>
        <w:lastRenderedPageBreak/>
        <w:t>6.2.6 Спальни следует проектировать непроходными, из них допускается осуществлять вход:</w:t>
      </w:r>
    </w:p>
    <w:p w:rsidR="00000000" w:rsidRDefault="00087197">
      <w:pPr>
        <w:ind w:firstLine="426"/>
        <w:jc w:val="both"/>
      </w:pPr>
      <w:r>
        <w:t>- в кладовую (или гардеробную);</w:t>
      </w:r>
    </w:p>
    <w:p w:rsidR="00000000" w:rsidRDefault="00087197">
      <w:pPr>
        <w:ind w:firstLine="426"/>
        <w:jc w:val="both"/>
      </w:pPr>
      <w:r>
        <w:t>- в дополнительную комнату, совмещенный санузел, ванную комнату или душевую.</w:t>
      </w:r>
    </w:p>
    <w:p w:rsidR="00000000" w:rsidRDefault="00087197">
      <w:pPr>
        <w:ind w:firstLine="426"/>
        <w:jc w:val="both"/>
      </w:pPr>
      <w:r>
        <w:t>6.2.7 Общую комнату рекомендуется располагать</w:t>
      </w:r>
      <w:r>
        <w:t xml:space="preserve"> рядом с холлом, которая может пространственно объединяться дверями с широким проемом или раздвижными перегородками со столовой и кухней.</w:t>
      </w:r>
    </w:p>
    <w:p w:rsidR="00000000" w:rsidRDefault="00087197">
      <w:pPr>
        <w:ind w:firstLine="426"/>
        <w:jc w:val="both"/>
      </w:pPr>
      <w:r>
        <w:t>6.2.8 Кухни в зависимости от размера и степени их оснащенности, а также численного состава семьи проектируются трех типов:</w:t>
      </w:r>
    </w:p>
    <w:p w:rsidR="00000000" w:rsidRDefault="00087197">
      <w:pPr>
        <w:ind w:firstLine="426"/>
        <w:jc w:val="both"/>
      </w:pPr>
      <w:r>
        <w:t>- кухня - помещение с зоной, предназначенной для приготовления пищи, и обеденной зоной для эпизодического приема пищи членами семьи;</w:t>
      </w:r>
    </w:p>
    <w:p w:rsidR="00000000" w:rsidRDefault="00087197">
      <w:pPr>
        <w:ind w:firstLine="426"/>
        <w:jc w:val="both"/>
      </w:pPr>
      <w:r>
        <w:t>- кухня-ниша - помещение (или его часть) без обеденной зоны, предназначенное для приготовления пищи, оборудованное электроплитой или газовой плитой и, обеспеченное приточно-вытяжной, вентиляцией с механическим побуждением;</w:t>
      </w:r>
    </w:p>
    <w:p w:rsidR="00000000" w:rsidRDefault="00087197">
      <w:pPr>
        <w:ind w:firstLine="426"/>
        <w:jc w:val="both"/>
      </w:pPr>
      <w:r>
        <w:t>- кухня-столовая - помещение с зо</w:t>
      </w:r>
      <w:r>
        <w:t>ной приготовления пищи и с обеденной зоной для приема пищи.</w:t>
      </w:r>
    </w:p>
    <w:p w:rsidR="00000000" w:rsidRDefault="00087197">
      <w:pPr>
        <w:ind w:firstLine="426"/>
        <w:jc w:val="both"/>
      </w:pPr>
      <w:r>
        <w:t>6.2.9 Ширина жилых комнат в жилище должна быть не менее, метр:</w:t>
      </w:r>
    </w:p>
    <w:p w:rsidR="00000000" w:rsidRDefault="00087197">
      <w:pPr>
        <w:ind w:firstLine="426"/>
        <w:jc w:val="both"/>
      </w:pPr>
      <w:r>
        <w:t>общей комнаты - 3,2; спальни - 2,4; кухни - 1,9 при однорядном размещении оборудования, 2,3 - при двухрядном (или угловом); внутриква</w:t>
      </w:r>
      <w:r>
        <w:t>ртирных коридоров ведущих в жилые комнаты - 1,0, остальных коридоров - 0,85; передней - 1,4; ванной - 1,5; совмещенного санузла -1,7; уборной - 0,8 (глубина при открывании дверей наружу не менее 1,2, внутрь -1,5).</w:t>
      </w:r>
    </w:p>
    <w:p w:rsidR="00000000" w:rsidRDefault="00087197">
      <w:pPr>
        <w:ind w:firstLine="426"/>
        <w:jc w:val="both"/>
      </w:pPr>
      <w:r>
        <w:t xml:space="preserve">6.2.10 Высота внутриквартирных коридоров, </w:t>
      </w:r>
      <w:r>
        <w:t>холлов определяется условиями безопасности передвижения людей и должна составлять не менее 2,1 м.</w:t>
      </w:r>
    </w:p>
    <w:p w:rsidR="00000000" w:rsidRDefault="00087197">
      <w:pPr>
        <w:ind w:firstLine="426"/>
        <w:jc w:val="both"/>
      </w:pPr>
      <w:r>
        <w:t>6.2.11 Отметка пола жилого помещения жилища, расположенного на первом этаже, должна быть выше планировочной отметки земли.</w:t>
      </w:r>
    </w:p>
    <w:p w:rsidR="00000000" w:rsidRDefault="00087197">
      <w:pPr>
        <w:ind w:firstLine="426"/>
        <w:jc w:val="both"/>
      </w:pPr>
      <w:r>
        <w:t xml:space="preserve">6.2.12 Размещение жилого помещения </w:t>
      </w:r>
      <w:r>
        <w:t>жилища в подвальном и цокольном этажах не допускается.</w:t>
      </w:r>
    </w:p>
    <w:p w:rsidR="00000000" w:rsidRDefault="00087197">
      <w:pPr>
        <w:ind w:firstLine="426"/>
        <w:jc w:val="both"/>
      </w:pPr>
      <w:r>
        <w:t>6.2.13 В жилище допускается предусматривать дополнительные помещения: вторую гостиную или общую комнату, игровую, столовую, кабинет, библиотеку, помещения санитарно-гигиенического назначения (душевая и</w:t>
      </w:r>
      <w:r>
        <w:t xml:space="preserve"> ванная комната, санузел), помещения физкультурно-оздоровительного назначения (сауна, тренажерный и спортивный зал, раздевалка и бильярдная), помещения для хозяйственных работ (постирочная, гардеробная и кладовые) и другие по заданию на проектирование.</w:t>
      </w:r>
    </w:p>
    <w:p w:rsidR="00000000" w:rsidRDefault="00087197">
      <w:pPr>
        <w:ind w:firstLine="426"/>
        <w:jc w:val="both"/>
      </w:pPr>
      <w:r>
        <w:t>6.2</w:t>
      </w:r>
      <w:r>
        <w:t>.14 Построчную рекомендуется размещать вблизи зон расположения инженерных коммуникаций (сетей канализации и водопровода), как правило, рядом с санитарно-гигиеническими помещениями или кухней, которую рекомендуется оборудовать мойкой.</w:t>
      </w:r>
    </w:p>
    <w:p w:rsidR="00000000" w:rsidRDefault="00087197">
      <w:pPr>
        <w:ind w:firstLine="426"/>
        <w:jc w:val="both"/>
      </w:pPr>
      <w:r>
        <w:t xml:space="preserve">6.2.15 Перепланировку </w:t>
      </w:r>
      <w:r>
        <w:t>жилища необходимо осуществлять на основании исполнительной документации, разработанной специализированными научно-исследовательскими или проектными организациями.</w:t>
      </w:r>
    </w:p>
    <w:p w:rsidR="00000000" w:rsidRDefault="00087197">
      <w:pPr>
        <w:ind w:firstLine="426"/>
        <w:jc w:val="both"/>
      </w:pPr>
      <w:r>
        <w:t xml:space="preserve">6.2.16 В крупнопанельных домах перепланировка квартир с устройством проемов в несущих стенах </w:t>
      </w:r>
      <w:r>
        <w:t>не допускается.</w:t>
      </w:r>
    </w:p>
    <w:p w:rsidR="00000000" w:rsidRDefault="00087197">
      <w:pPr>
        <w:ind w:firstLine="426"/>
        <w:jc w:val="both"/>
      </w:pPr>
      <w:r>
        <w:t>Перепланировка квартир в жилых многоквартирных домах с крупнопанельными несущими стенами допускается только за счет демонтажа не несущих конструкций (встроенных деревянных шкафов, перегородок).</w:t>
      </w:r>
    </w:p>
    <w:p w:rsidR="00000000" w:rsidRDefault="00087197">
      <w:pPr>
        <w:ind w:firstLine="426"/>
        <w:jc w:val="both"/>
      </w:pPr>
      <w:r>
        <w:t xml:space="preserve">При перепланировке квартир в домах с несущими </w:t>
      </w:r>
      <w:r>
        <w:t>кирпичными стенами устройство проемов в несущих стенах необходимо осуществлять одновременно повышением их несущей способности и эксплуатационной пригодности.</w:t>
      </w:r>
    </w:p>
    <w:p w:rsidR="00000000" w:rsidRDefault="00087197">
      <w:pPr>
        <w:ind w:firstLine="426"/>
        <w:jc w:val="both"/>
      </w:pPr>
      <w:r>
        <w:t>6.2.17 Не допускается объединение квартиры по вертикали с полным или даже частичным демонтажом меж</w:t>
      </w:r>
      <w:r>
        <w:t>этажных перекрытий.</w:t>
      </w:r>
    </w:p>
    <w:p w:rsidR="00000000" w:rsidRDefault="00087197">
      <w:pPr>
        <w:ind w:firstLine="426"/>
        <w:jc w:val="both"/>
      </w:pPr>
      <w:r>
        <w:lastRenderedPageBreak/>
        <w:t>6.2.18 Размещение над комнатами уборной, ванной (душевой) и кухни не допускается. Размещение уборной, ванной (душевой) в верхнем уровне над кухней допускается в квартирах, расположенных в 2 уровнях [1].</w:t>
      </w:r>
    </w:p>
    <w:p w:rsidR="00000000" w:rsidRDefault="00087197">
      <w:pPr>
        <w:ind w:firstLine="426"/>
        <w:jc w:val="both"/>
      </w:pPr>
      <w:r>
        <w:t>6.2.19 Приквартирные открытые пом</w:t>
      </w:r>
      <w:r>
        <w:t>ещения (балконы, лоджии, неотапливаемые веранды) должны быть спроектированы в соответствии с климатическими условиями района строительства.</w:t>
      </w:r>
    </w:p>
    <w:p w:rsidR="00000000" w:rsidRDefault="00087197">
      <w:pPr>
        <w:ind w:firstLine="426"/>
        <w:jc w:val="both"/>
      </w:pPr>
      <w:r>
        <w:t>6.2.20 Ограждение балконов и лоджий в домах высотой в 3 этажа и выше должно выполняться из несгораемых материалов.</w:t>
      </w:r>
    </w:p>
    <w:p w:rsidR="00000000" w:rsidRDefault="00087197">
      <w:pPr>
        <w:ind w:firstLine="426"/>
        <w:jc w:val="both"/>
      </w:pPr>
      <w:r>
        <w:t>6</w:t>
      </w:r>
      <w:r>
        <w:t xml:space="preserve">.2.21 Допускается наклеивать на стекла (стеклопакеты), устанавливаемые в оконные или дверные конструкции, солнцезащитных полимерных пленок, при условии, что стекла (стеклопакеты) с наклеенными солнцезащитными пленками будут соответствовать требованиям </w:t>
      </w:r>
      <w:hyperlink r:id="rId53" w:history="1">
        <w:r>
          <w:rPr>
            <w:rStyle w:val="a3"/>
          </w:rPr>
          <w:t>Технического регламента</w:t>
        </w:r>
      </w:hyperlink>
      <w:r>
        <w:t xml:space="preserve"> т 31 декабря 2008 года № 1351.</w:t>
      </w:r>
    </w:p>
    <w:p w:rsidR="00000000" w:rsidRDefault="00087197">
      <w:pPr>
        <w:ind w:firstLine="426"/>
        <w:jc w:val="both"/>
      </w:pPr>
      <w:r>
        <w:t>При применении в светопрозрачной конструкции стекол (стеклопакетов) с наклеенной пленкой с коэффициентом поглощения солнечной энергии (стекл</w:t>
      </w:r>
      <w:r>
        <w:t>ом с наклеенной на него пленкой) более 50% стекло должно быть безопасным.</w:t>
      </w:r>
    </w:p>
    <w:p w:rsidR="00000000" w:rsidRDefault="00087197">
      <w:pPr>
        <w:ind w:firstLine="426"/>
        <w:jc w:val="both"/>
      </w:pPr>
      <w:r>
        <w:t>Выбор светопрозрачных конструкций из стекла для применения в наружном остеклении необходимо производить таким образом, чтобы обеспечить требуемый уровень энергосбережения остекления.</w:t>
      </w:r>
    </w:p>
    <w:p w:rsidR="00000000" w:rsidRDefault="00087197">
      <w:pPr>
        <w:ind w:firstLine="426"/>
        <w:jc w:val="both"/>
      </w:pPr>
      <w:r>
        <w:t>Энергосбережение светопрозрачных конструкций должно характеризоваться значением удельного сопротивления теплопередаче.</w:t>
      </w:r>
    </w:p>
    <w:p w:rsidR="00000000" w:rsidRDefault="00087197">
      <w:pPr>
        <w:ind w:firstLine="426"/>
        <w:jc w:val="both"/>
      </w:pPr>
      <w:r>
        <w:t xml:space="preserve">6.2.22 Окна и балконные двери (изделия) должны быть изготовлены в соответствии с требованиями </w:t>
      </w:r>
      <w:hyperlink r:id="rId54" w:history="1">
        <w:r>
          <w:rPr>
            <w:rStyle w:val="a3"/>
          </w:rPr>
          <w:t>ГОСТ 30674-99</w:t>
        </w:r>
      </w:hyperlink>
      <w:r>
        <w:t xml:space="preserve">, </w:t>
      </w:r>
      <w:hyperlink r:id="rId55" w:history="1">
        <w:r>
          <w:rPr>
            <w:rStyle w:val="a3"/>
          </w:rPr>
          <w:t>ГОСТ 24699-2002</w:t>
        </w:r>
      </w:hyperlink>
      <w:r>
        <w:t xml:space="preserve">, </w:t>
      </w:r>
      <w:hyperlink r:id="rId56" w:history="1">
        <w:r>
          <w:rPr>
            <w:rStyle w:val="a3"/>
          </w:rPr>
          <w:t>ГОСТ 25097-2002</w:t>
        </w:r>
      </w:hyperlink>
      <w:r>
        <w:t xml:space="preserve"> и другие на конкретные типы, размеры и конструкции этих</w:t>
      </w:r>
      <w:r>
        <w:t xml:space="preserve"> изделий и рабочим чертежам, утвержденным в установленном порядке.</w:t>
      </w:r>
    </w:p>
    <w:p w:rsidR="00000000" w:rsidRDefault="00087197">
      <w:pPr>
        <w:ind w:firstLine="426"/>
        <w:jc w:val="both"/>
      </w:pPr>
      <w:r>
        <w:t>6.2.23 Окна в жилищах должны быть белого или иного однотонного цвета.</w:t>
      </w:r>
    </w:p>
    <w:p w:rsidR="00000000" w:rsidRDefault="00087197">
      <w:pPr>
        <w:ind w:firstLine="426"/>
        <w:jc w:val="both"/>
      </w:pPr>
      <w:r>
        <w:t>6.2.24 Приборы для окон для запирания изделий должны соответствовать требованиям ГОСТ 538-2001 предназначенные для запи</w:t>
      </w:r>
      <w:r>
        <w:t>рания, закрывания и обеспечения функционирования оконных блоков, применяемых в строительстве зданий и сооружений различного назначения или другой нормативной документации.</w:t>
      </w:r>
    </w:p>
    <w:p w:rsidR="00000000" w:rsidRDefault="00087197">
      <w:pPr>
        <w:ind w:firstLine="426"/>
        <w:jc w:val="both"/>
      </w:pPr>
      <w:r>
        <w:t>Приборы должны обеспечивать надежное запирание створных элементов. Ручки и засовы не</w:t>
      </w:r>
      <w:r>
        <w:t xml:space="preserve"> должны самопроизвольно перемещаться из положения «Открыто» или «Закрыто». Открывание и закрывание створных элементов должны происходить легко, плавно, без заеданий.</w:t>
      </w:r>
    </w:p>
    <w:p w:rsidR="00000000" w:rsidRDefault="00087197">
      <w:pPr>
        <w:ind w:firstLine="426"/>
        <w:jc w:val="both"/>
      </w:pPr>
      <w:r>
        <w:t>6.2.25 Сопряжение стеклопакета с конструктивными элементами окон (дверей) через уплотняющи</w:t>
      </w:r>
      <w:r>
        <w:t>е прокладки должно быть плотным по всей длине сопряжения и обеспечивать герметичность изделий.</w:t>
      </w:r>
    </w:p>
    <w:p w:rsidR="00000000" w:rsidRDefault="00087197">
      <w:pPr>
        <w:ind w:firstLine="426"/>
        <w:jc w:val="both"/>
      </w:pPr>
      <w:r>
        <w:t>6.2.26 Строительные материалы, изделия (в том числе импортируемые) используемые для внутренней отделки жилища должны обеспечиваться сопроводительной документацией для потребителя (инструкции по использованию, паспорт качества, сертификат соответствия, декл</w:t>
      </w:r>
      <w:r>
        <w:t>арация о соответствии, техническая или нормативная документация и другие), необходимой для оценки возможных рисков причинения вреда и принятия ими соответствующих мер безопасности.</w:t>
      </w:r>
    </w:p>
    <w:p w:rsidR="00000000" w:rsidRDefault="00087197">
      <w:pPr>
        <w:ind w:firstLine="426"/>
        <w:jc w:val="both"/>
      </w:pPr>
      <w:r>
        <w:t xml:space="preserve">6.2.27 Прокладка линий связи и систем диспетчеризации в жилище должна быть </w:t>
      </w:r>
      <w:r>
        <w:t xml:space="preserve">выполнена в соответствии с требованиями </w:t>
      </w:r>
      <w:hyperlink r:id="rId57" w:history="1">
        <w:r>
          <w:rPr>
            <w:rStyle w:val="a3"/>
          </w:rPr>
          <w:t>СНиП РК 3.02-10</w:t>
        </w:r>
      </w:hyperlink>
      <w:r>
        <w:t>.</w:t>
      </w:r>
    </w:p>
    <w:p w:rsidR="00000000" w:rsidRDefault="00087197">
      <w:pPr>
        <w:ind w:firstLine="426"/>
        <w:jc w:val="both"/>
      </w:pPr>
      <w:r>
        <w:t>6.2.28 Полы жилища должны быть прочными, т.е. обладать хорошей сопротивляемостью внешним воздействиям; износостойкими, упругими, гладк</w:t>
      </w:r>
      <w:r>
        <w:t xml:space="preserve">ими (но не скользкими), обладать малым теплоусвоением, легко очищаться от загрязнений, иметь эстетичный вид и соответствовать архитектуре интерьера и соответствовать требованиям </w:t>
      </w:r>
      <w:hyperlink r:id="rId58" w:history="1">
        <w:r>
          <w:rPr>
            <w:rStyle w:val="a3"/>
          </w:rPr>
          <w:t>СНиП РК 3.02-</w:t>
        </w:r>
        <w:r>
          <w:rPr>
            <w:rStyle w:val="a3"/>
          </w:rPr>
          <w:t>03</w:t>
        </w:r>
      </w:hyperlink>
      <w:r>
        <w:t>.</w:t>
      </w:r>
    </w:p>
    <w:p w:rsidR="00000000" w:rsidRDefault="00087197">
      <w:pPr>
        <w:ind w:firstLine="426"/>
        <w:jc w:val="both"/>
      </w:pPr>
      <w:r>
        <w:t>6.2.29 Конструкция пола должна состоит из пяти основных элементов:</w:t>
      </w:r>
    </w:p>
    <w:p w:rsidR="00000000" w:rsidRDefault="00087197">
      <w:pPr>
        <w:ind w:firstLine="426"/>
        <w:jc w:val="both"/>
      </w:pPr>
      <w:r>
        <w:t>а) подстилающий слой - слой, передающий и распределяющий нагрузку, воспринимаемую полом, на основание и стены;</w:t>
      </w:r>
    </w:p>
    <w:p w:rsidR="00000000" w:rsidRDefault="00087197">
      <w:pPr>
        <w:ind w:firstLine="426"/>
        <w:jc w:val="both"/>
      </w:pPr>
      <w:r>
        <w:lastRenderedPageBreak/>
        <w:t>б) изоляционный слой - слой, выполняющий функции тепло-звуко-влагоизоляции</w:t>
      </w:r>
      <w:r>
        <w:t>;</w:t>
      </w:r>
    </w:p>
    <w:p w:rsidR="00000000" w:rsidRDefault="00087197">
      <w:pPr>
        <w:ind w:firstLine="426"/>
        <w:jc w:val="both"/>
      </w:pPr>
      <w:r>
        <w:t>г) стяжка - выравнивающий слой;</w:t>
      </w:r>
    </w:p>
    <w:p w:rsidR="00000000" w:rsidRDefault="00087197">
      <w:pPr>
        <w:ind w:firstLine="426"/>
        <w:jc w:val="both"/>
      </w:pPr>
      <w:r>
        <w:t>д) прослойка - промежуточный слой между покрытием и стяжкой;</w:t>
      </w:r>
    </w:p>
    <w:p w:rsidR="00000000" w:rsidRDefault="00087197">
      <w:pPr>
        <w:ind w:firstLine="426"/>
        <w:jc w:val="both"/>
      </w:pPr>
      <w:r>
        <w:t>е) покрытие - верхний эксплуатационный слой (паркет, доска, линолеум, ламинат, плитка и т.д.).</w:t>
      </w:r>
    </w:p>
    <w:p w:rsidR="00000000" w:rsidRDefault="00087197">
      <w:pPr>
        <w:ind w:firstLine="426"/>
        <w:jc w:val="both"/>
      </w:pPr>
      <w:r>
        <w:t>6.2.30 В местах примыкания полов к стенам, перегородкам, колоннам,</w:t>
      </w:r>
      <w:r>
        <w:t xml:space="preserve"> фундаментам под оборудование, трубопроводам и другим конструкциям, выступающим над полом, следует устанавливать плинтусы.</w:t>
      </w:r>
    </w:p>
    <w:p w:rsidR="00000000" w:rsidRDefault="00087197">
      <w:pPr>
        <w:ind w:firstLine="426"/>
        <w:jc w:val="both"/>
      </w:pPr>
      <w:r>
        <w:t xml:space="preserve">6.2.31 Типы покрытий полов в жилищах следует назначать в зависимости от вида помещения в соответствии с таблицей 2 </w:t>
      </w:r>
      <w:hyperlink r:id="rId59" w:history="1">
        <w:r>
          <w:rPr>
            <w:rStyle w:val="a3"/>
          </w:rPr>
          <w:t>СНиП РК 3.02-03</w:t>
        </w:r>
      </w:hyperlink>
      <w:r>
        <w:t>.</w:t>
      </w:r>
    </w:p>
    <w:p w:rsidR="00000000" w:rsidRDefault="00087197">
      <w:pPr>
        <w:ind w:firstLine="426"/>
        <w:jc w:val="both"/>
      </w:pPr>
      <w:r>
        <w:t xml:space="preserve">6.2.32 В жилище двери, выходящие на лестничную клетку, в открытом положении не должны уменьшать расчетную ширину лестничных площадок и маршей в соответствии </w:t>
      </w:r>
      <w:hyperlink r:id="rId60" w:history="1">
        <w:r>
          <w:rPr>
            <w:rStyle w:val="a3"/>
          </w:rPr>
          <w:t>СНиП РК 2.02-05</w:t>
        </w:r>
      </w:hyperlink>
      <w:r>
        <w:t>.</w:t>
      </w:r>
    </w:p>
    <w:p w:rsidR="00000000" w:rsidRDefault="00087197">
      <w:pPr>
        <w:ind w:firstLine="426"/>
        <w:jc w:val="both"/>
      </w:pPr>
      <w:r>
        <w:t>6.2.33 В жилищах допускается применение теплых полов с использованием водяной системы от горячего водоснабжения и электрической системы отопления, вмонтированной в пол, состоящей из нагревательного кабеля и те</w:t>
      </w:r>
      <w:r>
        <w:t xml:space="preserve">рморегулятора в соответствии </w:t>
      </w:r>
      <w:hyperlink r:id="rId61" w:history="1">
        <w:r>
          <w:rPr>
            <w:rStyle w:val="a3"/>
          </w:rPr>
          <w:t>СНиП РК 3.02-03</w:t>
        </w:r>
      </w:hyperlink>
      <w:r>
        <w:t>.</w:t>
      </w:r>
    </w:p>
    <w:p w:rsidR="00000000" w:rsidRDefault="00087197">
      <w:pPr>
        <w:ind w:firstLine="426"/>
        <w:jc w:val="both"/>
      </w:pPr>
      <w:r>
        <w:t xml:space="preserve">Применение теплых полов возможно для любых типов полов в жилых помещениях, а также в ванных комнатах, душевых и т.д. Устройство полов должно соответствовать </w:t>
      </w:r>
      <w:hyperlink r:id="rId62" w:history="1">
        <w:r>
          <w:rPr>
            <w:rStyle w:val="a3"/>
          </w:rPr>
          <w:t>СП РК 3.02-01</w:t>
        </w:r>
      </w:hyperlink>
      <w:r>
        <w:t>.</w:t>
      </w:r>
    </w:p>
    <w:p w:rsidR="00000000" w:rsidRDefault="00087197">
      <w:pPr>
        <w:ind w:firstLine="426"/>
        <w:jc w:val="both"/>
      </w:pPr>
      <w:r>
        <w:t>6.2.34 Отделочные р</w:t>
      </w:r>
      <w:r>
        <w:t xml:space="preserve">аботы жилища, за исключением отделки фасадов, должны выполняться при положительной температуре окружающей среды и отделываемых поверхностей не ниже 10°С и влажности воздуха не более 60%. Такую температуру в помещении необходимо поддерживать круглосуточно, </w:t>
      </w:r>
      <w:r>
        <w:t>не менее чем за 2 сут до начала и 12 сут после окончания работ, а для обойных работ - до сдачи объекта в эксплуатацию.</w:t>
      </w:r>
    </w:p>
    <w:p w:rsidR="00000000" w:rsidRDefault="00087197">
      <w:pPr>
        <w:ind w:firstLine="426"/>
        <w:jc w:val="both"/>
      </w:pPr>
      <w:r>
        <w:t xml:space="preserve">6.2.35 При производстве отделочных работ в жилищах необходимо соблюдать технические требования </w:t>
      </w:r>
      <w:hyperlink r:id="rId63" w:history="1">
        <w:r>
          <w:rPr>
            <w:rStyle w:val="a3"/>
          </w:rPr>
          <w:t>СНиП РК 2.04-10</w:t>
        </w:r>
      </w:hyperlink>
      <w:r>
        <w:t>.</w:t>
      </w:r>
    </w:p>
    <w:p w:rsidR="00000000" w:rsidRDefault="00087197">
      <w:pPr>
        <w:ind w:firstLine="426"/>
        <w:jc w:val="both"/>
      </w:pPr>
      <w:r>
        <w:t>6.2.36 Допускается устройства бассейнов на первых этажах жилища блокированных жилых домов при наличии технических обоснований расчета их водопотребления при заполнении, а также обеспечении возможности присоединения к</w:t>
      </w:r>
      <w:r>
        <w:t xml:space="preserve"> системам водоотведения в соответствии с требованиями СП РК 3.02-43.</w:t>
      </w:r>
    </w:p>
    <w:p w:rsidR="00000000" w:rsidRDefault="00087197">
      <w:pPr>
        <w:ind w:firstLine="426"/>
        <w:jc w:val="both"/>
      </w:pPr>
      <w:r>
        <w:t>6.2.37 В жилищах допускается устройство каминов на твердом топливе на последнем верхнем этаже многоквартирного здания при обязательном устройстве автономных дымоходов для каждой из кварти</w:t>
      </w:r>
      <w:r>
        <w:t xml:space="preserve">р в соответствии с требованиями подраздела 7.6 </w:t>
      </w:r>
      <w:hyperlink r:id="rId64" w:history="1">
        <w:r>
          <w:rPr>
            <w:rStyle w:val="a3"/>
          </w:rPr>
          <w:t>СНиП РК 4.02-42</w:t>
        </w:r>
      </w:hyperlink>
      <w:r>
        <w:t xml:space="preserve"> и технических рекомендаций по установке заводов-изготовителей при соблюдении требований пожарной безопасности.</w:t>
      </w:r>
    </w:p>
    <w:p w:rsidR="00000000" w:rsidRDefault="00087197">
      <w:pPr>
        <w:ind w:firstLine="426"/>
        <w:jc w:val="both"/>
      </w:pPr>
      <w:r>
        <w:t>6.2.38 При распол</w:t>
      </w:r>
      <w:r>
        <w:t>ожении сауны в помещении, примыкающем к наружной стене, вентиляция, как правило, обеспечивается отдельным вертикальным каналом с естественным побуждением (с притоком из смежного помещения под печь и вытяжкой из нижней зоны).</w:t>
      </w:r>
    </w:p>
    <w:p w:rsidR="00000000" w:rsidRDefault="00087197">
      <w:pPr>
        <w:ind w:firstLine="426"/>
        <w:jc w:val="both"/>
      </w:pPr>
      <w:r>
        <w:t xml:space="preserve">6.2.39 При проектировании саун </w:t>
      </w:r>
      <w:r>
        <w:t>в многоквартирных жилых домах рекомендуется:</w:t>
      </w:r>
    </w:p>
    <w:p w:rsidR="00000000" w:rsidRDefault="00087197">
      <w:pPr>
        <w:ind w:firstLine="426"/>
        <w:jc w:val="both"/>
      </w:pPr>
      <w:r>
        <w:t>- установка под потолком сауны дренчера или перфорированного сухотруба, присоединенного к внутреннему водопроводу (за ее пределами);</w:t>
      </w:r>
    </w:p>
    <w:p w:rsidR="00000000" w:rsidRDefault="00087197">
      <w:pPr>
        <w:ind w:firstLine="426"/>
        <w:jc w:val="both"/>
      </w:pPr>
      <w:r>
        <w:t>- установка специальной печи заводского изготовления для нагрева с автоматичес</w:t>
      </w:r>
      <w:r>
        <w:t>ким отключением до полного остывания при достижении температуры 130°С, а также через 8 ч. непрерывной работы.</w:t>
      </w:r>
    </w:p>
    <w:p w:rsidR="00000000" w:rsidRDefault="00087197">
      <w:pPr>
        <w:ind w:firstLine="426"/>
        <w:jc w:val="both"/>
      </w:pPr>
      <w:r>
        <w:t>6.2.40 При устройстве сухотруба для парильной его диаметр следует определять по расчету при интенсивности орошения не менее 0,06 л/с на м</w:t>
      </w:r>
      <w:r>
        <w:rPr>
          <w:vertAlign w:val="superscript"/>
        </w:rPr>
        <w:t>2</w:t>
      </w:r>
      <w:r>
        <w:t xml:space="preserve"> боковой</w:t>
      </w:r>
      <w:r>
        <w:t xml:space="preserve"> поверхности стены, предусматривая при этом отверстия диаметром 3-5 мм с шагом 150-200 мм в трубе сухотруба и угол наклона струи воды 20°-30° к поверхности стен (перегородок).</w:t>
      </w:r>
    </w:p>
    <w:p w:rsidR="00000000" w:rsidRDefault="00087197">
      <w:pPr>
        <w:ind w:firstLine="426"/>
        <w:jc w:val="both"/>
      </w:pPr>
      <w:r>
        <w:rPr>
          <w:b/>
          <w:bCs/>
        </w:rPr>
        <w:t>6.3 Технические требования к инженерному оборудованию</w:t>
      </w:r>
    </w:p>
    <w:p w:rsidR="00000000" w:rsidRDefault="00087197">
      <w:pPr>
        <w:ind w:firstLine="426"/>
        <w:jc w:val="both"/>
      </w:pPr>
      <w:r>
        <w:lastRenderedPageBreak/>
        <w:t>6.3.1 Жилое помещение жили</w:t>
      </w:r>
      <w:r>
        <w:t>ща должно быть обеспечено инженерными системами (электроосвещение, холодное (хозяйственно-питьевое) и горячее водоснабжение, водоотведение, отопление и вентиляция, а в газифицированных районах также и газоснабжением).</w:t>
      </w:r>
    </w:p>
    <w:p w:rsidR="00000000" w:rsidRDefault="00087197">
      <w:pPr>
        <w:ind w:firstLine="426"/>
        <w:jc w:val="both"/>
      </w:pPr>
      <w:r>
        <w:t>6.3.2 В поселениях без централизованны</w:t>
      </w:r>
      <w:r>
        <w:t>х инженерных сетей в одно- и двухэтажных зданиях допускается отсутствие водопровода и канализированных уборных.</w:t>
      </w:r>
    </w:p>
    <w:p w:rsidR="00000000" w:rsidRDefault="00087197">
      <w:pPr>
        <w:ind w:firstLine="426"/>
        <w:jc w:val="both"/>
      </w:pPr>
      <w:r>
        <w:t>6.3.3 Инженерные системы (вентиляция, отопление, водоснабжение, водоотведение, лифты и др.), оборудование и механизмы, находящиеся в жилых помещ</w:t>
      </w:r>
      <w:r>
        <w:t>ениях жилища, а также входящие в состав общего имущества собственников помещений в многоквартирном доме, должны соответствовать требованиям санитарно-эпидемиологической безопасности.</w:t>
      </w:r>
    </w:p>
    <w:p w:rsidR="00000000" w:rsidRDefault="00087197">
      <w:pPr>
        <w:ind w:firstLine="426"/>
        <w:jc w:val="both"/>
      </w:pPr>
      <w:r>
        <w:t xml:space="preserve">6.3.4 Устройство вентиляционной системы жилых помещений должно исключать </w:t>
      </w:r>
      <w:r>
        <w:t>поступление воздуха из одной квартиры в другую.</w:t>
      </w:r>
    </w:p>
    <w:p w:rsidR="00000000" w:rsidRDefault="00087197">
      <w:pPr>
        <w:ind w:firstLine="426"/>
        <w:jc w:val="both"/>
      </w:pPr>
      <w:r>
        <w:t>6.3.5 Не допускается объединение вентиляционных каналов кухонь и санитарных узлов (вспомогательных помещений) с жилыми комнатами.</w:t>
      </w:r>
    </w:p>
    <w:p w:rsidR="00000000" w:rsidRDefault="00087197">
      <w:pPr>
        <w:ind w:firstLine="426"/>
        <w:jc w:val="both"/>
      </w:pPr>
      <w:r>
        <w:t>6.3.6 Кратность воздухообмена во всех вентилируемых жилых помещениях должна соответствовать нормам, установленным в действующих санитарных правилах.</w:t>
      </w:r>
    </w:p>
    <w:p w:rsidR="00000000" w:rsidRDefault="00087197">
      <w:pPr>
        <w:ind w:firstLine="426"/>
        <w:jc w:val="both"/>
      </w:pPr>
      <w:r>
        <w:t xml:space="preserve">6.3.7 Инженерные системы (вентиляция, отопление, водоснабжение, водоотведение, лифты и др.), находящиеся в </w:t>
      </w:r>
      <w:r>
        <w:t>жилище, а также входящие в состав общего имущества собственников помещений в многоквартирном доме, должны быть размещены и смонтированы в соответствии с требованиями безопасности, установленными в действующих нормативно-технических документах и инструкциям</w:t>
      </w:r>
      <w:r>
        <w:t>и заводов-изготовителей оборудования, а также с санитарными правилами, в том числе в отношении допустимого уровня шума и вибрации, которые создаются этими инженерными системами.</w:t>
      </w:r>
    </w:p>
    <w:p w:rsidR="00000000" w:rsidRDefault="00087197">
      <w:pPr>
        <w:ind w:firstLine="426"/>
        <w:jc w:val="both"/>
      </w:pPr>
      <w:r>
        <w:t xml:space="preserve">6.3.8 Крепление приборов и трубопроводов в санитарно-гигиенических помещениях </w:t>
      </w:r>
      <w:r>
        <w:t>допускается к ограждающим межквартирным стенам и перегородкам жилища, их продолжениям вне пределов комнат при соблюдении нормативных требований по звукоизоляции согласно СНиП РК 3.05.01.</w:t>
      </w:r>
    </w:p>
    <w:p w:rsidR="00000000" w:rsidRDefault="00087197">
      <w:pPr>
        <w:ind w:firstLine="426"/>
        <w:jc w:val="both"/>
      </w:pPr>
      <w:r>
        <w:t>6.3.9 Не допускается расположение внутренних инженерных коммуникаций,</w:t>
      </w:r>
      <w:r>
        <w:t xml:space="preserve"> оборудования, приборов учета, регулирования и контроля в местах, недоступных для технического обслуживания и ремонта.</w:t>
      </w:r>
    </w:p>
    <w:p w:rsidR="00000000" w:rsidRDefault="00087197">
      <w:pPr>
        <w:ind w:firstLine="426"/>
        <w:jc w:val="both"/>
      </w:pPr>
      <w:r>
        <w:rPr>
          <w:b/>
          <w:bCs/>
        </w:rPr>
        <w:t>6.4 Технические требования к внутреннему холодному и горячему водоснабжению, канализации</w:t>
      </w:r>
    </w:p>
    <w:p w:rsidR="00000000" w:rsidRDefault="00087197">
      <w:pPr>
        <w:ind w:firstLine="426"/>
        <w:jc w:val="both"/>
      </w:pPr>
      <w:r>
        <w:t>6.4.1 Холодное (хозяйственно-питьевое) и горячее</w:t>
      </w:r>
      <w:r>
        <w:t xml:space="preserve"> водоснабжение, а также канализация жилища должна быть спроектирована в соответствии с заданием на проектирование, исходя из условий инженерной обеспеченности данного населенного пункта, с соблюдением требований </w:t>
      </w:r>
      <w:hyperlink r:id="rId65" w:history="1">
        <w:r>
          <w:rPr>
            <w:rStyle w:val="a3"/>
          </w:rPr>
          <w:t>СНиП РК 4.01-41</w:t>
        </w:r>
      </w:hyperlink>
      <w:r>
        <w:t>.</w:t>
      </w:r>
    </w:p>
    <w:p w:rsidR="00000000" w:rsidRDefault="00087197">
      <w:pPr>
        <w:ind w:firstLine="426"/>
        <w:jc w:val="both"/>
      </w:pPr>
      <w:r>
        <w:t>Жилище должно быть обеспечено в достаточном количестве холодной и горячей водой для хозяйственно-питьевых нужд. При централизованном водоснабжении качество воды должно соответствовать требованиям СанПиН от 1 декабря 20</w:t>
      </w:r>
      <w:r>
        <w:t>11 года № 1432.</w:t>
      </w:r>
    </w:p>
    <w:p w:rsidR="00000000" w:rsidRDefault="00087197">
      <w:pPr>
        <w:ind w:firstLine="426"/>
        <w:jc w:val="both"/>
      </w:pPr>
      <w:r>
        <w:t>6.4.2 Прокладку коммуникаций систем холодного и горячего водоснабжения, канализации следует предусматривать преимущественно открытым способом или в защитном штукатурном слое стен, с проведением мероприятий по защите трубопроводов от механич</w:t>
      </w:r>
      <w:r>
        <w:t>еских повреждений.</w:t>
      </w:r>
    </w:p>
    <w:p w:rsidR="00000000" w:rsidRDefault="00087197">
      <w:pPr>
        <w:ind w:firstLine="426"/>
        <w:jc w:val="both"/>
      </w:pPr>
      <w:r>
        <w:t>6.4.3 Вертикальные трубопроводы не должны отклоняться от вертикали более чем на 2 мм на 1 м длины.</w:t>
      </w:r>
    </w:p>
    <w:p w:rsidR="00000000" w:rsidRDefault="00087197">
      <w:pPr>
        <w:ind w:firstLine="426"/>
        <w:jc w:val="both"/>
      </w:pPr>
      <w:r>
        <w:t>6.4.4 Неизолированные трубопроводы систем внутреннего холодного и горячего водоснабжения не должны примыкать к поверхности строительных ко</w:t>
      </w:r>
      <w:r>
        <w:t>нструкций.</w:t>
      </w:r>
    </w:p>
    <w:p w:rsidR="00000000" w:rsidRDefault="00087197">
      <w:pPr>
        <w:ind w:firstLine="426"/>
        <w:jc w:val="both"/>
      </w:pPr>
      <w:r>
        <w:t>6.4.5 Расстояние от поверхности штукатурки или облицовки до оси неизолированных трубопроводов при диаметре условного прохода до 32 мм включительно при открытой прокладке должно составлять от 35 до 55 мм, при диаметрах 40-55 мм - от 50-60 мм, а п</w:t>
      </w:r>
      <w:r>
        <w:t>ри диаметрах более 50 мм - принимается по рабочей документации.</w:t>
      </w:r>
    </w:p>
    <w:p w:rsidR="00000000" w:rsidRDefault="00087197">
      <w:pPr>
        <w:ind w:firstLine="426"/>
        <w:jc w:val="both"/>
      </w:pPr>
      <w:r>
        <w:t>6.4.6 Санитарные приборы должны быть установлены по отвесу и уровню.</w:t>
      </w:r>
    </w:p>
    <w:p w:rsidR="00000000" w:rsidRDefault="00087197">
      <w:pPr>
        <w:ind w:firstLine="426"/>
        <w:jc w:val="both"/>
      </w:pPr>
      <w:r>
        <w:lastRenderedPageBreak/>
        <w:t>6.4.7 Санитарно-технические кабины должны устанавливаться на выверенное по уровню основание.</w:t>
      </w:r>
    </w:p>
    <w:p w:rsidR="00000000" w:rsidRDefault="00087197">
      <w:pPr>
        <w:ind w:firstLine="426"/>
        <w:jc w:val="both"/>
      </w:pPr>
      <w:r>
        <w:t>6.4.8 Высоту установки водораз</w:t>
      </w:r>
      <w:r>
        <w:t>борной арматуры (расстояние от горизонтальной оси арматуры до санитарных приборов, мм) следует принимать:</w:t>
      </w:r>
    </w:p>
    <w:p w:rsidR="00000000" w:rsidRDefault="00087197">
      <w:pPr>
        <w:ind w:firstLine="426"/>
        <w:jc w:val="both"/>
      </w:pPr>
      <w:r>
        <w:t>для водоразборных кранов и смесителей от бортов раковин - на 250, а от бортов моек - на 200;</w:t>
      </w:r>
    </w:p>
    <w:p w:rsidR="00000000" w:rsidRDefault="00087197">
      <w:pPr>
        <w:ind w:firstLine="426"/>
        <w:jc w:val="both"/>
      </w:pPr>
      <w:r>
        <w:t xml:space="preserve">для туалетных кранов и смесителей от бортов умывальников </w:t>
      </w:r>
      <w:r>
        <w:t>- на 200.</w:t>
      </w:r>
    </w:p>
    <w:p w:rsidR="00000000" w:rsidRDefault="00087197">
      <w:pPr>
        <w:ind w:firstLine="426"/>
        <w:jc w:val="both"/>
      </w:pPr>
      <w:r>
        <w:t>6.4.9 Высота установки санитарных приборов от уровня чистого пола должна соответствовать размерам таблицы 3 СНиП РК 3.05.01.</w:t>
      </w:r>
    </w:p>
    <w:p w:rsidR="00000000" w:rsidRDefault="00087197">
      <w:pPr>
        <w:ind w:firstLine="426"/>
        <w:jc w:val="both"/>
      </w:pPr>
      <w:r>
        <w:t>6.4.10 Давление в трубопроводе горячего и холодного водоснабжения на вводе в квартиру должна составлять 2,5 bar.</w:t>
      </w:r>
    </w:p>
    <w:p w:rsidR="00000000" w:rsidRDefault="00087197">
      <w:pPr>
        <w:ind w:firstLine="426"/>
        <w:jc w:val="both"/>
      </w:pPr>
      <w:r>
        <w:t>6.4.11 П</w:t>
      </w:r>
      <w:r>
        <w:t>рисоединение полотенцесушителя в жилище должно быть предусмотрено от подающего или циркуляционного стояка горячего водоснабжения (в зависимости от зоны), на котором имеются два резьбовых соединения (с заужением между ними на один диаметр).</w:t>
      </w:r>
    </w:p>
    <w:p w:rsidR="00000000" w:rsidRDefault="00087197">
      <w:pPr>
        <w:ind w:firstLine="426"/>
        <w:jc w:val="both"/>
      </w:pPr>
      <w:r>
        <w:t>6.4.12 Дополните</w:t>
      </w:r>
      <w:r>
        <w:t>льные врезки в стояки холодного и горячего водоснабжения, канализации, уменьшение сечений стояков, установка на них запорно-регулирующей арматуры и сужающих устройств не допускается.</w:t>
      </w:r>
    </w:p>
    <w:p w:rsidR="00000000" w:rsidRDefault="00087197">
      <w:pPr>
        <w:ind w:firstLine="426"/>
        <w:jc w:val="both"/>
      </w:pPr>
      <w:r>
        <w:t>6.4.13 Водонагреватели (на газовом топливе) следует устанавливать в кухня</w:t>
      </w:r>
      <w:r>
        <w:t>х и нежилых помещениях, имеющих дымовой и вентиляционный каналы.</w:t>
      </w:r>
    </w:p>
    <w:p w:rsidR="00000000" w:rsidRDefault="00087197">
      <w:pPr>
        <w:ind w:firstLine="426"/>
        <w:jc w:val="both"/>
      </w:pPr>
      <w:r>
        <w:t>6.4.14 Отдельные помещения, предназначенные для установки водонагревателей (на газовом топливе), должны иметь дымовой и вентиляционный каналы, высоту не менее 2,2 м. Объем помещения должен бы</w:t>
      </w:r>
      <w:r>
        <w:t>ть не менее 7,5 м</w:t>
      </w:r>
      <w:r>
        <w:rPr>
          <w:vertAlign w:val="superscript"/>
        </w:rPr>
        <w:t>3</w:t>
      </w:r>
      <w:r>
        <w:t>.</w:t>
      </w:r>
    </w:p>
    <w:p w:rsidR="00000000" w:rsidRDefault="00087197">
      <w:pPr>
        <w:ind w:firstLine="426"/>
        <w:jc w:val="both"/>
      </w:pPr>
      <w:r>
        <w:t>Использовать вентиляционные каналы в качестве дымоходов не допускается.</w:t>
      </w:r>
    </w:p>
    <w:p w:rsidR="00000000" w:rsidRDefault="00087197">
      <w:pPr>
        <w:ind w:firstLine="426"/>
        <w:jc w:val="both"/>
      </w:pPr>
      <w:r>
        <w:t xml:space="preserve">6.4.15 Для притока воздуха в кухню или отдельное помещение, где установлены газовые водонагреватели, следует предусматривать в двери решетку или зазор между дверью </w:t>
      </w:r>
      <w:r>
        <w:t>и полом сечением не менее 0,02 м</w:t>
      </w:r>
      <w:r>
        <w:rPr>
          <w:vertAlign w:val="superscript"/>
        </w:rPr>
        <w:t>2</w:t>
      </w:r>
      <w:r>
        <w:t>. При ширине двери 70 см - зазор 3 см.</w:t>
      </w:r>
    </w:p>
    <w:p w:rsidR="00000000" w:rsidRDefault="00087197">
      <w:pPr>
        <w:ind w:firstLine="426"/>
        <w:jc w:val="both"/>
      </w:pPr>
      <w:r>
        <w:t xml:space="preserve">6.4.16Установка водонагревателей (на газовом топливе) в ванных комнатах не допускается. Эксплуатация газовых водонагревателей, ранее установленных в ванных комнатах, разрешается, если </w:t>
      </w:r>
      <w:r>
        <w:t>эти комнаты имеют объем не менее 7,5 м</w:t>
      </w:r>
      <w:r>
        <w:rPr>
          <w:vertAlign w:val="superscript"/>
        </w:rPr>
        <w:t>3</w:t>
      </w:r>
      <w:r>
        <w:t>, вентиляционный и дымовой каналы, дверь открывающуюся наружу, а внизу двери имеется решетка или зазор площадью не менее 0,02 м</w:t>
      </w:r>
      <w:r>
        <w:rPr>
          <w:vertAlign w:val="superscript"/>
        </w:rPr>
        <w:t>2</w:t>
      </w:r>
      <w:r>
        <w:t xml:space="preserve">. Освещение должно быть во взрывозащищенном исполнении, выключатель и розетки вне ванной </w:t>
      </w:r>
      <w:r>
        <w:t>комнаты.</w:t>
      </w:r>
    </w:p>
    <w:p w:rsidR="00000000" w:rsidRDefault="00087197">
      <w:pPr>
        <w:ind w:firstLine="426"/>
        <w:jc w:val="both"/>
      </w:pPr>
      <w:r>
        <w:t>6.4.17 Газовые водонагреватели не допускается размещать в домах выше 5 этажей и в подвалах.</w:t>
      </w:r>
    </w:p>
    <w:p w:rsidR="00000000" w:rsidRDefault="00087197">
      <w:pPr>
        <w:ind w:firstLine="426"/>
        <w:jc w:val="both"/>
      </w:pPr>
      <w:r>
        <w:t>6.4.18 Температура помещений, в которых устанавливаются приборы, не должна быть ниже + 5°С.</w:t>
      </w:r>
    </w:p>
    <w:p w:rsidR="00000000" w:rsidRDefault="00087197">
      <w:pPr>
        <w:ind w:firstLine="426"/>
        <w:jc w:val="both"/>
      </w:pPr>
      <w:r>
        <w:t>6.4.19 Каждая квартира должна быть дооборудована приборами учета расхода холодной и горячей воды, согласно действующим нормативно-техническими документами.</w:t>
      </w:r>
    </w:p>
    <w:p w:rsidR="00000000" w:rsidRDefault="00087197">
      <w:pPr>
        <w:ind w:firstLine="426"/>
        <w:jc w:val="both"/>
      </w:pPr>
      <w:r>
        <w:t>6.4.20 В жилищах при проектировании внутреннего водопровода и водоотведения не допускается:</w:t>
      </w:r>
    </w:p>
    <w:p w:rsidR="00000000" w:rsidRDefault="00087197">
      <w:pPr>
        <w:ind w:firstLine="426"/>
        <w:jc w:val="both"/>
      </w:pPr>
      <w:r>
        <w:t>- прокла</w:t>
      </w:r>
      <w:r>
        <w:t>дка труб в дымовых и вентиляционных каналах;</w:t>
      </w:r>
    </w:p>
    <w:p w:rsidR="00000000" w:rsidRDefault="00087197">
      <w:pPr>
        <w:ind w:firstLine="426"/>
        <w:jc w:val="both"/>
      </w:pPr>
      <w:r>
        <w:t>- пересечения труб с дымовыми и вентиляционными каналами.</w:t>
      </w:r>
    </w:p>
    <w:p w:rsidR="00000000" w:rsidRDefault="00087197">
      <w:pPr>
        <w:ind w:firstLine="426"/>
        <w:jc w:val="both"/>
      </w:pPr>
      <w:r>
        <w:rPr>
          <w:b/>
          <w:bCs/>
        </w:rPr>
        <w:t>6.5 Технические требования к отоплению, вентиляции и кондиционированию</w:t>
      </w:r>
    </w:p>
    <w:p w:rsidR="00000000" w:rsidRDefault="00087197">
      <w:pPr>
        <w:ind w:firstLine="426"/>
        <w:jc w:val="both"/>
      </w:pPr>
      <w:r>
        <w:t xml:space="preserve">6.5.1 Система отопления и вентиляции в жилищах должна отвечать требованиям, </w:t>
      </w:r>
      <w:hyperlink r:id="rId66" w:history="1">
        <w:r>
          <w:rPr>
            <w:rStyle w:val="a3"/>
          </w:rPr>
          <w:t>СНиП РК 3.02-43</w:t>
        </w:r>
      </w:hyperlink>
      <w:r>
        <w:t xml:space="preserve">, </w:t>
      </w:r>
      <w:hyperlink r:id="rId67" w:history="1">
        <w:r>
          <w:rPr>
            <w:rStyle w:val="a3"/>
          </w:rPr>
          <w:t>СНиП РК 4.02-42</w:t>
        </w:r>
      </w:hyperlink>
      <w:r>
        <w:t>.</w:t>
      </w:r>
    </w:p>
    <w:p w:rsidR="00000000" w:rsidRDefault="00087197">
      <w:pPr>
        <w:ind w:firstLine="426"/>
        <w:jc w:val="both"/>
      </w:pPr>
      <w:r>
        <w:t>6.5.2 Неизолированные трубопроводы систем отопления не должны примыкать к поверхности строительных</w:t>
      </w:r>
      <w:r>
        <w:t xml:space="preserve"> конструкций.</w:t>
      </w:r>
    </w:p>
    <w:p w:rsidR="00000000" w:rsidRDefault="00087197">
      <w:pPr>
        <w:ind w:firstLine="426"/>
        <w:jc w:val="both"/>
      </w:pPr>
      <w:r>
        <w:t>6.5.3 Уклоны подводок к отопительным приборам следует выполнять от 5 до 10 мм длину подводки в сторону движения теплоносителя. При длине подводки до 500 мм уклон труб выполнять не следует.</w:t>
      </w:r>
    </w:p>
    <w:p w:rsidR="00000000" w:rsidRDefault="00087197">
      <w:pPr>
        <w:ind w:firstLine="426"/>
        <w:jc w:val="both"/>
      </w:pPr>
      <w:r>
        <w:lastRenderedPageBreak/>
        <w:t>6.5.4 Радиаторы всех типов следует устанавливать на р</w:t>
      </w:r>
      <w:r>
        <w:t>асстояниях, мм, не менее: 60 - от пола, 50 - от нижней поверхности подоконных досок и 25 - от поверхности штукатурки стен согласно СНиП РК 3.05.01.</w:t>
      </w:r>
    </w:p>
    <w:p w:rsidR="00000000" w:rsidRDefault="00087197">
      <w:pPr>
        <w:ind w:firstLine="426"/>
        <w:jc w:val="both"/>
      </w:pPr>
      <w:r>
        <w:t>6.5.5 При установке отопительного прибора под окном его край со стороны стояка, как правило, недолжен выходи</w:t>
      </w:r>
      <w:r>
        <w:t>ть за пределы оконного проема. При этом совмещение вертикальных осей симметрии отопительных приборов и оконных проемов не обязательно.</w:t>
      </w:r>
    </w:p>
    <w:p w:rsidR="00000000" w:rsidRDefault="00087197">
      <w:pPr>
        <w:ind w:firstLine="426"/>
        <w:jc w:val="both"/>
      </w:pPr>
      <w:r>
        <w:t>6.5.6 Отопительные приборы следует устанавливать на кронштейнах или на подставках, изготовляемых в соответствии со станда</w:t>
      </w:r>
      <w:r>
        <w:t>ртами, техническими условиями или рабочей документацией.</w:t>
      </w:r>
    </w:p>
    <w:p w:rsidR="00000000" w:rsidRDefault="00087197">
      <w:pPr>
        <w:ind w:firstLine="426"/>
        <w:jc w:val="both"/>
      </w:pPr>
      <w:r>
        <w:t>6.5.7 Число кронштейнов следует устанавливать из расчета один на 1 м</w:t>
      </w:r>
      <w:r>
        <w:rPr>
          <w:vertAlign w:val="superscript"/>
        </w:rPr>
        <w:t>2</w:t>
      </w:r>
      <w:r>
        <w:t xml:space="preserve"> поверхности нагрева чугунного радиатора, но не менее трех на радиатор (кроме радиаторов в две секции), а для ребристых труб - по </w:t>
      </w:r>
      <w:r>
        <w:t>два на трубу. Вместо верхних кронштейнов разрешается устанавливать радиаторные планки, которые должны быть расположены на 2/3 высоты радиатора.</w:t>
      </w:r>
    </w:p>
    <w:p w:rsidR="00000000" w:rsidRDefault="00087197">
      <w:pPr>
        <w:ind w:firstLine="426"/>
        <w:jc w:val="both"/>
      </w:pPr>
      <w:r>
        <w:t>6.5.8 Кронштейны следует устанавливать под шейки радиаторов, а под ребристые трубы - у фланцев.</w:t>
      </w:r>
    </w:p>
    <w:p w:rsidR="00000000" w:rsidRDefault="00087197">
      <w:pPr>
        <w:ind w:firstLine="426"/>
        <w:jc w:val="both"/>
      </w:pPr>
      <w:r>
        <w:t>При установке ра</w:t>
      </w:r>
      <w:r>
        <w:t>диаторов на подставках число последних должно быть 2 - при числе секций до 10 и 3 - при числе секций более 10. При этом верх радиатора должен быть закреплен.</w:t>
      </w:r>
    </w:p>
    <w:p w:rsidR="00000000" w:rsidRDefault="00087197">
      <w:pPr>
        <w:ind w:firstLine="426"/>
        <w:jc w:val="both"/>
      </w:pPr>
      <w:r>
        <w:t>6.5.9 На каждом отопительном приборе рекомендуется предусматривать установку автоматического термо</w:t>
      </w:r>
      <w:r>
        <w:t>регулятора, обеспечивающего поддержание заданной температуры воздуха помещений.</w:t>
      </w:r>
    </w:p>
    <w:p w:rsidR="00000000" w:rsidRDefault="00087197">
      <w:pPr>
        <w:ind w:firstLine="426"/>
        <w:jc w:val="both"/>
      </w:pPr>
      <w:r>
        <w:t>6.5.10 Подключение дополнительных отопительных приборов водяного отопления к стоякам допускается производить в пределах расчётной отопительной нагрузки стояков.</w:t>
      </w:r>
    </w:p>
    <w:p w:rsidR="00000000" w:rsidRDefault="00087197">
      <w:pPr>
        <w:ind w:firstLine="426"/>
        <w:jc w:val="both"/>
      </w:pPr>
      <w:r>
        <w:t>6.5.11 Не допус</w:t>
      </w:r>
      <w:r>
        <w:t>каются дополнительные врезки в стояки отопления, уменьшение сечений стояков, установка на них запорно-регулирующей арматуры и сужающих устройств.</w:t>
      </w:r>
    </w:p>
    <w:p w:rsidR="00000000" w:rsidRDefault="00087197">
      <w:pPr>
        <w:ind w:firstLine="426"/>
        <w:jc w:val="both"/>
      </w:pPr>
      <w:r>
        <w:t>6.5.12 Подводки к отопительным приборам при длине более 1500 мм должны иметь крепление.</w:t>
      </w:r>
    </w:p>
    <w:p w:rsidR="00000000" w:rsidRDefault="00087197">
      <w:pPr>
        <w:ind w:firstLine="426"/>
        <w:jc w:val="both"/>
      </w:pPr>
      <w:r>
        <w:t xml:space="preserve">6.5.13 При отсутствии </w:t>
      </w:r>
      <w:r>
        <w:t>технической возможности обустройства системы централизованного отопления поквартирными счетчиками теплопотребления допускается при обосновании применять вертикальную систему отопления с возможностью оборудования/дооборудования указанной системы запорно-рег</w:t>
      </w:r>
      <w:r>
        <w:t>улирующей арматурой, а также возможностью устройства приборов-распределителей тепловой энергии на отопительных приборах в каждом помещении, в каждой квартире для учета фактического теплопотребления квартир.</w:t>
      </w:r>
    </w:p>
    <w:p w:rsidR="00000000" w:rsidRDefault="00087197">
      <w:pPr>
        <w:ind w:firstLine="426"/>
        <w:jc w:val="both"/>
      </w:pPr>
      <w:r>
        <w:t xml:space="preserve">6.5.14 Поквартирные генераторы тепла, работающие </w:t>
      </w:r>
      <w:r>
        <w:t>на твердом топливе, следует устанавливать в кухнях или в отдельных помещениях. В одно-, двухэтажных домах вход в помещение, где расположен генератор тепла, допускается из подсобного помещения квартиры.</w:t>
      </w:r>
    </w:p>
    <w:p w:rsidR="00000000" w:rsidRDefault="00087197">
      <w:pPr>
        <w:ind w:firstLine="426"/>
        <w:jc w:val="both"/>
      </w:pPr>
      <w:r>
        <w:t>6.5.15 Воздушно-тепловой режим в жилых помещениях жили</w:t>
      </w:r>
      <w:r>
        <w:t>ща является одним из основных факторов, определяющих уровень комфорта жилых зданий.</w:t>
      </w:r>
    </w:p>
    <w:p w:rsidR="00000000" w:rsidRDefault="00087197">
      <w:pPr>
        <w:ind w:firstLine="426"/>
        <w:jc w:val="both"/>
      </w:pPr>
      <w:r>
        <w:t xml:space="preserve">6.5.16 В жилище система вентиляции должна соответствовать требованиям </w:t>
      </w:r>
      <w:hyperlink r:id="rId68" w:history="1">
        <w:r>
          <w:rPr>
            <w:rStyle w:val="a3"/>
          </w:rPr>
          <w:t>СНиП РК 4.02-42</w:t>
        </w:r>
      </w:hyperlink>
      <w:r>
        <w:t>.</w:t>
      </w:r>
    </w:p>
    <w:p w:rsidR="00000000" w:rsidRDefault="00087197">
      <w:pPr>
        <w:ind w:firstLine="426"/>
        <w:jc w:val="both"/>
      </w:pPr>
      <w:r>
        <w:t>6.5.17 Планировочные</w:t>
      </w:r>
      <w:r>
        <w:t xml:space="preserve"> решения квартир с точки зрения организации вентиляции преимущественно должны быть направлены на исключение горизонтальных воздуховодов в пределах квартиры; на обеспечение непосредственного поступления воздуха из кухни, ванной и туалета в вентиляционный бл</w:t>
      </w:r>
      <w:r>
        <w:t>ок; на обеспечение доступа к вентиляционным блокам при монтаже, а также для ревизии и герметизации стыков при эксплуатации.</w:t>
      </w:r>
    </w:p>
    <w:p w:rsidR="00000000" w:rsidRDefault="00087197">
      <w:pPr>
        <w:ind w:firstLine="426"/>
        <w:jc w:val="both"/>
      </w:pPr>
      <w:r>
        <w:t>6.5.18 Приток воздуха в жилые помещения жилища и кухню обеспечивается через регулируемые оконные створки, фрамуги, форточки, клапаны</w:t>
      </w:r>
      <w:r>
        <w:t xml:space="preserve"> или другие устройства, в том </w:t>
      </w:r>
      <w:r>
        <w:lastRenderedPageBreak/>
        <w:t xml:space="preserve">числе автономные стеновые воздушные клапаны с регулируемым открыванием в соответствии с </w:t>
      </w:r>
      <w:hyperlink r:id="rId69" w:history="1">
        <w:r>
          <w:rPr>
            <w:rStyle w:val="a3"/>
          </w:rPr>
          <w:t>СНиП РК 3.02-43</w:t>
        </w:r>
      </w:hyperlink>
      <w:r>
        <w:t>.</w:t>
      </w:r>
    </w:p>
    <w:p w:rsidR="00000000" w:rsidRDefault="00087197">
      <w:pPr>
        <w:ind w:firstLine="426"/>
        <w:jc w:val="both"/>
      </w:pPr>
      <w:r>
        <w:t>6.5.19 Жилища, спроектированные для III и IV климатическ</w:t>
      </w:r>
      <w:r>
        <w:t>их районов, должны быть дополнительно обеспечены сквозным или угловым проветриванием.</w:t>
      </w:r>
    </w:p>
    <w:p w:rsidR="00000000" w:rsidRDefault="00087197">
      <w:pPr>
        <w:ind w:firstLine="426"/>
        <w:jc w:val="both"/>
      </w:pPr>
      <w:r>
        <w:t>6.5.20 Вентиляционные каналы одной квартиры допускается объединять в сборный вентиляционный канал с подсоединением их к сборному каналу на одном уровне выше обслуживаемых</w:t>
      </w:r>
      <w:r>
        <w:t xml:space="preserve"> помещений, но не менее чем на 2 м.</w:t>
      </w:r>
    </w:p>
    <w:p w:rsidR="00000000" w:rsidRDefault="00087197">
      <w:pPr>
        <w:ind w:firstLine="426"/>
        <w:jc w:val="both"/>
      </w:pPr>
      <w:r>
        <w:t>6.5.21 Воздуховоды для кухни и санитарных узлов не должны быть совмещенными.</w:t>
      </w:r>
    </w:p>
    <w:p w:rsidR="00000000" w:rsidRDefault="00087197">
      <w:pPr>
        <w:ind w:firstLine="426"/>
        <w:jc w:val="both"/>
      </w:pPr>
      <w:r>
        <w:rPr>
          <w:b/>
          <w:bCs/>
        </w:rPr>
        <w:t>6.6 Технические требования к электроснабжению</w:t>
      </w:r>
    </w:p>
    <w:p w:rsidR="00000000" w:rsidRDefault="00087197">
      <w:pPr>
        <w:ind w:firstLine="426"/>
        <w:jc w:val="both"/>
      </w:pPr>
      <w:r>
        <w:t xml:space="preserve">6.6.1 Степень обеспечения надежности электроснабжения жилища должна соответствовать требованиям ПУЭ РК, </w:t>
      </w:r>
      <w:hyperlink r:id="rId70" w:history="1">
        <w:r>
          <w:rPr>
            <w:rStyle w:val="a3"/>
          </w:rPr>
          <w:t>СН РК 4.04-23</w:t>
        </w:r>
      </w:hyperlink>
      <w:r>
        <w:t xml:space="preserve">, </w:t>
      </w:r>
      <w:hyperlink r:id="rId71" w:history="1">
        <w:r>
          <w:rPr>
            <w:rStyle w:val="a3"/>
          </w:rPr>
          <w:t xml:space="preserve">РДС РК </w:t>
        </w:r>
        <w:r>
          <w:rPr>
            <w:rStyle w:val="a3"/>
          </w:rPr>
          <w:t>4.04-11</w:t>
        </w:r>
      </w:hyperlink>
      <w:r>
        <w:t xml:space="preserve">, </w:t>
      </w:r>
      <w:hyperlink r:id="rId72" w:history="1">
        <w:r>
          <w:rPr>
            <w:rStyle w:val="a3"/>
          </w:rPr>
          <w:t>РДС РК 4.04-191</w:t>
        </w:r>
      </w:hyperlink>
      <w:r>
        <w:t xml:space="preserve">, СНиП РК 4.04-10, </w:t>
      </w:r>
      <w:hyperlink r:id="rId73" w:history="1">
        <w:r>
          <w:rPr>
            <w:rStyle w:val="a3"/>
          </w:rPr>
          <w:t>СНиП РК 2.04-05</w:t>
        </w:r>
      </w:hyperlink>
      <w:r>
        <w:t>.</w:t>
      </w:r>
    </w:p>
    <w:p w:rsidR="00000000" w:rsidRDefault="00087197">
      <w:pPr>
        <w:ind w:firstLine="426"/>
        <w:jc w:val="both"/>
      </w:pPr>
      <w:r>
        <w:t>6.6.2 При расчетной нагрузке на вводе в квартиру до 11 кВт рекомен</w:t>
      </w:r>
      <w:r>
        <w:t>дуется применять однофазный ввод, а при нагрузке более 11 кВт, как правило, трехфазный ввод.</w:t>
      </w:r>
    </w:p>
    <w:p w:rsidR="00000000" w:rsidRDefault="00087197">
      <w:pPr>
        <w:ind w:firstLine="426"/>
        <w:jc w:val="both"/>
      </w:pPr>
      <w:r>
        <w:t>6.6.3 В кухнях жилых домов высотой 11 этажей и более необходимо предусматривать установку электроплит.</w:t>
      </w:r>
    </w:p>
    <w:p w:rsidR="00000000" w:rsidRDefault="00087197">
      <w:pPr>
        <w:ind w:firstLine="426"/>
        <w:jc w:val="both"/>
      </w:pPr>
      <w:r>
        <w:t>Допускается установка электроплит в жилых домах любой этажно</w:t>
      </w:r>
      <w:r>
        <w:t>сти, оборудованных центральным отоплением и горячим водоснабжением по согласованию с энергоснабжающей организацией.</w:t>
      </w:r>
    </w:p>
    <w:p w:rsidR="00000000" w:rsidRDefault="00087197">
      <w:pPr>
        <w:ind w:firstLine="426"/>
        <w:jc w:val="both"/>
      </w:pPr>
      <w:r>
        <w:t xml:space="preserve">6.6.4 При прокладке проводов по стенам жилых помещений жилища из бетона, кирпича и т.д., то есть по поверхностям не поддерживающих горение, </w:t>
      </w:r>
      <w:r>
        <w:t>должны быть проложены строго вертикально и горизонтально. Расстояние от потолка - 200-250 мм. Слой штукатурки или другого отделочного материала не менее 10-15 мм.</w:t>
      </w:r>
    </w:p>
    <w:p w:rsidR="00000000" w:rsidRDefault="00087197">
      <w:pPr>
        <w:ind w:firstLine="426"/>
        <w:jc w:val="both"/>
      </w:pPr>
      <w:r>
        <w:t>6.6.5 Для стационарного монтажа электропроводки в жилых помещениях жилища следует использоват</w:t>
      </w:r>
      <w:r>
        <w:t>ь кабеля марок ВВГ, ВВГнг, ВВП1, ВВП2 и т.д. Количество жил в данных изделиях от двух до пяти. Рассчитаны они на напряжение до 600 В.</w:t>
      </w:r>
    </w:p>
    <w:p w:rsidR="00000000" w:rsidRDefault="00087197">
      <w:pPr>
        <w:ind w:firstLine="426"/>
        <w:jc w:val="both"/>
      </w:pPr>
      <w:r>
        <w:t>6.6.6 Для линейных групп освещения рекомендуется применять провода 3*1.5 мм/кв. Цифра 3 показывает количество жил. Для пре</w:t>
      </w:r>
      <w:r>
        <w:t>дотвращения поражением электрическим током, то есть, в целях безопасности, производители всех электрических приборов, к которым, несомненно, относятся и светильники, рекомендуют заземлять металлические части.</w:t>
      </w:r>
    </w:p>
    <w:p w:rsidR="00000000" w:rsidRDefault="00087197">
      <w:pPr>
        <w:ind w:firstLine="426"/>
        <w:jc w:val="both"/>
      </w:pPr>
      <w:r>
        <w:t>6.6.7 Для розеточных групп, применяют провода и</w:t>
      </w:r>
      <w:r>
        <w:t xml:space="preserve"> кабеля сечением 2.5 мм/кв. Число жил также должно быть равным трем.</w:t>
      </w:r>
    </w:p>
    <w:p w:rsidR="00000000" w:rsidRDefault="00087197">
      <w:pPr>
        <w:ind w:firstLine="426"/>
        <w:jc w:val="both"/>
      </w:pPr>
      <w:r>
        <w:t>6.6.8 В жилых зданиях более 10-ти этажей жилища должны быть оснащены электрическими плитами, а до 10-ти этажей (включительно) допускается оснащение газовыми плитами.</w:t>
      </w:r>
    </w:p>
    <w:p w:rsidR="00000000" w:rsidRDefault="00087197">
      <w:pPr>
        <w:ind w:firstLine="426"/>
        <w:jc w:val="both"/>
      </w:pPr>
      <w:r>
        <w:t>6.6.9 В жилых комната</w:t>
      </w:r>
      <w:r>
        <w:t>х, кухнях жилища должна быть предусмотрена возможность установки светильников общего освещения, подвешиваемых или закрепляемых на потолке.</w:t>
      </w:r>
    </w:p>
    <w:p w:rsidR="00000000" w:rsidRDefault="00087197">
      <w:pPr>
        <w:ind w:firstLine="426"/>
        <w:jc w:val="both"/>
      </w:pPr>
      <w:r>
        <w:t>6.6.10 В проектах следует предусматривать установку в жилых комнатах, кухни и передних квартир клеммных колодок для п</w:t>
      </w:r>
      <w:r>
        <w:t>одключения светильников, а в кухнях и коридорах, кроме того, - подвесных патронов, присоединяемых к клеммной колодке.</w:t>
      </w:r>
    </w:p>
    <w:p w:rsidR="00000000" w:rsidRDefault="00087197">
      <w:pPr>
        <w:ind w:firstLine="426"/>
        <w:jc w:val="both"/>
      </w:pPr>
      <w:r>
        <w:t>6.6.11 В санузлах жилищ следует устанавливать над дверью стенной патрон. В ванных следует предусматривать установку светильников над умыва</w:t>
      </w:r>
      <w:r>
        <w:t>льником.</w:t>
      </w:r>
    </w:p>
    <w:p w:rsidR="00000000" w:rsidRDefault="00087197">
      <w:pPr>
        <w:ind w:firstLine="426"/>
        <w:jc w:val="both"/>
      </w:pPr>
      <w:r>
        <w:rPr>
          <w:b/>
          <w:bCs/>
        </w:rPr>
        <w:t>6.7 Технические требования к жилищам для размещения в них газового оборудования</w:t>
      </w:r>
    </w:p>
    <w:p w:rsidR="00000000" w:rsidRDefault="00087197">
      <w:pPr>
        <w:ind w:firstLine="426"/>
        <w:jc w:val="both"/>
      </w:pPr>
      <w:r>
        <w:t>6.7.1 Газовые плиты в жилых помещениях (квартирах) устанавливаются в кухнях высотой не менее 2,2 м, имеющих окна с форточкой или фрамугой и вытяжной вентиляционный кан</w:t>
      </w:r>
      <w:r>
        <w:t>ал.</w:t>
      </w:r>
    </w:p>
    <w:p w:rsidR="00000000" w:rsidRDefault="00087197">
      <w:pPr>
        <w:ind w:firstLine="426"/>
        <w:jc w:val="both"/>
      </w:pPr>
      <w:r>
        <w:t>Объем кухни должен быть не менее:</w:t>
      </w:r>
    </w:p>
    <w:p w:rsidR="00000000" w:rsidRDefault="00087197">
      <w:pPr>
        <w:ind w:firstLine="426"/>
        <w:jc w:val="both"/>
      </w:pPr>
      <w:r>
        <w:t>для плиты с 2 горелками - 8м</w:t>
      </w:r>
      <w:r>
        <w:rPr>
          <w:vertAlign w:val="superscript"/>
        </w:rPr>
        <w:t>3</w:t>
      </w:r>
      <w:r>
        <w:t>;</w:t>
      </w:r>
    </w:p>
    <w:p w:rsidR="00000000" w:rsidRDefault="00087197">
      <w:pPr>
        <w:ind w:firstLine="426"/>
        <w:jc w:val="both"/>
      </w:pPr>
      <w:r>
        <w:t>для плиты с 3 горелками - 12 м</w:t>
      </w:r>
      <w:r>
        <w:rPr>
          <w:vertAlign w:val="superscript"/>
        </w:rPr>
        <w:t>3</w:t>
      </w:r>
      <w:r>
        <w:t>;</w:t>
      </w:r>
    </w:p>
    <w:p w:rsidR="00000000" w:rsidRDefault="00087197">
      <w:pPr>
        <w:ind w:firstLine="426"/>
        <w:jc w:val="both"/>
      </w:pPr>
      <w:r>
        <w:t>для плиты с 4 горелками - 15 м</w:t>
      </w:r>
      <w:r>
        <w:rPr>
          <w:vertAlign w:val="superscript"/>
        </w:rPr>
        <w:t>3</w:t>
      </w:r>
      <w:r>
        <w:t>.</w:t>
      </w:r>
    </w:p>
    <w:p w:rsidR="00000000" w:rsidRDefault="00087197">
      <w:pPr>
        <w:ind w:firstLine="426"/>
        <w:jc w:val="both"/>
      </w:pPr>
      <w:r>
        <w:lastRenderedPageBreak/>
        <w:t>6.7.2 Допускается устанавливать в кухнях газовые плиты при отсутствии вентиляционного канала, но при наличии окна с форто</w:t>
      </w:r>
      <w:r>
        <w:t>чкой или фрамугой.</w:t>
      </w:r>
    </w:p>
    <w:p w:rsidR="00000000" w:rsidRDefault="00087197">
      <w:pPr>
        <w:ind w:firstLine="426"/>
        <w:jc w:val="both"/>
      </w:pPr>
      <w:r>
        <w:t>6.7.3 Необходимо обеспечить свободный подход к плите не менее, чем с двух сторон. Не рекомендуется размещать плиты вблизи или напротив окон возможно задувание пламени.</w:t>
      </w:r>
    </w:p>
    <w:p w:rsidR="00000000" w:rsidRDefault="00087197">
      <w:pPr>
        <w:ind w:firstLine="426"/>
        <w:jc w:val="both"/>
      </w:pPr>
      <w:r>
        <w:t>6.7.4 Не допускается установка всех газовых приборов в подвальных эта</w:t>
      </w:r>
      <w:r>
        <w:t>жах, а при газоснабжении сжиженным газом и в цокольных.</w:t>
      </w:r>
    </w:p>
    <w:p w:rsidR="00000000" w:rsidRDefault="00087197">
      <w:pPr>
        <w:ind w:firstLine="426"/>
        <w:jc w:val="both"/>
      </w:pPr>
      <w:r>
        <w:t>6.7.5 При установке в кухне газовой плиты и проточного газового водонагревателя объем кухни не увеличивается по сравнению с требуемым при установке только плиты.</w:t>
      </w:r>
    </w:p>
    <w:p w:rsidR="00000000" w:rsidRDefault="00087197">
      <w:pPr>
        <w:ind w:firstLine="426"/>
        <w:jc w:val="both"/>
      </w:pPr>
      <w:r>
        <w:t>6.7.6 При установке в кухне газовой пл</w:t>
      </w:r>
      <w:r>
        <w:t>иты и емкостного газового водонагревателя объем кухни должен быть на 6 м</w:t>
      </w:r>
      <w:r>
        <w:rPr>
          <w:vertAlign w:val="superscript"/>
        </w:rPr>
        <w:t>3</w:t>
      </w:r>
      <w:r>
        <w:t xml:space="preserve"> больше объема, предусмотренного при установке только плиты.</w:t>
      </w:r>
    </w:p>
    <w:p w:rsidR="00000000" w:rsidRDefault="00087197">
      <w:pPr>
        <w:ind w:firstLine="426"/>
        <w:jc w:val="both"/>
      </w:pPr>
      <w:r>
        <w:t>6.7.7 Газовые приборы следует устанавливать у капитальных стен, выполненных из негорючих материалов.</w:t>
      </w:r>
    </w:p>
    <w:p w:rsidR="00000000" w:rsidRDefault="00087197">
      <w:pPr>
        <w:ind w:firstLine="426"/>
        <w:jc w:val="both"/>
      </w:pPr>
      <w:r>
        <w:t>6.7.8 Деревянные неош</w:t>
      </w:r>
      <w:r>
        <w:t>тукатуренные стены и стены из других горючих материалов в местах установки газовых плит следует изолировать негорючими материалами: штукатуркой, кровельной сталью по листу асбеста толщиной не менее 3 мм или волокна, пропитанного глиняным раствором. Изоляци</w:t>
      </w:r>
      <w:r>
        <w:t>я стен при установке стационарной плиты выполняется от пола, а при установке переносной плиты - от основания и выступает за габариты плиты на 10 см каждой стены и не менее 80 см сверху.</w:t>
      </w:r>
    </w:p>
    <w:p w:rsidR="00000000" w:rsidRDefault="00087197">
      <w:pPr>
        <w:ind w:firstLine="426"/>
        <w:jc w:val="both"/>
      </w:pPr>
      <w:r>
        <w:t>6.7.9 Расстояние между задней стенкой плиты и оштукатуренной стеной до</w:t>
      </w:r>
      <w:r>
        <w:t>лжно быть не менее 7 см, а от неизолированной боковой стенки духового шкафа плиты до деревянной стационарной мебели - не менее 15 см. Между плитой и противоположной стеной должен быть проход не менее 1 м. Установку газовых проточных водонагревателей предус</w:t>
      </w:r>
      <w:r>
        <w:t>матривают на стенах из негорючих материалов на расстоянии не менее 2 см от стены.</w:t>
      </w:r>
    </w:p>
    <w:p w:rsidR="00000000" w:rsidRDefault="00087197">
      <w:pPr>
        <w:ind w:firstLine="426"/>
        <w:jc w:val="both"/>
      </w:pPr>
      <w:r>
        <w:t>6.7.10 При отсутствии стен из негорючих материалов допускается установить проточный водонагреватель на оштукатуренных, а также облицованных негорючими или трудногорючими мате</w:t>
      </w:r>
      <w:r>
        <w:t>риалами стенах на расстоянии не менее 3 см от стены. Поверхность трудногорючих стен изолируется кровельной сталью по листу асбеста толщиной не менее 3 мм. Изоляция должна выступать за габариты водонагревателя на 10 см.</w:t>
      </w:r>
    </w:p>
    <w:p w:rsidR="00000000" w:rsidRDefault="00087197">
      <w:pPr>
        <w:ind w:firstLine="426"/>
        <w:jc w:val="both"/>
      </w:pPr>
      <w:r>
        <w:t>6.7.11 Емкостные водонагреватели уста</w:t>
      </w:r>
      <w:r>
        <w:t xml:space="preserve">навливаются у стен из негорючих материалов на расстоянии не менее 15 см. Стены из трудногорючих материалов защищают так же, как при установке проточных водонагревателей. При установке емкостного водонагревателя на деревянном полу под ним надо для изоляции </w:t>
      </w:r>
      <w:r>
        <w:t>проложить лист кровельной стали по листу асбеста. Изоляция должна выступать за размеры корпуса на 10 см.</w:t>
      </w:r>
    </w:p>
    <w:p w:rsidR="00000000" w:rsidRDefault="00087197">
      <w:pPr>
        <w:ind w:firstLine="426"/>
        <w:jc w:val="both"/>
      </w:pPr>
      <w:r>
        <w:rPr>
          <w:b/>
          <w:bCs/>
        </w:rPr>
        <w:t>6.8 Гигиенические требования к микроклимату жилища</w:t>
      </w:r>
    </w:p>
    <w:p w:rsidR="00000000" w:rsidRDefault="00087197">
      <w:pPr>
        <w:ind w:firstLine="426"/>
        <w:jc w:val="both"/>
      </w:pPr>
      <w:r>
        <w:t>6.8.1 Микроклимат жилища должен обеспечить условия полноценного функционирования человеческого организма и комфортного пребывания человека в жилой среде.</w:t>
      </w:r>
    </w:p>
    <w:p w:rsidR="00000000" w:rsidRDefault="00087197">
      <w:pPr>
        <w:ind w:firstLine="426"/>
        <w:jc w:val="both"/>
      </w:pPr>
      <w:r>
        <w:t>6.8.2 Микроклимат жилища определяют:</w:t>
      </w:r>
    </w:p>
    <w:p w:rsidR="00000000" w:rsidRDefault="00087197">
      <w:pPr>
        <w:ind w:firstLine="426"/>
        <w:jc w:val="both"/>
      </w:pPr>
      <w:r>
        <w:t>- инсоляция;</w:t>
      </w:r>
    </w:p>
    <w:p w:rsidR="00000000" w:rsidRDefault="00087197">
      <w:pPr>
        <w:ind w:firstLine="426"/>
        <w:jc w:val="both"/>
      </w:pPr>
      <w:r>
        <w:t>- освещенность;</w:t>
      </w:r>
    </w:p>
    <w:p w:rsidR="00000000" w:rsidRDefault="00087197">
      <w:pPr>
        <w:ind w:firstLine="426"/>
        <w:jc w:val="both"/>
      </w:pPr>
      <w:r>
        <w:t>- аэрационный режим (вентиляция);</w:t>
      </w:r>
    </w:p>
    <w:p w:rsidR="00000000" w:rsidRDefault="00087197">
      <w:pPr>
        <w:ind w:firstLine="426"/>
        <w:jc w:val="both"/>
      </w:pPr>
      <w:r>
        <w:t xml:space="preserve">- </w:t>
      </w:r>
      <w:r>
        <w:t>температурно-влажностный режим;</w:t>
      </w:r>
    </w:p>
    <w:p w:rsidR="00000000" w:rsidRDefault="00087197">
      <w:pPr>
        <w:ind w:firstLine="426"/>
        <w:jc w:val="both"/>
      </w:pPr>
      <w:r>
        <w:t>- акустический режим (шум).</w:t>
      </w:r>
    </w:p>
    <w:p w:rsidR="00000000" w:rsidRDefault="00087197">
      <w:pPr>
        <w:ind w:firstLine="426"/>
        <w:jc w:val="both"/>
      </w:pPr>
      <w:r>
        <w:t>Для нормальной жизнедеятельности людей в помещении необходимо поддерживать оптимальные тепловой, воздушный и влажностный режимы.</w:t>
      </w:r>
    </w:p>
    <w:p w:rsidR="00000000" w:rsidRDefault="00087197">
      <w:pPr>
        <w:ind w:firstLine="426"/>
        <w:jc w:val="both"/>
      </w:pPr>
      <w:r>
        <w:rPr>
          <w:b/>
          <w:bCs/>
        </w:rPr>
        <w:t>6.9 Инсоляция</w:t>
      </w:r>
    </w:p>
    <w:p w:rsidR="00000000" w:rsidRDefault="00087197">
      <w:pPr>
        <w:ind w:firstLine="426"/>
        <w:jc w:val="both"/>
      </w:pPr>
      <w:r>
        <w:t>6.9.1 Жилые помещения жилища должны быть обеспечены т</w:t>
      </w:r>
      <w:r>
        <w:t>ребуемой инсоляцией, защитой от солнечного перегрева, шума, сильных ветров и других неблагоприятных факторов в соответствии санитарно-эпидемиологическим требованиям.</w:t>
      </w:r>
    </w:p>
    <w:p w:rsidR="00000000" w:rsidRDefault="00087197">
      <w:pPr>
        <w:ind w:firstLine="426"/>
        <w:jc w:val="both"/>
      </w:pPr>
      <w:r>
        <w:lastRenderedPageBreak/>
        <w:t>6.9.2 Нормируемая продолжительность непрерывной инсоляции для помещений жилища устанавлива</w:t>
      </w:r>
      <w:r>
        <w:t>ется дифференцированно в зависимости от типа квартир, функционального назначения помещений, планировочных зон города, географической широты для:</w:t>
      </w:r>
    </w:p>
    <w:p w:rsidR="00000000" w:rsidRDefault="00087197">
      <w:pPr>
        <w:ind w:firstLine="426"/>
        <w:jc w:val="both"/>
      </w:pPr>
      <w:r>
        <w:t xml:space="preserve">северной зоны (севернее 58° с. ш.) - не менее 2,5 ч. в день с 22 апреля по 22 августа; </w:t>
      </w:r>
    </w:p>
    <w:p w:rsidR="00000000" w:rsidRDefault="00087197">
      <w:pPr>
        <w:ind w:firstLine="426"/>
        <w:jc w:val="both"/>
      </w:pPr>
      <w:r>
        <w:t>центральной зоны (58° с</w:t>
      </w:r>
      <w:r>
        <w:t>. ш. - 48° с. ш.) - не менее 2 ч. в день с 22 марта по 22 сентября;</w:t>
      </w:r>
    </w:p>
    <w:p w:rsidR="00000000" w:rsidRDefault="00087197">
      <w:pPr>
        <w:ind w:firstLine="426"/>
        <w:jc w:val="both"/>
      </w:pPr>
      <w:r>
        <w:t>южной зоны (южнее 48° с. ш.) - не менее 1,5 ч. в день с 22 февраля по 22 октября.</w:t>
      </w:r>
    </w:p>
    <w:p w:rsidR="00000000" w:rsidRDefault="00087197">
      <w:pPr>
        <w:ind w:firstLine="426"/>
        <w:jc w:val="both"/>
      </w:pPr>
      <w:r>
        <w:rPr>
          <w:b/>
          <w:bCs/>
        </w:rPr>
        <w:t>6.10 Естественное освещение</w:t>
      </w:r>
    </w:p>
    <w:p w:rsidR="00000000" w:rsidRDefault="00087197">
      <w:pPr>
        <w:ind w:firstLine="426"/>
        <w:jc w:val="both"/>
      </w:pPr>
      <w:r>
        <w:t>6.10.1 В жилых помещениях жилища с постоянным пребыванием людей должно предусм</w:t>
      </w:r>
      <w:r>
        <w:t>атриваться естественное освещение.</w:t>
      </w:r>
    </w:p>
    <w:p w:rsidR="00000000" w:rsidRDefault="00087197">
      <w:pPr>
        <w:ind w:firstLine="426"/>
        <w:jc w:val="both"/>
      </w:pPr>
      <w:r>
        <w:t xml:space="preserve">6.10.2 Естественное освещение помещений обеспечивается через вертикальные и горизонтальные проемы в стенах и покрытиях. Путем расчета естественной освещенности помещений по </w:t>
      </w:r>
      <w:hyperlink r:id="rId74" w:history="1">
        <w:r>
          <w:rPr>
            <w:rStyle w:val="a3"/>
          </w:rPr>
          <w:t>СНиП РК 2.04-05</w:t>
        </w:r>
      </w:hyperlink>
      <w:r>
        <w:t xml:space="preserve"> определяют размеры окон и их расположение.</w:t>
      </w:r>
    </w:p>
    <w:p w:rsidR="00000000" w:rsidRDefault="00087197">
      <w:pPr>
        <w:ind w:firstLine="426"/>
        <w:jc w:val="both"/>
      </w:pPr>
      <w:r>
        <w:t>6.10.3 Естественное освещение должны иметь жилые комнаты, кухни и кухни-столовые (кроме кухонь-ниш), помещения общественного назначения, встроенные в жилые здания, кроме помещений,</w:t>
      </w:r>
      <w:r>
        <w:t xml:space="preserve"> размещение которых допускается в подвальных этажах в соответствии с требованиями </w:t>
      </w:r>
      <w:hyperlink r:id="rId75" w:history="1">
        <w:r>
          <w:rPr>
            <w:rStyle w:val="a3"/>
          </w:rPr>
          <w:t>СНиП РК 3.02-43</w:t>
        </w:r>
      </w:hyperlink>
      <w:r>
        <w:t>.</w:t>
      </w:r>
    </w:p>
    <w:p w:rsidR="00000000" w:rsidRDefault="00087197">
      <w:pPr>
        <w:ind w:firstLine="426"/>
        <w:jc w:val="both"/>
      </w:pPr>
      <w:r>
        <w:t xml:space="preserve">Коэффициент естественной освещенности в комнатах и кухнях должен быть не менее 0,5 процента </w:t>
      </w:r>
      <w:r>
        <w:t>в середине жилого помещения.</w:t>
      </w:r>
    </w:p>
    <w:p w:rsidR="00000000" w:rsidRDefault="00087197">
      <w:pPr>
        <w:ind w:firstLine="426"/>
        <w:jc w:val="both"/>
      </w:pPr>
      <w:r>
        <w:t xml:space="preserve">6.10.4 Нормируемые показатели естественного и искусственного освещения различных помещений следует устанавливать в соответствии </w:t>
      </w:r>
      <w:hyperlink r:id="rId76" w:history="1">
        <w:r>
          <w:rPr>
            <w:rStyle w:val="a3"/>
          </w:rPr>
          <w:t>СНиП РК 2.04-05</w:t>
        </w:r>
      </w:hyperlink>
      <w:r>
        <w:t>.</w:t>
      </w:r>
    </w:p>
    <w:p w:rsidR="00000000" w:rsidRDefault="00087197">
      <w:pPr>
        <w:ind w:firstLine="426"/>
        <w:jc w:val="both"/>
      </w:pPr>
      <w:r>
        <w:t>Естественного осв</w:t>
      </w:r>
      <w:r>
        <w:t>ещения могут не иметь другие помещения вспомогательного использования, предназначенные для удовлетворения гражданами бытовых и иных нужд, а также помещения, входящие в состав общего имущества собственников помещений в многоквартирном доме (коридоры, вестиб</w:t>
      </w:r>
      <w:r>
        <w:t>юли, холлы и др.).</w:t>
      </w:r>
    </w:p>
    <w:p w:rsidR="00000000" w:rsidRDefault="00087197">
      <w:pPr>
        <w:ind w:firstLine="426"/>
        <w:jc w:val="both"/>
      </w:pPr>
      <w:r>
        <w:t xml:space="preserve">6.10.5 Отношение площади световых проемов к площади пола жилых помещений, кухонь и кухонь-столовых следует принимать не более 1:5,5 и не менее 1:8; для верхних этажей со световыми проемами в плоскости наклонных ограждающих конструкций - </w:t>
      </w:r>
      <w:r>
        <w:t>не менее 1:10 с учетом светотехнических характеристик окон и затенения противостоящими зданиями.</w:t>
      </w:r>
    </w:p>
    <w:p w:rsidR="00000000" w:rsidRDefault="00087197">
      <w:pPr>
        <w:ind w:firstLine="426"/>
        <w:jc w:val="both"/>
      </w:pPr>
      <w:r>
        <w:t>6.10.6 Естественное освещение не нормируется для помещений, расположенных под антресолью в двухсветных помещениях, постирочных, кладовых, гардеробных, ванных к</w:t>
      </w:r>
      <w:r>
        <w:t>омнат, туалетов, совмещенных санитарных узлов, внутри квартирных коридоров и холлов, приквартирных тамбуров, поэтажных внеквартирных коридоров, вестибюлей и холлов.</w:t>
      </w:r>
    </w:p>
    <w:p w:rsidR="00000000" w:rsidRDefault="00087197">
      <w:pPr>
        <w:ind w:firstLine="426"/>
        <w:jc w:val="both"/>
      </w:pPr>
      <w:r>
        <w:rPr>
          <w:b/>
          <w:bCs/>
        </w:rPr>
        <w:t>6.11 Искусственное освещение</w:t>
      </w:r>
    </w:p>
    <w:p w:rsidR="00000000" w:rsidRDefault="00087197">
      <w:pPr>
        <w:ind w:firstLine="426"/>
        <w:jc w:val="both"/>
      </w:pPr>
      <w:r>
        <w:t>6.11.1 В жилых помещениях жилища следует предусматривать искус</w:t>
      </w:r>
      <w:r>
        <w:t xml:space="preserve">ственное и естественное освещение в соответствии с нормами освещенности и соблюдений требований </w:t>
      </w:r>
      <w:hyperlink r:id="rId77" w:history="1">
        <w:r>
          <w:rPr>
            <w:rStyle w:val="a3"/>
          </w:rPr>
          <w:t>СНиП РК 2.04-05</w:t>
        </w:r>
      </w:hyperlink>
      <w:r>
        <w:t>.</w:t>
      </w:r>
    </w:p>
    <w:p w:rsidR="00000000" w:rsidRDefault="00087197">
      <w:pPr>
        <w:ind w:firstLine="426"/>
        <w:jc w:val="both"/>
      </w:pPr>
      <w:r>
        <w:t>6.11.2 В нежилых помещениях допускается предусматривать искусственное освещени</w:t>
      </w:r>
      <w:r>
        <w:t>е.</w:t>
      </w:r>
    </w:p>
    <w:p w:rsidR="00000000" w:rsidRDefault="00087197">
      <w:pPr>
        <w:ind w:firstLine="426"/>
        <w:jc w:val="both"/>
      </w:pPr>
      <w:r>
        <w:t xml:space="preserve">6.11.3 Нормируемые значения показателей искусственного освещения жилых помещений (квартир) следует принимать в соответствии с </w:t>
      </w:r>
      <w:hyperlink r:id="rId78" w:anchor="sub_id=1" w:history="1">
        <w:r>
          <w:rPr>
            <w:rStyle w:val="a3"/>
          </w:rPr>
          <w:t>Приложением А</w:t>
        </w:r>
      </w:hyperlink>
      <w:r>
        <w:t>.</w:t>
      </w:r>
    </w:p>
    <w:p w:rsidR="00000000" w:rsidRDefault="00087197">
      <w:pPr>
        <w:ind w:firstLine="426"/>
        <w:jc w:val="both"/>
      </w:pPr>
      <w:r>
        <w:rPr>
          <w:b/>
          <w:bCs/>
        </w:rPr>
        <w:t>6.12 Солнцезащита</w:t>
      </w:r>
    </w:p>
    <w:p w:rsidR="00000000" w:rsidRDefault="00087197">
      <w:pPr>
        <w:ind w:firstLine="426"/>
        <w:jc w:val="both"/>
      </w:pPr>
      <w:r>
        <w:t>6.12.1 Требования по ограничению избыточного теплового воздействия инсоляции распространяются на жилые комнаты отдельных квартир или комнаты коммунальных квартир общежитий, имеющих юго-западную и западную ориентации светопроемов.</w:t>
      </w:r>
    </w:p>
    <w:p w:rsidR="00000000" w:rsidRDefault="00087197">
      <w:pPr>
        <w:ind w:firstLine="426"/>
        <w:jc w:val="both"/>
      </w:pPr>
      <w:r>
        <w:t>6.12.2 На территории жилой</w:t>
      </w:r>
      <w:r>
        <w:t xml:space="preserve"> застройки III и IV поясов светового климата защита от перегрева должна быть предусмотрена не менее чем для половины игровых площадок, мест размещения игровых и спортивных снарядов и устройств, мест отдыха населения.</w:t>
      </w:r>
    </w:p>
    <w:p w:rsidR="00000000" w:rsidRDefault="00087197">
      <w:pPr>
        <w:ind w:firstLine="426"/>
        <w:jc w:val="both"/>
      </w:pPr>
      <w:r>
        <w:t>6.12.3 Ограничение избыточного тепловог</w:t>
      </w:r>
      <w:r>
        <w:t xml:space="preserve">о воздействия инсоляции помещений и территорий в жаркое время года должно обеспечиваться соответствующей планировкой и ориентацией зданий, благоустройством территорий, а при невозможности обеспечения </w:t>
      </w:r>
      <w:r>
        <w:lastRenderedPageBreak/>
        <w:t>солнцезащиты помещений ориентацией необходимо предусматр</w:t>
      </w:r>
      <w:r>
        <w:t>ивать конструктивные и технические средства солнцезащиты (кондиционирование, внутренние системы охлаждения, жалюзи и т.д.). Ограничение теплового воздействия инсоляции территорий должно обеспечиваться затенением от зданий, специальными затеняющими устройст</w:t>
      </w:r>
      <w:r>
        <w:t>вами и рациональным озеленением.</w:t>
      </w:r>
    </w:p>
    <w:p w:rsidR="00000000" w:rsidRDefault="00087197">
      <w:pPr>
        <w:ind w:firstLine="426"/>
        <w:jc w:val="both"/>
      </w:pPr>
      <w:r>
        <w:t>6.12.4Меры по ограничению избыточного теплового воздействия инсоляции не должны приводить к нарушению норм естественного освещения помещений.</w:t>
      </w:r>
    </w:p>
    <w:p w:rsidR="00000000" w:rsidRDefault="00087197">
      <w:pPr>
        <w:ind w:firstLine="426"/>
        <w:jc w:val="both"/>
      </w:pPr>
      <w:r>
        <w:t xml:space="preserve">6.12.5 В зданиях, проектируемых в III поясе светового климата, световые проемы в </w:t>
      </w:r>
      <w:r>
        <w:t>жилых комнатах и кухнях, а в IV поясе светового климата также и в лоджиях, должны быть оборудованы наружной регулируемой солнцезащитой в пределах сектора 200° - 290°.</w:t>
      </w:r>
    </w:p>
    <w:p w:rsidR="00000000" w:rsidRDefault="00087197">
      <w:pPr>
        <w:ind w:firstLine="426"/>
        <w:jc w:val="both"/>
      </w:pPr>
      <w:r>
        <w:t>В двухэтажных зданиях солнцезащиту допускается обеспечивать средствами озеленения.</w:t>
      </w:r>
    </w:p>
    <w:p w:rsidR="00000000" w:rsidRDefault="00087197">
      <w:pPr>
        <w:ind w:firstLine="426"/>
        <w:jc w:val="both"/>
      </w:pPr>
      <w:r>
        <w:rPr>
          <w:b/>
          <w:bCs/>
        </w:rPr>
        <w:t>6.13 Ш</w:t>
      </w:r>
      <w:r>
        <w:rPr>
          <w:b/>
          <w:bCs/>
        </w:rPr>
        <w:t>ум</w:t>
      </w:r>
    </w:p>
    <w:p w:rsidR="00000000" w:rsidRDefault="00087197">
      <w:pPr>
        <w:ind w:firstLine="426"/>
        <w:jc w:val="both"/>
      </w:pPr>
      <w:r>
        <w:t xml:space="preserve">6.13.1 В жилом помещении жилища допустимые уровни звукового давления в октавных полосах частот, эквивалентные и максимальные уровни звука и проникающего шума должны соответствовать значениям, установленным в действующих нормативных правовых актах, и не </w:t>
      </w:r>
      <w:r>
        <w:t>превышать максимально допустимого уровня звука в комнатах и квартирах в дневное время суток 40дБ (с 7-00 до 23-00 ч.), в ночное - 30дБ (с 23-00 до 7-00 ч.).</w:t>
      </w:r>
    </w:p>
    <w:p w:rsidR="00000000" w:rsidRDefault="00087197">
      <w:pPr>
        <w:ind w:firstLine="426"/>
        <w:jc w:val="both"/>
      </w:pPr>
      <w:r>
        <w:t>При этом допустимые уровни шума, создаваемого в жилых помещениях системами вентиляции, кондициониро</w:t>
      </w:r>
      <w:r>
        <w:t>вания, насосов систем отопления, водоснабжения, холодильных установок должны быть ниже на 5 дБА указанных уровней в дневное и ночное время суток.</w:t>
      </w:r>
    </w:p>
    <w:p w:rsidR="00000000" w:rsidRDefault="00087197">
      <w:pPr>
        <w:ind w:firstLine="426"/>
        <w:jc w:val="both"/>
      </w:pPr>
      <w:r>
        <w:t>6.13.2 Межквартирные перекрытия, стены и перегородки должны иметь индекс изоляции воздушного шума не ниже Rw =</w:t>
      </w:r>
      <w:r>
        <w:t xml:space="preserve"> 52 дБ, индекс приведенного уровня ударного шума для перекрытий - не выше Lnw = 60 дБ; индекс приведенного уровня ударного шума (при передаче звука снизу вверх) для перекрытий между квартирой и продовольственным магазином - не выше Lnw = 38 дБ [1].</w:t>
      </w:r>
    </w:p>
    <w:p w:rsidR="00000000" w:rsidRDefault="00087197">
      <w:pPr>
        <w:ind w:firstLine="426"/>
        <w:jc w:val="both"/>
      </w:pPr>
      <w:r>
        <w:t xml:space="preserve">6.13.3 </w:t>
      </w:r>
      <w:r>
        <w:t>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 ограждающим жилые комнаты, не допускается размещать машинное помещение и шахты лифтов, мусоросборную</w:t>
      </w:r>
      <w:r>
        <w:t xml:space="preserve"> камеру, ствол мусопровода и устройство для его очистки и промывки над жилыми комнатами, под ними, а также смежно с ними.</w:t>
      </w:r>
    </w:p>
    <w:p w:rsidR="00000000" w:rsidRDefault="00087197">
      <w:pPr>
        <w:ind w:firstLine="426"/>
        <w:jc w:val="both"/>
      </w:pPr>
      <w:r>
        <w:t>6.13.4 В жилом помещении жилища допустимые уровни вибрации от внутренних и внешних источников в дневное и ночное время суток должны со</w:t>
      </w:r>
      <w:r>
        <w:t>ответствовать значениям, установленным в действующих нормативных правовых актах.</w:t>
      </w:r>
    </w:p>
    <w:p w:rsidR="00000000" w:rsidRDefault="00087197">
      <w:pPr>
        <w:ind w:firstLine="426"/>
        <w:jc w:val="both"/>
      </w:pPr>
      <w:r>
        <w:t>6.13.5 В жилом помещении жилища допустимый уровень инфразвука должен соответствовать значениям, установленным в действующих нормативных правовых актах.</w:t>
      </w:r>
    </w:p>
    <w:p w:rsidR="00000000" w:rsidRDefault="00087197">
      <w:pPr>
        <w:ind w:firstLine="426"/>
        <w:jc w:val="both"/>
      </w:pPr>
      <w:r>
        <w:t>6.13.6 В жилом помещени</w:t>
      </w:r>
      <w:r>
        <w:t>и (квартира) интенсивность электромагнитного излучения радиочастотного диапазона от стационарных передающих радиотехнических объектов (30 кГц - 300 ГГц) не должна превышать допустимых значений, установленных в действующих нормативных правовых актах.</w:t>
      </w:r>
    </w:p>
    <w:p w:rsidR="00000000" w:rsidRDefault="00087197">
      <w:pPr>
        <w:ind w:firstLine="426"/>
        <w:jc w:val="both"/>
      </w:pPr>
      <w:r>
        <w:t>6.13.7</w:t>
      </w:r>
      <w:r>
        <w:t xml:space="preserve"> В жилом помещении жилища на расстоянии 0,2 м от стен и окон и на высоте 0,5-1,8 м от пола напряженность электрического поля промышленной частоты 50 Гц и индукция магнитного поля промышленной частоты 50 Гц не должны превышать соответственно 0,5 кВ/м и 10 м</w:t>
      </w:r>
      <w:r>
        <w:t>кТл.</w:t>
      </w:r>
    </w:p>
    <w:p w:rsidR="00000000" w:rsidRDefault="00087197">
      <w:pPr>
        <w:ind w:firstLine="426"/>
        <w:jc w:val="both"/>
      </w:pPr>
      <w:r>
        <w:t>6.13.8 Внутри жилого помещения жилища мощность эквивалентной дозы облучения не должна превышать мощность дозы, допустимой для открытой местности, более чем на 0,3 мкЗв/ч, а среднегодовая эквивалентная равновесная объемная активность радона в воздухе э</w:t>
      </w:r>
      <w:r>
        <w:t>ксплуатируемых помещений не должна превышать 200 Бк/куб. м.</w:t>
      </w:r>
    </w:p>
    <w:p w:rsidR="00000000" w:rsidRDefault="00087197">
      <w:pPr>
        <w:ind w:firstLine="426"/>
        <w:jc w:val="both"/>
      </w:pPr>
      <w:r>
        <w:t>6.13.9 Концентрация вредных веществ в воздухе жилого помещения (квартира) не должна превышать предельно допустимых концентраций для атмосферного воздуха населенных мест, установленных в действующи</w:t>
      </w:r>
      <w:r>
        <w:t xml:space="preserve">х нормативных правовых актах. При этом </w:t>
      </w:r>
      <w:r>
        <w:lastRenderedPageBreak/>
        <w:t>оценка соответствия жилого помещения жилища требованиям, которым оно должно отвечать, проводится по величине предельно допустимых концентраций наиболее гигиенически значимых веществ, загрязняющих воздушную среду помещ</w:t>
      </w:r>
      <w:r>
        <w:t>ений, таких, как оксид азота, аммиак, ацетальдегид, бензол, бутилацетат, дистиламин, 1,2-дихлорэтан, ксилол, ртуть, свинец и его неорганические соединения, сероводород, стирол, толуол, оксид углерода, фенол, формальдегид, диметилфталат, этилацетат и этилбе</w:t>
      </w:r>
      <w:r>
        <w:t>нзол.</w:t>
      </w:r>
    </w:p>
    <w:p w:rsidR="00000000" w:rsidRDefault="00087197">
      <w:pPr>
        <w:ind w:firstLine="426"/>
        <w:jc w:val="both"/>
      </w:pPr>
      <w:r>
        <w:rPr>
          <w:b/>
          <w:bCs/>
        </w:rPr>
        <w:t>6.14 Противопожарные требования</w:t>
      </w:r>
    </w:p>
    <w:p w:rsidR="00000000" w:rsidRDefault="00087197">
      <w:pPr>
        <w:ind w:firstLine="426"/>
        <w:jc w:val="both"/>
      </w:pPr>
      <w:r>
        <w:t xml:space="preserve">6.14.1 Противопожарные требования, также требования по степени огнестойкости и устройству путей эвакуации, следует выполнять в соответствии с </w:t>
      </w:r>
      <w:hyperlink r:id="rId79" w:history="1">
        <w:r>
          <w:rPr>
            <w:rStyle w:val="a3"/>
          </w:rPr>
          <w:t>СНиП РК 3.0</w:t>
        </w:r>
        <w:r>
          <w:rPr>
            <w:rStyle w:val="a3"/>
          </w:rPr>
          <w:t>2-43</w:t>
        </w:r>
      </w:hyperlink>
      <w:r>
        <w:t xml:space="preserve">, </w:t>
      </w:r>
      <w:hyperlink r:id="rId80" w:history="1">
        <w:r>
          <w:rPr>
            <w:rStyle w:val="a3"/>
          </w:rPr>
          <w:t>СНиП РК 2.02-05</w:t>
        </w:r>
      </w:hyperlink>
      <w:r>
        <w:t>.</w:t>
      </w:r>
    </w:p>
    <w:p w:rsidR="00000000" w:rsidRDefault="00087197">
      <w:pPr>
        <w:ind w:firstLine="426"/>
        <w:jc w:val="both"/>
      </w:pPr>
      <w:r>
        <w:t>6.14.2 Функциональные характеристики систем обеспечения пожарной безопасности зданий, сооружений и строений, а также инженерного оборудования зданий, сооружений и строе</w:t>
      </w:r>
      <w:r>
        <w:t>ний определяются в соответствии с требованиями Технического регламента от 16 января 2009 года № 14.</w:t>
      </w:r>
    </w:p>
    <w:p w:rsidR="00000000" w:rsidRDefault="00087197">
      <w:pPr>
        <w:ind w:firstLine="426"/>
        <w:jc w:val="both"/>
      </w:pPr>
      <w:r>
        <w:rPr>
          <w:b/>
          <w:bCs/>
        </w:rPr>
        <w:t> </w:t>
      </w:r>
    </w:p>
    <w:p w:rsidR="00000000" w:rsidRDefault="00087197">
      <w:pPr>
        <w:ind w:firstLine="426"/>
        <w:jc w:val="right"/>
      </w:pPr>
      <w:r>
        <w:t xml:space="preserve">Приложение А </w:t>
      </w:r>
    </w:p>
    <w:p w:rsidR="00000000" w:rsidRDefault="00087197">
      <w:pPr>
        <w:ind w:firstLine="426"/>
        <w:jc w:val="right"/>
      </w:pPr>
      <w:r>
        <w:t>(обязательное)</w:t>
      </w:r>
    </w:p>
    <w:p w:rsidR="00000000" w:rsidRDefault="00087197">
      <w:pPr>
        <w:ind w:firstLine="426"/>
        <w:jc w:val="right"/>
      </w:pPr>
      <w:r>
        <w:t> </w:t>
      </w:r>
    </w:p>
    <w:p w:rsidR="00000000" w:rsidRDefault="00087197">
      <w:pPr>
        <w:ind w:firstLine="426"/>
        <w:jc w:val="right"/>
      </w:pPr>
      <w:r>
        <w:t> </w:t>
      </w:r>
    </w:p>
    <w:p w:rsidR="00000000" w:rsidRDefault="00087197">
      <w:pPr>
        <w:jc w:val="center"/>
      </w:pPr>
      <w:r>
        <w:rPr>
          <w:rStyle w:val="s1"/>
        </w:rPr>
        <w:t>Нормируемые показатели осветительных установок основных помещений</w:t>
      </w:r>
      <w:r>
        <w:rPr>
          <w:rStyle w:val="s1"/>
        </w:rPr>
        <w:br/>
        <w:t>многоквартирных жилых домов</w:t>
      </w:r>
    </w:p>
    <w:p w:rsidR="00000000" w:rsidRDefault="00087197">
      <w:pPr>
        <w:ind w:firstLine="426"/>
        <w:jc w:val="center"/>
      </w:pPr>
      <w:r>
        <w:t> </w:t>
      </w:r>
    </w:p>
    <w:tbl>
      <w:tblPr>
        <w:tblW w:w="5000" w:type="pct"/>
        <w:tblCellMar>
          <w:left w:w="0" w:type="dxa"/>
          <w:right w:w="0" w:type="dxa"/>
        </w:tblCellMar>
        <w:tblLook w:val="04A0" w:firstRow="1" w:lastRow="0" w:firstColumn="1" w:lastColumn="0" w:noHBand="0" w:noVBand="1"/>
      </w:tblPr>
      <w:tblGrid>
        <w:gridCol w:w="1291"/>
        <w:gridCol w:w="1708"/>
        <w:gridCol w:w="1241"/>
        <w:gridCol w:w="1905"/>
        <w:gridCol w:w="61"/>
        <w:gridCol w:w="1116"/>
        <w:gridCol w:w="62"/>
        <w:gridCol w:w="1921"/>
        <w:gridCol w:w="1205"/>
        <w:gridCol w:w="1965"/>
        <w:gridCol w:w="1204"/>
      </w:tblGrid>
      <w:tr w:rsidR="00000000">
        <w:trPr>
          <w:trHeight w:val="20"/>
        </w:trPr>
        <w:tc>
          <w:tcPr>
            <w:tcW w:w="64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87197">
            <w:pPr>
              <w:jc w:val="center"/>
            </w:pPr>
            <w:r>
              <w:t>Помещения</w:t>
            </w:r>
          </w:p>
        </w:tc>
        <w:tc>
          <w:tcPr>
            <w:tcW w:w="60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Плоскость нормирования горизонтальной освещенности и КЕО, высота плоскости над полом, м</w:t>
            </w:r>
          </w:p>
        </w:tc>
        <w:tc>
          <w:tcPr>
            <w:tcW w:w="49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87197">
            <w:pPr>
              <w:autoSpaceDE/>
            </w:pPr>
            <w:r>
              <w:rPr>
                <w:color w:val="auto"/>
              </w:rPr>
              <w:t> </w:t>
            </w:r>
          </w:p>
        </w:tc>
        <w:tc>
          <w:tcPr>
            <w:tcW w:w="104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Искусственно е освещение</w:t>
            </w:r>
          </w:p>
        </w:tc>
        <w:tc>
          <w:tcPr>
            <w:tcW w:w="112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Естественное освещение</w:t>
            </w:r>
          </w:p>
        </w:tc>
        <w:tc>
          <w:tcPr>
            <w:tcW w:w="10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Совмещенное освещение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719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87197">
            <w:pPr>
              <w:autoSpaceDE/>
              <w:autoSpaceDN/>
            </w:pPr>
          </w:p>
        </w:tc>
        <w:tc>
          <w:tcPr>
            <w:tcW w:w="499"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Разряд и подразряд зрительной работы</w:t>
            </w:r>
          </w:p>
        </w:tc>
        <w:tc>
          <w:tcPr>
            <w:tcW w:w="104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Горизонтальная освещенность рабочих поверхностей, л</w:t>
            </w:r>
            <w:r>
              <w:t>к</w:t>
            </w:r>
          </w:p>
        </w:tc>
        <w:tc>
          <w:tcPr>
            <w:tcW w:w="112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КЕО, е</w:t>
            </w:r>
            <w:r>
              <w:rPr>
                <w:vertAlign w:val="subscript"/>
              </w:rPr>
              <w:t>Н</w:t>
            </w:r>
            <w:r>
              <w:t>, %</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 xml:space="preserve">КЕО </w:t>
            </w:r>
            <w:r>
              <w:rPr>
                <w:i/>
                <w:iCs/>
              </w:rPr>
              <w:t>е</w:t>
            </w:r>
            <w:r>
              <w:rPr>
                <w:i/>
                <w:iCs/>
                <w:vertAlign w:val="subscript"/>
              </w:rPr>
              <w:t>н</w:t>
            </w: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08719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087197">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087197">
            <w:pPr>
              <w:autoSpaceDE/>
              <w:autoSpaceDN/>
            </w:pPr>
          </w:p>
        </w:tc>
        <w:tc>
          <w:tcPr>
            <w:tcW w:w="554" w:type="pct"/>
            <w:tcBorders>
              <w:top w:val="nil"/>
              <w:left w:val="nil"/>
              <w:bottom w:val="single" w:sz="8" w:space="0" w:color="auto"/>
              <w:right w:val="single" w:sz="8" w:space="0" w:color="auto"/>
            </w:tcBorders>
            <w:hideMark/>
          </w:tcPr>
          <w:p w:rsidR="00000000" w:rsidRDefault="00087197">
            <w:pPr>
              <w:jc w:val="center"/>
            </w:pPr>
            <w:r>
              <w:t>при комбинированном освещении</w:t>
            </w:r>
          </w:p>
        </w:tc>
        <w:tc>
          <w:tcPr>
            <w:tcW w:w="488" w:type="pct"/>
            <w:gridSpan w:val="2"/>
            <w:tcBorders>
              <w:top w:val="nil"/>
              <w:left w:val="nil"/>
              <w:bottom w:val="single" w:sz="8" w:space="0" w:color="auto"/>
              <w:right w:val="single" w:sz="8" w:space="0" w:color="auto"/>
            </w:tcBorders>
            <w:hideMark/>
          </w:tcPr>
          <w:p w:rsidR="00000000" w:rsidRDefault="00087197">
            <w:pPr>
              <w:jc w:val="center"/>
            </w:pPr>
            <w:r>
              <w:t>при общем освещении</w:t>
            </w:r>
          </w:p>
        </w:tc>
        <w:tc>
          <w:tcPr>
            <w:tcW w:w="6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при верхнем или комбинированном освещении</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при боковом освещении</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при верхнем или комбинированном освещении</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при боковом освещении</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pPr>
              <w:jc w:val="center"/>
            </w:pPr>
            <w:r>
              <w:t>1</w:t>
            </w:r>
          </w:p>
        </w:tc>
        <w:tc>
          <w:tcPr>
            <w:tcW w:w="600" w:type="pct"/>
            <w:tcBorders>
              <w:top w:val="nil"/>
              <w:left w:val="nil"/>
              <w:bottom w:val="single" w:sz="8" w:space="0" w:color="auto"/>
              <w:right w:val="single" w:sz="8" w:space="0" w:color="auto"/>
            </w:tcBorders>
            <w:hideMark/>
          </w:tcPr>
          <w:p w:rsidR="00000000" w:rsidRDefault="00087197">
            <w:pPr>
              <w:jc w:val="center"/>
            </w:pPr>
            <w:r>
              <w:t>2</w:t>
            </w:r>
          </w:p>
        </w:tc>
        <w:tc>
          <w:tcPr>
            <w:tcW w:w="499" w:type="pct"/>
            <w:tcBorders>
              <w:top w:val="nil"/>
              <w:left w:val="nil"/>
              <w:bottom w:val="single" w:sz="8" w:space="0" w:color="auto"/>
              <w:right w:val="single" w:sz="8" w:space="0" w:color="auto"/>
            </w:tcBorders>
            <w:hideMark/>
          </w:tcPr>
          <w:p w:rsidR="00000000" w:rsidRDefault="00087197">
            <w:pPr>
              <w:jc w:val="center"/>
            </w:pPr>
            <w:r>
              <w:t>3</w:t>
            </w:r>
          </w:p>
        </w:tc>
        <w:tc>
          <w:tcPr>
            <w:tcW w:w="554" w:type="pct"/>
            <w:tcBorders>
              <w:top w:val="nil"/>
              <w:left w:val="nil"/>
              <w:bottom w:val="single" w:sz="8" w:space="0" w:color="auto"/>
              <w:right w:val="single" w:sz="8" w:space="0" w:color="auto"/>
            </w:tcBorders>
            <w:hideMark/>
          </w:tcPr>
          <w:p w:rsidR="00000000" w:rsidRDefault="00087197">
            <w:pPr>
              <w:jc w:val="center"/>
            </w:pPr>
            <w:r>
              <w:t>4</w:t>
            </w:r>
          </w:p>
        </w:tc>
        <w:tc>
          <w:tcPr>
            <w:tcW w:w="488" w:type="pct"/>
            <w:gridSpan w:val="2"/>
            <w:tcBorders>
              <w:top w:val="nil"/>
              <w:left w:val="nil"/>
              <w:bottom w:val="single" w:sz="8" w:space="0" w:color="auto"/>
              <w:right w:val="single" w:sz="8" w:space="0" w:color="auto"/>
            </w:tcBorders>
            <w:hideMark/>
          </w:tcPr>
          <w:p w:rsidR="00000000" w:rsidRDefault="00087197">
            <w:pPr>
              <w:jc w:val="center"/>
            </w:pPr>
            <w:r>
              <w:t>5</w:t>
            </w:r>
          </w:p>
        </w:tc>
        <w:tc>
          <w:tcPr>
            <w:tcW w:w="6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6</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7</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8</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9</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87197">
            <w:pPr>
              <w:jc w:val="center"/>
            </w:pPr>
            <w:r>
              <w:t>Жилые здания</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Жилые комнаты, гостиные, спальни</w:t>
            </w:r>
          </w:p>
        </w:tc>
        <w:tc>
          <w:tcPr>
            <w:tcW w:w="600" w:type="pct"/>
            <w:tcBorders>
              <w:top w:val="nil"/>
              <w:left w:val="nil"/>
              <w:bottom w:val="single" w:sz="8" w:space="0" w:color="auto"/>
              <w:right w:val="single" w:sz="8" w:space="0" w:color="auto"/>
            </w:tcBorders>
            <w:hideMark/>
          </w:tcPr>
          <w:p w:rsidR="00000000" w:rsidRDefault="00087197">
            <w:pPr>
              <w:jc w:val="center"/>
            </w:pPr>
            <w:r>
              <w:t xml:space="preserve">Пол, </w:t>
            </w:r>
          </w:p>
          <w:p w:rsidR="00000000" w:rsidRDefault="00087197">
            <w:pPr>
              <w:jc w:val="center"/>
            </w:pPr>
            <w:r>
              <w:t>Г-0,0</w:t>
            </w:r>
          </w:p>
        </w:tc>
        <w:tc>
          <w:tcPr>
            <w:tcW w:w="499" w:type="pct"/>
            <w:tcBorders>
              <w:top w:val="nil"/>
              <w:left w:val="nil"/>
              <w:bottom w:val="single" w:sz="8" w:space="0" w:color="auto"/>
              <w:right w:val="single" w:sz="8" w:space="0" w:color="auto"/>
            </w:tcBorders>
            <w:hideMark/>
          </w:tcPr>
          <w:p w:rsidR="00000000" w:rsidRDefault="00087197">
            <w:pPr>
              <w:jc w:val="center"/>
            </w:pPr>
            <w:r>
              <w:t>В-1</w:t>
            </w:r>
          </w:p>
        </w:tc>
        <w:tc>
          <w:tcPr>
            <w:tcW w:w="554" w:type="pct"/>
            <w:tcBorders>
              <w:top w:val="nil"/>
              <w:left w:val="nil"/>
              <w:bottom w:val="single" w:sz="8" w:space="0" w:color="auto"/>
              <w:right w:val="single" w:sz="8" w:space="0" w:color="auto"/>
            </w:tcBorders>
            <w:hideMark/>
          </w:tcPr>
          <w:p w:rsidR="00000000" w:rsidRDefault="00087197">
            <w:pPr>
              <w:jc w:val="center"/>
            </w:pPr>
            <w:r>
              <w:t>-</w:t>
            </w:r>
          </w:p>
        </w:tc>
        <w:tc>
          <w:tcPr>
            <w:tcW w:w="488" w:type="pct"/>
            <w:gridSpan w:val="2"/>
            <w:tcBorders>
              <w:top w:val="nil"/>
              <w:left w:val="nil"/>
              <w:bottom w:val="single" w:sz="8" w:space="0" w:color="auto"/>
              <w:right w:val="single" w:sz="8" w:space="0" w:color="auto"/>
            </w:tcBorders>
            <w:hideMark/>
          </w:tcPr>
          <w:p w:rsidR="00000000" w:rsidRDefault="00087197">
            <w:pPr>
              <w:jc w:val="center"/>
            </w:pPr>
            <w:r>
              <w:t>150</w:t>
            </w:r>
            <w:r>
              <w:rPr>
                <w:vertAlign w:val="superscript"/>
              </w:rPr>
              <w:t>1)</w:t>
            </w:r>
          </w:p>
        </w:tc>
        <w:tc>
          <w:tcPr>
            <w:tcW w:w="6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2,0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0,5</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Коридоры, ванные, уборные</w:t>
            </w:r>
          </w:p>
        </w:tc>
        <w:tc>
          <w:tcPr>
            <w:tcW w:w="600" w:type="pct"/>
            <w:tcBorders>
              <w:top w:val="nil"/>
              <w:left w:val="nil"/>
              <w:bottom w:val="single" w:sz="8" w:space="0" w:color="auto"/>
              <w:right w:val="single" w:sz="8" w:space="0" w:color="auto"/>
            </w:tcBorders>
            <w:hideMark/>
          </w:tcPr>
          <w:p w:rsidR="00000000" w:rsidRDefault="00087197">
            <w:pPr>
              <w:jc w:val="center"/>
            </w:pPr>
            <w:r>
              <w:t>Пол,</w:t>
            </w:r>
          </w:p>
          <w:p w:rsidR="00000000" w:rsidRDefault="00087197">
            <w:pPr>
              <w:jc w:val="center"/>
            </w:pPr>
            <w:r>
              <w:t>Г-0,0</w:t>
            </w:r>
          </w:p>
        </w:tc>
        <w:tc>
          <w:tcPr>
            <w:tcW w:w="499" w:type="pct"/>
            <w:tcBorders>
              <w:top w:val="nil"/>
              <w:left w:val="nil"/>
              <w:bottom w:val="single" w:sz="8" w:space="0" w:color="auto"/>
              <w:right w:val="single" w:sz="8" w:space="0" w:color="auto"/>
            </w:tcBorders>
            <w:hideMark/>
          </w:tcPr>
          <w:p w:rsidR="00000000" w:rsidRDefault="00087197">
            <w:pPr>
              <w:jc w:val="center"/>
            </w:pPr>
            <w:r>
              <w:t>Ж-2</w:t>
            </w:r>
          </w:p>
        </w:tc>
        <w:tc>
          <w:tcPr>
            <w:tcW w:w="554" w:type="pct"/>
            <w:tcBorders>
              <w:top w:val="nil"/>
              <w:left w:val="nil"/>
              <w:bottom w:val="single" w:sz="8" w:space="0" w:color="auto"/>
              <w:right w:val="single" w:sz="8" w:space="0" w:color="auto"/>
            </w:tcBorders>
            <w:hideMark/>
          </w:tcPr>
          <w:p w:rsidR="00000000" w:rsidRDefault="00087197">
            <w:pPr>
              <w:jc w:val="center"/>
            </w:pPr>
            <w:r>
              <w:t>-</w:t>
            </w:r>
          </w:p>
        </w:tc>
        <w:tc>
          <w:tcPr>
            <w:tcW w:w="488" w:type="pct"/>
            <w:gridSpan w:val="2"/>
            <w:tcBorders>
              <w:top w:val="nil"/>
              <w:left w:val="nil"/>
              <w:bottom w:val="single" w:sz="8" w:space="0" w:color="auto"/>
              <w:right w:val="single" w:sz="8" w:space="0" w:color="auto"/>
            </w:tcBorders>
            <w:hideMark/>
          </w:tcPr>
          <w:p w:rsidR="00000000" w:rsidRDefault="00087197">
            <w:pPr>
              <w:jc w:val="center"/>
            </w:pPr>
            <w:r>
              <w:t>150</w:t>
            </w:r>
            <w:r>
              <w:rPr>
                <w:vertAlign w:val="superscript"/>
              </w:rPr>
              <w:t>1)</w:t>
            </w:r>
          </w:p>
        </w:tc>
        <w:tc>
          <w:tcPr>
            <w:tcW w:w="61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r>
      <w:tr w:rsidR="00000000">
        <w:trPr>
          <w:trHeight w:val="20"/>
        </w:trPr>
        <w:tc>
          <w:tcPr>
            <w:tcW w:w="5000" w:type="pct"/>
            <w:gridSpan w:val="11"/>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087197">
            <w:pPr>
              <w:jc w:val="center"/>
            </w:pPr>
            <w:r>
              <w:t>Общедомовые помещения</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Главные лестничные лифтовые узлы</w:t>
            </w:r>
          </w:p>
        </w:tc>
        <w:tc>
          <w:tcPr>
            <w:tcW w:w="600" w:type="pct"/>
            <w:tcBorders>
              <w:top w:val="nil"/>
              <w:left w:val="nil"/>
              <w:bottom w:val="single" w:sz="8" w:space="0" w:color="auto"/>
              <w:right w:val="single" w:sz="8" w:space="0" w:color="auto"/>
            </w:tcBorders>
            <w:hideMark/>
          </w:tcPr>
          <w:p w:rsidR="00000000" w:rsidRDefault="00087197">
            <w:pPr>
              <w:jc w:val="center"/>
            </w:pPr>
            <w:r>
              <w:t xml:space="preserve">Пол, </w:t>
            </w:r>
          </w:p>
          <w:p w:rsidR="00000000" w:rsidRDefault="00087197">
            <w:pPr>
              <w:jc w:val="center"/>
            </w:pPr>
            <w:r>
              <w:t>Г-0,0</w:t>
            </w:r>
          </w:p>
        </w:tc>
        <w:tc>
          <w:tcPr>
            <w:tcW w:w="499" w:type="pct"/>
            <w:tcBorders>
              <w:top w:val="nil"/>
              <w:left w:val="nil"/>
              <w:bottom w:val="single" w:sz="8" w:space="0" w:color="auto"/>
              <w:right w:val="single" w:sz="8" w:space="0" w:color="auto"/>
            </w:tcBorders>
            <w:hideMark/>
          </w:tcPr>
          <w:p w:rsidR="00000000" w:rsidRDefault="00087197">
            <w:pPr>
              <w:jc w:val="center"/>
            </w:pPr>
            <w:r>
              <w:t>В-2</w:t>
            </w:r>
          </w:p>
        </w:tc>
        <w:tc>
          <w:tcPr>
            <w:tcW w:w="566" w:type="pct"/>
            <w:gridSpan w:val="2"/>
            <w:tcBorders>
              <w:top w:val="nil"/>
              <w:left w:val="nil"/>
              <w:bottom w:val="single" w:sz="8" w:space="0" w:color="auto"/>
              <w:right w:val="single" w:sz="8" w:space="0" w:color="auto"/>
            </w:tcBorders>
            <w:hideMark/>
          </w:tcPr>
          <w:p w:rsidR="00000000" w:rsidRDefault="00087197">
            <w:pPr>
              <w:jc w:val="center"/>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100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Главные коридоры</w:t>
            </w:r>
          </w:p>
        </w:tc>
        <w:tc>
          <w:tcPr>
            <w:tcW w:w="600" w:type="pct"/>
            <w:tcBorders>
              <w:top w:val="nil"/>
              <w:left w:val="nil"/>
              <w:bottom w:val="single" w:sz="8" w:space="0" w:color="auto"/>
              <w:right w:val="single" w:sz="8" w:space="0" w:color="auto"/>
            </w:tcBorders>
            <w:hideMark/>
          </w:tcPr>
          <w:p w:rsidR="00000000" w:rsidRDefault="00087197">
            <w:pPr>
              <w:jc w:val="center"/>
            </w:pPr>
            <w:r>
              <w:t>Пол,</w:t>
            </w:r>
          </w:p>
          <w:p w:rsidR="00000000" w:rsidRDefault="00087197">
            <w:pPr>
              <w:jc w:val="center"/>
            </w:pPr>
            <w:r>
              <w:t>Г-0,0</w:t>
            </w:r>
          </w:p>
        </w:tc>
        <w:tc>
          <w:tcPr>
            <w:tcW w:w="499" w:type="pct"/>
            <w:tcBorders>
              <w:top w:val="nil"/>
              <w:left w:val="nil"/>
              <w:bottom w:val="single" w:sz="8" w:space="0" w:color="auto"/>
              <w:right w:val="single" w:sz="8" w:space="0" w:color="auto"/>
            </w:tcBorders>
            <w:hideMark/>
          </w:tcPr>
          <w:p w:rsidR="00000000" w:rsidRDefault="00087197">
            <w:pPr>
              <w:jc w:val="center"/>
            </w:pPr>
            <w:r>
              <w:t>Ж-1</w:t>
            </w:r>
          </w:p>
        </w:tc>
        <w:tc>
          <w:tcPr>
            <w:tcW w:w="566" w:type="pct"/>
            <w:gridSpan w:val="2"/>
            <w:tcBorders>
              <w:top w:val="nil"/>
              <w:left w:val="nil"/>
              <w:bottom w:val="single" w:sz="8" w:space="0" w:color="auto"/>
              <w:right w:val="single" w:sz="8" w:space="0" w:color="auto"/>
            </w:tcBorders>
            <w:hideMark/>
          </w:tcPr>
          <w:p w:rsidR="00000000" w:rsidRDefault="00087197">
            <w:pPr>
              <w:jc w:val="center"/>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75</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Главные вестибюли</w:t>
            </w:r>
          </w:p>
        </w:tc>
        <w:tc>
          <w:tcPr>
            <w:tcW w:w="600" w:type="pct"/>
            <w:tcBorders>
              <w:top w:val="nil"/>
              <w:left w:val="nil"/>
              <w:bottom w:val="single" w:sz="8" w:space="0" w:color="auto"/>
              <w:right w:val="single" w:sz="8" w:space="0" w:color="auto"/>
            </w:tcBorders>
            <w:hideMark/>
          </w:tcPr>
          <w:p w:rsidR="00000000" w:rsidRDefault="00087197">
            <w:pPr>
              <w:jc w:val="center"/>
            </w:pPr>
            <w:r>
              <w:t>Пол,</w:t>
            </w:r>
          </w:p>
          <w:p w:rsidR="00000000" w:rsidRDefault="00087197">
            <w:pPr>
              <w:jc w:val="center"/>
            </w:pPr>
            <w:r>
              <w:t>Г-0,0</w:t>
            </w:r>
          </w:p>
        </w:tc>
        <w:tc>
          <w:tcPr>
            <w:tcW w:w="499" w:type="pct"/>
            <w:tcBorders>
              <w:top w:val="nil"/>
              <w:left w:val="nil"/>
              <w:bottom w:val="single" w:sz="8" w:space="0" w:color="auto"/>
              <w:right w:val="single" w:sz="8" w:space="0" w:color="auto"/>
            </w:tcBorders>
            <w:hideMark/>
          </w:tcPr>
          <w:p w:rsidR="00000000" w:rsidRDefault="00087197">
            <w:pPr>
              <w:jc w:val="center"/>
            </w:pPr>
            <w:r>
              <w:t>Ж-2</w:t>
            </w:r>
          </w:p>
        </w:tc>
        <w:tc>
          <w:tcPr>
            <w:tcW w:w="566" w:type="pct"/>
            <w:gridSpan w:val="2"/>
            <w:tcBorders>
              <w:top w:val="nil"/>
              <w:left w:val="nil"/>
              <w:bottom w:val="single" w:sz="8" w:space="0" w:color="auto"/>
              <w:right w:val="single" w:sz="8" w:space="0" w:color="auto"/>
            </w:tcBorders>
            <w:hideMark/>
          </w:tcPr>
          <w:p w:rsidR="00000000" w:rsidRDefault="00087197">
            <w:pPr>
              <w:jc w:val="center"/>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50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Вестибюли</w:t>
            </w:r>
          </w:p>
        </w:tc>
        <w:tc>
          <w:tcPr>
            <w:tcW w:w="600" w:type="pct"/>
            <w:tcBorders>
              <w:top w:val="nil"/>
              <w:left w:val="nil"/>
              <w:bottom w:val="single" w:sz="8" w:space="0" w:color="auto"/>
              <w:right w:val="single" w:sz="8" w:space="0" w:color="auto"/>
            </w:tcBorders>
            <w:hideMark/>
          </w:tcPr>
          <w:p w:rsidR="00000000" w:rsidRDefault="00087197">
            <w:pPr>
              <w:jc w:val="center"/>
            </w:pPr>
            <w:r>
              <w:t>Пол,</w:t>
            </w:r>
          </w:p>
          <w:p w:rsidR="00000000" w:rsidRDefault="00087197">
            <w:pPr>
              <w:jc w:val="center"/>
            </w:pPr>
            <w:r>
              <w:t>Г-0,0</w:t>
            </w:r>
          </w:p>
        </w:tc>
        <w:tc>
          <w:tcPr>
            <w:tcW w:w="499" w:type="pct"/>
            <w:tcBorders>
              <w:top w:val="nil"/>
              <w:left w:val="nil"/>
              <w:bottom w:val="single" w:sz="8" w:space="0" w:color="auto"/>
              <w:right w:val="single" w:sz="8" w:space="0" w:color="auto"/>
            </w:tcBorders>
            <w:hideMark/>
          </w:tcPr>
          <w:p w:rsidR="00000000" w:rsidRDefault="00087197">
            <w:pPr>
              <w:jc w:val="center"/>
            </w:pPr>
            <w:r>
              <w:t>3-1</w:t>
            </w:r>
          </w:p>
        </w:tc>
        <w:tc>
          <w:tcPr>
            <w:tcW w:w="566" w:type="pct"/>
            <w:gridSpan w:val="2"/>
            <w:tcBorders>
              <w:top w:val="nil"/>
              <w:left w:val="nil"/>
              <w:bottom w:val="single" w:sz="8" w:space="0" w:color="auto"/>
              <w:right w:val="single" w:sz="8" w:space="0" w:color="auto"/>
            </w:tcBorders>
            <w:hideMark/>
          </w:tcPr>
          <w:p w:rsidR="00000000" w:rsidRDefault="00087197">
            <w:pPr>
              <w:jc w:val="center"/>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30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 </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 </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 xml:space="preserve">Поэтажные коридоры и </w:t>
            </w:r>
            <w:r>
              <w:lastRenderedPageBreak/>
              <w:t>лифтовые холлы</w:t>
            </w:r>
          </w:p>
        </w:tc>
        <w:tc>
          <w:tcPr>
            <w:tcW w:w="600" w:type="pct"/>
            <w:tcBorders>
              <w:top w:val="nil"/>
              <w:left w:val="nil"/>
              <w:bottom w:val="single" w:sz="8" w:space="0" w:color="auto"/>
              <w:right w:val="single" w:sz="8" w:space="0" w:color="auto"/>
            </w:tcBorders>
            <w:hideMark/>
          </w:tcPr>
          <w:p w:rsidR="00000000" w:rsidRDefault="00087197">
            <w:pPr>
              <w:jc w:val="center"/>
            </w:pPr>
            <w:r>
              <w:lastRenderedPageBreak/>
              <w:t>Пол,</w:t>
            </w:r>
          </w:p>
          <w:p w:rsidR="00000000" w:rsidRDefault="00087197">
            <w:pPr>
              <w:jc w:val="center"/>
            </w:pPr>
            <w:r>
              <w:t>Г-0,0</w:t>
            </w:r>
          </w:p>
        </w:tc>
        <w:tc>
          <w:tcPr>
            <w:tcW w:w="499" w:type="pct"/>
            <w:tcBorders>
              <w:top w:val="nil"/>
              <w:left w:val="nil"/>
              <w:bottom w:val="single" w:sz="8" w:space="0" w:color="auto"/>
              <w:right w:val="single" w:sz="8" w:space="0" w:color="auto"/>
            </w:tcBorders>
            <w:hideMark/>
          </w:tcPr>
          <w:p w:rsidR="00000000" w:rsidRDefault="00087197">
            <w:pPr>
              <w:jc w:val="center"/>
            </w:pPr>
            <w:r>
              <w:t>3-2</w:t>
            </w:r>
          </w:p>
        </w:tc>
        <w:tc>
          <w:tcPr>
            <w:tcW w:w="566" w:type="pct"/>
            <w:gridSpan w:val="2"/>
            <w:tcBorders>
              <w:top w:val="nil"/>
              <w:left w:val="nil"/>
              <w:bottom w:val="single" w:sz="8" w:space="0" w:color="auto"/>
              <w:right w:val="single" w:sz="8" w:space="0" w:color="auto"/>
            </w:tcBorders>
            <w:hideMark/>
          </w:tcPr>
          <w:p w:rsidR="00000000" w:rsidRDefault="00087197">
            <w:pPr>
              <w:jc w:val="center"/>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20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r>
      <w:tr w:rsidR="00000000">
        <w:trPr>
          <w:trHeight w:val="20"/>
        </w:trPr>
        <w:tc>
          <w:tcPr>
            <w:tcW w:w="645" w:type="pct"/>
            <w:tcBorders>
              <w:top w:val="nil"/>
              <w:left w:val="single" w:sz="8" w:space="0" w:color="auto"/>
              <w:bottom w:val="single" w:sz="8" w:space="0" w:color="auto"/>
              <w:right w:val="single" w:sz="8" w:space="0" w:color="auto"/>
            </w:tcBorders>
            <w:hideMark/>
          </w:tcPr>
          <w:p w:rsidR="00000000" w:rsidRDefault="00087197">
            <w:r>
              <w:t>Лестницы и лестничные площадки</w:t>
            </w:r>
          </w:p>
        </w:tc>
        <w:tc>
          <w:tcPr>
            <w:tcW w:w="600" w:type="pct"/>
            <w:tcBorders>
              <w:top w:val="nil"/>
              <w:left w:val="nil"/>
              <w:bottom w:val="single" w:sz="8" w:space="0" w:color="auto"/>
              <w:right w:val="single" w:sz="8" w:space="0" w:color="auto"/>
            </w:tcBorders>
            <w:hideMark/>
          </w:tcPr>
          <w:p w:rsidR="00000000" w:rsidRDefault="00087197">
            <w:pPr>
              <w:jc w:val="center"/>
            </w:pPr>
            <w:r>
              <w:t>Пол</w:t>
            </w:r>
          </w:p>
          <w:p w:rsidR="00000000" w:rsidRDefault="00087197">
            <w:pPr>
              <w:jc w:val="center"/>
            </w:pPr>
            <w:r>
              <w:t>(площадки, ступени)</w:t>
            </w:r>
          </w:p>
        </w:tc>
        <w:tc>
          <w:tcPr>
            <w:tcW w:w="499" w:type="pct"/>
            <w:tcBorders>
              <w:top w:val="nil"/>
              <w:left w:val="nil"/>
              <w:bottom w:val="single" w:sz="8" w:space="0" w:color="auto"/>
              <w:right w:val="single" w:sz="8" w:space="0" w:color="auto"/>
            </w:tcBorders>
            <w:hideMark/>
          </w:tcPr>
          <w:p w:rsidR="00000000" w:rsidRDefault="00087197">
            <w:pPr>
              <w:jc w:val="center"/>
            </w:pPr>
            <w:r>
              <w:t>3-2</w:t>
            </w:r>
          </w:p>
        </w:tc>
        <w:tc>
          <w:tcPr>
            <w:tcW w:w="566" w:type="pct"/>
            <w:gridSpan w:val="2"/>
            <w:tcBorders>
              <w:top w:val="nil"/>
              <w:left w:val="nil"/>
              <w:bottom w:val="single" w:sz="8" w:space="0" w:color="auto"/>
              <w:right w:val="single" w:sz="8" w:space="0" w:color="auto"/>
            </w:tcBorders>
            <w:hideMark/>
          </w:tcPr>
          <w:p w:rsidR="00000000" w:rsidRDefault="00087197">
            <w:pPr>
              <w:jc w:val="center"/>
            </w:pPr>
            <w:r>
              <w:t>-</w:t>
            </w:r>
          </w:p>
        </w:tc>
        <w:tc>
          <w:tcPr>
            <w:tcW w:w="49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20</w:t>
            </w:r>
          </w:p>
        </w:tc>
        <w:tc>
          <w:tcPr>
            <w:tcW w:w="5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3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w:t>
            </w:r>
          </w:p>
        </w:tc>
        <w:tc>
          <w:tcPr>
            <w:tcW w:w="5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087197">
            <w:pPr>
              <w:jc w:val="center"/>
            </w:pPr>
            <w:r>
              <w:t>0,1</w:t>
            </w:r>
          </w:p>
        </w:tc>
      </w:tr>
      <w:tr w:rsidR="00000000">
        <w:tc>
          <w:tcPr>
            <w:tcW w:w="1305" w:type="dxa"/>
            <w:vAlign w:val="center"/>
            <w:hideMark/>
          </w:tcPr>
          <w:p w:rsidR="00000000" w:rsidRDefault="00087197">
            <w:pPr>
              <w:autoSpaceDE/>
            </w:pPr>
            <w:r>
              <w:rPr>
                <w:color w:val="auto"/>
              </w:rPr>
              <w:t> </w:t>
            </w:r>
          </w:p>
        </w:tc>
        <w:tc>
          <w:tcPr>
            <w:tcW w:w="1725" w:type="dxa"/>
            <w:vAlign w:val="center"/>
            <w:hideMark/>
          </w:tcPr>
          <w:p w:rsidR="00000000" w:rsidRDefault="00087197">
            <w:pPr>
              <w:autoSpaceDE/>
            </w:pPr>
            <w:r>
              <w:rPr>
                <w:color w:val="auto"/>
              </w:rPr>
              <w:t> </w:t>
            </w:r>
          </w:p>
        </w:tc>
        <w:tc>
          <w:tcPr>
            <w:tcW w:w="1245" w:type="dxa"/>
            <w:vAlign w:val="center"/>
            <w:hideMark/>
          </w:tcPr>
          <w:p w:rsidR="00000000" w:rsidRDefault="00087197">
            <w:pPr>
              <w:autoSpaceDE/>
            </w:pPr>
            <w:r>
              <w:rPr>
                <w:color w:val="auto"/>
              </w:rPr>
              <w:t> </w:t>
            </w:r>
          </w:p>
        </w:tc>
        <w:tc>
          <w:tcPr>
            <w:tcW w:w="1995" w:type="dxa"/>
            <w:vAlign w:val="center"/>
            <w:hideMark/>
          </w:tcPr>
          <w:p w:rsidR="00000000" w:rsidRDefault="00087197">
            <w:pPr>
              <w:autoSpaceDE/>
            </w:pPr>
            <w:r>
              <w:rPr>
                <w:color w:val="auto"/>
              </w:rPr>
              <w:t> </w:t>
            </w:r>
          </w:p>
        </w:tc>
        <w:tc>
          <w:tcPr>
            <w:tcW w:w="144" w:type="dxa"/>
            <w:vAlign w:val="center"/>
            <w:hideMark/>
          </w:tcPr>
          <w:p w:rsidR="00000000" w:rsidRDefault="00087197">
            <w:pPr>
              <w:autoSpaceDE/>
            </w:pPr>
            <w:r>
              <w:rPr>
                <w:color w:val="auto"/>
              </w:rPr>
              <w:t> </w:t>
            </w:r>
          </w:p>
        </w:tc>
        <w:tc>
          <w:tcPr>
            <w:tcW w:w="1185" w:type="dxa"/>
            <w:vAlign w:val="center"/>
            <w:hideMark/>
          </w:tcPr>
          <w:p w:rsidR="00000000" w:rsidRDefault="00087197">
            <w:pPr>
              <w:autoSpaceDE/>
            </w:pPr>
            <w:r>
              <w:rPr>
                <w:color w:val="auto"/>
              </w:rPr>
              <w:t> </w:t>
            </w:r>
          </w:p>
        </w:tc>
        <w:tc>
          <w:tcPr>
            <w:tcW w:w="144" w:type="dxa"/>
            <w:vAlign w:val="center"/>
            <w:hideMark/>
          </w:tcPr>
          <w:p w:rsidR="00000000" w:rsidRDefault="00087197">
            <w:pPr>
              <w:autoSpaceDE/>
            </w:pPr>
            <w:r>
              <w:rPr>
                <w:color w:val="auto"/>
              </w:rPr>
              <w:t> </w:t>
            </w:r>
          </w:p>
        </w:tc>
        <w:tc>
          <w:tcPr>
            <w:tcW w:w="1950" w:type="dxa"/>
            <w:vAlign w:val="center"/>
            <w:hideMark/>
          </w:tcPr>
          <w:p w:rsidR="00000000" w:rsidRDefault="00087197">
            <w:pPr>
              <w:autoSpaceDE/>
            </w:pPr>
            <w:r>
              <w:rPr>
                <w:color w:val="auto"/>
              </w:rPr>
              <w:t> </w:t>
            </w:r>
          </w:p>
        </w:tc>
        <w:tc>
          <w:tcPr>
            <w:tcW w:w="1215" w:type="dxa"/>
            <w:vAlign w:val="center"/>
            <w:hideMark/>
          </w:tcPr>
          <w:p w:rsidR="00000000" w:rsidRDefault="00087197">
            <w:pPr>
              <w:autoSpaceDE/>
            </w:pPr>
            <w:r>
              <w:rPr>
                <w:color w:val="auto"/>
              </w:rPr>
              <w:t> </w:t>
            </w:r>
          </w:p>
        </w:tc>
        <w:tc>
          <w:tcPr>
            <w:tcW w:w="1995" w:type="dxa"/>
            <w:vAlign w:val="center"/>
            <w:hideMark/>
          </w:tcPr>
          <w:p w:rsidR="00000000" w:rsidRDefault="00087197">
            <w:pPr>
              <w:autoSpaceDE/>
            </w:pPr>
            <w:r>
              <w:rPr>
                <w:color w:val="auto"/>
              </w:rPr>
              <w:t> </w:t>
            </w:r>
          </w:p>
        </w:tc>
        <w:tc>
          <w:tcPr>
            <w:tcW w:w="1215" w:type="dxa"/>
            <w:vAlign w:val="center"/>
            <w:hideMark/>
          </w:tcPr>
          <w:p w:rsidR="00000000" w:rsidRDefault="00087197">
            <w:pPr>
              <w:autoSpaceDE/>
            </w:pPr>
            <w:r>
              <w:rPr>
                <w:color w:val="auto"/>
              </w:rPr>
              <w:t> </w:t>
            </w:r>
          </w:p>
        </w:tc>
      </w:tr>
    </w:tbl>
    <w:p w:rsidR="00000000" w:rsidRDefault="00087197">
      <w:pPr>
        <w:ind w:firstLine="426"/>
      </w:pPr>
      <w:r>
        <w:t> </w:t>
      </w:r>
    </w:p>
    <w:p w:rsidR="00000000" w:rsidRDefault="00087197">
      <w:pPr>
        <w:ind w:firstLine="426"/>
      </w:pPr>
      <w:r>
        <w:t>1) Значение показателей осветительных установок в помещениях жилых квартир являются рекомендуемыми.</w:t>
      </w:r>
    </w:p>
    <w:p w:rsidR="00000000" w:rsidRDefault="00087197">
      <w:pPr>
        <w:ind w:firstLine="426"/>
      </w:pPr>
      <w:r>
        <w:rPr>
          <w:b/>
          <w:bCs/>
        </w:rPr>
        <w:t> </w:t>
      </w:r>
    </w:p>
    <w:p w:rsidR="00000000" w:rsidRDefault="00087197">
      <w:pPr>
        <w:ind w:firstLine="426"/>
      </w:pPr>
      <w:r>
        <w:t> </w:t>
      </w:r>
    </w:p>
    <w:p w:rsidR="00000000" w:rsidRDefault="00087197">
      <w:pPr>
        <w:jc w:val="center"/>
      </w:pPr>
      <w:r>
        <w:rPr>
          <w:rStyle w:val="s1"/>
        </w:rPr>
        <w:t>Библиография</w:t>
      </w:r>
    </w:p>
    <w:p w:rsidR="00000000" w:rsidRDefault="00087197">
      <w:pPr>
        <w:ind w:firstLine="426"/>
        <w:jc w:val="center"/>
      </w:pPr>
      <w:r>
        <w:t> </w:t>
      </w:r>
    </w:p>
    <w:p w:rsidR="00000000" w:rsidRDefault="00087197">
      <w:pPr>
        <w:ind w:firstLine="426"/>
        <w:jc w:val="both"/>
      </w:pPr>
      <w:r>
        <w:t xml:space="preserve">[1] </w:t>
      </w:r>
      <w:hyperlink r:id="rId81" w:history="1">
        <w:r>
          <w:rPr>
            <w:rStyle w:val="a3"/>
          </w:rPr>
          <w:t>СН РК 3.02-06-2011</w:t>
        </w:r>
      </w:hyperlink>
      <w:r>
        <w:t xml:space="preserve"> </w:t>
      </w:r>
      <w:r>
        <w:t>Здания жилые многоквартирные;</w:t>
      </w:r>
    </w:p>
    <w:p w:rsidR="00000000" w:rsidRDefault="00087197">
      <w:pPr>
        <w:ind w:firstLine="426"/>
        <w:jc w:val="both"/>
      </w:pPr>
      <w:r>
        <w:t>[2] Правила технической эксплуатации электрических станций и сетей Российской Федерации. - М.: «СПО ОРГРЭС», 1996.</w:t>
      </w:r>
    </w:p>
    <w:p w:rsidR="00000000" w:rsidRDefault="00087197">
      <w:pPr>
        <w:ind w:firstLine="426"/>
        <w:jc w:val="both"/>
      </w:pPr>
      <w:r>
        <w:t xml:space="preserve">[3] </w:t>
      </w:r>
      <w:r>
        <w:rPr>
          <w:i/>
          <w:iCs/>
        </w:rPr>
        <w:t>Довжик Г.А</w:t>
      </w:r>
      <w:r>
        <w:t>.Конструкции гражданских зданий,М. 1968.</w:t>
      </w:r>
    </w:p>
    <w:p w:rsidR="00000000" w:rsidRDefault="00087197">
      <w:pPr>
        <w:ind w:firstLine="426"/>
        <w:jc w:val="both"/>
      </w:pPr>
      <w:r>
        <w:t xml:space="preserve">[4] </w:t>
      </w:r>
      <w:r>
        <w:rPr>
          <w:i/>
          <w:iCs/>
        </w:rPr>
        <w:t xml:space="preserve">Вильчик Н.П. </w:t>
      </w:r>
      <w:r>
        <w:t>Архитектура зданий. Издательство: Инфа-М,2008..</w:t>
      </w:r>
    </w:p>
    <w:p w:rsidR="00000000" w:rsidRDefault="00087197">
      <w:pPr>
        <w:ind w:firstLine="426"/>
        <w:jc w:val="both"/>
      </w:pPr>
      <w:r>
        <w:t xml:space="preserve">[5] </w:t>
      </w:r>
      <w:r>
        <w:rPr>
          <w:i/>
          <w:iCs/>
        </w:rPr>
        <w:t xml:space="preserve">Неелов В.А. </w:t>
      </w:r>
      <w:r>
        <w:t>Гражданские здания. Издательство: Стройиздат, 1974.</w:t>
      </w:r>
    </w:p>
    <w:p w:rsidR="00000000" w:rsidRDefault="00087197">
      <w:pPr>
        <w:ind w:firstLine="426"/>
        <w:jc w:val="both"/>
      </w:pPr>
      <w:r>
        <w:t xml:space="preserve">[6] </w:t>
      </w:r>
      <w:r>
        <w:rPr>
          <w:i/>
          <w:iCs/>
        </w:rPr>
        <w:t xml:space="preserve">Русланов Г. </w:t>
      </w:r>
      <w:r>
        <w:t>Отопление и вентиляция жилых и гражданских зданий. Издательство: Будивельник, 1983.</w:t>
      </w:r>
    </w:p>
    <w:p w:rsidR="00000000" w:rsidRDefault="00087197">
      <w:pPr>
        <w:ind w:firstLine="426"/>
        <w:jc w:val="both"/>
      </w:pPr>
      <w:r>
        <w:t xml:space="preserve">[7] </w:t>
      </w:r>
      <w:r>
        <w:rPr>
          <w:i/>
          <w:iCs/>
        </w:rPr>
        <w:t xml:space="preserve">Ананьев А.А. Коллектив. </w:t>
      </w:r>
      <w:r>
        <w:t>Отопление, в</w:t>
      </w:r>
      <w:r>
        <w:t>ентиляция, кондиционирование. Издательство: Энергоатомиздат, 1960-2012 г.</w:t>
      </w:r>
    </w:p>
    <w:p w:rsidR="00000000" w:rsidRDefault="00087197">
      <w:pPr>
        <w:ind w:firstLine="426"/>
        <w:jc w:val="both"/>
      </w:pPr>
      <w:r>
        <w:t xml:space="preserve">[8] </w:t>
      </w:r>
      <w:r>
        <w:rPr>
          <w:i/>
          <w:iCs/>
        </w:rPr>
        <w:t xml:space="preserve">Каменев П.Н., Тертичник Е.И. </w:t>
      </w:r>
      <w:r>
        <w:t>Вентиляция, Издательство: АСВ, 2008.</w:t>
      </w:r>
    </w:p>
    <w:p w:rsidR="00000000" w:rsidRDefault="00087197">
      <w:pPr>
        <w:ind w:firstLine="426"/>
        <w:jc w:val="both"/>
      </w:pPr>
      <w:r>
        <w:t xml:space="preserve">[9] </w:t>
      </w:r>
      <w:r>
        <w:rPr>
          <w:i/>
          <w:iCs/>
        </w:rPr>
        <w:t xml:space="preserve">Таурит В.Р., Васильев В.Ф. </w:t>
      </w:r>
      <w:r>
        <w:t>Вентиляция в гражданских зданиях. Издательство: Антт-Принт, 2008.</w:t>
      </w:r>
    </w:p>
    <w:p w:rsidR="00000000" w:rsidRDefault="00087197">
      <w:pPr>
        <w:ind w:firstLine="426"/>
        <w:jc w:val="both"/>
      </w:pPr>
      <w:r>
        <w:t>[10] Савиовский</w:t>
      </w:r>
      <w:r>
        <w:t xml:space="preserve"> В.В., Болотских В.Н. Ремонт и реконструкция гражданских зданий Издательство: Изд. Дом, Ватерпас, Харьков, 1999.</w:t>
      </w:r>
    </w:p>
    <w:p w:rsidR="00000000" w:rsidRDefault="00087197">
      <w:pPr>
        <w:ind w:firstLine="426"/>
        <w:jc w:val="both"/>
      </w:pPr>
      <w:r>
        <w:t>[11] Маклакова С.М., Нанасова В.Г., Шарапенко Г. Архитектура. Издательство: АСВ., 2004.</w:t>
      </w:r>
    </w:p>
    <w:p w:rsidR="00000000" w:rsidRDefault="00087197">
      <w:pPr>
        <w:ind w:firstLine="426"/>
        <w:jc w:val="both"/>
      </w:pPr>
      <w:r>
        <w:t> </w:t>
      </w:r>
    </w:p>
    <w:p w:rsidR="00000000" w:rsidRDefault="00087197">
      <w:pPr>
        <w:ind w:firstLine="426"/>
        <w:jc w:val="both"/>
      </w:pPr>
      <w:r>
        <w:rPr>
          <w:b/>
          <w:bCs/>
        </w:rPr>
        <w:t>УДК</w:t>
      </w:r>
    </w:p>
    <w:p w:rsidR="00000000" w:rsidRDefault="00087197">
      <w:pPr>
        <w:ind w:firstLine="426"/>
        <w:jc w:val="both"/>
      </w:pPr>
      <w:r>
        <w:rPr>
          <w:b/>
          <w:bCs/>
        </w:rPr>
        <w:t>Ключевые слова:</w:t>
      </w:r>
      <w:r>
        <w:t xml:space="preserve"> деятельность, жилищный фонд, жили</w:t>
      </w:r>
      <w:r>
        <w:t>щная инспекция, контроль, численность.</w:t>
      </w:r>
    </w:p>
    <w:p w:rsidR="00000000" w:rsidRDefault="00087197">
      <w:pPr>
        <w:ind w:firstLine="426"/>
        <w:jc w:val="both"/>
      </w:pPr>
      <w:r>
        <w:t> </w:t>
      </w:r>
    </w:p>
    <w:p w:rsidR="00000000" w:rsidRDefault="00087197">
      <w:pPr>
        <w:ind w:firstLine="426"/>
        <w:jc w:val="both"/>
      </w:pPr>
      <w:r>
        <w:t> </w:t>
      </w:r>
    </w:p>
    <w:p w:rsidR="00000000" w:rsidRDefault="00087197">
      <w:pPr>
        <w:ind w:firstLine="426"/>
        <w:jc w:val="both"/>
      </w:pPr>
      <w:r>
        <w:t> </w:t>
      </w:r>
    </w:p>
    <w:sectPr w:rsidR="00000000">
      <w:headerReference w:type="even" r:id="rId82"/>
      <w:headerReference w:type="default" r:id="rId83"/>
      <w:footerReference w:type="even" r:id="rId84"/>
      <w:footerReference w:type="default" r:id="rId85"/>
      <w:headerReference w:type="first" r:id="rId86"/>
      <w:footerReference w:type="first" r:id="rId8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197" w:rsidRDefault="00087197" w:rsidP="00087197">
      <w:r>
        <w:separator/>
      </w:r>
    </w:p>
  </w:endnote>
  <w:endnote w:type="continuationSeparator" w:id="0">
    <w:p w:rsidR="00087197" w:rsidRDefault="00087197" w:rsidP="0008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197" w:rsidRDefault="00087197">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197" w:rsidRDefault="00087197">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197" w:rsidRDefault="0008719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197" w:rsidRDefault="00087197" w:rsidP="00087197">
      <w:r>
        <w:separator/>
      </w:r>
    </w:p>
  </w:footnote>
  <w:footnote w:type="continuationSeparator" w:id="0">
    <w:p w:rsidR="00087197" w:rsidRDefault="00087197" w:rsidP="00087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197" w:rsidRDefault="00087197">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197" w:rsidRDefault="00087197" w:rsidP="00087197">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087197" w:rsidRPr="00087197" w:rsidRDefault="00087197" w:rsidP="00087197">
    <w:pPr>
      <w:pStyle w:val="a5"/>
      <w:spacing w:after="100"/>
      <w:jc w:val="right"/>
      <w:rPr>
        <w:rFonts w:ascii="Arial" w:hAnsi="Arial" w:cs="Arial"/>
        <w:color w:val="808080"/>
        <w:sz w:val="20"/>
      </w:rPr>
    </w:pPr>
    <w:r>
      <w:rPr>
        <w:rFonts w:ascii="Arial" w:hAnsi="Arial" w:cs="Arial"/>
        <w:color w:val="808080"/>
        <w:sz w:val="20"/>
      </w:rPr>
      <w:t>Документ: СН РК 3.02-02-2013 «Технические требования, предъявляемые к жилищам»</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197" w:rsidRDefault="0008719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087197"/>
    <w:rsid w:val="00087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37025B-3EB9-4378-8265-7B6749928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autoSpaceDE/>
      <w:autoSpaceDN/>
      <w:spacing w:before="100" w:beforeAutospacing="1" w:after="100" w:afterAutospacing="1"/>
    </w:pPr>
    <w:rPr>
      <w:color w:val="auto"/>
    </w:rPr>
  </w:style>
  <w:style w:type="paragraph" w:customStyle="1" w:styleId="s8">
    <w:name w:val="s8"/>
    <w:basedOn w:val="a"/>
    <w:pPr>
      <w:autoSpaceDE/>
      <w:autoSpaceDN/>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087197"/>
    <w:pPr>
      <w:tabs>
        <w:tab w:val="center" w:pos="4677"/>
        <w:tab w:val="right" w:pos="9355"/>
      </w:tabs>
    </w:pPr>
  </w:style>
  <w:style w:type="character" w:customStyle="1" w:styleId="a6">
    <w:name w:val="Верхний колонтитул Знак"/>
    <w:basedOn w:val="a0"/>
    <w:link w:val="a5"/>
    <w:uiPriority w:val="99"/>
    <w:rsid w:val="00087197"/>
    <w:rPr>
      <w:rFonts w:eastAsiaTheme="minorEastAsia"/>
      <w:color w:val="000000"/>
      <w:sz w:val="24"/>
      <w:szCs w:val="24"/>
    </w:rPr>
  </w:style>
  <w:style w:type="paragraph" w:styleId="a7">
    <w:name w:val="footer"/>
    <w:basedOn w:val="a"/>
    <w:link w:val="a8"/>
    <w:uiPriority w:val="99"/>
    <w:unhideWhenUsed/>
    <w:rsid w:val="00087197"/>
    <w:pPr>
      <w:tabs>
        <w:tab w:val="center" w:pos="4677"/>
        <w:tab w:val="right" w:pos="9355"/>
      </w:tabs>
    </w:pPr>
  </w:style>
  <w:style w:type="character" w:customStyle="1" w:styleId="a8">
    <w:name w:val="Нижний колонтитул Знак"/>
    <w:basedOn w:val="a0"/>
    <w:link w:val="a7"/>
    <w:uiPriority w:val="99"/>
    <w:rsid w:val="00087197"/>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9842883" TargetMode="External"/><Relationship Id="rId18" Type="http://schemas.openxmlformats.org/officeDocument/2006/relationships/hyperlink" Target="http://online.zakon.kz/Document/?doc_id=30380222" TargetMode="External"/><Relationship Id="rId26" Type="http://schemas.openxmlformats.org/officeDocument/2006/relationships/hyperlink" Target="http://online.zakon.kz/Document/?doc_id=30040345" TargetMode="External"/><Relationship Id="rId39" Type="http://schemas.openxmlformats.org/officeDocument/2006/relationships/hyperlink" Target="http://online.zakon.kz/Document/?doc_id=30032139" TargetMode="External"/><Relationship Id="rId21" Type="http://schemas.openxmlformats.org/officeDocument/2006/relationships/hyperlink" Target="http://online.zakon.kz/Document/?doc_id=31101124" TargetMode="External"/><Relationship Id="rId34" Type="http://schemas.openxmlformats.org/officeDocument/2006/relationships/hyperlink" Target="http://online.zakon.kz/Document/?doc_id=30012134" TargetMode="External"/><Relationship Id="rId42" Type="http://schemas.openxmlformats.org/officeDocument/2006/relationships/hyperlink" Target="http://online.zakon.kz/Document/?doc_id=30002413" TargetMode="External"/><Relationship Id="rId47" Type="http://schemas.openxmlformats.org/officeDocument/2006/relationships/hyperlink" Target="http://online.zakon.kz/Document/?doc_id=30400709" TargetMode="External"/><Relationship Id="rId50" Type="http://schemas.openxmlformats.org/officeDocument/2006/relationships/hyperlink" Target="http://online.zakon.kz/Document/?doc_id=30040345" TargetMode="External"/><Relationship Id="rId55" Type="http://schemas.openxmlformats.org/officeDocument/2006/relationships/hyperlink" Target="http://online.zakon.kz/Document/?doc_id=30039953" TargetMode="External"/><Relationship Id="rId63" Type="http://schemas.openxmlformats.org/officeDocument/2006/relationships/hyperlink" Target="http://online.zakon.kz/Document/?doc_id=30012134" TargetMode="External"/><Relationship Id="rId68" Type="http://schemas.openxmlformats.org/officeDocument/2006/relationships/hyperlink" Target="http://online.zakon.kz/Document/?doc_id=30153581" TargetMode="External"/><Relationship Id="rId76" Type="http://schemas.openxmlformats.org/officeDocument/2006/relationships/hyperlink" Target="http://online.zakon.kz/Document/?doc_id=30008556" TargetMode="External"/><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hyperlink" Target="http://online.zakon.kz/Document/?doc_id=39842883" TargetMode="External"/><Relationship Id="rId71" Type="http://schemas.openxmlformats.org/officeDocument/2006/relationships/hyperlink" Target="http://online.zakon.kz/Document/?doc_id=30002370" TargetMode="External"/><Relationship Id="rId2" Type="http://schemas.openxmlformats.org/officeDocument/2006/relationships/settings" Target="settings.xml"/><Relationship Id="rId16" Type="http://schemas.openxmlformats.org/officeDocument/2006/relationships/hyperlink" Target="http://online.zakon.kz/Document/?doc_id=1007658" TargetMode="External"/><Relationship Id="rId29" Type="http://schemas.openxmlformats.org/officeDocument/2006/relationships/hyperlink" Target="http://online.zakon.kz/Document/?doc_id=30046154" TargetMode="External"/><Relationship Id="rId11" Type="http://schemas.openxmlformats.org/officeDocument/2006/relationships/hyperlink" Target="http://online.zakon.kz/Document/?doc_id=39842883" TargetMode="External"/><Relationship Id="rId24" Type="http://schemas.openxmlformats.org/officeDocument/2006/relationships/hyperlink" Target="http://online.zakon.kz/Document/?doc_id=1026224" TargetMode="External"/><Relationship Id="rId32" Type="http://schemas.openxmlformats.org/officeDocument/2006/relationships/hyperlink" Target="http://online.zakon.kz/Document/?doc_id=30400709" TargetMode="External"/><Relationship Id="rId37" Type="http://schemas.openxmlformats.org/officeDocument/2006/relationships/hyperlink" Target="http://online.zakon.kz/Document/?doc_id=30008556" TargetMode="External"/><Relationship Id="rId40" Type="http://schemas.openxmlformats.org/officeDocument/2006/relationships/hyperlink" Target="http://online.zakon.kz/Document/?doc_id=30002427" TargetMode="External"/><Relationship Id="rId45" Type="http://schemas.openxmlformats.org/officeDocument/2006/relationships/hyperlink" Target="http://online.zakon.kz/Document/?doc_id=30002370" TargetMode="External"/><Relationship Id="rId53" Type="http://schemas.openxmlformats.org/officeDocument/2006/relationships/hyperlink" Target="http://online.zakon.kz/Document/?doc_id=30380222" TargetMode="External"/><Relationship Id="rId58" Type="http://schemas.openxmlformats.org/officeDocument/2006/relationships/hyperlink" Target="http://online.zakon.kz/Document/?doc_id=30013799" TargetMode="External"/><Relationship Id="rId66" Type="http://schemas.openxmlformats.org/officeDocument/2006/relationships/hyperlink" Target="http://online.zakon.kz/Document/?doc_id=30400709" TargetMode="External"/><Relationship Id="rId74" Type="http://schemas.openxmlformats.org/officeDocument/2006/relationships/hyperlink" Target="http://online.zakon.kz/Document/?doc_id=30008556" TargetMode="External"/><Relationship Id="rId79" Type="http://schemas.openxmlformats.org/officeDocument/2006/relationships/hyperlink" Target="http://online.zakon.kz/Document/?doc_id=30400709" TargetMode="External"/><Relationship Id="rId87" Type="http://schemas.openxmlformats.org/officeDocument/2006/relationships/footer" Target="footer3.xml"/><Relationship Id="rId5" Type="http://schemas.openxmlformats.org/officeDocument/2006/relationships/endnotes" Target="endnotes.xml"/><Relationship Id="rId61" Type="http://schemas.openxmlformats.org/officeDocument/2006/relationships/hyperlink" Target="http://online.zakon.kz/Document/?doc_id=30013799" TargetMode="External"/><Relationship Id="rId82" Type="http://schemas.openxmlformats.org/officeDocument/2006/relationships/header" Target="header1.xml"/><Relationship Id="rId19" Type="http://schemas.openxmlformats.org/officeDocument/2006/relationships/hyperlink" Target="http://online.zakon.kz/Document/?doc_id=30377519" TargetMode="External"/><Relationship Id="rId4" Type="http://schemas.openxmlformats.org/officeDocument/2006/relationships/footnotes" Target="footnotes.xml"/><Relationship Id="rId9" Type="http://schemas.openxmlformats.org/officeDocument/2006/relationships/hyperlink" Target="http://online.zakon.kz/Document/?doc_id=39842883" TargetMode="External"/><Relationship Id="rId14" Type="http://schemas.openxmlformats.org/officeDocument/2006/relationships/hyperlink" Target="http://online.zakon.kz/Document/?doc_id=39842883" TargetMode="External"/><Relationship Id="rId22" Type="http://schemas.openxmlformats.org/officeDocument/2006/relationships/hyperlink" Target="http://online.zakon.kz/Document/?doc_id=31122350" TargetMode="External"/><Relationship Id="rId27" Type="http://schemas.openxmlformats.org/officeDocument/2006/relationships/hyperlink" Target="http://online.zakon.kz/Document/?doc_id=30040355" TargetMode="External"/><Relationship Id="rId30" Type="http://schemas.openxmlformats.org/officeDocument/2006/relationships/hyperlink" Target="http://online.zakon.kz/Document/?doc_id=31031134" TargetMode="External"/><Relationship Id="rId35" Type="http://schemas.openxmlformats.org/officeDocument/2006/relationships/hyperlink" Target="http://online.zakon.kz/Document/?doc_id=30173494" TargetMode="External"/><Relationship Id="rId43" Type="http://schemas.openxmlformats.org/officeDocument/2006/relationships/hyperlink" Target="http://online.zakon.kz/Document/?doc_id=30400709" TargetMode="External"/><Relationship Id="rId48" Type="http://schemas.openxmlformats.org/officeDocument/2006/relationships/hyperlink" Target="http://online.zakon.kz/Document/?doc_id=1026224" TargetMode="External"/><Relationship Id="rId56" Type="http://schemas.openxmlformats.org/officeDocument/2006/relationships/hyperlink" Target="http://online.zakon.kz/Document/?doc_id=30046154" TargetMode="External"/><Relationship Id="rId64" Type="http://schemas.openxmlformats.org/officeDocument/2006/relationships/hyperlink" Target="http://online.zakon.kz/Document/?doc_id=30153581" TargetMode="External"/><Relationship Id="rId69" Type="http://schemas.openxmlformats.org/officeDocument/2006/relationships/hyperlink" Target="http://online.zakon.kz/Document/?doc_id=30400709" TargetMode="External"/><Relationship Id="rId77" Type="http://schemas.openxmlformats.org/officeDocument/2006/relationships/hyperlink" Target="http://online.zakon.kz/Document/?doc_id=30008556" TargetMode="External"/><Relationship Id="rId8" Type="http://schemas.openxmlformats.org/officeDocument/2006/relationships/hyperlink" Target="http://online.zakon.kz/Document/?doc_id=39842883" TargetMode="External"/><Relationship Id="rId51" Type="http://schemas.openxmlformats.org/officeDocument/2006/relationships/hyperlink" Target="http://online.zakon.kz/Document/?doc_id=30864472" TargetMode="External"/><Relationship Id="rId72" Type="http://schemas.openxmlformats.org/officeDocument/2006/relationships/hyperlink" Target="http://online.zakon.kz/Document/?doc_id=30002372" TargetMode="External"/><Relationship Id="rId80" Type="http://schemas.openxmlformats.org/officeDocument/2006/relationships/hyperlink" Target="http://online.zakon.kz/Document/?doc_id=30782841" TargetMode="External"/><Relationship Id="rId85"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hyperlink" Target="http://online.zakon.kz/Document/?doc_id=39842883" TargetMode="External"/><Relationship Id="rId17" Type="http://schemas.openxmlformats.org/officeDocument/2006/relationships/hyperlink" Target="http://online.zakon.kz/Document/?doc_id=30864472" TargetMode="External"/><Relationship Id="rId25" Type="http://schemas.openxmlformats.org/officeDocument/2006/relationships/hyperlink" Target="http://online.zakon.kz/Document/?doc_id=30941912" TargetMode="External"/><Relationship Id="rId33" Type="http://schemas.openxmlformats.org/officeDocument/2006/relationships/hyperlink" Target="http://online.zakon.kz/Document/?doc_id=30013799" TargetMode="External"/><Relationship Id="rId38" Type="http://schemas.openxmlformats.org/officeDocument/2006/relationships/hyperlink" Target="http://online.zakon.kz/Document/?doc_id=31194179" TargetMode="External"/><Relationship Id="rId46" Type="http://schemas.openxmlformats.org/officeDocument/2006/relationships/hyperlink" Target="http://online.zakon.kz/Document/?doc_id=30002372" TargetMode="External"/><Relationship Id="rId59" Type="http://schemas.openxmlformats.org/officeDocument/2006/relationships/hyperlink" Target="http://online.zakon.kz/Document/?doc_id=30013799" TargetMode="External"/><Relationship Id="rId67" Type="http://schemas.openxmlformats.org/officeDocument/2006/relationships/hyperlink" Target="http://online.zakon.kz/Document/?doc_id=30153581" TargetMode="External"/><Relationship Id="rId20" Type="http://schemas.openxmlformats.org/officeDocument/2006/relationships/hyperlink" Target="http://online.zakon.kz/Document/?doc_id=31092688" TargetMode="External"/><Relationship Id="rId41" Type="http://schemas.openxmlformats.org/officeDocument/2006/relationships/hyperlink" Target="http://online.zakon.kz/Document/?doc_id=30002384" TargetMode="External"/><Relationship Id="rId54" Type="http://schemas.openxmlformats.org/officeDocument/2006/relationships/hyperlink" Target="http://online.zakon.kz/Document/?doc_id=30040355" TargetMode="External"/><Relationship Id="rId62" Type="http://schemas.openxmlformats.org/officeDocument/2006/relationships/hyperlink" Target="http://online.zakon.kz/Document/?doc_id=30002413" TargetMode="External"/><Relationship Id="rId70" Type="http://schemas.openxmlformats.org/officeDocument/2006/relationships/hyperlink" Target="http://online.zakon.kz/Document/?doc_id=30032139" TargetMode="External"/><Relationship Id="rId75" Type="http://schemas.openxmlformats.org/officeDocument/2006/relationships/hyperlink" Target="http://online.zakon.kz/Document/?doc_id=30400709" TargetMode="External"/><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nline.zakon.kz/Document/?doc_id=33635364" TargetMode="External"/><Relationship Id="rId15" Type="http://schemas.openxmlformats.org/officeDocument/2006/relationships/hyperlink" Target="http://online.zakon.kz/Document/?doc_id=1024035" TargetMode="External"/><Relationship Id="rId23" Type="http://schemas.openxmlformats.org/officeDocument/2006/relationships/hyperlink" Target="http://online.zakon.kz/Document/?doc_id=31335497" TargetMode="External"/><Relationship Id="rId28" Type="http://schemas.openxmlformats.org/officeDocument/2006/relationships/hyperlink" Target="http://online.zakon.kz/Document/?doc_id=30039953" TargetMode="External"/><Relationship Id="rId36" Type="http://schemas.openxmlformats.org/officeDocument/2006/relationships/hyperlink" Target="http://online.zakon.kz/Document/?doc_id=30153581" TargetMode="External"/><Relationship Id="rId49" Type="http://schemas.openxmlformats.org/officeDocument/2006/relationships/hyperlink" Target="http://online.zakon.kz/Document/?doc_id=1007658" TargetMode="External"/><Relationship Id="rId57" Type="http://schemas.openxmlformats.org/officeDocument/2006/relationships/hyperlink" Target="http://online.zakon.kz/Document/?doc_id=31031134" TargetMode="External"/><Relationship Id="rId10" Type="http://schemas.openxmlformats.org/officeDocument/2006/relationships/hyperlink" Target="http://online.zakon.kz/Document/?doc_id=39842883" TargetMode="External"/><Relationship Id="rId31" Type="http://schemas.openxmlformats.org/officeDocument/2006/relationships/hyperlink" Target="http://online.zakon.kz/Document/?doc_id=30782841" TargetMode="External"/><Relationship Id="rId44" Type="http://schemas.openxmlformats.org/officeDocument/2006/relationships/hyperlink" Target="http://online.zakon.kz/Document/?doc_id=1052117" TargetMode="External"/><Relationship Id="rId52" Type="http://schemas.openxmlformats.org/officeDocument/2006/relationships/hyperlink" Target="http://online.zakon.kz/Document/?doc_id=30400709" TargetMode="External"/><Relationship Id="rId60" Type="http://schemas.openxmlformats.org/officeDocument/2006/relationships/hyperlink" Target="http://online.zakon.kz/Document/?doc_id=30782841" TargetMode="External"/><Relationship Id="rId65" Type="http://schemas.openxmlformats.org/officeDocument/2006/relationships/hyperlink" Target="http://online.zakon.kz/Document/?doc_id=30173494" TargetMode="External"/><Relationship Id="rId73" Type="http://schemas.openxmlformats.org/officeDocument/2006/relationships/hyperlink" Target="http://online.zakon.kz/Document/?doc_id=30008556" TargetMode="External"/><Relationship Id="rId78" Type="http://schemas.openxmlformats.org/officeDocument/2006/relationships/hyperlink" Target="http://online.zakon.kz/Document/?doc_id=39842883" TargetMode="External"/><Relationship Id="rId81" Type="http://schemas.openxmlformats.org/officeDocument/2006/relationships/hyperlink" Target="http://online.zakon.kz/Document/?doc_id=31214502" TargetMode="External"/><Relationship Id="rId86"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7344</Words>
  <Characters>56489</Characters>
  <Application>Microsoft Office Word</Application>
  <DocSecurity>0</DocSecurity>
  <Lines>470</Lines>
  <Paragraphs>127</Paragraphs>
  <ScaleCrop>false</ScaleCrop>
  <Company/>
  <LinksUpToDate>false</LinksUpToDate>
  <CharactersWithSpaces>63706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3.02-02-2013 «Технические требования, предъявляемые к жилищам» (©Paragraph 2021)</dc:title>
  <dc:subject/>
  <dc:creator>Сергей Мельников</dc:creator>
  <cp:keywords/>
  <dc:description/>
  <cp:lastModifiedBy>Сергей Мельников</cp:lastModifiedBy>
  <cp:revision>2</cp:revision>
  <dcterms:created xsi:type="dcterms:W3CDTF">2021-09-10T04:48:00Z</dcterms:created>
  <dcterms:modified xsi:type="dcterms:W3CDTF">2021-09-10T04:48:00Z</dcterms:modified>
</cp:coreProperties>
</file>