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F96B20">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r>
      <w:r>
        <w:rPr>
          <w:rStyle w:val="s1"/>
        </w:rPr>
        <w:br/>
        <w:t>СВОД ПРАВИЛ РЕСПУБЛИКИ КАЗАХСТАН</w:t>
      </w:r>
      <w:r>
        <w:rPr>
          <w:rStyle w:val="s1"/>
        </w:rPr>
        <w:br/>
      </w:r>
      <w:r>
        <w:rPr>
          <w:rStyle w:val="s1"/>
        </w:rPr>
        <w:br/>
        <w:t xml:space="preserve">СП РК 3.02-114-2013 </w:t>
      </w:r>
      <w:r>
        <w:rPr>
          <w:rStyle w:val="s1"/>
        </w:rPr>
        <w:br/>
      </w:r>
      <w:r>
        <w:rPr>
          <w:rStyle w:val="s1"/>
        </w:rPr>
        <w:br/>
      </w:r>
      <w:r>
        <w:rPr>
          <w:rStyle w:val="s1"/>
        </w:rPr>
        <w:t>Проектирование объектов санитарно-эпидемиологических служб</w:t>
      </w:r>
      <w:r>
        <w:rPr>
          <w:rStyle w:val="s1"/>
        </w:rPr>
        <w:br/>
      </w:r>
      <w:r>
        <w:rPr>
          <w:rStyle w:val="s1"/>
        </w:rPr>
        <w:br/>
        <w:t>DESIGN OF OBJECTS OF SANITARY AND EPIDEMIOLOGICAL SERVICES</w:t>
      </w:r>
      <w:r>
        <w:rPr>
          <w:rStyle w:val="s1"/>
        </w:rPr>
        <w:br/>
      </w:r>
      <w:r>
        <w:rPr>
          <w:rStyle w:val="s1"/>
        </w:rPr>
        <w:br/>
      </w:r>
      <w:r>
        <w:br/>
      </w:r>
      <w:r>
        <w:rPr>
          <w:rStyle w:val="s1"/>
        </w:rPr>
        <w:t>СОДЕРЖАНИЕ</w:t>
      </w:r>
    </w:p>
    <w:p w:rsidR="00000000" w:rsidRDefault="00F96B20">
      <w:pPr>
        <w:jc w:val="center"/>
      </w:pPr>
      <w:r>
        <w:rPr>
          <w:rStyle w:val="s1"/>
        </w:rPr>
        <w:t> </w:t>
      </w:r>
    </w:p>
    <w:p w:rsidR="00000000" w:rsidRDefault="00F96B20">
      <w:pPr>
        <w:ind w:firstLine="426"/>
      </w:pPr>
      <w:hyperlink r:id="rId6" w:anchor="sub_id=111" w:history="1">
        <w:r>
          <w:rPr>
            <w:rStyle w:val="a3"/>
          </w:rPr>
          <w:t>ВВЕДЕНИЕ</w:t>
        </w:r>
      </w:hyperlink>
    </w:p>
    <w:p w:rsidR="00000000" w:rsidRDefault="00F96B20">
      <w:pPr>
        <w:ind w:firstLine="426"/>
      </w:pPr>
      <w:hyperlink r:id="rId7" w:anchor="sub_id=100" w:history="1">
        <w:r>
          <w:rPr>
            <w:rStyle w:val="a3"/>
          </w:rPr>
          <w:t>1. ОБЛАСТЬ ПРИМЕНЕНИЯ</w:t>
        </w:r>
      </w:hyperlink>
    </w:p>
    <w:p w:rsidR="00000000" w:rsidRDefault="00F96B20">
      <w:pPr>
        <w:ind w:firstLine="426"/>
      </w:pPr>
      <w:hyperlink r:id="rId8" w:anchor="sub_id=200" w:history="1">
        <w:r>
          <w:rPr>
            <w:rStyle w:val="a3"/>
          </w:rPr>
          <w:t>2. НОРМАТИВНЫЕ ССЫЛКИ</w:t>
        </w:r>
      </w:hyperlink>
    </w:p>
    <w:p w:rsidR="00000000" w:rsidRDefault="00F96B20">
      <w:pPr>
        <w:ind w:firstLine="426"/>
      </w:pPr>
      <w:hyperlink r:id="rId9" w:anchor="sub_id=300" w:history="1">
        <w:r>
          <w:rPr>
            <w:rStyle w:val="a3"/>
          </w:rPr>
          <w:t>3</w:t>
        </w:r>
        <w:r>
          <w:rPr>
            <w:rStyle w:val="a3"/>
          </w:rPr>
          <w:t>. ТЕРМИНЫ И ОПРЕДЕЛЕНИЯ</w:t>
        </w:r>
      </w:hyperlink>
    </w:p>
    <w:p w:rsidR="00000000" w:rsidRDefault="00F96B20">
      <w:pPr>
        <w:ind w:firstLine="426"/>
      </w:pPr>
      <w:hyperlink r:id="rId10" w:anchor="sub_id=400" w:history="1">
        <w:r>
          <w:rPr>
            <w:rStyle w:val="a3"/>
          </w:rPr>
          <w:t>4. ПРИЕМЛЕМЫЕ РЕШЕНИЯ</w:t>
        </w:r>
      </w:hyperlink>
    </w:p>
    <w:p w:rsidR="00000000" w:rsidRDefault="00F96B20">
      <w:pPr>
        <w:ind w:firstLine="426"/>
      </w:pPr>
      <w:hyperlink r:id="rId11" w:anchor="sub_id=401" w:history="1">
        <w:r>
          <w:rPr>
            <w:rStyle w:val="a3"/>
          </w:rPr>
          <w:t>4.1 Общие положения</w:t>
        </w:r>
      </w:hyperlink>
    </w:p>
    <w:p w:rsidR="00000000" w:rsidRDefault="00F96B20">
      <w:pPr>
        <w:ind w:firstLine="426"/>
      </w:pPr>
      <w:hyperlink r:id="rId12" w:anchor="sub_id=402" w:history="1">
        <w:r>
          <w:rPr>
            <w:rStyle w:val="a3"/>
          </w:rPr>
          <w:t xml:space="preserve">4.2 Пожарная безопасность </w:t>
        </w:r>
      </w:hyperlink>
    </w:p>
    <w:p w:rsidR="00000000" w:rsidRDefault="00F96B20">
      <w:pPr>
        <w:ind w:firstLine="426"/>
      </w:pPr>
      <w:hyperlink r:id="rId13" w:anchor="sub_id=403" w:history="1">
        <w:r>
          <w:rPr>
            <w:rStyle w:val="a3"/>
          </w:rPr>
          <w:t>4.3 Градостроительные решения</w:t>
        </w:r>
      </w:hyperlink>
    </w:p>
    <w:p w:rsidR="00000000" w:rsidRDefault="00F96B20">
      <w:pPr>
        <w:ind w:firstLine="426"/>
      </w:pPr>
      <w:hyperlink r:id="rId14" w:anchor="sub_id=404" w:history="1">
        <w:r>
          <w:rPr>
            <w:rStyle w:val="a3"/>
          </w:rPr>
          <w:t>4.4 Объемно-планировочные решения</w:t>
        </w:r>
      </w:hyperlink>
    </w:p>
    <w:p w:rsidR="00000000" w:rsidRDefault="00F96B20">
      <w:pPr>
        <w:ind w:firstLine="426"/>
      </w:pPr>
      <w:hyperlink r:id="rId15" w:anchor="sub_id=40401" w:history="1">
        <w:r>
          <w:rPr>
            <w:rStyle w:val="a3"/>
          </w:rPr>
          <w:t>4.4.1 Помещения отделений</w:t>
        </w:r>
      </w:hyperlink>
    </w:p>
    <w:p w:rsidR="00000000" w:rsidRDefault="00F96B20">
      <w:pPr>
        <w:ind w:firstLine="426"/>
      </w:pPr>
      <w:hyperlink r:id="rId16" w:anchor="sub_id=40402" w:history="1">
        <w:r>
          <w:rPr>
            <w:rStyle w:val="a3"/>
          </w:rPr>
          <w:t>4.4.2 Лаборато</w:t>
        </w:r>
        <w:r>
          <w:rPr>
            <w:rStyle w:val="a3"/>
          </w:rPr>
          <w:t>рные помещения</w:t>
        </w:r>
      </w:hyperlink>
    </w:p>
    <w:p w:rsidR="00000000" w:rsidRDefault="00F96B20">
      <w:pPr>
        <w:ind w:firstLine="426"/>
      </w:pPr>
      <w:hyperlink r:id="rId17" w:anchor="sub_id=40403" w:history="1">
        <w:r>
          <w:rPr>
            <w:rStyle w:val="a3"/>
          </w:rPr>
          <w:t xml:space="preserve">4.4.3 Административные и бытовые помещения </w:t>
        </w:r>
      </w:hyperlink>
    </w:p>
    <w:p w:rsidR="00000000" w:rsidRDefault="00F96B20">
      <w:pPr>
        <w:ind w:firstLine="426"/>
      </w:pPr>
      <w:hyperlink r:id="rId18" w:anchor="sub_id=40404" w:history="1">
        <w:r>
          <w:rPr>
            <w:rStyle w:val="a3"/>
          </w:rPr>
          <w:t>4.4.4 Складские помещения</w:t>
        </w:r>
      </w:hyperlink>
    </w:p>
    <w:p w:rsidR="00000000" w:rsidRDefault="00F96B20">
      <w:pPr>
        <w:ind w:firstLine="426"/>
      </w:pPr>
      <w:hyperlink r:id="rId19" w:anchor="sub_id=40405" w:history="1">
        <w:r>
          <w:rPr>
            <w:rStyle w:val="a3"/>
          </w:rPr>
          <w:t>4.4.5 Помещения вивария</w:t>
        </w:r>
      </w:hyperlink>
    </w:p>
    <w:p w:rsidR="00000000" w:rsidRDefault="00F96B20">
      <w:pPr>
        <w:ind w:firstLine="426"/>
      </w:pPr>
      <w:hyperlink r:id="rId20" w:anchor="sub_id=40406" w:history="1">
        <w:r>
          <w:rPr>
            <w:rStyle w:val="a3"/>
          </w:rPr>
          <w:t>4.4.6 Размещение санитарного оборудования</w:t>
        </w:r>
      </w:hyperlink>
    </w:p>
    <w:p w:rsidR="00000000" w:rsidRDefault="00F96B20">
      <w:pPr>
        <w:ind w:firstLine="426"/>
      </w:pPr>
      <w:hyperlink r:id="rId21" w:anchor="sub_id=405" w:history="1">
        <w:r>
          <w:rPr>
            <w:rStyle w:val="a3"/>
          </w:rPr>
          <w:t>4.5 Конструктивные решения зданий по обеспечению надежности и устойчивости</w:t>
        </w:r>
      </w:hyperlink>
    </w:p>
    <w:p w:rsidR="00000000" w:rsidRDefault="00F96B20">
      <w:pPr>
        <w:ind w:firstLine="426"/>
      </w:pPr>
      <w:hyperlink r:id="rId22" w:anchor="sub_id=406" w:history="1">
        <w:r>
          <w:rPr>
            <w:rStyle w:val="a3"/>
          </w:rPr>
          <w:t xml:space="preserve">4.6 Проектирование инженерных сетей и систем </w:t>
        </w:r>
      </w:hyperlink>
    </w:p>
    <w:p w:rsidR="00000000" w:rsidRDefault="00F96B20">
      <w:pPr>
        <w:ind w:firstLine="426"/>
      </w:pPr>
      <w:hyperlink r:id="rId23" w:anchor="sub_id=40601" w:history="1">
        <w:r>
          <w:rPr>
            <w:rStyle w:val="a3"/>
          </w:rPr>
          <w:t>4.6.1 Электрооборудование</w:t>
        </w:r>
      </w:hyperlink>
    </w:p>
    <w:p w:rsidR="00000000" w:rsidRDefault="00F96B20">
      <w:pPr>
        <w:ind w:firstLine="426"/>
      </w:pPr>
      <w:hyperlink r:id="rId24" w:anchor="sub_id=40602" w:history="1">
        <w:r>
          <w:rPr>
            <w:rStyle w:val="a3"/>
          </w:rPr>
          <w:t>4.6.2 Освещение</w:t>
        </w:r>
      </w:hyperlink>
    </w:p>
    <w:p w:rsidR="00000000" w:rsidRDefault="00F96B20">
      <w:pPr>
        <w:ind w:firstLine="426"/>
      </w:pPr>
      <w:hyperlink r:id="rId25" w:anchor="sub_id=40603" w:history="1">
        <w:r>
          <w:rPr>
            <w:rStyle w:val="a3"/>
          </w:rPr>
          <w:t>4.6.3 Водоснабжение и канализация</w:t>
        </w:r>
      </w:hyperlink>
    </w:p>
    <w:p w:rsidR="00000000" w:rsidRDefault="00F96B20">
      <w:pPr>
        <w:ind w:firstLine="426"/>
      </w:pPr>
      <w:hyperlink r:id="rId26" w:anchor="sub_id=40604" w:history="1">
        <w:r>
          <w:rPr>
            <w:rStyle w:val="a3"/>
          </w:rPr>
          <w:t xml:space="preserve">4.6.4 Система отопления, вентиляции и кондиционирования </w:t>
        </w:r>
      </w:hyperlink>
    </w:p>
    <w:p w:rsidR="00000000" w:rsidRDefault="00F96B20">
      <w:pPr>
        <w:ind w:firstLine="426"/>
      </w:pPr>
      <w:hyperlink r:id="rId27" w:anchor="sub_id=40605" w:history="1">
        <w:r>
          <w:rPr>
            <w:rStyle w:val="a3"/>
          </w:rPr>
          <w:t>4.6.5 Мусороудаление</w:t>
        </w:r>
      </w:hyperlink>
    </w:p>
    <w:p w:rsidR="00000000" w:rsidRDefault="00F96B20">
      <w:pPr>
        <w:ind w:firstLine="426"/>
      </w:pPr>
      <w:hyperlink r:id="rId28" w:anchor="sub_id=407" w:history="1">
        <w:r>
          <w:rPr>
            <w:rStyle w:val="a3"/>
          </w:rPr>
          <w:t>4.7 Обеспечение доступности для маломобильных групп населения и безопасности при эксплуатации здания</w:t>
        </w:r>
      </w:hyperlink>
    </w:p>
    <w:p w:rsidR="00000000" w:rsidRDefault="00F96B20">
      <w:pPr>
        <w:ind w:firstLine="426"/>
      </w:pPr>
      <w:hyperlink r:id="rId29" w:anchor="sub_id=408" w:history="1">
        <w:r>
          <w:rPr>
            <w:rStyle w:val="a3"/>
          </w:rPr>
          <w:t>4.8 Охрана окружающей среды</w:t>
        </w:r>
      </w:hyperlink>
    </w:p>
    <w:p w:rsidR="00000000" w:rsidRDefault="00F96B20">
      <w:pPr>
        <w:ind w:firstLine="426"/>
      </w:pPr>
      <w:hyperlink r:id="rId30" w:anchor="sub_id=500" w:history="1">
        <w:r>
          <w:rPr>
            <w:rStyle w:val="a3"/>
          </w:rPr>
          <w:t>5. ЭНЕРГОСБЕРЕЖЕНИЕ И РАЦИОНАЛЬНОЕ ИСПОЛЬЗОВАНИЕ ПРИРОДНЫХ РЕСУРСОВ</w:t>
        </w:r>
      </w:hyperlink>
    </w:p>
    <w:p w:rsidR="00000000" w:rsidRDefault="00F96B20">
      <w:pPr>
        <w:ind w:firstLine="426"/>
      </w:pPr>
      <w:hyperlink r:id="rId31" w:anchor="sub_id=501" w:history="1">
        <w:r>
          <w:rPr>
            <w:rStyle w:val="a3"/>
          </w:rPr>
          <w:t xml:space="preserve">5.1 Экономия энергии и сокращение расходов </w:t>
        </w:r>
        <w:r>
          <w:rPr>
            <w:rStyle w:val="a3"/>
          </w:rPr>
          <w:t>тепла</w:t>
        </w:r>
      </w:hyperlink>
    </w:p>
    <w:p w:rsidR="00000000" w:rsidRDefault="00F96B20">
      <w:pPr>
        <w:ind w:firstLine="426"/>
      </w:pPr>
      <w:hyperlink r:id="rId32" w:anchor="sub_id=502" w:history="1">
        <w:r>
          <w:rPr>
            <w:rStyle w:val="a3"/>
          </w:rPr>
          <w:t>5.2 Рациональное использование природных ресурсов</w:t>
        </w:r>
      </w:hyperlink>
    </w:p>
    <w:p w:rsidR="00000000" w:rsidRDefault="00F96B20">
      <w:pPr>
        <w:ind w:firstLine="426"/>
      </w:pPr>
      <w:hyperlink r:id="rId33" w:anchor="sub_id=1" w:history="1">
        <w:r>
          <w:rPr>
            <w:rStyle w:val="a3"/>
          </w:rPr>
          <w:t>Приложение А (обязательное). Площадь помещений дезинфекционных отделов или отделений</w:t>
        </w:r>
      </w:hyperlink>
    </w:p>
    <w:p w:rsidR="00000000" w:rsidRDefault="00F96B20">
      <w:pPr>
        <w:ind w:firstLine="426"/>
      </w:pPr>
      <w:hyperlink r:id="rId34" w:anchor="sub_id=2" w:history="1">
        <w:r>
          <w:rPr>
            <w:rStyle w:val="a3"/>
          </w:rPr>
          <w:t xml:space="preserve">Приложение Б </w:t>
        </w:r>
        <w:r>
          <w:rPr>
            <w:rStyle w:val="a3"/>
          </w:rPr>
          <w:t>(обязательное). Площади основных помещений объектов санитарно-эпидемиологических служб</w:t>
        </w:r>
      </w:hyperlink>
    </w:p>
    <w:p w:rsidR="00000000" w:rsidRDefault="00F96B20">
      <w:pPr>
        <w:ind w:firstLine="426"/>
      </w:pPr>
      <w:hyperlink r:id="rId35" w:anchor="sub_id=3" w:history="1">
        <w:r>
          <w:rPr>
            <w:rStyle w:val="a3"/>
          </w:rPr>
          <w:t>Приложение В (обязательное). Площадь помещений бактериологической лаборатории</w:t>
        </w:r>
      </w:hyperlink>
    </w:p>
    <w:p w:rsidR="00000000" w:rsidRDefault="00F96B20">
      <w:pPr>
        <w:ind w:firstLine="426"/>
      </w:pPr>
      <w:hyperlink r:id="rId36" w:anchor="sub_id=4" w:history="1">
        <w:r>
          <w:rPr>
            <w:rStyle w:val="a3"/>
          </w:rPr>
          <w:t>Приложение Г (обязательное). Площади помещений лаборатории отдела особо опасных инфекций</w:t>
        </w:r>
      </w:hyperlink>
    </w:p>
    <w:p w:rsidR="00000000" w:rsidRDefault="00F96B20">
      <w:pPr>
        <w:ind w:firstLine="426"/>
      </w:pPr>
      <w:hyperlink r:id="rId37" w:anchor="sub_id=5" w:history="1">
        <w:r>
          <w:rPr>
            <w:rStyle w:val="a3"/>
          </w:rPr>
          <w:t>Приложение Д (обязате</w:t>
        </w:r>
        <w:r>
          <w:rPr>
            <w:rStyle w:val="a3"/>
          </w:rPr>
          <w:t>льное). Площадь служебных и бытовых помещений</w:t>
        </w:r>
      </w:hyperlink>
    </w:p>
    <w:p w:rsidR="00000000" w:rsidRDefault="00F96B20">
      <w:pPr>
        <w:ind w:firstLine="426"/>
      </w:pPr>
      <w:hyperlink r:id="rId38" w:anchor="sub_id=6" w:history="1">
        <w:r>
          <w:rPr>
            <w:rStyle w:val="a3"/>
          </w:rPr>
          <w:t>Приложение Е (обязательное). Площади помещений организационного отдела</w:t>
        </w:r>
      </w:hyperlink>
    </w:p>
    <w:p w:rsidR="00000000" w:rsidRDefault="00F96B20">
      <w:pPr>
        <w:ind w:firstLine="426"/>
      </w:pPr>
      <w:hyperlink r:id="rId39" w:anchor="sub_id=7" w:history="1">
        <w:r>
          <w:rPr>
            <w:rStyle w:val="a3"/>
          </w:rPr>
          <w:t>Приложение Ж (обязательное). Площадь помещений складов</w:t>
        </w:r>
      </w:hyperlink>
    </w:p>
    <w:p w:rsidR="00000000" w:rsidRDefault="00F96B20">
      <w:pPr>
        <w:ind w:firstLine="426"/>
      </w:pPr>
      <w:hyperlink r:id="rId40" w:anchor="sub_id=8" w:history="1">
        <w:r>
          <w:rPr>
            <w:rStyle w:val="a3"/>
          </w:rPr>
          <w:t xml:space="preserve">Приложение И (обязательное). Площадь помещений вивария </w:t>
        </w:r>
      </w:hyperlink>
    </w:p>
    <w:p w:rsidR="00000000" w:rsidRDefault="00F96B20">
      <w:pPr>
        <w:ind w:firstLine="426"/>
      </w:pPr>
      <w:hyperlink r:id="rId41" w:anchor="sub_id=9" w:history="1">
        <w:r>
          <w:rPr>
            <w:rStyle w:val="a3"/>
          </w:rPr>
          <w:t>Приложение К (обязательное). Параметры освещенности помещений объектов санитарно-эпидемиологических служб</w:t>
        </w:r>
      </w:hyperlink>
    </w:p>
    <w:p w:rsidR="00000000" w:rsidRDefault="00F96B20">
      <w:pPr>
        <w:ind w:firstLine="426"/>
      </w:pPr>
      <w:hyperlink r:id="rId42" w:anchor="sub_id=10" w:history="1">
        <w:r>
          <w:rPr>
            <w:rStyle w:val="a3"/>
          </w:rPr>
          <w:t>Приложение Л (обязательное). Расчетная</w:t>
        </w:r>
        <w:r>
          <w:rPr>
            <w:rStyle w:val="a3"/>
          </w:rPr>
          <w:t xml:space="preserve"> температура воздуха и кратность воздухообмена в помещениях объектов санитарно-эпидемиологических служб</w:t>
        </w:r>
      </w:hyperlink>
    </w:p>
    <w:p w:rsidR="00000000" w:rsidRDefault="00F96B20">
      <w:pPr>
        <w:ind w:firstLine="426"/>
      </w:pPr>
      <w:r>
        <w:t> </w:t>
      </w:r>
    </w:p>
    <w:p w:rsidR="00000000" w:rsidRDefault="00F96B20">
      <w:pPr>
        <w:ind w:firstLine="426"/>
      </w:pPr>
      <w:r>
        <w:t> </w:t>
      </w:r>
    </w:p>
    <w:p w:rsidR="00000000" w:rsidRDefault="00F96B20">
      <w:pPr>
        <w:jc w:val="center"/>
      </w:pPr>
      <w:r>
        <w:rPr>
          <w:rStyle w:val="s1"/>
        </w:rPr>
        <w:t>ВВЕДЕНИЕ</w:t>
      </w:r>
    </w:p>
    <w:p w:rsidR="00000000" w:rsidRDefault="00F96B20">
      <w:pPr>
        <w:jc w:val="center"/>
      </w:pPr>
      <w:r>
        <w:rPr>
          <w:rStyle w:val="s1"/>
        </w:rPr>
        <w:t> </w:t>
      </w:r>
    </w:p>
    <w:p w:rsidR="00000000" w:rsidRDefault="00F96B20">
      <w:pPr>
        <w:ind w:firstLine="426"/>
        <w:jc w:val="both"/>
      </w:pPr>
      <w:r>
        <w:t>Данный документ разработан в рамках реформирования нормативной базы строительной отрасли Республики Казахстан, в соответствии с положениями параметрического метода нормирования.</w:t>
      </w:r>
    </w:p>
    <w:p w:rsidR="00000000" w:rsidRDefault="00F96B20">
      <w:pPr>
        <w:ind w:firstLine="426"/>
        <w:jc w:val="both"/>
      </w:pPr>
      <w:r>
        <w:t>Настоящий свод правил разработан в соответствии с требованиями действующих нор</w:t>
      </w:r>
      <w:r>
        <w:t>мативно-правовых актов и предназначен для проектирования зданий объектов санитарно-эпидемиологических служб, строящихся на территории Республики Казахстан.</w:t>
      </w:r>
    </w:p>
    <w:p w:rsidR="00000000" w:rsidRDefault="00F96B20">
      <w:pPr>
        <w:ind w:firstLine="426"/>
        <w:jc w:val="both"/>
      </w:pPr>
      <w:r>
        <w:t>Настоящий свод правил не является единственным способом выполнения требований, установленных в строи</w:t>
      </w:r>
      <w:r>
        <w:t>тельных нормах «Проектирование объектов санитарно-эпидемиологических служб».</w:t>
      </w:r>
    </w:p>
    <w:p w:rsidR="00000000" w:rsidRDefault="00F96B20">
      <w:pPr>
        <w:ind w:firstLine="426"/>
        <w:jc w:val="both"/>
      </w:pPr>
      <w:r>
        <w:t>Метод приемлемых решений принимается с учетом уровня эксплуатации здания, факторов риска, связанных с опасностями для пользователей зданий, характером возможной опасности (внутрен</w:t>
      </w:r>
      <w:r>
        <w:t>ней или внешней), количеством пользователей (посетители, персонал), продолжительностью занятости людьми, в том числе уязвимыми группами населения и др.</w:t>
      </w:r>
    </w:p>
    <w:p w:rsidR="00000000" w:rsidRDefault="00F96B20">
      <w:pPr>
        <w:ind w:firstLine="426"/>
        <w:jc w:val="both"/>
      </w:pPr>
      <w:r>
        <w:t> </w:t>
      </w:r>
    </w:p>
    <w:p w:rsidR="00000000" w:rsidRDefault="00F96B20">
      <w:pPr>
        <w:ind w:firstLine="426"/>
        <w:jc w:val="both"/>
      </w:pPr>
      <w:r>
        <w:rPr>
          <w:b/>
          <w:bCs/>
        </w:rPr>
        <w:t> </w:t>
      </w:r>
    </w:p>
    <w:p w:rsidR="00000000" w:rsidRDefault="00F96B20">
      <w:pPr>
        <w:jc w:val="center"/>
      </w:pPr>
      <w:r>
        <w:rPr>
          <w:rStyle w:val="s1"/>
        </w:rPr>
        <w:t>1. ОБЛАСТЬ ПРИМЕНЕНИЯ</w:t>
      </w:r>
    </w:p>
    <w:p w:rsidR="00000000" w:rsidRDefault="00F96B20">
      <w:pPr>
        <w:jc w:val="center"/>
      </w:pPr>
      <w:r>
        <w:rPr>
          <w:rStyle w:val="s1"/>
        </w:rPr>
        <w:t> </w:t>
      </w:r>
    </w:p>
    <w:p w:rsidR="00000000" w:rsidRDefault="00F96B20">
      <w:pPr>
        <w:ind w:firstLine="426"/>
        <w:jc w:val="both"/>
      </w:pPr>
      <w:r>
        <w:t>1.1 Настоящий свод правил устанавливает приемлемые решения к планировке терр</w:t>
      </w:r>
      <w:r>
        <w:t>итории, объемно-планировочным, конструктивным решениям и инженерным сетям для проектирования с учетом потребностей маломобильных групп населения объектов санитарно-эпидемиологических служб.</w:t>
      </w:r>
    </w:p>
    <w:p w:rsidR="00000000" w:rsidRDefault="00F96B20">
      <w:pPr>
        <w:ind w:firstLine="426"/>
        <w:jc w:val="both"/>
      </w:pPr>
      <w:r>
        <w:t>1.2 Документ распространяется на проектирование новых и реконструи</w:t>
      </w:r>
      <w:r>
        <w:t>руемых объектов санитарно-эпидемиологических служб.</w:t>
      </w:r>
    </w:p>
    <w:p w:rsidR="00000000" w:rsidRDefault="00F96B20">
      <w:pPr>
        <w:ind w:firstLine="426"/>
        <w:jc w:val="both"/>
      </w:pPr>
      <w:r>
        <w:t>1.3 При проектировании объектов санитарно-эпидемиологических служб, помимо настоящего свода правил, следует соблюдать требования других нормативных документов, действующих на территории Республики Казахст</w:t>
      </w:r>
      <w:r>
        <w:t>ан.</w:t>
      </w:r>
    </w:p>
    <w:p w:rsidR="00000000" w:rsidRDefault="00F96B20">
      <w:pPr>
        <w:ind w:firstLine="426"/>
        <w:jc w:val="both"/>
      </w:pPr>
      <w:r>
        <w:rPr>
          <w:b/>
          <w:bCs/>
        </w:rPr>
        <w:t> </w:t>
      </w:r>
    </w:p>
    <w:p w:rsidR="00000000" w:rsidRDefault="00F96B20">
      <w:pPr>
        <w:ind w:firstLine="426"/>
        <w:jc w:val="both"/>
      </w:pPr>
      <w:r>
        <w:rPr>
          <w:b/>
          <w:bCs/>
        </w:rPr>
        <w:t> </w:t>
      </w:r>
    </w:p>
    <w:p w:rsidR="00000000" w:rsidRDefault="00F96B20">
      <w:pPr>
        <w:jc w:val="center"/>
      </w:pPr>
      <w:r>
        <w:rPr>
          <w:rStyle w:val="s1"/>
        </w:rPr>
        <w:t>2. НОРМАТИВНЫЕ ССЫЛКИ</w:t>
      </w:r>
    </w:p>
    <w:p w:rsidR="00000000" w:rsidRDefault="00F96B20">
      <w:pPr>
        <w:jc w:val="center"/>
      </w:pPr>
      <w:r>
        <w:rPr>
          <w:rStyle w:val="s1"/>
        </w:rPr>
        <w:t> </w:t>
      </w:r>
    </w:p>
    <w:p w:rsidR="00000000" w:rsidRDefault="00F96B20">
      <w:pPr>
        <w:ind w:firstLine="426"/>
        <w:jc w:val="both"/>
      </w:pPr>
      <w:r>
        <w:t>Для применения настоящего свода правил необходимы следующие ссылочные нормативные документы:</w:t>
      </w:r>
    </w:p>
    <w:p w:rsidR="00000000" w:rsidRDefault="00F96B20">
      <w:pPr>
        <w:ind w:firstLine="426"/>
        <w:jc w:val="both"/>
      </w:pPr>
      <w:r>
        <w:t>СП РК 3.01-101-2013 Градостроительство. Планировка и застройка городских и сельских населенных пунктов.</w:t>
      </w:r>
    </w:p>
    <w:p w:rsidR="00000000" w:rsidRDefault="00F96B20">
      <w:pPr>
        <w:ind w:firstLine="426"/>
        <w:jc w:val="both"/>
      </w:pPr>
      <w:hyperlink r:id="rId43" w:history="1">
        <w:r>
          <w:rPr>
            <w:rStyle w:val="a3"/>
          </w:rPr>
          <w:t>СП РК 4.01-101-2012</w:t>
        </w:r>
      </w:hyperlink>
      <w:r>
        <w:t xml:space="preserve"> Внутренний водопровод и канализация зданий и сооружений.</w:t>
      </w:r>
    </w:p>
    <w:p w:rsidR="00000000" w:rsidRDefault="00F96B20">
      <w:pPr>
        <w:ind w:firstLine="426"/>
        <w:jc w:val="both"/>
      </w:pPr>
      <w:r>
        <w:t>СП РК 4.02</w:t>
      </w:r>
      <w:r>
        <w:t>-101-2012 Отопление, вентиляция и кондиционирование воздуха.</w:t>
      </w:r>
    </w:p>
    <w:p w:rsidR="00000000" w:rsidRDefault="00F96B20">
      <w:pPr>
        <w:ind w:firstLine="426"/>
        <w:jc w:val="both"/>
      </w:pPr>
      <w:r>
        <w:t>Примечание - При пользовании целесообразно проверить действие ссылочных документов по информационным каталогам «Перечень нормативных правовых и нормативно-технических актов в сфере архитектуры, г</w:t>
      </w:r>
      <w:r>
        <w:t>радостроительства и строительства, действующих на территории Республики Казахстан», «Указатель нормативных документов по стандартизации Республики Казахстан» и «Указатель межгосударственных нормативных документов по стандартизации Республики Казахстан», со</w:t>
      </w:r>
      <w:r>
        <w:t>ставляемым ежегодно по состоянию на текущий год и соответствующим ежемесячно издаваемым информационным бюллетеням-журналам. Если ссылочный документ заменен (изменен), то при пользовании настоящим нормативом следует руководствоваться замененным (измененным)</w:t>
      </w:r>
      <w:r>
        <w:t xml:space="preserve">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F96B20">
      <w:pPr>
        <w:ind w:firstLine="426"/>
        <w:jc w:val="both"/>
      </w:pPr>
      <w:r>
        <w:rPr>
          <w:b/>
          <w:bCs/>
        </w:rPr>
        <w:t> </w:t>
      </w:r>
    </w:p>
    <w:p w:rsidR="00000000" w:rsidRDefault="00F96B20">
      <w:pPr>
        <w:ind w:firstLine="426"/>
        <w:jc w:val="both"/>
      </w:pPr>
      <w:r>
        <w:rPr>
          <w:b/>
          <w:bCs/>
        </w:rPr>
        <w:t> </w:t>
      </w:r>
    </w:p>
    <w:p w:rsidR="00000000" w:rsidRDefault="00F96B20">
      <w:pPr>
        <w:jc w:val="center"/>
      </w:pPr>
      <w:r>
        <w:rPr>
          <w:rStyle w:val="s1"/>
        </w:rPr>
        <w:t>3. ТЕРМИНЫ И ОПРЕДЕЛЕНИЯ</w:t>
      </w:r>
    </w:p>
    <w:p w:rsidR="00000000" w:rsidRDefault="00F96B20">
      <w:pPr>
        <w:jc w:val="center"/>
      </w:pPr>
      <w:r>
        <w:rPr>
          <w:rStyle w:val="s1"/>
        </w:rPr>
        <w:t> </w:t>
      </w:r>
    </w:p>
    <w:p w:rsidR="00000000" w:rsidRDefault="00F96B20">
      <w:pPr>
        <w:ind w:firstLine="426"/>
        <w:jc w:val="both"/>
      </w:pPr>
      <w:r>
        <w:t>В настоящем своде правил применяются термины и определения, приведенные в</w:t>
      </w:r>
      <w:r>
        <w:t xml:space="preserve"> строительных нормах к данному объекту, а также следующие термины с соответствующими определениями:</w:t>
      </w:r>
    </w:p>
    <w:p w:rsidR="00000000" w:rsidRDefault="00F96B20">
      <w:pPr>
        <w:ind w:firstLine="426"/>
        <w:jc w:val="both"/>
      </w:pPr>
      <w:r>
        <w:t xml:space="preserve">3.1 </w:t>
      </w:r>
      <w:r>
        <w:rPr>
          <w:b/>
          <w:bCs/>
        </w:rPr>
        <w:t xml:space="preserve">Бактериологическая лаборатория: </w:t>
      </w:r>
      <w:r>
        <w:t>Лаборатория, выполняющая исследования по выделению бактерий из биологического материала и объектов окружающей среды, опр</w:t>
      </w:r>
      <w:r>
        <w:t>еделению антигенов и антител.</w:t>
      </w:r>
    </w:p>
    <w:p w:rsidR="00000000" w:rsidRDefault="00F96B20">
      <w:pPr>
        <w:ind w:firstLine="426"/>
        <w:jc w:val="both"/>
      </w:pPr>
      <w:r>
        <w:t xml:space="preserve">3.2 </w:t>
      </w:r>
      <w:r>
        <w:rPr>
          <w:b/>
          <w:bCs/>
        </w:rPr>
        <w:t xml:space="preserve">Контаминация: </w:t>
      </w:r>
      <w:r>
        <w:t>(от лат. contaminatio) - процесс загрязнения биологического материала другим.</w:t>
      </w:r>
    </w:p>
    <w:p w:rsidR="00000000" w:rsidRDefault="00F96B20">
      <w:pPr>
        <w:ind w:firstLine="426"/>
        <w:jc w:val="both"/>
      </w:pPr>
      <w:r>
        <w:t xml:space="preserve">3.3 </w:t>
      </w:r>
      <w:r>
        <w:rPr>
          <w:b/>
          <w:bCs/>
        </w:rPr>
        <w:t xml:space="preserve">Заразная зона: </w:t>
      </w:r>
      <w:r>
        <w:t>Помещение или группа помещений лаборатории, где осуществляются манипуляции с патогенными биологическими агентам</w:t>
      </w:r>
      <w:r>
        <w:t>и или вероятным на зараженность патогенным биологическим агентом, материалом и их хранение.</w:t>
      </w:r>
    </w:p>
    <w:p w:rsidR="00000000" w:rsidRDefault="00F96B20">
      <w:pPr>
        <w:ind w:firstLine="426"/>
        <w:jc w:val="both"/>
      </w:pPr>
      <w:r>
        <w:t xml:space="preserve">3.4 </w:t>
      </w:r>
      <w:r>
        <w:rPr>
          <w:b/>
          <w:bCs/>
        </w:rPr>
        <w:t xml:space="preserve">Лаборатория: </w:t>
      </w:r>
      <w:r>
        <w:t>Организация или ее структурное подразделение, выполняющее экспериментальные, диагностические или производственные работы с патогенными биологически</w:t>
      </w:r>
      <w:r>
        <w:t>ми агентами и (или) токсинами.</w:t>
      </w:r>
    </w:p>
    <w:p w:rsidR="00000000" w:rsidRDefault="00F96B20">
      <w:pPr>
        <w:ind w:firstLine="426"/>
        <w:jc w:val="both"/>
      </w:pPr>
      <w:r>
        <w:t xml:space="preserve">3.5 </w:t>
      </w:r>
      <w:r>
        <w:rPr>
          <w:b/>
          <w:bCs/>
        </w:rPr>
        <w:t xml:space="preserve">Медицинские отходы: </w:t>
      </w:r>
      <w:r>
        <w:t>Отходы, образующиеся в процессе оказания медицинских услуг и проведения медицинских манипуляций.</w:t>
      </w:r>
    </w:p>
    <w:p w:rsidR="00000000" w:rsidRDefault="00F96B20">
      <w:pPr>
        <w:ind w:firstLine="426"/>
        <w:jc w:val="both"/>
      </w:pPr>
      <w:r>
        <w:t xml:space="preserve">3.6 </w:t>
      </w:r>
      <w:r>
        <w:rPr>
          <w:b/>
          <w:bCs/>
        </w:rPr>
        <w:t xml:space="preserve">Паразитологическая лаборатория: </w:t>
      </w:r>
      <w:r>
        <w:t>Лаборатория, выполняющая исследования по выявлению гельминтов и прос</w:t>
      </w:r>
      <w:r>
        <w:t>тейших в биологическом материале и объектах окружающей среды.</w:t>
      </w:r>
    </w:p>
    <w:p w:rsidR="00000000" w:rsidRDefault="00F96B20">
      <w:pPr>
        <w:ind w:firstLine="426"/>
        <w:jc w:val="both"/>
      </w:pPr>
      <w:r>
        <w:t xml:space="preserve">3.7 </w:t>
      </w:r>
      <w:r>
        <w:rPr>
          <w:b/>
          <w:bCs/>
        </w:rPr>
        <w:t xml:space="preserve">Полимеразная цепная реакция (ПЦР): </w:t>
      </w:r>
      <w:r>
        <w:t>Реакция, основанная на многократном увеличении числа копий фрагмента ДНК-РНК (амплификации), что позволяет обнаружить специфический участок генома исследуе</w:t>
      </w:r>
      <w:r>
        <w:t>мого микроорганизма.</w:t>
      </w:r>
    </w:p>
    <w:p w:rsidR="00000000" w:rsidRDefault="00F96B20">
      <w:pPr>
        <w:ind w:firstLine="426"/>
        <w:jc w:val="both"/>
      </w:pPr>
      <w:r>
        <w:rPr>
          <w:b/>
          <w:bCs/>
        </w:rPr>
        <w:t> </w:t>
      </w:r>
    </w:p>
    <w:p w:rsidR="00000000" w:rsidRDefault="00F96B20">
      <w:pPr>
        <w:ind w:firstLine="426"/>
        <w:jc w:val="both"/>
      </w:pPr>
      <w:r>
        <w:rPr>
          <w:b/>
          <w:bCs/>
        </w:rPr>
        <w:t> </w:t>
      </w:r>
    </w:p>
    <w:p w:rsidR="00000000" w:rsidRDefault="00F96B20">
      <w:pPr>
        <w:jc w:val="center"/>
      </w:pPr>
      <w:r>
        <w:rPr>
          <w:rStyle w:val="s1"/>
        </w:rPr>
        <w:t>4. ПРИЕМЛЕМЫЕ РЕШЕНИЯ</w:t>
      </w:r>
    </w:p>
    <w:p w:rsidR="00000000" w:rsidRDefault="00F96B20">
      <w:pPr>
        <w:jc w:val="center"/>
      </w:pPr>
      <w:r>
        <w:rPr>
          <w:rStyle w:val="s1"/>
        </w:rPr>
        <w:t> </w:t>
      </w:r>
    </w:p>
    <w:p w:rsidR="00000000" w:rsidRDefault="00F96B20">
      <w:pPr>
        <w:ind w:firstLine="426"/>
        <w:jc w:val="both"/>
      </w:pPr>
      <w:r>
        <w:rPr>
          <w:b/>
          <w:bCs/>
        </w:rPr>
        <w:t>4.1 Общие положения</w:t>
      </w:r>
    </w:p>
    <w:p w:rsidR="00000000" w:rsidRDefault="00F96B20">
      <w:pPr>
        <w:ind w:firstLine="426"/>
        <w:jc w:val="both"/>
      </w:pPr>
      <w:r>
        <w:t>4.1.1 Проектирование, строительство и реконструкция объектов санитарно-эпидемиологических служб должны осуществляться в соответствии с требованиями настоящего свода правил и других нормат</w:t>
      </w:r>
      <w:r>
        <w:t>ивных документов, устанавливающих правила проектирования, а также строительства на территории Республики Казахстан.</w:t>
      </w:r>
    </w:p>
    <w:p w:rsidR="00000000" w:rsidRDefault="00F96B20">
      <w:pPr>
        <w:ind w:firstLine="426"/>
        <w:jc w:val="both"/>
      </w:pPr>
      <w:r>
        <w:t>4.1.2 При проектировании объектов санитарно-эпидемиологических служб с помещениями, предназначенными для размещения лабораторий, рекомендует</w:t>
      </w:r>
      <w:r>
        <w:t>ся обеспечить, чтобы к ограждению не примыкали пристройки кроме зданий, являющихся частью прилегающей территории.</w:t>
      </w:r>
    </w:p>
    <w:p w:rsidR="00000000" w:rsidRDefault="00F96B20">
      <w:pPr>
        <w:ind w:firstLine="426"/>
        <w:jc w:val="both"/>
      </w:pPr>
      <w:r>
        <w:t xml:space="preserve">4.1.3 Окна первых этажей зданий, в которых предусмотрено расположение лабораторий, выходящие на неохраняемую территорию, должны оборудоваться </w:t>
      </w:r>
      <w:r>
        <w:t>металлическими решетками.</w:t>
      </w:r>
    </w:p>
    <w:p w:rsidR="00000000" w:rsidRDefault="00F96B20">
      <w:pPr>
        <w:ind w:firstLine="426"/>
        <w:jc w:val="both"/>
      </w:pPr>
      <w:r>
        <w:t>4.1.4 Дезинфекционные станции должны специализироваться на следующих видах деятельности:</w:t>
      </w:r>
    </w:p>
    <w:p w:rsidR="00000000" w:rsidRDefault="00F96B20">
      <w:pPr>
        <w:ind w:firstLine="426"/>
        <w:jc w:val="both"/>
      </w:pPr>
      <w:r>
        <w:t>- профилактическая общая дезинфекция помещений;</w:t>
      </w:r>
    </w:p>
    <w:p w:rsidR="00000000" w:rsidRDefault="00F96B20">
      <w:pPr>
        <w:ind w:firstLine="426"/>
        <w:jc w:val="both"/>
      </w:pPr>
      <w:r>
        <w:t>- дератизационные и дезинсекционные работы;</w:t>
      </w:r>
    </w:p>
    <w:p w:rsidR="00000000" w:rsidRDefault="00F96B20">
      <w:pPr>
        <w:ind w:firstLine="426"/>
        <w:jc w:val="both"/>
      </w:pPr>
      <w:r>
        <w:t>- другие соответствующие виды деятельности.</w:t>
      </w:r>
    </w:p>
    <w:p w:rsidR="00000000" w:rsidRDefault="00F96B20">
      <w:pPr>
        <w:ind w:firstLine="426"/>
        <w:jc w:val="both"/>
      </w:pPr>
      <w:r>
        <w:t>4.1.5 При размещении лифтов в объектах санитарно-эпидемиологических служб рекомендуется использовать пассажирские лифты грузоподъемностью от 400 до 750 кг (от 4 до 11 человек) и скоростью не менее 1,5 м/с.</w:t>
      </w:r>
    </w:p>
    <w:p w:rsidR="00000000" w:rsidRDefault="00F96B20">
      <w:pPr>
        <w:ind w:firstLine="426"/>
        <w:jc w:val="both"/>
      </w:pPr>
      <w:r>
        <w:t xml:space="preserve">4.1.6 </w:t>
      </w:r>
      <w:r>
        <w:t>При размещении лифтов общего пользования и служебно-хозяйственных следует использовать лифты грузоподъемностью от 1000 до 1500 кг (от 14 до 21 человека) и скоростью от 1 до 3,5 м/с.</w:t>
      </w:r>
    </w:p>
    <w:p w:rsidR="00000000" w:rsidRDefault="00F96B20">
      <w:pPr>
        <w:ind w:firstLine="426"/>
        <w:jc w:val="both"/>
      </w:pPr>
      <w:r>
        <w:t>4.1.7 Глубину тамбуров рекомендуется принимать не менее чем 2/3 ширины ств</w:t>
      </w:r>
      <w:r>
        <w:t>орки двери.</w:t>
      </w:r>
    </w:p>
    <w:p w:rsidR="00000000" w:rsidRDefault="00F96B20">
      <w:pPr>
        <w:ind w:firstLine="426"/>
        <w:jc w:val="both"/>
      </w:pPr>
      <w:r>
        <w:t>4.1.8 Дверная коробка выполняется из стального профиля. Допускаются деревянные дверные коробки, усиленные стальным уголком 0,03 м × 0,04 м × 0,005 м, закрепленным в стене стальными ершами (костылями) диаметром не менее 0,012 м.</w:t>
      </w:r>
    </w:p>
    <w:p w:rsidR="00000000" w:rsidRDefault="00F96B20">
      <w:pPr>
        <w:ind w:firstLine="426"/>
        <w:jc w:val="both"/>
      </w:pPr>
      <w:r>
        <w:t>4.1.9 По констру</w:t>
      </w:r>
      <w:r>
        <w:t>кции тамбуры допускается проектировать встроенными в стену, пристроенными изнутри или снаружи.</w:t>
      </w:r>
    </w:p>
    <w:p w:rsidR="00000000" w:rsidRDefault="00F96B20">
      <w:pPr>
        <w:ind w:firstLine="426"/>
        <w:jc w:val="both"/>
      </w:pPr>
      <w:r>
        <w:t>4.1.10 При проектировании объектов санитарно-эпидемиологических служб допускается предусматривать сквозные коридоры (при двухстороннем освещении с торцов), тупик</w:t>
      </w:r>
      <w:r>
        <w:t>овые, со световыми карманами (при освещении с одной стороны).</w:t>
      </w:r>
    </w:p>
    <w:p w:rsidR="00000000" w:rsidRDefault="00F96B20">
      <w:pPr>
        <w:ind w:firstLine="426"/>
        <w:jc w:val="both"/>
      </w:pPr>
      <w:r>
        <w:t>4.1.11 При проектировании объектов санитарно-эпидемиологических служб максимальную длину коридора при двухстороннем освещении с торцов следует принимать не более 48 м, при освещении с одного тор</w:t>
      </w:r>
      <w:r>
        <w:t>ца - не более 24 м. При большей длине рекомендуется устраивать световые карманы не более чем через 24 м, при планировке первого светового кармана его следует размещать от освещаемого торца не более чем на 30 м.</w:t>
      </w:r>
    </w:p>
    <w:p w:rsidR="00000000" w:rsidRDefault="00F96B20">
      <w:pPr>
        <w:ind w:firstLine="426"/>
        <w:jc w:val="both"/>
      </w:pPr>
      <w:r>
        <w:rPr>
          <w:b/>
          <w:bCs/>
        </w:rPr>
        <w:t>4.2 Пожарная безопасность</w:t>
      </w:r>
    </w:p>
    <w:p w:rsidR="00000000" w:rsidRDefault="00F96B20">
      <w:pPr>
        <w:ind w:firstLine="426"/>
        <w:jc w:val="both"/>
      </w:pPr>
      <w:r>
        <w:t>4.2.1 Противопожарн</w:t>
      </w:r>
      <w:r>
        <w:t>ые требования к объектам санитарно-эпидемиологических служб следует принимать в соответствии с требованиями настоящего свода правил и других нормативных документов в области пожарной безопасности, действующих на территории Республики Казахстан.</w:t>
      </w:r>
    </w:p>
    <w:p w:rsidR="00000000" w:rsidRDefault="00F96B20">
      <w:pPr>
        <w:ind w:firstLine="426"/>
        <w:jc w:val="both"/>
      </w:pPr>
      <w:r>
        <w:t>4.2.2 Проти</w:t>
      </w:r>
      <w:r>
        <w:t>вопожарные стены допускается устанавливать непосредственно на конструкции каркаса здания, выполненной из негорючего материала.</w:t>
      </w:r>
    </w:p>
    <w:p w:rsidR="00000000" w:rsidRDefault="00F96B20">
      <w:pPr>
        <w:ind w:firstLine="426"/>
        <w:jc w:val="both"/>
      </w:pPr>
      <w:r>
        <w:t>4.2.3 Допускается в наружной части противопожарной стены размещать окна, двери, ворота с ненормируемыми пределами огнестойкости н</w:t>
      </w:r>
      <w:r>
        <w:t>а расстоянии над кровлей примыкающего отсека не менее 8 м по вертикали и не менее 4 м от стен по горизонтали.</w:t>
      </w:r>
    </w:p>
    <w:p w:rsidR="00000000" w:rsidRDefault="00F96B20">
      <w:pPr>
        <w:ind w:firstLine="426"/>
        <w:jc w:val="both"/>
      </w:pPr>
      <w:r>
        <w:t>4.2.4 При размещении противопожарных стен или перегородок в местах примыкания одной части здания к другой под углом следует предусмотреть, чтобы р</w:t>
      </w:r>
      <w:r>
        <w:t>асстояние по горизонтали между ближайшими гранями проемов, расположенных в наружных стенах, было не менее 4 м. Участки стен, примыкающих к противопожарной стене или перегородке под углом, на длине не менее 4 м были выполнены из негорючих материалов. При ра</w:t>
      </w:r>
      <w:r>
        <w:t>сстоянии между указанными проемами менее 4 м их следует заполнять противопожарными дверями или окнами 2-го типа.</w:t>
      </w:r>
    </w:p>
    <w:p w:rsidR="00000000" w:rsidRDefault="00F96B20">
      <w:pPr>
        <w:ind w:firstLine="426"/>
        <w:jc w:val="both"/>
      </w:pPr>
      <w:r>
        <w:t>4.2.5 Ограждающие конструкции переходов между зданиями (корпусами) могут иметь предел огнестойкости на одну ступень ниже огнестойкости основног</w:t>
      </w:r>
      <w:r>
        <w:t>о здания (корпуса). При этом стены в местах примыкания к ним переходов следует предусмотреть с пределом огнестойкости не ниже REI 150, а двери в проемах этих стен, ведущие в переходы или тоннели, следует предусматривать противопожарными 1-го типа.</w:t>
      </w:r>
    </w:p>
    <w:p w:rsidR="00000000" w:rsidRDefault="00F96B20">
      <w:pPr>
        <w:ind w:firstLine="426"/>
        <w:jc w:val="both"/>
      </w:pPr>
      <w:r>
        <w:t>4.2.6 Дл</w:t>
      </w:r>
      <w:r>
        <w:t>я помещений, предназначенных для одновременного пребывания более 10 человек, с каждого этажа рекомендуется предусмотреть не менее двух эвакуационных выходов.</w:t>
      </w:r>
    </w:p>
    <w:p w:rsidR="00000000" w:rsidRDefault="00F96B20">
      <w:pPr>
        <w:ind w:firstLine="426"/>
        <w:jc w:val="both"/>
      </w:pPr>
      <w:r>
        <w:t xml:space="preserve">4.2.7 Если эвакуационный выход из помещения ведет в коридор, наружу или в лестничную клетку через </w:t>
      </w:r>
      <w:r>
        <w:t>смежное помещение, то расстояние от наиболее удаленного рабочего места этого помещения до выхода из смежного помещения принимается по наиболее опасной категории одного из смежных помещений.</w:t>
      </w:r>
    </w:p>
    <w:p w:rsidR="00000000" w:rsidRDefault="00F96B20">
      <w:pPr>
        <w:ind w:firstLine="426"/>
        <w:jc w:val="both"/>
      </w:pPr>
      <w:r>
        <w:t xml:space="preserve">4.2.8 В объектах санитарно-эпидемиологических служб эвакуационные </w:t>
      </w:r>
      <w:r>
        <w:t>выходы из поэтажных коридоров в лестничные клетки допускается предусматривать через лифтовые холлы (проходные лифтовые холлы) при условии установки в шахтах лифтов противопожарных дверей с пределом огнестойкости не менее EI 30.</w:t>
      </w:r>
    </w:p>
    <w:p w:rsidR="00000000" w:rsidRDefault="00F96B20">
      <w:pPr>
        <w:ind w:firstLine="426"/>
        <w:jc w:val="both"/>
      </w:pPr>
      <w:r>
        <w:t xml:space="preserve">4.2.9 В лестничных клетках, </w:t>
      </w:r>
      <w:r>
        <w:t>предназначенных для эвакуации людей как из надземных этажей, так и из подвального или цокольного этажа, следует предусматривать обособленные выходы наружу из подвального или цокольного этажа, отделенные на высоту одного этажа глухой противопожарной перегор</w:t>
      </w:r>
      <w:r>
        <w:t>одкой 1-го типа.</w:t>
      </w:r>
    </w:p>
    <w:p w:rsidR="00000000" w:rsidRDefault="00F96B20">
      <w:pPr>
        <w:ind w:firstLine="426"/>
        <w:jc w:val="both"/>
      </w:pPr>
      <w:r>
        <w:t>4.2.10 Уклон маршей лестниц в надземных этажах следует принимать не более 1:2.</w:t>
      </w:r>
    </w:p>
    <w:p w:rsidR="00000000" w:rsidRDefault="00F96B20">
      <w:pPr>
        <w:ind w:firstLine="426"/>
        <w:jc w:val="both"/>
      </w:pPr>
      <w:r>
        <w:t>4.2.11 Уклон маршей лестниц, ведущих в подвальные и цокольные этажи, на чердак, а также лестниц в надземных этажах, не предназначенных для эвакуации людей, допу</w:t>
      </w:r>
      <w:r>
        <w:t>скается принимать 1:1,5.</w:t>
      </w:r>
    </w:p>
    <w:p w:rsidR="00000000" w:rsidRDefault="00F96B20">
      <w:pPr>
        <w:ind w:firstLine="426"/>
        <w:jc w:val="both"/>
      </w:pPr>
      <w:r>
        <w:t>4.2.12 Уклон пандусов на путях передвижения людей следует принимать не более:</w:t>
      </w:r>
    </w:p>
    <w:p w:rsidR="00000000" w:rsidRDefault="00F96B20">
      <w:pPr>
        <w:ind w:firstLine="426"/>
        <w:jc w:val="both"/>
      </w:pPr>
      <w:r>
        <w:t>а) внутри здания - 1:6;</w:t>
      </w:r>
    </w:p>
    <w:p w:rsidR="00000000" w:rsidRDefault="00F96B20">
      <w:pPr>
        <w:ind w:firstLine="426"/>
        <w:jc w:val="both"/>
      </w:pPr>
      <w:r>
        <w:t>б) снаружи - 1:8;</w:t>
      </w:r>
    </w:p>
    <w:p w:rsidR="00000000" w:rsidRDefault="00F96B20">
      <w:pPr>
        <w:ind w:firstLine="426"/>
        <w:jc w:val="both"/>
      </w:pPr>
      <w:r>
        <w:t>в) на путях передвижения инвалидов на колясках внутри и снаружи здания - 1:12.</w:t>
      </w:r>
    </w:p>
    <w:p w:rsidR="00000000" w:rsidRDefault="00F96B20">
      <w:pPr>
        <w:ind w:firstLine="426"/>
        <w:jc w:val="both"/>
      </w:pPr>
      <w:r>
        <w:t>4.2.13 При наличии работающих ин</w:t>
      </w:r>
      <w:r>
        <w:t>валидов с нарушениями опорно-двигательного аппарата ширину марша лестницы следует принимать не менее 1,2 м.</w:t>
      </w:r>
    </w:p>
    <w:p w:rsidR="00000000" w:rsidRDefault="00F96B20">
      <w:pPr>
        <w:ind w:firstLine="426"/>
        <w:jc w:val="both"/>
      </w:pPr>
      <w:r>
        <w:t>4.2.14 Для огнестойких зданий расстояние между лестницами следует принимать не более 80 м.</w:t>
      </w:r>
    </w:p>
    <w:p w:rsidR="00000000" w:rsidRDefault="00F96B20">
      <w:pPr>
        <w:ind w:firstLine="426"/>
        <w:jc w:val="both"/>
      </w:pPr>
      <w:r>
        <w:t>4.2.15 Ширину маршей и лестничных площадок рекомендуется определять в зависимости от значимости лестницы и числа людей, пользующихся ею. Ширину марша следует принима</w:t>
      </w:r>
      <w:r>
        <w:t>ть не менее 0,9 м в случае, если лестницей пользуются не более 5 человек. Ширину марша основных лестниц следует принимать не менее 1,2 м и не более 2,4 м (при большей расчетной ширине допускается на марше устанавливать промежуточные перила с поручнем).</w:t>
      </w:r>
    </w:p>
    <w:p w:rsidR="00000000" w:rsidRDefault="00F96B20">
      <w:pPr>
        <w:ind w:firstLine="426"/>
        <w:jc w:val="both"/>
      </w:pPr>
      <w:r>
        <w:t>4.2</w:t>
      </w:r>
      <w:r>
        <w:t>.16 В целях обеспечения равномерности движения по лестнице и избежания несчастных случаев (особенно в аварийных условиях) целесообразно лестничные марши проектировать одной длины, а подступеньки - одинаковой высоты.</w:t>
      </w:r>
    </w:p>
    <w:p w:rsidR="00000000" w:rsidRDefault="00F96B20">
      <w:pPr>
        <w:ind w:firstLine="426"/>
        <w:jc w:val="both"/>
      </w:pPr>
      <w:r>
        <w:t>4.2.17 Количество ступеней в одном марше</w:t>
      </w:r>
      <w:r>
        <w:t xml:space="preserve"> основных лестниц следует принимать не менее 3 и не более 18.</w:t>
      </w:r>
    </w:p>
    <w:p w:rsidR="00000000" w:rsidRDefault="00F96B20">
      <w:pPr>
        <w:ind w:firstLine="426"/>
        <w:jc w:val="both"/>
      </w:pPr>
      <w:r>
        <w:t>4.2.18 При организации выходов в лестничные клетки, минуя лифтовый холл (непроходные лифтовые холлы), в лифтовых шахтах могут устанавливаться обычные двери при отделении лифтового холла противоп</w:t>
      </w:r>
      <w:r>
        <w:t>ожарными перегородками 1-го типа.</w:t>
      </w:r>
    </w:p>
    <w:p w:rsidR="00000000" w:rsidRDefault="00F96B20">
      <w:pPr>
        <w:ind w:firstLine="426"/>
        <w:jc w:val="both"/>
      </w:pPr>
      <w:r>
        <w:t>4.2.19 Допускается в лифтовых холлах предусматривать вместо противопожарных дверей 2-го типа устройство дверей с деревянными полотнами и заполнением армированным стеклом остекленной части двери с оборудованием дверей устро</w:t>
      </w:r>
      <w:r>
        <w:t>йствами для самозакрывания с уплотнением в притворах.</w:t>
      </w:r>
    </w:p>
    <w:p w:rsidR="00000000" w:rsidRDefault="00F96B20">
      <w:pPr>
        <w:ind w:firstLine="426"/>
        <w:jc w:val="both"/>
      </w:pPr>
      <w:r>
        <w:t>4.2.20 Ширину коридора следует рассчитывать в соответствии с интенсивностью людских потоков, но не менее 1,5 м для главных и не менее 1,25 м - для второстепенных коридоров в объектах санитарно-эпидемиол</w:t>
      </w:r>
      <w:r>
        <w:t>огических служб, по которым могут эвакуироваться из помещений более 15 человек.</w:t>
      </w:r>
    </w:p>
    <w:p w:rsidR="00000000" w:rsidRDefault="00F96B20">
      <w:pPr>
        <w:ind w:firstLine="426"/>
        <w:jc w:val="both"/>
      </w:pPr>
      <w:r>
        <w:t>4.2.21 Двери в коридорах рекомендуется оборудовать таким образом, чтобы они открывались по пути эвакуации.</w:t>
      </w:r>
    </w:p>
    <w:p w:rsidR="00000000" w:rsidRDefault="00F96B20">
      <w:pPr>
        <w:ind w:firstLine="426"/>
        <w:jc w:val="both"/>
      </w:pPr>
      <w:r>
        <w:t>4.2.22 Площадь зоны обнаружения очага пожара следует разделять с учет</w:t>
      </w:r>
      <w:r>
        <w:t>ом того, что она не превышает 2000 м</w:t>
      </w:r>
      <w:r>
        <w:rPr>
          <w:vertAlign w:val="superscript"/>
        </w:rPr>
        <w:t>2</w:t>
      </w:r>
      <w:r>
        <w:t>.</w:t>
      </w:r>
    </w:p>
    <w:p w:rsidR="00000000" w:rsidRDefault="00F96B20">
      <w:pPr>
        <w:ind w:firstLine="426"/>
        <w:jc w:val="both"/>
      </w:pPr>
      <w:r>
        <w:rPr>
          <w:b/>
          <w:bCs/>
        </w:rPr>
        <w:t>4.3 Градостроительные решения</w:t>
      </w:r>
    </w:p>
    <w:p w:rsidR="00000000" w:rsidRDefault="00F96B20">
      <w:pPr>
        <w:ind w:firstLine="426"/>
        <w:jc w:val="both"/>
      </w:pPr>
      <w:r>
        <w:t>4.3.1 Лаборатории следует размещать в самостоятельном здании, во встроенно-пристроенных помещениях или на отдельных этажах здания организации.</w:t>
      </w:r>
    </w:p>
    <w:p w:rsidR="00000000" w:rsidRDefault="00F96B20">
      <w:pPr>
        <w:ind w:firstLine="426"/>
        <w:jc w:val="both"/>
      </w:pPr>
      <w:r>
        <w:t>4.3.2 Площадь земельных участков для объекто</w:t>
      </w:r>
      <w:r>
        <w:t>в санитарно-эпидемиологических служб следует принимать не менее:</w:t>
      </w:r>
    </w:p>
    <w:p w:rsidR="00000000" w:rsidRDefault="00F96B20">
      <w:pPr>
        <w:ind w:firstLine="426"/>
        <w:jc w:val="both"/>
      </w:pPr>
      <w:r>
        <w:t>- 0,5 га - для районных;</w:t>
      </w:r>
    </w:p>
    <w:p w:rsidR="00000000" w:rsidRDefault="00F96B20">
      <w:pPr>
        <w:ind w:firstLine="426"/>
        <w:jc w:val="both"/>
      </w:pPr>
      <w:r>
        <w:t>- 0,8 га - для республиканских, областных научных центров, противочумных станций, дезинфекционной станции.</w:t>
      </w:r>
    </w:p>
    <w:p w:rsidR="00000000" w:rsidRDefault="00F96B20">
      <w:pPr>
        <w:ind w:firstLine="426"/>
        <w:jc w:val="both"/>
      </w:pPr>
      <w:r>
        <w:t>Примечание - Площадь земельных участков для городских санит</w:t>
      </w:r>
      <w:r>
        <w:t>арно-эпидемиологических служб при наличии дезинфекционного отдела или отделения в составе санитарно-эпидемиологических служб допускается принимать не менее 1 га.</w:t>
      </w:r>
    </w:p>
    <w:p w:rsidR="00000000" w:rsidRDefault="00F96B20">
      <w:pPr>
        <w:ind w:firstLine="426"/>
        <w:jc w:val="both"/>
      </w:pPr>
      <w:r>
        <w:t>4.3.3 Расстояние между зданием вивария, жилыми и общественными зданиями следует принимать не м</w:t>
      </w:r>
      <w:r>
        <w:t>енее 50 м.</w:t>
      </w:r>
    </w:p>
    <w:p w:rsidR="00000000" w:rsidRDefault="00F96B20">
      <w:pPr>
        <w:ind w:firstLine="426"/>
        <w:jc w:val="both"/>
      </w:pPr>
      <w:r>
        <w:t>4.3.4 Количество машино-мест следует принимать в соответствии с требованиями СП РК 3.01-101, а также с заданием на проектирование.</w:t>
      </w:r>
    </w:p>
    <w:p w:rsidR="00000000" w:rsidRDefault="00F96B20">
      <w:pPr>
        <w:ind w:firstLine="426"/>
        <w:jc w:val="both"/>
      </w:pPr>
      <w:r>
        <w:t>4.3.5 Земельные участки объектов санитарно-эпидемиологических служб следует ограждать и предусматривать вдоль огра</w:t>
      </w:r>
      <w:r>
        <w:t>ждения полосу зеленых насаждений шириной до 5 м. Высоту ограждения рекомендуется принимать не более 1,6 м.</w:t>
      </w:r>
    </w:p>
    <w:p w:rsidR="00000000" w:rsidRDefault="00F96B20">
      <w:pPr>
        <w:ind w:firstLine="426"/>
        <w:jc w:val="both"/>
      </w:pPr>
      <w:r>
        <w:t>4.3.6 Для ограждения допускается использовать деревянные, металлические, решетчатые, сетчатые заборы.</w:t>
      </w:r>
    </w:p>
    <w:p w:rsidR="00000000" w:rsidRDefault="00F96B20">
      <w:pPr>
        <w:ind w:firstLine="426"/>
        <w:jc w:val="both"/>
      </w:pPr>
      <w:r>
        <w:t>4.3.7 Рекомендуется установить контрольно-пропу</w:t>
      </w:r>
      <w:r>
        <w:t>скной пункт (далее - КПП), количество должно быть минимальным и обеспечивать необходимую пропускную способность людей и транспортных средств.</w:t>
      </w:r>
    </w:p>
    <w:p w:rsidR="00000000" w:rsidRDefault="00F96B20">
      <w:pPr>
        <w:ind w:firstLine="426"/>
        <w:jc w:val="both"/>
      </w:pPr>
      <w:r>
        <w:t>4.3.8 В зависимости от пропускного режима следует предусматривать специальное помещение для хранения пропусков или</w:t>
      </w:r>
      <w:r>
        <w:t xml:space="preserve"> автоматических карточек.</w:t>
      </w:r>
    </w:p>
    <w:p w:rsidR="00000000" w:rsidRDefault="00F96B20">
      <w:pPr>
        <w:ind w:firstLine="426"/>
        <w:jc w:val="both"/>
      </w:pPr>
      <w:r>
        <w:t>4.3.9 На территории дезинфекционных станций и противочумных организаций следует предусматривать гараж-стоянку для специального автотранспорта и складские помещения.</w:t>
      </w:r>
    </w:p>
    <w:p w:rsidR="00000000" w:rsidRDefault="00F96B20">
      <w:pPr>
        <w:ind w:firstLine="426"/>
        <w:jc w:val="both"/>
      </w:pPr>
      <w:r>
        <w:rPr>
          <w:b/>
          <w:bCs/>
        </w:rPr>
        <w:t xml:space="preserve">4.4 Объемно-планировочные решения </w:t>
      </w:r>
    </w:p>
    <w:p w:rsidR="00000000" w:rsidRDefault="00F96B20">
      <w:pPr>
        <w:ind w:firstLine="426"/>
        <w:jc w:val="both"/>
      </w:pPr>
      <w:r>
        <w:rPr>
          <w:b/>
          <w:bCs/>
        </w:rPr>
        <w:t>4.4.1 Помещения отделений</w:t>
      </w:r>
    </w:p>
    <w:p w:rsidR="00000000" w:rsidRDefault="00F96B20">
      <w:pPr>
        <w:ind w:firstLine="426"/>
        <w:jc w:val="both"/>
      </w:pPr>
      <w:r>
        <w:t>4.4.</w:t>
      </w:r>
      <w:r>
        <w:t>1.1 Площадь кабинетов заведующих отделами и оперативными отделениями санитарно-гигиенических отделов (отделений коммунальной гигиены, гигиены труда, гигиены питания, гигиены детей и подростков) следует принимать не менее 12 м</w:t>
      </w:r>
      <w:r>
        <w:rPr>
          <w:vertAlign w:val="superscript"/>
        </w:rPr>
        <w:t>2</w:t>
      </w:r>
      <w:r>
        <w:t>, площадь комнат медицинских с</w:t>
      </w:r>
      <w:r>
        <w:t>татистиков, комнат санитарных врачей и их помощников, комнат инженеров и техников - следует принимать из расчета не менее 4 м</w:t>
      </w:r>
      <w:r>
        <w:rPr>
          <w:vertAlign w:val="superscript"/>
        </w:rPr>
        <w:t>2</w:t>
      </w:r>
      <w:r>
        <w:t xml:space="preserve"> на 1 рабочее место, но не менее 12 м</w:t>
      </w:r>
      <w:r>
        <w:rPr>
          <w:vertAlign w:val="superscript"/>
        </w:rPr>
        <w:t>2</w:t>
      </w:r>
      <w:r>
        <w:t>.</w:t>
      </w:r>
    </w:p>
    <w:p w:rsidR="00000000" w:rsidRDefault="00F96B20">
      <w:pPr>
        <w:ind w:firstLine="426"/>
        <w:jc w:val="both"/>
      </w:pPr>
      <w:r>
        <w:t>4.4.1.2 Площадь кабинетов заведующих эпидемиологическими, противоэпидемическими и паразито</w:t>
      </w:r>
      <w:r>
        <w:t>логическими отделениями следует принимать не менее 12 м</w:t>
      </w:r>
      <w:r>
        <w:rPr>
          <w:vertAlign w:val="superscript"/>
        </w:rPr>
        <w:t>2</w:t>
      </w:r>
      <w:r>
        <w:t>.</w:t>
      </w:r>
    </w:p>
    <w:p w:rsidR="00000000" w:rsidRDefault="00F96B20">
      <w:pPr>
        <w:ind w:firstLine="426"/>
        <w:jc w:val="both"/>
      </w:pPr>
      <w:r>
        <w:t>4.4.1.3 Площадь комнат медицинских статистиков, врачей эпидемиологов, паразитолога, энтомолога, а также их помощников следует принимать из расчета не менее 4 м</w:t>
      </w:r>
      <w:r>
        <w:rPr>
          <w:vertAlign w:val="superscript"/>
        </w:rPr>
        <w:t>2</w:t>
      </w:r>
      <w:r>
        <w:t xml:space="preserve"> на 1 рабочее место, но не менее 12 м</w:t>
      </w:r>
      <w:r>
        <w:rPr>
          <w:vertAlign w:val="superscript"/>
        </w:rPr>
        <w:t>2</w:t>
      </w:r>
      <w:r>
        <w:t>.</w:t>
      </w:r>
    </w:p>
    <w:p w:rsidR="00000000" w:rsidRDefault="00F96B20">
      <w:pPr>
        <w:ind w:firstLine="426"/>
        <w:jc w:val="both"/>
      </w:pPr>
      <w:r>
        <w:t>4.4.1.4 Площадь кабинета заведующего дезинфекционным отделом следует принимать не менее 12 м</w:t>
      </w:r>
      <w:r>
        <w:rPr>
          <w:vertAlign w:val="superscript"/>
        </w:rPr>
        <w:t>2</w:t>
      </w:r>
      <w:r>
        <w:t>, площадь комнат врачей - дезинфекционистов, помощников эпидемиологов, инструкторов-дезинфекторов и дератизаторов - из расчета не менее 4 м</w:t>
      </w:r>
      <w:r>
        <w:rPr>
          <w:vertAlign w:val="superscript"/>
        </w:rPr>
        <w:t>2</w:t>
      </w:r>
      <w:r>
        <w:t xml:space="preserve"> на 1 рабочее место, </w:t>
      </w:r>
      <w:r>
        <w:t>но не менее 12 м</w:t>
      </w:r>
      <w:r>
        <w:rPr>
          <w:vertAlign w:val="superscript"/>
        </w:rPr>
        <w:t>2</w:t>
      </w:r>
      <w:r>
        <w:t>.</w:t>
      </w:r>
    </w:p>
    <w:p w:rsidR="00000000" w:rsidRDefault="00F96B20">
      <w:pPr>
        <w:ind w:firstLine="426"/>
        <w:jc w:val="both"/>
      </w:pPr>
      <w:r>
        <w:t xml:space="preserve">4.4.1.5 Площади помещений дезинфекционных отделов или отделений следует принимать по </w:t>
      </w:r>
      <w:hyperlink r:id="rId44" w:anchor="sub_id=1" w:history="1">
        <w:r>
          <w:rPr>
            <w:rStyle w:val="a3"/>
          </w:rPr>
          <w:t>приложению А</w:t>
        </w:r>
      </w:hyperlink>
      <w:r>
        <w:t>.</w:t>
      </w:r>
    </w:p>
    <w:p w:rsidR="00000000" w:rsidRDefault="00F96B20">
      <w:pPr>
        <w:ind w:firstLine="426"/>
        <w:jc w:val="both"/>
      </w:pPr>
      <w:r>
        <w:t>4.4.1.6 Для помещений приема инфицированных вещей, белья, выдачи белья, вещей, помещения для ожидания, переодевания, приготовления дератизационных приманок рекомендуется предусмотреть отдельные входы снаружи.</w:t>
      </w:r>
    </w:p>
    <w:p w:rsidR="00000000" w:rsidRDefault="00F96B20">
      <w:pPr>
        <w:ind w:firstLine="426"/>
        <w:jc w:val="both"/>
      </w:pPr>
      <w:r>
        <w:t>4.4.1.7 Для загрузочных помещений дезинфекционн</w:t>
      </w:r>
      <w:r>
        <w:t>ых камер рекомендуется предусматривать сообщение с разгрузочными помещениями камер через кабины для переодевания специальной одежды с душем на 1 сетку.</w:t>
      </w:r>
    </w:p>
    <w:p w:rsidR="00000000" w:rsidRDefault="00F96B20">
      <w:pPr>
        <w:ind w:firstLine="426"/>
        <w:jc w:val="both"/>
      </w:pPr>
      <w:r>
        <w:t>4.4.1.8 Санитарные узлы для сотрудников отделения эвакуации и очаговой дезинфекции, а также для сотрудни</w:t>
      </w:r>
      <w:r>
        <w:t>ков отделения профилактической дезинфекции допускается предусматривать общими.</w:t>
      </w:r>
    </w:p>
    <w:p w:rsidR="00000000" w:rsidRDefault="00F96B20">
      <w:pPr>
        <w:ind w:firstLine="426"/>
        <w:jc w:val="both"/>
      </w:pPr>
      <w:r>
        <w:t>4.4.1.9 При проектировании помещений для работников дезинфекционного отдела рекомендуется предусмотреть места для хранения, дегазации и стирки спецодежды, средств индивидуальной</w:t>
      </w:r>
      <w:r>
        <w:t xml:space="preserve"> защиты.</w:t>
      </w:r>
    </w:p>
    <w:p w:rsidR="00000000" w:rsidRDefault="00F96B20">
      <w:pPr>
        <w:ind w:firstLine="426"/>
        <w:jc w:val="both"/>
      </w:pPr>
      <w:r>
        <w:t>4.4.1.10 При проектировании помещений для персонала рекомендуется предусмотреть душевые кабины, туалеты, оборудование шкафами для хранения рабочей и личной одежды работников, средств индивидуальной защиты.</w:t>
      </w:r>
    </w:p>
    <w:p w:rsidR="00000000" w:rsidRDefault="00F96B20">
      <w:pPr>
        <w:ind w:firstLine="426"/>
        <w:jc w:val="both"/>
      </w:pPr>
      <w:r>
        <w:t>4.4.1.11 При проектировании дезинфекционн</w:t>
      </w:r>
      <w:r>
        <w:t>ого отдела рекомендуется предусмотреть отдельные специально оборудованные помещения для:</w:t>
      </w:r>
    </w:p>
    <w:p w:rsidR="00000000" w:rsidRDefault="00F96B20">
      <w:pPr>
        <w:ind w:firstLine="426"/>
        <w:jc w:val="both"/>
      </w:pPr>
      <w:r>
        <w:t>а) выдачи дезинфекционных средств;</w:t>
      </w:r>
    </w:p>
    <w:p w:rsidR="00000000" w:rsidRDefault="00F96B20">
      <w:pPr>
        <w:ind w:firstLine="426"/>
        <w:jc w:val="both"/>
      </w:pPr>
      <w:r>
        <w:t>б) приготовления дезинфицирующих растворов;</w:t>
      </w:r>
    </w:p>
    <w:p w:rsidR="00000000" w:rsidRDefault="00F96B20">
      <w:pPr>
        <w:ind w:firstLine="426"/>
        <w:jc w:val="both"/>
      </w:pPr>
      <w:r>
        <w:t>в) хранения дезинфицирующих растворов;</w:t>
      </w:r>
    </w:p>
    <w:p w:rsidR="00000000" w:rsidRDefault="00F96B20">
      <w:pPr>
        <w:ind w:firstLine="426"/>
        <w:jc w:val="both"/>
      </w:pPr>
      <w:r>
        <w:t>г) обеззараживания белья.</w:t>
      </w:r>
    </w:p>
    <w:p w:rsidR="00000000" w:rsidRDefault="00F96B20">
      <w:pPr>
        <w:ind w:firstLine="426"/>
        <w:jc w:val="both"/>
      </w:pPr>
      <w:r>
        <w:t>4.4.1.12 При проектиров</w:t>
      </w:r>
      <w:r>
        <w:t>ании дезинфекционного отдела рекомендуется предусмотреть специальные помещения, предназначенные для фасовки, приготовления рабочих растворов, эмульсий, приманок, импрегнации белья инсектицидами, репеллентами с последующей сушкой и т. д., такие помещения сл</w:t>
      </w:r>
      <w:r>
        <w:t>едует оборудовать приточно-вытяжной вентиляцией.</w:t>
      </w:r>
    </w:p>
    <w:p w:rsidR="00000000" w:rsidRDefault="00F96B20">
      <w:pPr>
        <w:ind w:firstLine="426"/>
        <w:jc w:val="both"/>
      </w:pPr>
      <w:r>
        <w:t>4.4.1.13 Ширину проемов дверей в стерилизационных следует принимать не менее 1,2 м, в лабораторных помещениях, комнатах и кабинетах - не менее 0,9 м.</w:t>
      </w:r>
    </w:p>
    <w:p w:rsidR="00000000" w:rsidRDefault="00F96B20">
      <w:pPr>
        <w:ind w:firstLine="426"/>
        <w:jc w:val="both"/>
      </w:pPr>
      <w:r>
        <w:t>4.4.1.14 Помещения для хранения мелкотарных дезинфекционн</w:t>
      </w:r>
      <w:r>
        <w:t>ых средств следует оборудовать стеллажами и полками, также рекомендуется обеспечить оснащение принудительной приточно-вытяжной вентиляцией и охранной сигнализацией.</w:t>
      </w:r>
    </w:p>
    <w:p w:rsidR="00000000" w:rsidRDefault="00F96B20">
      <w:pPr>
        <w:ind w:firstLine="426"/>
        <w:jc w:val="both"/>
      </w:pPr>
      <w:r>
        <w:t>4.4.1.15 При необходимости, термальные, холодильные камеры допускается заменять помещениями</w:t>
      </w:r>
      <w:r>
        <w:t>, в которых размещаются термостаты и холодильники.</w:t>
      </w:r>
    </w:p>
    <w:p w:rsidR="00000000" w:rsidRDefault="00F96B20">
      <w:pPr>
        <w:ind w:firstLine="426"/>
        <w:jc w:val="both"/>
      </w:pPr>
      <w:r>
        <w:t>4.4.1.16 На дверях помещений отделений рекомендуется вывешивать таблички с указанием назначения кабинета.</w:t>
      </w:r>
    </w:p>
    <w:p w:rsidR="00000000" w:rsidRDefault="00F96B20">
      <w:pPr>
        <w:ind w:firstLine="426"/>
        <w:jc w:val="both"/>
      </w:pPr>
      <w:r>
        <w:rPr>
          <w:b/>
          <w:bCs/>
        </w:rPr>
        <w:t>4.4.2 Лабораторные помещения</w:t>
      </w:r>
    </w:p>
    <w:p w:rsidR="00000000" w:rsidRDefault="00F96B20">
      <w:pPr>
        <w:ind w:firstLine="426"/>
        <w:jc w:val="both"/>
      </w:pPr>
      <w:r>
        <w:t>4.4.2.1 Ориентацию окон лабораторных комнат для бактериологических исс</w:t>
      </w:r>
      <w:r>
        <w:t>ледований, для приема и разбора инфекционного материала, а также вскрывочных для географической широты южнее 55° северной широты рекомендуется принимать по сторонам света: С, СЗ, СВ, ЮВ, В; севернее 55° северной широты С, СЗ, СВ, В, ЮВ, Ю.</w:t>
      </w:r>
    </w:p>
    <w:p w:rsidR="00000000" w:rsidRDefault="00F96B20">
      <w:pPr>
        <w:ind w:firstLine="426"/>
        <w:jc w:val="both"/>
      </w:pPr>
      <w:r>
        <w:t>4.4.2.2 Двери ре</w:t>
      </w:r>
      <w:r>
        <w:t>комендуется оборудовать запирающими устройствами.</w:t>
      </w:r>
    </w:p>
    <w:p w:rsidR="00000000" w:rsidRDefault="00F96B20">
      <w:pPr>
        <w:ind w:firstLine="426"/>
        <w:jc w:val="both"/>
      </w:pPr>
      <w:r>
        <w:t>4.4.2.3 Ширину помещений следует принимать:</w:t>
      </w:r>
    </w:p>
    <w:p w:rsidR="00000000" w:rsidRDefault="00F96B20">
      <w:pPr>
        <w:ind w:firstLine="426"/>
        <w:jc w:val="both"/>
      </w:pPr>
      <w:r>
        <w:t>- лаборатории - не менее 2,8 м;</w:t>
      </w:r>
    </w:p>
    <w:p w:rsidR="00000000" w:rsidRDefault="00F96B20">
      <w:pPr>
        <w:ind w:firstLine="426"/>
        <w:jc w:val="both"/>
      </w:pPr>
      <w:r>
        <w:t>- боксы - не менее 1,4 м;</w:t>
      </w:r>
    </w:p>
    <w:p w:rsidR="00000000" w:rsidRDefault="00F96B20">
      <w:pPr>
        <w:ind w:firstLine="426"/>
        <w:jc w:val="both"/>
      </w:pPr>
      <w:r>
        <w:t>- коридоры в лабораторных отделениях - не менее 2 м.</w:t>
      </w:r>
    </w:p>
    <w:p w:rsidR="00000000" w:rsidRDefault="00F96B20">
      <w:pPr>
        <w:ind w:firstLine="426"/>
        <w:jc w:val="both"/>
      </w:pPr>
      <w:r>
        <w:t>4.4.2.4 Глубину помещений лабораторий, оборудованны</w:t>
      </w:r>
      <w:r>
        <w:t>х химическими столами и вытяжными шкафами, рекомендуется принимать не менее 4,5 м.</w:t>
      </w:r>
    </w:p>
    <w:p w:rsidR="00000000" w:rsidRDefault="00F96B20">
      <w:pPr>
        <w:ind w:firstLine="426"/>
        <w:jc w:val="both"/>
      </w:pPr>
      <w:r>
        <w:t>4.4.2.5 Ширину основных проходов к рабочим местам или между двумя рядами оборудования следует предусматривать не менее 1,5 м с учётом выступающих конструкций.</w:t>
      </w:r>
    </w:p>
    <w:p w:rsidR="00000000" w:rsidRDefault="00F96B20">
      <w:pPr>
        <w:ind w:firstLine="426"/>
        <w:jc w:val="both"/>
      </w:pPr>
      <w:r>
        <w:t>4.4.2.6 Площад</w:t>
      </w:r>
      <w:r>
        <w:t xml:space="preserve">ь помещений лабораторий санитарно-гигиенического отдела следует принимать по </w:t>
      </w:r>
      <w:hyperlink r:id="rId45" w:anchor="sub_id=2" w:history="1">
        <w:r>
          <w:rPr>
            <w:rStyle w:val="a3"/>
          </w:rPr>
          <w:t>приложению Б</w:t>
        </w:r>
      </w:hyperlink>
      <w:r>
        <w:t>.</w:t>
      </w:r>
    </w:p>
    <w:p w:rsidR="00000000" w:rsidRDefault="00F96B20">
      <w:pPr>
        <w:ind w:firstLine="426"/>
        <w:jc w:val="both"/>
      </w:pPr>
      <w:r>
        <w:t>Площадь помещений для исследования в лабораториях следует принимать из расчета на 1 бригаду или на оборудование.</w:t>
      </w:r>
    </w:p>
    <w:p w:rsidR="00000000" w:rsidRDefault="00F96B20">
      <w:pPr>
        <w:ind w:firstLine="426"/>
        <w:jc w:val="both"/>
      </w:pPr>
      <w:r>
        <w:t>4.4.2.7 Отделения коммунальной гигиены, гигиены труда, гигиены питания по определению остаточных количеств ядохимикатов, физико-химических мето</w:t>
      </w:r>
      <w:r>
        <w:t>дов исследований, предусматриваемые в составе лаборатории, рекомендуется располагать на одном этаже. При необходимости размещения этих отделений на двух этажах моечную и весовую следует предусматривать на каждом этаже.</w:t>
      </w:r>
    </w:p>
    <w:p w:rsidR="00000000" w:rsidRDefault="00F96B20">
      <w:pPr>
        <w:ind w:firstLine="426"/>
        <w:jc w:val="both"/>
      </w:pPr>
      <w:r>
        <w:t xml:space="preserve">4.4.2.8 Сероводородные помещения в отделениях лаборатории коммунальной гигиены следует предусматривать при количестве работающих в отделениях более трех врачей-лаборантов, а в отделениях лаборатории гигиены труда и гигиены питания - пять врачей-лаборантов </w:t>
      </w:r>
      <w:r>
        <w:t>и более.</w:t>
      </w:r>
    </w:p>
    <w:p w:rsidR="00000000" w:rsidRDefault="00F96B20">
      <w:pPr>
        <w:ind w:firstLine="426"/>
        <w:jc w:val="both"/>
      </w:pPr>
      <w:r>
        <w:t>4.4.2.9 Моечные в отделениях лаборатории гигиены питания следует предусматривать при количестве работающих - четыре врача-лаборанта и более.</w:t>
      </w:r>
    </w:p>
    <w:p w:rsidR="00000000" w:rsidRDefault="00F96B20">
      <w:pPr>
        <w:ind w:firstLine="426"/>
        <w:jc w:val="both"/>
      </w:pPr>
      <w:r>
        <w:t>4.4.2.10 Комнаты персонала и гардеробные для спецодежды сотрудников лаборатории санитарно-гигиенического о</w:t>
      </w:r>
      <w:r>
        <w:t>тдела допускается объединять в одно помещение.</w:t>
      </w:r>
    </w:p>
    <w:p w:rsidR="00000000" w:rsidRDefault="00F96B20">
      <w:pPr>
        <w:ind w:firstLine="426"/>
        <w:jc w:val="both"/>
      </w:pPr>
      <w:r>
        <w:t xml:space="preserve">4.4.2.11 Площади помещений бактериологической лаборатории следует принимать по </w:t>
      </w:r>
      <w:hyperlink r:id="rId46" w:anchor="sub_id=3" w:history="1">
        <w:r>
          <w:rPr>
            <w:rStyle w:val="a3"/>
          </w:rPr>
          <w:t>приложению В</w:t>
        </w:r>
      </w:hyperlink>
      <w:r>
        <w:t>.</w:t>
      </w:r>
    </w:p>
    <w:p w:rsidR="00000000" w:rsidRDefault="00F96B20">
      <w:pPr>
        <w:ind w:firstLine="426"/>
        <w:jc w:val="both"/>
      </w:pPr>
      <w:r>
        <w:t>4.4.2.12 Площадь помещений для исслед</w:t>
      </w:r>
      <w:r>
        <w:t>ования бактериологической инфекции в лабораториях следует принимать из расчета на 1 бригаду или оборудование и предусматривать на 4 рабочих места.</w:t>
      </w:r>
    </w:p>
    <w:p w:rsidR="00000000" w:rsidRDefault="00F96B20">
      <w:pPr>
        <w:ind w:firstLine="426"/>
        <w:jc w:val="both"/>
      </w:pPr>
      <w:r>
        <w:t>4.4.2.13 Количество рабочих мест в помещениях для исследования на кишечные инфекции следует определять по чис</w:t>
      </w:r>
      <w:r>
        <w:t>лу врачей-бактериологов и одного лаборанта на каждого врача-бактериолога.</w:t>
      </w:r>
    </w:p>
    <w:p w:rsidR="00000000" w:rsidRDefault="00F96B20">
      <w:pPr>
        <w:ind w:firstLine="426"/>
        <w:jc w:val="both"/>
      </w:pPr>
      <w:r>
        <w:t>Количество рабочих мест в помещениях для исследования по санитарной бактериологии, капельных инфекций определяется на полный состав врачей-бактериологов и лаборантов.</w:t>
      </w:r>
    </w:p>
    <w:p w:rsidR="00000000" w:rsidRDefault="00F96B20">
      <w:pPr>
        <w:ind w:firstLine="426"/>
        <w:jc w:val="both"/>
      </w:pPr>
      <w:r>
        <w:t>4.4.2.14 Комнат</w:t>
      </w:r>
      <w:r>
        <w:t>ы врачей эпидемиологов, энтомологов и их помощников следует предусматривать на одну - две врачебные бригады.</w:t>
      </w:r>
    </w:p>
    <w:p w:rsidR="00000000" w:rsidRDefault="00F96B20">
      <w:pPr>
        <w:ind w:firstLine="426"/>
        <w:jc w:val="both"/>
      </w:pPr>
      <w:r>
        <w:t>4.4.2.15 Бактериологические лаборатории следует размещать не выше второго этажа объектов санитарно-эпидемиологических служб и предусматривать не ме</w:t>
      </w:r>
      <w:r>
        <w:t>нее двух входов.</w:t>
      </w:r>
    </w:p>
    <w:p w:rsidR="00000000" w:rsidRDefault="00F96B20">
      <w:pPr>
        <w:ind w:firstLine="426"/>
        <w:jc w:val="both"/>
      </w:pPr>
      <w:r>
        <w:t>4.4.2.16 В помещениях для приема анализов рекомендуется предусматривать отдельный вход снаружи.</w:t>
      </w:r>
    </w:p>
    <w:p w:rsidR="00000000" w:rsidRDefault="00F96B20">
      <w:pPr>
        <w:ind w:firstLine="426"/>
        <w:jc w:val="both"/>
      </w:pPr>
      <w:r>
        <w:t>4.4.2.17 В «заразной» зоне рекомендуется размещать помещения для приема анализов, для исследования на кишечные инфекции, автоклавные, посевные,</w:t>
      </w:r>
      <w:r>
        <w:t xml:space="preserve"> термальные.</w:t>
      </w:r>
    </w:p>
    <w:p w:rsidR="00000000" w:rsidRDefault="00F96B20">
      <w:pPr>
        <w:ind w:firstLine="426"/>
        <w:jc w:val="both"/>
      </w:pPr>
      <w:r>
        <w:t>4.4.2.18 В «заразной» зоне количество помещений для проведения бактериологических исследований с предбоксниками следует принимать по перечню изучаемых особо опасных инфекций (чума, холера, сибирская язва и другие, характерные для каждого регио</w:t>
      </w:r>
      <w:r>
        <w:t>на), т.е. для противочумной службы (далее - ПЧС) не менее 3, противочумных отделений (далее - ПЧО) не менее 2 и противоэпидемических отрядов (ЭО).</w:t>
      </w:r>
    </w:p>
    <w:p w:rsidR="00000000" w:rsidRDefault="00F96B20">
      <w:pPr>
        <w:ind w:firstLine="426"/>
        <w:jc w:val="both"/>
      </w:pPr>
      <w:r>
        <w:t>4.4.2.19 «Заразных» блоков на ПЧС следует предусматривать два, второй предназначен на случай поступления боль</w:t>
      </w:r>
      <w:r>
        <w:t>ного (трупа) с подозрением на особо опасные инфекции (далее - ООИ), а также для изучения свойств поступающих полевых штаммов возбудителей ООИ.</w:t>
      </w:r>
    </w:p>
    <w:p w:rsidR="00000000" w:rsidRDefault="00F96B20">
      <w:pPr>
        <w:ind w:firstLine="426"/>
        <w:jc w:val="both"/>
      </w:pPr>
      <w:r>
        <w:t>4.4.2.20 Разрешается предусматривать набор помещений для музея живых культур (МЖК) в составе приемно-сортировочно</w:t>
      </w:r>
      <w:r>
        <w:t>го, бактериологического, писчего боксов и хранилища.</w:t>
      </w:r>
    </w:p>
    <w:p w:rsidR="00000000" w:rsidRDefault="00F96B20">
      <w:pPr>
        <w:ind w:firstLine="426"/>
        <w:jc w:val="both"/>
      </w:pPr>
      <w:r>
        <w:t>4.4.2.21 Рекомендуется предусмотреть лаборатории для полимеразной цепной реакции (далее - ПЦР) и имунноферментного анализа (ИФА) в ПЧС и ПЧО.</w:t>
      </w:r>
    </w:p>
    <w:p w:rsidR="00000000" w:rsidRDefault="00F96B20">
      <w:pPr>
        <w:ind w:firstLine="426"/>
        <w:jc w:val="both"/>
      </w:pPr>
      <w:r>
        <w:t>4.4.2.22 Комнаты для разлива сред предусматриваются в отделен</w:t>
      </w:r>
      <w:r>
        <w:t>ии при количестве врачей-бактериологов от 6 и более, проводящих исследования кишечных инфекций. Площадь помещения определяется из расчета 1 рабочее место на 2 врача-бактериолога.</w:t>
      </w:r>
    </w:p>
    <w:p w:rsidR="00000000" w:rsidRDefault="00F96B20">
      <w:pPr>
        <w:ind w:firstLine="426"/>
        <w:jc w:val="both"/>
      </w:pPr>
      <w:r>
        <w:t>4.4.2.23 Комнаты для экспресс-диагностики, для регистрации, сортировки анализ</w:t>
      </w:r>
      <w:r>
        <w:t>ов и выдачи результатов исследований, автоклавные препараторские - стерилизационные, моечные, предусмотренные отдельно для бактериологических, а также вирусологических отделений, можно объединять.</w:t>
      </w:r>
    </w:p>
    <w:p w:rsidR="00000000" w:rsidRDefault="00F96B20">
      <w:pPr>
        <w:ind w:firstLine="426"/>
        <w:jc w:val="both"/>
      </w:pPr>
      <w:r>
        <w:t>4.4.2.24 Потребность в автоклавах (стерилизация под давлени</w:t>
      </w:r>
      <w:r>
        <w:t>ем) и стерилизационных шкафах в бактериологическом отделении следует определять для стерилизации посуды из расчета не менее 54 л объема, примерно, на 10 000 анализов в год, но не менее двух - для стерилизации питательных сред, объемом не более 75 л каждый.</w:t>
      </w:r>
    </w:p>
    <w:p w:rsidR="00000000" w:rsidRDefault="00F96B20">
      <w:pPr>
        <w:ind w:firstLine="426"/>
        <w:jc w:val="both"/>
      </w:pPr>
      <w:r>
        <w:t>4.4.2.25 Кладовые стерильной посуды предусматриваются при количестве 8 врачей-бактериологов и более, работающих в отделении.</w:t>
      </w:r>
    </w:p>
    <w:p w:rsidR="00000000" w:rsidRDefault="00F96B20">
      <w:pPr>
        <w:ind w:firstLine="426"/>
        <w:jc w:val="both"/>
      </w:pPr>
      <w:r>
        <w:t>4.4.2.26 Площади объединенных помещений следует принимать равными площадям помещений бактериологических лабораторий, при этом площ</w:t>
      </w:r>
      <w:r>
        <w:t>адь моечной следует увеличить на 8 м</w:t>
      </w:r>
      <w:r>
        <w:rPr>
          <w:vertAlign w:val="superscript"/>
        </w:rPr>
        <w:t>2</w:t>
      </w:r>
      <w:r>
        <w:t xml:space="preserve"> или более.</w:t>
      </w:r>
    </w:p>
    <w:p w:rsidR="00000000" w:rsidRDefault="00F96B20">
      <w:pPr>
        <w:ind w:firstLine="426"/>
        <w:jc w:val="both"/>
      </w:pPr>
      <w:r>
        <w:t>4.4.2.27 В вирусологических отделениях рекомендуется предусматривать два входа. При одном из входов в отделение следует располагать санитарный пропускник.</w:t>
      </w:r>
    </w:p>
    <w:p w:rsidR="00000000" w:rsidRDefault="00F96B20">
      <w:pPr>
        <w:ind w:firstLine="426"/>
        <w:jc w:val="both"/>
      </w:pPr>
      <w:r>
        <w:t>В «заразной» зоне следует размещать помещения для ид</w:t>
      </w:r>
      <w:r>
        <w:t>ентификации вирусов, экспресс-диагностики, термальные, для холодильников, автоклавные, для регистрации, приема, сортировки и выдачи результатов анализов, комнаты для занятий.</w:t>
      </w:r>
    </w:p>
    <w:p w:rsidR="00000000" w:rsidRDefault="00F96B20">
      <w:pPr>
        <w:ind w:firstLine="426"/>
        <w:jc w:val="both"/>
      </w:pPr>
      <w:r>
        <w:t>4.4.2.28 Рекомендуется предусмотреть раздельные туалеты для персонала и обследуем</w:t>
      </w:r>
      <w:r>
        <w:t>ых лиц при наличии в лаборатории пункта для забора материала.</w:t>
      </w:r>
    </w:p>
    <w:p w:rsidR="00000000" w:rsidRDefault="00F96B20">
      <w:pPr>
        <w:ind w:firstLine="426"/>
        <w:jc w:val="both"/>
      </w:pPr>
      <w:r>
        <w:t>4.4.2.29 Допускается размещение передаточного окна для получения материала для исследований.</w:t>
      </w:r>
    </w:p>
    <w:p w:rsidR="00000000" w:rsidRDefault="00F96B20">
      <w:pPr>
        <w:ind w:firstLine="426"/>
        <w:jc w:val="both"/>
      </w:pPr>
      <w:r>
        <w:t>4.4.2.30 Отделка поверхности стен следующих помещений должна допускать дезинфекцию дезинфицирующими р</w:t>
      </w:r>
      <w:r>
        <w:t>астворами:</w:t>
      </w:r>
    </w:p>
    <w:p w:rsidR="00000000" w:rsidRDefault="00F96B20">
      <w:pPr>
        <w:ind w:firstLine="426"/>
        <w:jc w:val="both"/>
      </w:pPr>
      <w:r>
        <w:t>- бактериологических лабораторий, отдела особо опасных инфекций, для содержания животных, патологоанатомических, санитарных пропускников для персонала и моечных - на высоту 1,5 м от пола,</w:t>
      </w:r>
    </w:p>
    <w:p w:rsidR="00000000" w:rsidRDefault="00F96B20">
      <w:pPr>
        <w:ind w:firstLine="426"/>
        <w:jc w:val="both"/>
      </w:pPr>
      <w:r>
        <w:t>- автоклавных, стиральных цехов, загрузочных помещений де</w:t>
      </w:r>
      <w:r>
        <w:t>зинфекционных камер, для дезинфекции машин - на всю высоту.</w:t>
      </w:r>
    </w:p>
    <w:p w:rsidR="00000000" w:rsidRDefault="00F96B20">
      <w:pPr>
        <w:ind w:firstLine="426"/>
        <w:jc w:val="both"/>
      </w:pPr>
      <w:r>
        <w:t>4.4.2.31 Оборудование с использованием сжатых газов (газовые хроматографы, хроматомассы, жидкостные хроматографы, атомно-абсорбционные спектрометры, анализаторы вольтамперометрические) рекомендует</w:t>
      </w:r>
      <w:r>
        <w:t>ся устанавливать на первом этаже или на других этажах при условии соблюдения мест отвода баллонов с газом.</w:t>
      </w:r>
    </w:p>
    <w:p w:rsidR="00000000" w:rsidRDefault="00F96B20">
      <w:pPr>
        <w:ind w:firstLine="426"/>
        <w:jc w:val="both"/>
      </w:pPr>
      <w:r>
        <w:t>4.4.2.32 Вытяжные шкафы, рабочие столы рекомендуется обеспечивать коммуникациями для подвода холодной и горячей воды, сжатого воздуха, бытового газа, электроэнергии, для стока воды устанавливают раковины.</w:t>
      </w:r>
    </w:p>
    <w:p w:rsidR="00000000" w:rsidRDefault="00F96B20">
      <w:pPr>
        <w:ind w:firstLine="426"/>
        <w:jc w:val="both"/>
      </w:pPr>
      <w:r>
        <w:t>4.4.2.33 Поверхность пола, стен, потолка в лаборато</w:t>
      </w:r>
      <w:r>
        <w:t>рных помещениях «заразной» зоны рекомендуется выполнять гладкой, без щелей, легко обрабатываемой, устойчивой к действию моющих и дезинфицирующих средств, полы следует проектировать нескользкими.</w:t>
      </w:r>
    </w:p>
    <w:p w:rsidR="00000000" w:rsidRDefault="00F96B20">
      <w:pPr>
        <w:ind w:firstLine="426"/>
        <w:jc w:val="both"/>
      </w:pPr>
      <w:r>
        <w:t>4.4.2.34 Края покрытий пола следует поднимать и заделывать за</w:t>
      </w:r>
      <w:r>
        <w:t>подлицо со стенами.</w:t>
      </w:r>
    </w:p>
    <w:p w:rsidR="00000000" w:rsidRDefault="00F96B20">
      <w:pPr>
        <w:ind w:firstLine="426"/>
        <w:jc w:val="both"/>
      </w:pPr>
      <w:r>
        <w:t>4.4.2.35 Рекомендуется между «заразной» и «чистой» зонами предусмотреть душевую на 1 сетку для обработки сотрудников, попавших в аварийную ситуацию, в «чистой» зоне предусмотреть буфет для приема пищи.</w:t>
      </w:r>
    </w:p>
    <w:p w:rsidR="00000000" w:rsidRDefault="00F96B20">
      <w:pPr>
        <w:ind w:firstLine="426"/>
        <w:jc w:val="both"/>
      </w:pPr>
      <w:r>
        <w:t>4.4.2.36 В радиологической лаборат</w:t>
      </w:r>
      <w:r>
        <w:t>ории пол, потолок и стены следует покрывать слабоабсорбирующими материалами, стойкими к моющим средствам.</w:t>
      </w:r>
    </w:p>
    <w:p w:rsidR="00000000" w:rsidRDefault="00F96B20">
      <w:pPr>
        <w:ind w:firstLine="426"/>
        <w:jc w:val="both"/>
      </w:pPr>
      <w:r>
        <w:t>Рабочие столы покрываются антикоррозийным, несгораемым материалом, для работы с кислотами и щелочами столы оборудуются бортиками.</w:t>
      </w:r>
    </w:p>
    <w:p w:rsidR="00000000" w:rsidRDefault="00F96B20">
      <w:pPr>
        <w:ind w:firstLine="426"/>
        <w:jc w:val="both"/>
      </w:pPr>
      <w:r>
        <w:t>4.4.2.37 Площади пом</w:t>
      </w:r>
      <w:r>
        <w:t xml:space="preserve">ещений лаборатории отдела особо опасных инфекций следует принимать по </w:t>
      </w:r>
      <w:hyperlink r:id="rId47" w:anchor="sub_id=4" w:history="1">
        <w:r>
          <w:rPr>
            <w:rStyle w:val="a3"/>
          </w:rPr>
          <w:t>Приложению Г</w:t>
        </w:r>
      </w:hyperlink>
      <w:r>
        <w:t>.</w:t>
      </w:r>
    </w:p>
    <w:p w:rsidR="00000000" w:rsidRDefault="00F96B20">
      <w:pPr>
        <w:ind w:firstLine="426"/>
        <w:jc w:val="both"/>
      </w:pPr>
      <w:r>
        <w:t>4.4.2.38 Отделы проектируют с размещением двух входов: один (общий со входом в помещения опер</w:t>
      </w:r>
      <w:r>
        <w:t>ативной группы) - через санитарный пропускник в «чистую» зону лабораторий, второй - в «заразную» зону лабораторий.</w:t>
      </w:r>
    </w:p>
    <w:p w:rsidR="00000000" w:rsidRDefault="00F96B20">
      <w:pPr>
        <w:ind w:firstLine="426"/>
        <w:jc w:val="both"/>
      </w:pPr>
      <w:r>
        <w:t>4.4.2.39 При проектировании комнаты для приема и разбора зараженного материала рекомендуется предусмотреть отдельный вход.</w:t>
      </w:r>
    </w:p>
    <w:p w:rsidR="00000000" w:rsidRDefault="00F96B20">
      <w:pPr>
        <w:ind w:firstLine="426"/>
        <w:jc w:val="both"/>
      </w:pPr>
      <w:r>
        <w:t>4.4.2.40 В «заразн</w:t>
      </w:r>
      <w:r>
        <w:t>ой» зоне следует предусматривать блок, который должен иметь сообщение с остальными помещениями через кабины для надевания специальной одежды.</w:t>
      </w:r>
    </w:p>
    <w:p w:rsidR="00000000" w:rsidRDefault="00F96B20">
      <w:pPr>
        <w:ind w:firstLine="426"/>
        <w:jc w:val="both"/>
      </w:pPr>
      <w:r>
        <w:t>4.4.2.41 Препараторскую и моечную допускается размещать между стерилизационной и автоклавной.</w:t>
      </w:r>
    </w:p>
    <w:p w:rsidR="00000000" w:rsidRDefault="00F96B20">
      <w:pPr>
        <w:ind w:firstLine="426"/>
        <w:jc w:val="both"/>
      </w:pPr>
      <w:r>
        <w:t>4.4.2.42 При микроби</w:t>
      </w:r>
      <w:r>
        <w:t>ологической лаборатории, проводящей работу с возбудителями I-II группы патогенности, следует предусматривать изолятор для сотрудников на случай обнаружения симптомов вероятного заболевания и лиц, допустивших утечку возбудителей.</w:t>
      </w:r>
    </w:p>
    <w:p w:rsidR="00000000" w:rsidRDefault="00F96B20">
      <w:pPr>
        <w:ind w:firstLine="426"/>
        <w:jc w:val="both"/>
      </w:pPr>
      <w:r>
        <w:t>4.4.2.43 Для работающих в б</w:t>
      </w:r>
      <w:r>
        <w:t>актериологических, вирусологических лабораториях, в отделах (или отделений) особо опасных инфекций, в дезинфекционных и в радиологических группах рекомендуется предусматривать гардеробные для хранения уличной, домашней, а также специальной одежды.</w:t>
      </w:r>
    </w:p>
    <w:p w:rsidR="00000000" w:rsidRDefault="00F96B20">
      <w:pPr>
        <w:ind w:firstLine="426"/>
        <w:jc w:val="both"/>
      </w:pPr>
      <w:r>
        <w:rPr>
          <w:b/>
          <w:bCs/>
        </w:rPr>
        <w:t>4.4.3 Ад</w:t>
      </w:r>
      <w:r>
        <w:rPr>
          <w:b/>
          <w:bCs/>
        </w:rPr>
        <w:t>министративные и бытовые помещения</w:t>
      </w:r>
    </w:p>
    <w:p w:rsidR="00000000" w:rsidRDefault="00F96B20">
      <w:pPr>
        <w:ind w:firstLine="426"/>
        <w:jc w:val="both"/>
      </w:pPr>
      <w:r>
        <w:t xml:space="preserve">4.4.3.1 Площадь служебных и бытовых помещений следует принимать согласно </w:t>
      </w:r>
      <w:hyperlink r:id="rId48" w:anchor="sub_id=5" w:history="1">
        <w:r>
          <w:rPr>
            <w:rStyle w:val="a3"/>
          </w:rPr>
          <w:t>приложению Д</w:t>
        </w:r>
      </w:hyperlink>
      <w:r>
        <w:t>.</w:t>
      </w:r>
    </w:p>
    <w:p w:rsidR="00000000" w:rsidRDefault="00F96B20">
      <w:pPr>
        <w:ind w:firstLine="426"/>
        <w:jc w:val="both"/>
      </w:pPr>
      <w:r>
        <w:t>4.4.3.2 Учитывая специфику работы противочумных формиро</w:t>
      </w:r>
      <w:r>
        <w:t xml:space="preserve">ваний, разъездной характер работ, длительное пребывание в полевых формированиях, а также нахождение сотрудников на казарменном положении в случае эпидемических осложнений, допускается в состав бытовых помещений включать общежитие в соответствии с заданием </w:t>
      </w:r>
      <w:r>
        <w:t>на проектирование.</w:t>
      </w:r>
    </w:p>
    <w:p w:rsidR="00000000" w:rsidRDefault="00F96B20">
      <w:pPr>
        <w:ind w:firstLine="426"/>
        <w:jc w:val="both"/>
      </w:pPr>
      <w:r>
        <w:t>4.4.3.3 При проектировании административных помещений площадь следует принимать из расчета не менее 6 м</w:t>
      </w:r>
      <w:r>
        <w:rPr>
          <w:vertAlign w:val="superscript"/>
        </w:rPr>
        <w:t>2</w:t>
      </w:r>
      <w:r>
        <w:t xml:space="preserve"> на одного работника.</w:t>
      </w:r>
    </w:p>
    <w:p w:rsidR="00000000" w:rsidRDefault="00F96B20">
      <w:pPr>
        <w:ind w:firstLine="426"/>
        <w:jc w:val="both"/>
      </w:pPr>
      <w:r>
        <w:t>4.4.3.4 При размещении компьютеров рабочие места рекомендуется принимать от 4,5 до 6 м</w:t>
      </w:r>
      <w:r>
        <w:rPr>
          <w:vertAlign w:val="superscript"/>
        </w:rPr>
        <w:t>2</w:t>
      </w:r>
      <w:r>
        <w:t>.</w:t>
      </w:r>
    </w:p>
    <w:p w:rsidR="00000000" w:rsidRDefault="00F96B20">
      <w:pPr>
        <w:ind w:firstLine="426"/>
        <w:jc w:val="both"/>
      </w:pPr>
      <w:r>
        <w:t>Площадь на одно рабоче</w:t>
      </w:r>
      <w:r>
        <w:t>е место пользователей планшетного персонального компьютера (ПлПК), ноутбуков допускается принимать не менее 2,5 м</w:t>
      </w:r>
      <w:r>
        <w:rPr>
          <w:vertAlign w:val="superscript"/>
        </w:rPr>
        <w:t>2</w:t>
      </w:r>
      <w:r>
        <w:t>.</w:t>
      </w:r>
    </w:p>
    <w:p w:rsidR="00000000" w:rsidRDefault="00F96B20">
      <w:pPr>
        <w:ind w:firstLine="426"/>
        <w:jc w:val="both"/>
      </w:pPr>
      <w:r>
        <w:t>4.4.3.5 Расстояние между рабочими столами с мониторами (в направлении тыла поверхности одного монитора и экрана другого) рекомендуется преду</w:t>
      </w:r>
      <w:r>
        <w:t>сматривать не менее 2 м, расстояние между боковыми поверхностями мониторов - не менее 1,2 м.</w:t>
      </w:r>
    </w:p>
    <w:p w:rsidR="00000000" w:rsidRDefault="00F96B20">
      <w:pPr>
        <w:ind w:firstLine="426"/>
        <w:jc w:val="both"/>
      </w:pPr>
      <w:r>
        <w:t xml:space="preserve">4.4.3.6 Площадь помещений организационного отдела рекомендуется принимать в соответствии с </w:t>
      </w:r>
      <w:hyperlink r:id="rId49" w:anchor="sub_id=6" w:history="1">
        <w:r>
          <w:rPr>
            <w:rStyle w:val="a3"/>
          </w:rPr>
          <w:t>приложением Е</w:t>
        </w:r>
      </w:hyperlink>
      <w:r>
        <w:t>.</w:t>
      </w:r>
    </w:p>
    <w:p w:rsidR="00000000" w:rsidRDefault="00F96B20">
      <w:pPr>
        <w:ind w:firstLine="426"/>
        <w:jc w:val="both"/>
      </w:pPr>
      <w:r>
        <w:t>4.4.3.7 Медицинские архивы, вестибюли, помещения для стирки белья, санитарные пропускники для населения, отделения дезинфекционных камер, буфеты для персонала, ремонтные мастерские допускается размещать в цокольном этаже, пол которого</w:t>
      </w:r>
      <w:r>
        <w:t xml:space="preserve"> расположен ниже планировочной отметки тротуара или отмостки не более чем на 1,2 м.</w:t>
      </w:r>
    </w:p>
    <w:p w:rsidR="00000000" w:rsidRDefault="00F96B20">
      <w:pPr>
        <w:ind w:firstLine="426"/>
        <w:jc w:val="both"/>
      </w:pPr>
      <w:r>
        <w:t>В цокольном этаже, пол которого расположен ниже планировочной отметки тротуара или отмостки не более чем на 0,5 м допускается размещать все помещения, кроме лабораторий.</w:t>
      </w:r>
    </w:p>
    <w:p w:rsidR="00000000" w:rsidRDefault="00F96B20">
      <w:pPr>
        <w:ind w:firstLine="426"/>
        <w:jc w:val="both"/>
      </w:pPr>
      <w:r>
        <w:t>4.</w:t>
      </w:r>
      <w:r>
        <w:t>4.3.8 В областных, городских, районных объектах санитарно-эпидемиологических служб следует предусматривать комнаты для занятий из расчета не менее 4 м</w:t>
      </w:r>
      <w:r>
        <w:rPr>
          <w:vertAlign w:val="superscript"/>
        </w:rPr>
        <w:t>2</w:t>
      </w:r>
      <w:r>
        <w:t xml:space="preserve"> на 1 место, но не менее 30 м</w:t>
      </w:r>
      <w:r>
        <w:rPr>
          <w:vertAlign w:val="superscript"/>
        </w:rPr>
        <w:t>2</w:t>
      </w:r>
      <w:r>
        <w:t>.</w:t>
      </w:r>
    </w:p>
    <w:p w:rsidR="00000000" w:rsidRDefault="00F96B20">
      <w:pPr>
        <w:ind w:firstLine="426"/>
        <w:jc w:val="both"/>
      </w:pPr>
      <w:r>
        <w:t>4.4.3.9 Ширину шкафов для хранения уличной и домашней одежды следует прин</w:t>
      </w:r>
      <w:r>
        <w:t>имать не менее 0,25 м.</w:t>
      </w:r>
    </w:p>
    <w:p w:rsidR="00000000" w:rsidRDefault="00F96B20">
      <w:pPr>
        <w:ind w:firstLine="426"/>
        <w:jc w:val="both"/>
      </w:pPr>
      <w:r>
        <w:t>Ширина шкафов для хранения специальной одежды предусматривается не менее 0,33 м для работающих в отделениях дезинфекционных отделов (или отделений) и не менее 0,25 м - для остальных подразделений.</w:t>
      </w:r>
    </w:p>
    <w:p w:rsidR="00000000" w:rsidRDefault="00F96B20">
      <w:pPr>
        <w:ind w:firstLine="426"/>
        <w:jc w:val="both"/>
      </w:pPr>
      <w:r>
        <w:t xml:space="preserve">4.4.3.10 Количество посадочных мест </w:t>
      </w:r>
      <w:r>
        <w:t>в буфетах следует принимать из расчета 1 место на 6 работающих.</w:t>
      </w:r>
    </w:p>
    <w:p w:rsidR="00000000" w:rsidRDefault="00F96B20">
      <w:pPr>
        <w:ind w:firstLine="426"/>
        <w:jc w:val="both"/>
      </w:pPr>
      <w:r>
        <w:t>4.4.3.11 При проектировании объектов санитарно-эпидемиологических служб рекомендуется выделять комнаты (места) отдыха для работников, для хранения личной и специальной одежды, душевой, туалета</w:t>
      </w:r>
      <w:r>
        <w:t>.</w:t>
      </w:r>
    </w:p>
    <w:p w:rsidR="00000000" w:rsidRDefault="00F96B20">
      <w:pPr>
        <w:ind w:firstLine="426"/>
        <w:jc w:val="both"/>
      </w:pPr>
      <w:r>
        <w:rPr>
          <w:b/>
          <w:bCs/>
        </w:rPr>
        <w:t>4.4.4Складские помещения</w:t>
      </w:r>
    </w:p>
    <w:p w:rsidR="00000000" w:rsidRDefault="00F96B20">
      <w:pPr>
        <w:ind w:firstLine="426"/>
        <w:jc w:val="both"/>
      </w:pPr>
      <w:r>
        <w:t xml:space="preserve">4.4.4.1 Площади помещений складов следует принимать согласно </w:t>
      </w:r>
      <w:hyperlink r:id="rId50" w:anchor="sub_id=7" w:history="1">
        <w:r>
          <w:rPr>
            <w:rStyle w:val="a3"/>
          </w:rPr>
          <w:t>приложению Ж</w:t>
        </w:r>
      </w:hyperlink>
      <w:r>
        <w:t>.</w:t>
      </w:r>
    </w:p>
    <w:p w:rsidR="00000000" w:rsidRDefault="00F96B20">
      <w:pPr>
        <w:ind w:firstLine="426"/>
        <w:jc w:val="both"/>
      </w:pPr>
      <w:r>
        <w:t>4.4.4.2 На складе следует устанавливать металлические стеллажи для хранения мелкотарных дезинфекционных средств и деревянные полки для хранения стеклянных бутылей с дезинфекционными средствами.</w:t>
      </w:r>
    </w:p>
    <w:p w:rsidR="00000000" w:rsidRDefault="00F96B20">
      <w:pPr>
        <w:ind w:firstLine="426"/>
        <w:jc w:val="both"/>
      </w:pPr>
      <w:r>
        <w:t>4.4.4.3 В зависимости от назначения температуру в складских по</w:t>
      </w:r>
      <w:r>
        <w:t>мещениях рекомендуется принимать от 0°С до 20°С.</w:t>
      </w:r>
    </w:p>
    <w:p w:rsidR="00000000" w:rsidRDefault="00F96B20">
      <w:pPr>
        <w:ind w:firstLine="426"/>
        <w:jc w:val="both"/>
      </w:pPr>
      <w:r>
        <w:t>4.4.4.4 В подвальном этаже допускается размещать складские помещения, помещения для хранения аппаратуры, реактивов, грязного белья, холодильные камеры и гардеробные, кроме складов сгораемых материалов в сгор</w:t>
      </w:r>
      <w:r>
        <w:t>аемой упаковке, легковоспламеняющихся и горючих жидкостей.</w:t>
      </w:r>
    </w:p>
    <w:p w:rsidR="00000000" w:rsidRDefault="00F96B20">
      <w:pPr>
        <w:ind w:firstLine="426"/>
        <w:jc w:val="both"/>
      </w:pPr>
      <w:r>
        <w:t>4.4.4.5 В складах для хранения дезинфекционных средств рекомендуется предусмотреть следующие помещения:</w:t>
      </w:r>
    </w:p>
    <w:p w:rsidR="00000000" w:rsidRDefault="00F96B20">
      <w:pPr>
        <w:ind w:firstLine="426"/>
        <w:jc w:val="both"/>
      </w:pPr>
      <w:r>
        <w:t>- помещение с секторами для раздельного хранения дезинфицирующих (стерилизующих), моющих сред</w:t>
      </w:r>
      <w:r>
        <w:t>ств, инсектицидов, репеллентов, родентицидов, приманок;</w:t>
      </w:r>
    </w:p>
    <w:p w:rsidR="00000000" w:rsidRDefault="00F96B20">
      <w:pPr>
        <w:ind w:firstLine="426"/>
        <w:jc w:val="both"/>
      </w:pPr>
      <w:r>
        <w:t>- помещение (сектор) для выдачи препаратов;</w:t>
      </w:r>
    </w:p>
    <w:p w:rsidR="00000000" w:rsidRDefault="00F96B20">
      <w:pPr>
        <w:ind w:firstLine="426"/>
        <w:jc w:val="both"/>
      </w:pPr>
      <w:r>
        <w:t>- помещение для персонала.</w:t>
      </w:r>
    </w:p>
    <w:p w:rsidR="00000000" w:rsidRDefault="00F96B20">
      <w:pPr>
        <w:ind w:firstLine="426"/>
        <w:jc w:val="both"/>
      </w:pPr>
      <w:r>
        <w:t>4.4.4.6 При проектировании помещений для хранения дезинфекционных средств вход рекомендуется предусматривать снаружи шириной не м</w:t>
      </w:r>
      <w:r>
        <w:t>енее 2,1 м.</w:t>
      </w:r>
    </w:p>
    <w:p w:rsidR="00000000" w:rsidRDefault="00F96B20">
      <w:pPr>
        <w:ind w:firstLine="426"/>
        <w:jc w:val="both"/>
      </w:pPr>
      <w:r>
        <w:rPr>
          <w:b/>
          <w:bCs/>
        </w:rPr>
        <w:t>4.4.5Помещения вивария</w:t>
      </w:r>
    </w:p>
    <w:p w:rsidR="00000000" w:rsidRDefault="00F96B20">
      <w:pPr>
        <w:ind w:firstLine="426"/>
        <w:jc w:val="both"/>
      </w:pPr>
      <w:r>
        <w:t xml:space="preserve">4.4.5.1 Площади помещений вивария следует принимать согласно </w:t>
      </w:r>
      <w:hyperlink r:id="rId51" w:anchor="sub_id=8" w:history="1">
        <w:r>
          <w:rPr>
            <w:rStyle w:val="a3"/>
          </w:rPr>
          <w:t>приложению И</w:t>
        </w:r>
      </w:hyperlink>
      <w:r>
        <w:t>.</w:t>
      </w:r>
    </w:p>
    <w:p w:rsidR="00000000" w:rsidRDefault="00F96B20">
      <w:pPr>
        <w:ind w:firstLine="426"/>
        <w:jc w:val="both"/>
      </w:pPr>
      <w:r>
        <w:t>4.4.5.2 Собак следует размещать в отдельных кабинах (боксах). Разме</w:t>
      </w:r>
      <w:r>
        <w:t>р площади для одной собаки рекомендуется принимать не менее 1,5 м</w:t>
      </w:r>
      <w:r>
        <w:rPr>
          <w:vertAlign w:val="superscript"/>
        </w:rPr>
        <w:t>2</w:t>
      </w:r>
      <w:r>
        <w:t>. Размеры бокса следует принимать в соответствии с длиной и ростом животных.</w:t>
      </w:r>
    </w:p>
    <w:p w:rsidR="00000000" w:rsidRDefault="00F96B20">
      <w:pPr>
        <w:ind w:firstLine="426"/>
        <w:jc w:val="both"/>
      </w:pPr>
      <w:r>
        <w:t>4.4.5.3 Кошек следует размещать в вольерах по 5 голов, где необходимо предусматривать устройство полок (лежаков),</w:t>
      </w:r>
      <w:r>
        <w:t xml:space="preserve"> достаточных по площади размещения всех животных. Площадь на одну кошку следует принимать не менее 0,5 м</w:t>
      </w:r>
      <w:r>
        <w:rPr>
          <w:vertAlign w:val="superscript"/>
        </w:rPr>
        <w:t>2</w:t>
      </w:r>
      <w:r>
        <w:t>. Перед входом в вольер рекомендуется оборудовать сетчатый тамбур.</w:t>
      </w:r>
    </w:p>
    <w:p w:rsidR="00000000" w:rsidRDefault="00F96B20">
      <w:pPr>
        <w:ind w:firstLine="426"/>
        <w:jc w:val="both"/>
      </w:pPr>
      <w:r>
        <w:t xml:space="preserve">4.4.5.4 В каждом отдельном помещении рекомендуется содержать животных только одного </w:t>
      </w:r>
      <w:r>
        <w:t>вида, на основании этого площадь помещения следует проектировать достаточной для удобного размещения всех возможных животных в соответствии с заданием на проектирование.</w:t>
      </w:r>
    </w:p>
    <w:p w:rsidR="00000000" w:rsidRDefault="00F96B20">
      <w:pPr>
        <w:ind w:firstLine="426"/>
        <w:jc w:val="both"/>
      </w:pPr>
      <w:r>
        <w:t>4.4.5.5 При проектировании помещений для содержания животных рекомендуется предусмотре</w:t>
      </w:r>
      <w:r>
        <w:t>ть удобное расположение клеток для последующих процессов чистки клеток и подстилок.</w:t>
      </w:r>
    </w:p>
    <w:p w:rsidR="00000000" w:rsidRDefault="00F96B20">
      <w:pPr>
        <w:ind w:firstLine="426"/>
        <w:jc w:val="both"/>
      </w:pPr>
      <w:r>
        <w:t>4.4.5.6 Перед входом в помещение, где проводится работа с зараженными животными, рекомендуется устраивать пороги высотой не менее 0,3 м.</w:t>
      </w:r>
    </w:p>
    <w:p w:rsidR="00000000" w:rsidRDefault="00F96B20">
      <w:pPr>
        <w:ind w:firstLine="426"/>
        <w:jc w:val="both"/>
      </w:pPr>
      <w:r>
        <w:t xml:space="preserve">4.4.5.7 Для хранения запаса кормов </w:t>
      </w:r>
      <w:r>
        <w:t>на кормокухне и в кладовой вивария рекомендуется оборудовать специальные лари. Скоропортящиеся продукты следует хранить в холодильнике.</w:t>
      </w:r>
    </w:p>
    <w:p w:rsidR="00000000" w:rsidRDefault="00F96B20">
      <w:pPr>
        <w:ind w:firstLine="426"/>
        <w:jc w:val="both"/>
      </w:pPr>
      <w:r>
        <w:rPr>
          <w:b/>
          <w:bCs/>
        </w:rPr>
        <w:t>4.4.6 Размещение санитарного оборудования</w:t>
      </w:r>
    </w:p>
    <w:p w:rsidR="00000000" w:rsidRDefault="00F96B20">
      <w:pPr>
        <w:ind w:firstLine="426"/>
        <w:jc w:val="both"/>
      </w:pPr>
      <w:r>
        <w:t>4.4.6.1 Размеры санитарных узлов для персонала следует предусматривать в соотв</w:t>
      </w:r>
      <w:r>
        <w:t>етствии с требованиями нормативных документов, действующих на территории Республики Казахстан.</w:t>
      </w:r>
    </w:p>
    <w:p w:rsidR="00000000" w:rsidRDefault="00F96B20">
      <w:pPr>
        <w:ind w:firstLine="426"/>
        <w:jc w:val="both"/>
      </w:pPr>
      <w:r>
        <w:t xml:space="preserve">4.4.6.2 Количество душевых сеток в санитарных пропускниках отделений дезинфекционных камер следует предусматривать в объектах санитарно-эпидемиологических служб </w:t>
      </w:r>
      <w:r>
        <w:t>не менее:</w:t>
      </w:r>
    </w:p>
    <w:p w:rsidR="00000000" w:rsidRDefault="00F96B20">
      <w:pPr>
        <w:ind w:firstLine="426"/>
        <w:jc w:val="both"/>
      </w:pPr>
      <w:r>
        <w:t>- 5 - в областных;</w:t>
      </w:r>
    </w:p>
    <w:p w:rsidR="00000000" w:rsidRDefault="00F96B20">
      <w:pPr>
        <w:ind w:firstLine="426"/>
        <w:jc w:val="both"/>
      </w:pPr>
      <w:r>
        <w:t>- 2 - в районных и городских.</w:t>
      </w:r>
    </w:p>
    <w:p w:rsidR="00000000" w:rsidRDefault="00F96B20">
      <w:pPr>
        <w:ind w:firstLine="426"/>
        <w:jc w:val="both"/>
      </w:pPr>
      <w:r>
        <w:t>4.4.6.3 В помещениях вивария рекомендуется предусмотреть раковины с подводкой холодной и горячей воды через смесители для персонала, краны на расстоянии не более 0,2 м от уровня пола для мытья, чис</w:t>
      </w:r>
      <w:r>
        <w:t>тки помещений, предназначенных для временного или длительного пребывания животных, а также камеры для сжигания трупов.</w:t>
      </w:r>
    </w:p>
    <w:p w:rsidR="00000000" w:rsidRDefault="00F96B20">
      <w:pPr>
        <w:ind w:firstLine="426"/>
        <w:jc w:val="both"/>
      </w:pPr>
      <w:r>
        <w:t>4.4.6.4 Для вивария с содержанием категорированных (СПФ) животных, свободных от специфической патогенной микрофлоры, для предотвращения к</w:t>
      </w:r>
      <w:r>
        <w:t>онтаминации рекомендуется помещение без подводки водоснабжения.</w:t>
      </w:r>
    </w:p>
    <w:p w:rsidR="00000000" w:rsidRDefault="00F96B20">
      <w:pPr>
        <w:ind w:firstLine="426"/>
        <w:jc w:val="both"/>
      </w:pPr>
      <w:r>
        <w:rPr>
          <w:b/>
          <w:bCs/>
        </w:rPr>
        <w:t>4.5 Конструктивные решения зданий по обеспечению надежности и устойчивости</w:t>
      </w:r>
    </w:p>
    <w:p w:rsidR="00000000" w:rsidRDefault="00F96B20">
      <w:pPr>
        <w:ind w:firstLine="426"/>
        <w:jc w:val="both"/>
      </w:pPr>
      <w:r>
        <w:t>4.5.1 При проектировании объектов санитарно-эпидемиологических служб расчет несущих конструкций, в том числе на терри</w:t>
      </w:r>
      <w:r>
        <w:t>тории с повышенным сейсмическим воздействием, следует производить с учетом положений нормативных документов, действующих в Республике Казахстан.</w:t>
      </w:r>
    </w:p>
    <w:p w:rsidR="00000000" w:rsidRDefault="00F96B20">
      <w:pPr>
        <w:ind w:firstLine="426"/>
        <w:jc w:val="both"/>
      </w:pPr>
      <w:r>
        <w:t>4.5.2 При проектировании конструкции и основания зданий рекомендуется рассчитывать с использованием расчетных з</w:t>
      </w:r>
      <w:r>
        <w:t>начений нагрузок и воздействий, расчетных характеристик бетона и арматуры (или конструкционной стали), определяемых с помощью соответствующих частных коэффициентов надежности по нормативным значениям этих характеристик, с учетом уровня ответственности здан</w:t>
      </w:r>
      <w:r>
        <w:t>ий и сооружений.</w:t>
      </w:r>
    </w:p>
    <w:p w:rsidR="00000000" w:rsidRDefault="00F96B20">
      <w:pPr>
        <w:ind w:firstLine="426"/>
        <w:jc w:val="both"/>
      </w:pPr>
      <w:r>
        <w:t>4.5.3 Объекты санитарно-эпидемиологических служб следует проектировать на основе полносборных железобетонных систем, каркасно-панельных и крупнопанельных конструкций, монолитного железобетона, кирпича, местных строительных материалов, из металлических обле</w:t>
      </w:r>
      <w:r>
        <w:t>гченных конструкций на основе применения смешанных конструктивных систем, материалов и пр.</w:t>
      </w:r>
    </w:p>
    <w:p w:rsidR="00000000" w:rsidRDefault="00F96B20">
      <w:pPr>
        <w:ind w:firstLine="426"/>
        <w:jc w:val="both"/>
      </w:pPr>
      <w:r>
        <w:t>4.5.4 Облегченные металлические конструкции могут применяться только в целях ускоренного строительства, а также при строительстве объектов санитарно - эпидемиологиче</w:t>
      </w:r>
      <w:r>
        <w:t>ских служб во вновь осваиваемых или труднодоступных районах.</w:t>
      </w:r>
    </w:p>
    <w:p w:rsidR="00000000" w:rsidRDefault="00F96B20">
      <w:pPr>
        <w:ind w:firstLine="426"/>
        <w:jc w:val="both"/>
      </w:pPr>
      <w:r>
        <w:t>4.5.5 При проектировании железобетонных, стальных и деревянных конструкций рекомендуется предусматривать меры, обеспечивающие их долговечность, в соответствии с действующими нормативными документ</w:t>
      </w:r>
      <w:r>
        <w:t>ами.</w:t>
      </w:r>
    </w:p>
    <w:p w:rsidR="00000000" w:rsidRDefault="00F96B20">
      <w:pPr>
        <w:ind w:firstLine="426"/>
        <w:jc w:val="both"/>
      </w:pPr>
      <w:r>
        <w:rPr>
          <w:b/>
          <w:bCs/>
        </w:rPr>
        <w:t xml:space="preserve">4.6 Проектирование инженерных сетей и систем </w:t>
      </w:r>
    </w:p>
    <w:p w:rsidR="00000000" w:rsidRDefault="00F96B20">
      <w:pPr>
        <w:ind w:firstLine="426"/>
        <w:jc w:val="both"/>
      </w:pPr>
      <w:r>
        <w:rPr>
          <w:b/>
          <w:bCs/>
        </w:rPr>
        <w:t>4.6.1 Электрооборудование</w:t>
      </w:r>
    </w:p>
    <w:p w:rsidR="00000000" w:rsidRDefault="00F96B20">
      <w:pPr>
        <w:ind w:firstLine="426"/>
        <w:jc w:val="both"/>
      </w:pPr>
      <w:r>
        <w:t>4.6.1.1 Электроприемники объектов санитарно-эпидемиологических служб в отношении обеспечения надежности электроснабжения должны относиться ко II категории.</w:t>
      </w:r>
    </w:p>
    <w:p w:rsidR="00000000" w:rsidRDefault="00F96B20">
      <w:pPr>
        <w:ind w:firstLine="426"/>
        <w:jc w:val="both"/>
      </w:pPr>
      <w:r>
        <w:t>4.6.1.2 Рекомендуется о</w:t>
      </w:r>
      <w:r>
        <w:t>снащать бесперебойным питанием с аккумуляторной поддержкой комплекс охранной, тревожной сигнализации и систем контроля доступа, обеспечивающих работу оборудования не менее 12 часов при отсутствии основного сетевого питания.</w:t>
      </w:r>
    </w:p>
    <w:p w:rsidR="00000000" w:rsidRDefault="00F96B20">
      <w:pPr>
        <w:ind w:firstLine="426"/>
        <w:jc w:val="both"/>
      </w:pPr>
      <w:r>
        <w:t>4.6.1.3 Внутри объекта все обосо</w:t>
      </w:r>
      <w:r>
        <w:t>бленные помещения по доступности разделяются на три основные зоны:</w:t>
      </w:r>
    </w:p>
    <w:p w:rsidR="00000000" w:rsidRDefault="00F96B20">
      <w:pPr>
        <w:ind w:firstLine="426"/>
        <w:jc w:val="both"/>
      </w:pPr>
      <w:r>
        <w:t>- первая зона - помещения, доступ в которые не ограничен;</w:t>
      </w:r>
    </w:p>
    <w:p w:rsidR="00000000" w:rsidRDefault="00F96B20">
      <w:pPr>
        <w:ind w:firstLine="426"/>
        <w:jc w:val="both"/>
      </w:pPr>
      <w:r>
        <w:t>- вторая зона - помещения, доступ в которые разрешен ограниченному кругу должностных лиц;</w:t>
      </w:r>
    </w:p>
    <w:p w:rsidR="00000000" w:rsidRDefault="00F96B20">
      <w:pPr>
        <w:ind w:firstLine="426"/>
        <w:jc w:val="both"/>
      </w:pPr>
      <w:r>
        <w:t>- третья зона - помещения, доступ в котор</w:t>
      </w:r>
      <w:r>
        <w:t>ые имеет строго ограниченный круг должностных лиц.</w:t>
      </w:r>
    </w:p>
    <w:p w:rsidR="00000000" w:rsidRDefault="00F96B20">
      <w:pPr>
        <w:ind w:firstLine="426"/>
        <w:jc w:val="both"/>
      </w:pPr>
      <w:r>
        <w:t>4.6.1.4 Штепсельные розетки с заземляющим контактом для подключения пылеуборочных машин следует устанавливать в коридорах, аудиториях, вестибюлях, холлах и других помещениях на расстоянии одна от другой не</w:t>
      </w:r>
      <w:r>
        <w:t xml:space="preserve"> более 15 м.</w:t>
      </w:r>
    </w:p>
    <w:p w:rsidR="00000000" w:rsidRDefault="00F96B20">
      <w:pPr>
        <w:ind w:firstLine="426"/>
        <w:jc w:val="both"/>
      </w:pPr>
      <w:r>
        <w:t>4.6.1.5 Также допускается оборудование зданий средствами местного радио и связи.</w:t>
      </w:r>
    </w:p>
    <w:p w:rsidR="00000000" w:rsidRDefault="00F96B20">
      <w:pPr>
        <w:ind w:firstLine="426"/>
        <w:jc w:val="both"/>
      </w:pPr>
      <w:r>
        <w:t>4.6.1.6 Вторичные электрочасы следует устанавливать в коридорах, вестибюлях, комнатах для занятий, аудиториях для занятий с персоналом и, при функциональной необх</w:t>
      </w:r>
      <w:r>
        <w:t>одимости, в производственных помещениях.</w:t>
      </w:r>
    </w:p>
    <w:p w:rsidR="00000000" w:rsidRDefault="00F96B20">
      <w:pPr>
        <w:ind w:firstLine="426"/>
        <w:jc w:val="both"/>
      </w:pPr>
      <w:r>
        <w:t>4.6.1.7 При проектировании и размещении сигнализационного электрического, электронного оборудования рекомендуется предотвратить возможное появление взаимных радиопомех и помех электронному рабочему оборудованию.</w:t>
      </w:r>
    </w:p>
    <w:p w:rsidR="00000000" w:rsidRDefault="00F96B20">
      <w:pPr>
        <w:ind w:firstLine="426"/>
        <w:jc w:val="both"/>
      </w:pPr>
      <w:r>
        <w:t>4.6</w:t>
      </w:r>
      <w:r>
        <w:t>.1.8 При проектировании объектов санитарно-эпидемиологических служб рекомендуется производить целесообразное и обоснованное размещение пожарных оповещателей (звуковых, световых, речевых и т. д.).</w:t>
      </w:r>
    </w:p>
    <w:p w:rsidR="00000000" w:rsidRDefault="00F96B20">
      <w:pPr>
        <w:ind w:firstLine="426"/>
        <w:jc w:val="both"/>
      </w:pPr>
      <w:r>
        <w:t>4.6.1.9 При проектировании объектов санитарно-эпидемиологиче</w:t>
      </w:r>
      <w:r>
        <w:t>ских служб рекомендуется доступное размещение систем с ручным пуском, рассчитанных на приведение в действие людьми, первыми обнаружившими пожар. Результатом работы системы должно быть оповещение других обитателей здания.</w:t>
      </w:r>
    </w:p>
    <w:p w:rsidR="00000000" w:rsidRDefault="00F96B20">
      <w:pPr>
        <w:ind w:firstLine="426"/>
        <w:jc w:val="both"/>
      </w:pPr>
      <w:r>
        <w:t>4.6.1.10 При проектировании системы</w:t>
      </w:r>
      <w:r>
        <w:t xml:space="preserve"> оповещения допускается деление здания на зоны. В таком случае, в целях обеспечения безопасности, устанавливаются элементы и извещатели с ограниченной зоной действия.</w:t>
      </w:r>
    </w:p>
    <w:p w:rsidR="00000000" w:rsidRDefault="00F96B20">
      <w:pPr>
        <w:ind w:firstLine="426"/>
        <w:jc w:val="both"/>
      </w:pPr>
      <w:r>
        <w:t>4.6.1.11 В объектах санитарно-эпидемиологических служб рекомендуется предусматривать сист</w:t>
      </w:r>
      <w:r>
        <w:t>емы мониторинга за исправной работой электротехнических устройств (короткие замыкания, обрывы линий, замыкания), которые будут иметь функцию отключения (например, отключать некоторые функции или зоны при регламентном обслуживании или при проведении подобны</w:t>
      </w:r>
      <w:r>
        <w:t>х работ).</w:t>
      </w:r>
    </w:p>
    <w:p w:rsidR="00000000" w:rsidRDefault="00F96B20">
      <w:pPr>
        <w:ind w:firstLine="426"/>
        <w:jc w:val="both"/>
      </w:pPr>
      <w:r>
        <w:t>4.6.1.12 Объекты санитарно-эпидемиологических служб рекомендуется оснащать централизованным пультом управления лифтами, освещением, подачей отопления и кондиционирования.</w:t>
      </w:r>
    </w:p>
    <w:p w:rsidR="00000000" w:rsidRDefault="00F96B20">
      <w:pPr>
        <w:ind w:firstLine="426"/>
        <w:jc w:val="both"/>
      </w:pPr>
      <w:r>
        <w:t>4.6.1.13 Выключатели систем вентиляции вытяжных шкафов располагаются вблизи</w:t>
      </w:r>
      <w:r>
        <w:t xml:space="preserve"> них, розетки для включения приборов, установленных в шкафах, на наружной панели, газовые краны у передних бортов, штепсельные розетки на торцевой стороне рабочего стола - вне вытяжного шкафа либо внутри шкафа.</w:t>
      </w:r>
    </w:p>
    <w:p w:rsidR="00000000" w:rsidRDefault="00F96B20">
      <w:pPr>
        <w:ind w:firstLine="426"/>
        <w:jc w:val="both"/>
      </w:pPr>
      <w:r>
        <w:rPr>
          <w:b/>
          <w:bCs/>
        </w:rPr>
        <w:t>4.6.2 Освещение</w:t>
      </w:r>
    </w:p>
    <w:p w:rsidR="00000000" w:rsidRDefault="00F96B20">
      <w:pPr>
        <w:ind w:firstLine="426"/>
        <w:jc w:val="both"/>
      </w:pPr>
      <w:r>
        <w:t>4.6.2.1 Приборы освещения сле</w:t>
      </w:r>
      <w:r>
        <w:t>дует устанавливать таким образом, чтобы они не ослепляли постовых охранников и контролеров контрольно - пропускного пункта.</w:t>
      </w:r>
    </w:p>
    <w:p w:rsidR="00000000" w:rsidRDefault="00F96B20">
      <w:pPr>
        <w:ind w:firstLine="426"/>
        <w:jc w:val="both"/>
      </w:pPr>
      <w:r>
        <w:t>4.6.2.2 Без естественного освещения допускается проектировать помещения, размещение которых разрешено в подвальных этажах объектов с</w:t>
      </w:r>
      <w:r>
        <w:t>анитарно-эпидемиологических служб.</w:t>
      </w:r>
    </w:p>
    <w:p w:rsidR="00000000" w:rsidRDefault="00F96B20">
      <w:pPr>
        <w:ind w:firstLine="426"/>
        <w:jc w:val="both"/>
      </w:pPr>
      <w:r>
        <w:t>4.6.2.3 В помещении, где проводится работа с люминесцентным микроскопом, санитарных узлах душевых, санитарных пропускниках для персонала, комнатах личной гигиены и складских помещениях допускается не предусматривать естес</w:t>
      </w:r>
      <w:r>
        <w:t>твенное освещение.</w:t>
      </w:r>
    </w:p>
    <w:p w:rsidR="00000000" w:rsidRDefault="00F96B20">
      <w:pPr>
        <w:ind w:firstLine="426"/>
        <w:jc w:val="both"/>
      </w:pPr>
      <w:r>
        <w:t xml:space="preserve">4.6.2.4 Освещенность помещений объектов санитарно-эпидемиологических служб следует принимать согласно </w:t>
      </w:r>
      <w:hyperlink r:id="rId52" w:anchor="sub_id=9" w:history="1">
        <w:r>
          <w:rPr>
            <w:rStyle w:val="a3"/>
          </w:rPr>
          <w:t>приложению К</w:t>
        </w:r>
      </w:hyperlink>
      <w:r>
        <w:t>.</w:t>
      </w:r>
    </w:p>
    <w:p w:rsidR="00000000" w:rsidRDefault="00F96B20">
      <w:pPr>
        <w:ind w:firstLine="426"/>
        <w:jc w:val="both"/>
      </w:pPr>
      <w:r>
        <w:t>4.6.2.5 При ориентации окон рабочих комнат</w:t>
      </w:r>
      <w:r>
        <w:t xml:space="preserve"> на юг для защиты рабочих столов в помещениях лабораторий от попадания прямого солнечного света рекомендуется использовать светозащитные пленки из материала, устойчивого к дезинфицирующим средствам.</w:t>
      </w:r>
    </w:p>
    <w:p w:rsidR="00000000" w:rsidRDefault="00F96B20">
      <w:pPr>
        <w:ind w:firstLine="426"/>
        <w:jc w:val="both"/>
      </w:pPr>
      <w:r>
        <w:t>4.6.2.6 Использование жалюзи не рекомендуется на основани</w:t>
      </w:r>
      <w:r>
        <w:t>и высокой адсорбции пыли.</w:t>
      </w:r>
    </w:p>
    <w:p w:rsidR="00000000" w:rsidRDefault="00F96B20">
      <w:pPr>
        <w:ind w:firstLine="426"/>
        <w:jc w:val="both"/>
      </w:pPr>
      <w:r>
        <w:t>4.6.2.7 Рабочее освещение рекомендуется предусматривать для всех помещений зданий, участков открытых пространств, предназначенных для работы и прохода людей.</w:t>
      </w:r>
    </w:p>
    <w:p w:rsidR="00000000" w:rsidRDefault="00F96B20">
      <w:pPr>
        <w:ind w:firstLine="426"/>
        <w:jc w:val="both"/>
      </w:pPr>
      <w:r>
        <w:t>4.6.2.8 В помещениях, имеющих зоны с разными условиями естественного освещения и различными режима</w:t>
      </w:r>
      <w:r>
        <w:t>ми работы, рекомендуется предусматривать раздельное управление освещением таких зон.</w:t>
      </w:r>
    </w:p>
    <w:p w:rsidR="00000000" w:rsidRDefault="00F96B20">
      <w:pPr>
        <w:ind w:firstLine="426"/>
        <w:jc w:val="both"/>
      </w:pPr>
      <w:r>
        <w:t>4.6.2.9 В объектах санитарно - эпидемиологических служб рекомендуется предусматривать эвакуационное освещение для путей эвакуации, зон повышенной опасности и в целях преду</w:t>
      </w:r>
      <w:r>
        <w:t>преждения паники. Также в зданиях следует предусмотреть аварийное освещение для случаев нарушения питания основного (рабочего) освещения.</w:t>
      </w:r>
    </w:p>
    <w:p w:rsidR="00000000" w:rsidRDefault="00F96B20">
      <w:pPr>
        <w:ind w:firstLine="426"/>
        <w:jc w:val="both"/>
      </w:pPr>
      <w:r>
        <w:t>4.6.2.10 Для путей эвакуации шириной до 2 м допускается предусматривать горизонтальную освещенность на полу вдоль цент</w:t>
      </w:r>
      <w:r>
        <w:t>ральной линии прохода освещенностью не менее 1 лк.</w:t>
      </w:r>
    </w:p>
    <w:p w:rsidR="00000000" w:rsidRDefault="00F96B20">
      <w:pPr>
        <w:ind w:firstLine="426"/>
        <w:jc w:val="both"/>
      </w:pPr>
      <w:r>
        <w:t xml:space="preserve">4.6.2.11 Освещение ограждения, как основного, так и внутреннего вспомогательного ограждения (освещенностью не менее 100 лк) должно иметь возможность включения освещения от систем охраны периметра с учетом </w:t>
      </w:r>
      <w:r>
        <w:t>локальных участков обнаружения. Сеть охранного освещения по периметру выполняется отдельно от сети наружного освещения и разделяется на самостоятельные участки.</w:t>
      </w:r>
    </w:p>
    <w:p w:rsidR="00000000" w:rsidRDefault="00F96B20">
      <w:pPr>
        <w:ind w:firstLine="426"/>
        <w:jc w:val="both"/>
      </w:pPr>
      <w:r>
        <w:t>4.6.2.12 Осветительные устройства, фонари рекомендуется устанавливать по одной стороне пешеходн</w:t>
      </w:r>
      <w:r>
        <w:t>ого пути, рекомендуется также установка вдоль тротуара (дорожки) с активным пешеходным движением фонарей-ориентиров на высоте от 0,3 до 0,4 м с интервалом в 23 м.</w:t>
      </w:r>
    </w:p>
    <w:p w:rsidR="00000000" w:rsidRDefault="00F96B20">
      <w:pPr>
        <w:ind w:firstLine="426"/>
        <w:jc w:val="both"/>
      </w:pPr>
      <w:r>
        <w:rPr>
          <w:b/>
          <w:bCs/>
        </w:rPr>
        <w:t>4.6.3 Водоснабжения и канализация</w:t>
      </w:r>
    </w:p>
    <w:p w:rsidR="00000000" w:rsidRDefault="00F96B20">
      <w:pPr>
        <w:ind w:firstLine="426"/>
        <w:jc w:val="both"/>
      </w:pPr>
      <w:r>
        <w:t>4.6.3.1 При устройстве систем автоматического пожаротушения</w:t>
      </w:r>
      <w:r>
        <w:t xml:space="preserve"> рекомендуется учитывать одновременное действие пожарных кранов и спринклерных или дренчерных установок.</w:t>
      </w:r>
    </w:p>
    <w:p w:rsidR="00000000" w:rsidRDefault="00F96B20">
      <w:pPr>
        <w:ind w:firstLine="426"/>
        <w:jc w:val="both"/>
      </w:pPr>
      <w:r>
        <w:t>4.6.3.2 Насосные установки с противопожарными насосами и гидропневматические баки для внутреннего пожаротушения допускается располагать на первых, цоко</w:t>
      </w:r>
      <w:r>
        <w:t>льных и подвальных этажах зданий I и II степеней огнестойкости из несгораемых материалов. При этом помещения насосных установок и гидропневматических баков следует предусмотреть отапливаемыми, выгороженными противопожарными стенами (перегородками), перекры</w:t>
      </w:r>
      <w:r>
        <w:t>тиями, а также с отдельным выходом наружу или на лестничную клетку.</w:t>
      </w:r>
    </w:p>
    <w:p w:rsidR="00000000" w:rsidRDefault="00F96B20">
      <w:pPr>
        <w:ind w:firstLine="426"/>
        <w:jc w:val="both"/>
      </w:pPr>
      <w:r>
        <w:t xml:space="preserve">4.6.3.3 Для систем канализации с учетом требований прочности, коррозионной стойкости рекомендуется предусматривать пластмассовые, чугунные, стеклянные, медные трубы и из нержавеющей стали </w:t>
      </w:r>
      <w:r>
        <w:t>в соответствии с СП РК 4.01-101.</w:t>
      </w:r>
    </w:p>
    <w:p w:rsidR="00000000" w:rsidRDefault="00F96B20">
      <w:pPr>
        <w:ind w:firstLine="426"/>
        <w:jc w:val="both"/>
      </w:pPr>
      <w:r>
        <w:t>4.6.3.4 В объектах санитарно-эпидемиологических служб допускается располагать насосы и приемные резервуары для производственных сточных вод, не выделяющих ядовитые, неприятные запахи, газы, пары, а также пневматические насо</w:t>
      </w:r>
      <w:r>
        <w:t xml:space="preserve">сные установки. </w:t>
      </w:r>
    </w:p>
    <w:p w:rsidR="00000000" w:rsidRDefault="00F96B20">
      <w:pPr>
        <w:ind w:firstLine="426"/>
        <w:jc w:val="both"/>
      </w:pPr>
      <w:r>
        <w:rPr>
          <w:b/>
          <w:bCs/>
        </w:rPr>
        <w:t>4.6.4 Система отопления, вентиляции и кондиционирования</w:t>
      </w:r>
    </w:p>
    <w:p w:rsidR="00000000" w:rsidRDefault="00F96B20">
      <w:pPr>
        <w:ind w:firstLine="426"/>
        <w:jc w:val="both"/>
      </w:pPr>
      <w:r>
        <w:t>4.6.4.1 Тепловую изоляцию отопительно-вентиляционного оборудования, трубопроводов систем внутреннего теплоснабжения, воздуховодов, дымоотводов и дымоходов следует предусматривать:</w:t>
      </w:r>
    </w:p>
    <w:p w:rsidR="00000000" w:rsidRDefault="00F96B20">
      <w:pPr>
        <w:ind w:firstLine="426"/>
        <w:jc w:val="both"/>
      </w:pPr>
      <w:r>
        <w:t>- д</w:t>
      </w:r>
      <w:r>
        <w:t>ля предупреждения ожогов;</w:t>
      </w:r>
    </w:p>
    <w:p w:rsidR="00000000" w:rsidRDefault="00F96B20">
      <w:pPr>
        <w:ind w:firstLine="426"/>
        <w:jc w:val="both"/>
      </w:pPr>
      <w:r>
        <w:t>- для исключения потерь теплоты более допустимых;</w:t>
      </w:r>
    </w:p>
    <w:p w:rsidR="00000000" w:rsidRDefault="00F96B20">
      <w:pPr>
        <w:ind w:firstLine="426"/>
        <w:jc w:val="both"/>
      </w:pPr>
      <w:r>
        <w:t>- для исключения конденсации влаги;</w:t>
      </w:r>
    </w:p>
    <w:p w:rsidR="00000000" w:rsidRDefault="00F96B20">
      <w:pPr>
        <w:ind w:firstLine="426"/>
        <w:jc w:val="both"/>
      </w:pPr>
      <w:r>
        <w:t>- для исключения замерзания теплоносителя в трубопроводах, прокладываемых в неотапливаемых помещениях или в искусственно охлаждаемых помещениях.</w:t>
      </w:r>
    </w:p>
    <w:p w:rsidR="00000000" w:rsidRDefault="00F96B20">
      <w:pPr>
        <w:ind w:firstLine="426"/>
        <w:jc w:val="both"/>
      </w:pPr>
      <w:r>
        <w:t>4.6.4.2 Теплоснабжение зданий может осуществляться:</w:t>
      </w:r>
    </w:p>
    <w:p w:rsidR="00000000" w:rsidRDefault="00F96B20">
      <w:pPr>
        <w:ind w:firstLine="426"/>
        <w:jc w:val="both"/>
      </w:pPr>
      <w:r>
        <w:t>- по тепловым сетям централизованной системы теплоснабжения от источника теплоты теплоэлектроцентрали (ТЭЦ), по тепловым сетям от источника теплоты населенного пункта, квартала, микрорайона;</w:t>
      </w:r>
    </w:p>
    <w:p w:rsidR="00000000" w:rsidRDefault="00F96B20">
      <w:pPr>
        <w:ind w:firstLine="426"/>
        <w:jc w:val="both"/>
      </w:pPr>
      <w:r>
        <w:t>- от автоном</w:t>
      </w:r>
      <w:r>
        <w:t>ного источника теплоты, обслуживающего одно здание или группу зданий (встроенная, пристроенная или крышная котельная, когенерационная или теплонасосная установка);</w:t>
      </w:r>
    </w:p>
    <w:p w:rsidR="00000000" w:rsidRDefault="00F96B20">
      <w:pPr>
        <w:ind w:firstLine="426"/>
        <w:jc w:val="both"/>
      </w:pPr>
      <w:r>
        <w:t>- от индивидуальных теплогенераторов.</w:t>
      </w:r>
    </w:p>
    <w:p w:rsidR="00000000" w:rsidRDefault="00F96B20">
      <w:pPr>
        <w:ind w:firstLine="426"/>
        <w:jc w:val="both"/>
      </w:pPr>
      <w:r>
        <w:t>4.6.4.3 Системы отопления зданий рекомендуется проекти</w:t>
      </w:r>
      <w:r>
        <w:t>ровать таким образом, чтобы они обеспечивали равномерное нагревание и нормируемую температуру воздуха в помещениях в течение отопительного периода, для обслуживания помещений с чистым воздухом класса А, Б включить в состав помещений вентзал центральных кон</w:t>
      </w:r>
      <w:r>
        <w:t>диционеров очистки и кондиционирования воздуха, включая помещение диспетчеризации отопления, вентилирования и кондиционирования, а также электрощитовую.</w:t>
      </w:r>
    </w:p>
    <w:p w:rsidR="00000000" w:rsidRDefault="00F96B20">
      <w:pPr>
        <w:ind w:firstLine="426"/>
        <w:jc w:val="both"/>
      </w:pPr>
      <w:r>
        <w:t>4.6.4.4 Потери теплоты через внутренние ограждающие конструкции помещений допускается не учитывать, есл</w:t>
      </w:r>
      <w:r>
        <w:t>и разность температур в этих помещениях равна 3°С и менее.</w:t>
      </w:r>
    </w:p>
    <w:p w:rsidR="00000000" w:rsidRDefault="00F96B20">
      <w:pPr>
        <w:ind w:firstLine="426"/>
        <w:jc w:val="both"/>
      </w:pPr>
      <w:r>
        <w:t xml:space="preserve">4.6.4.5 Расчетную температуру воздуха и кратность воздухообмена в помещениях объектов санитарно-эпидемиологических служб следует принимать согласно </w:t>
      </w:r>
      <w:hyperlink r:id="rId53" w:anchor="sub_id=10" w:history="1">
        <w:r>
          <w:rPr>
            <w:rStyle w:val="a3"/>
          </w:rPr>
          <w:t>приложению Л</w:t>
        </w:r>
      </w:hyperlink>
      <w:r>
        <w:t>.</w:t>
      </w:r>
    </w:p>
    <w:p w:rsidR="00000000" w:rsidRDefault="00F96B20">
      <w:pPr>
        <w:ind w:firstLine="426"/>
        <w:jc w:val="both"/>
      </w:pPr>
      <w:r>
        <w:t>4.6.4.6 В целях поддержания комфортной температуры воздуха в кабинетах врачей, палатах, административных и вспомогательных помещениях допускается применение сплит-систем.</w:t>
      </w:r>
    </w:p>
    <w:p w:rsidR="00000000" w:rsidRDefault="00F96B20">
      <w:pPr>
        <w:ind w:firstLine="426"/>
        <w:jc w:val="both"/>
      </w:pPr>
      <w:r>
        <w:t>4.6.4.7 Вытяжные устройства (решетки или</w:t>
      </w:r>
      <w:r>
        <w:t xml:space="preserve"> патрубки) систем аварийной вентиляции следует размещать в следующих зонах:</w:t>
      </w:r>
    </w:p>
    <w:p w:rsidR="00000000" w:rsidRDefault="00F96B20">
      <w:pPr>
        <w:ind w:firstLine="426"/>
        <w:jc w:val="both"/>
      </w:pPr>
      <w:r>
        <w:t>- в рабочей - для удаления поступающих газов и паров с большим удельным весом, чем у воздуха в рабочей зоне;</w:t>
      </w:r>
    </w:p>
    <w:p w:rsidR="00000000" w:rsidRDefault="00F96B20">
      <w:pPr>
        <w:ind w:firstLine="426"/>
        <w:jc w:val="both"/>
      </w:pPr>
      <w:r>
        <w:t>- в верхней - для удаления поступающих газов и паров с меньшим удельным</w:t>
      </w:r>
      <w:r>
        <w:t xml:space="preserve"> весом, чем у воздуха в рабочей зоне.</w:t>
      </w:r>
    </w:p>
    <w:p w:rsidR="00000000" w:rsidRDefault="00F96B20">
      <w:pPr>
        <w:ind w:firstLine="426"/>
        <w:jc w:val="both"/>
      </w:pPr>
      <w:r>
        <w:t>4.6.4.8 Для возмещения расхода воздуха, удаляемого аварийной вентиляцией, следует предусмотреть:</w:t>
      </w:r>
    </w:p>
    <w:p w:rsidR="00000000" w:rsidRDefault="00F96B20">
      <w:pPr>
        <w:ind w:firstLine="426"/>
        <w:jc w:val="both"/>
      </w:pPr>
      <w:r>
        <w:t>а) системы общей обменной приточной вентиляции с резервными вентиляторами, обеспечивающими необходимый расход воздуха;</w:t>
      </w:r>
    </w:p>
    <w:p w:rsidR="00000000" w:rsidRDefault="00F96B20">
      <w:pPr>
        <w:ind w:firstLine="426"/>
        <w:jc w:val="both"/>
      </w:pPr>
      <w:r>
        <w:t>б) специальные приточные системы с механическим или естественным побуждением для необходимого расхода воздуха;</w:t>
      </w:r>
    </w:p>
    <w:p w:rsidR="00000000" w:rsidRDefault="00F96B20">
      <w:pPr>
        <w:ind w:firstLine="426"/>
        <w:jc w:val="both"/>
      </w:pPr>
      <w:r>
        <w:t>в) приток воздуха через ав</w:t>
      </w:r>
      <w:r>
        <w:t>томатически открываемые проемы.</w:t>
      </w:r>
    </w:p>
    <w:p w:rsidR="00000000" w:rsidRDefault="00F96B20">
      <w:pPr>
        <w:ind w:firstLine="426"/>
        <w:jc w:val="both"/>
      </w:pPr>
      <w:r>
        <w:t>4.6.4.9 Разрежение в затравочной камере должно предусматриваться от 5 до 7 кгс/м</w:t>
      </w:r>
      <w:r>
        <w:rPr>
          <w:vertAlign w:val="superscript"/>
        </w:rPr>
        <w:t>2</w:t>
      </w:r>
      <w:r>
        <w:t>.</w:t>
      </w:r>
    </w:p>
    <w:p w:rsidR="00000000" w:rsidRDefault="00F96B20">
      <w:pPr>
        <w:ind w:firstLine="426"/>
        <w:jc w:val="both"/>
      </w:pPr>
      <w:r>
        <w:t>4.6.4.10 Расход воздуха на одно животное должен быть от 1,2 до 1,5 л/мин.</w:t>
      </w:r>
    </w:p>
    <w:p w:rsidR="00000000" w:rsidRDefault="00F96B20">
      <w:pPr>
        <w:ind w:firstLine="426"/>
        <w:jc w:val="both"/>
      </w:pPr>
      <w:r>
        <w:t>4.6.4.11 Выброс отработанного воздуха от местных вытяжных устройств</w:t>
      </w:r>
      <w:r>
        <w:t xml:space="preserve"> осуществляется самостоятельными каналами. Местные отсосы, удаляющие воздух из разных помещений, но с одинаковой степенью вредности, могут быть объединены в одну систему вытяжной вентиляции.</w:t>
      </w:r>
    </w:p>
    <w:p w:rsidR="00000000" w:rsidRDefault="00F96B20">
      <w:pPr>
        <w:ind w:firstLine="426"/>
        <w:jc w:val="both"/>
      </w:pPr>
      <w:r>
        <w:t>4.6.4.12 Для размещения оборудования систем вентиляции следует вы</w:t>
      </w:r>
      <w:r>
        <w:t>делить специальные помещения, раздельные для приточных и вытяжных систем. Канальное вентиляционное оборудование возможно размещать за подшивным потолком в коридорах и в помещениях без постоянного пребывания людей.</w:t>
      </w:r>
    </w:p>
    <w:p w:rsidR="00000000" w:rsidRDefault="00F96B20">
      <w:pPr>
        <w:ind w:firstLine="426"/>
        <w:jc w:val="both"/>
      </w:pPr>
      <w:r>
        <w:t>4.6.4.13 Допускается в объектах санитарно-</w:t>
      </w:r>
      <w:r>
        <w:t>эпидемиологических служб предусматривать централизованное газоснабжение в помещениях приготовления пищи, лабораториях.</w:t>
      </w:r>
    </w:p>
    <w:p w:rsidR="00000000" w:rsidRDefault="00F96B20">
      <w:pPr>
        <w:ind w:firstLine="426"/>
        <w:jc w:val="both"/>
      </w:pPr>
      <w:r>
        <w:t>4.6.4.14 Лаборатории следует оборудовать приточно-вытяжной вентиляцией с искусственным побуждением и отдельными (автономными) вентиляцион</w:t>
      </w:r>
      <w:r>
        <w:t>ными устройствами для отсоса воздуха из вытяжных шкафов. В целях обеспечения химической, токсикологической, бактериологической, вирусологической, паразитологической безопасности в системах приточно-вытяжной вентиляции рекомендуется устанавливать фильтры то</w:t>
      </w:r>
      <w:r>
        <w:t>нкой очистки на выходе.</w:t>
      </w:r>
    </w:p>
    <w:p w:rsidR="00000000" w:rsidRDefault="00F96B20">
      <w:pPr>
        <w:ind w:firstLine="426"/>
        <w:jc w:val="both"/>
      </w:pPr>
      <w:r>
        <w:t>При использовании боксов биологической безопасности 2 класса система вытяжной вентиляции может быть использована без установки фильтров.</w:t>
      </w:r>
    </w:p>
    <w:p w:rsidR="00000000" w:rsidRDefault="00F96B20">
      <w:pPr>
        <w:ind w:firstLine="426"/>
        <w:jc w:val="both"/>
      </w:pPr>
      <w:r>
        <w:t>4.6.4.15 При установке обеззараживающих устройств непосредственно на выходе из помещений возмож</w:t>
      </w:r>
      <w:r>
        <w:t>но объединение воздуховодов нескольких боксов в одну систему вытяжной вентиляции.</w:t>
      </w:r>
    </w:p>
    <w:p w:rsidR="00000000" w:rsidRDefault="00F96B20">
      <w:pPr>
        <w:ind w:firstLine="426"/>
        <w:jc w:val="both"/>
      </w:pPr>
      <w:r>
        <w:t>4.6.4.16 Вытяжные шкафы, в которых ведутся работы с веществами, выделяющими вредные и горючие пары, газы, следует оборудовать верхними, а также нижними отсосами с автоматичес</w:t>
      </w:r>
      <w:r>
        <w:t>ким их включением в зависимости от плотности паров и бортиками, предотвращающими стекание жидкости на пол.</w:t>
      </w:r>
    </w:p>
    <w:p w:rsidR="00000000" w:rsidRDefault="00F96B20">
      <w:pPr>
        <w:ind w:firstLine="426"/>
        <w:jc w:val="both"/>
      </w:pPr>
      <w:r>
        <w:t>Вытяжные устройства должны обеспечивать скорость всасывания воздуха в открытых на 0,15 - 0,2 м в створах шкафа в пределах от 0,5 до 0,7 м/сек. При ра</w:t>
      </w:r>
      <w:r>
        <w:t>боте с особо вредными веществами 1 и 2 класса опасности скорость воздуха должна увеличиваться до 1 м/сек.</w:t>
      </w:r>
    </w:p>
    <w:p w:rsidR="00000000" w:rsidRDefault="00F96B20">
      <w:pPr>
        <w:ind w:firstLine="426"/>
        <w:jc w:val="both"/>
      </w:pPr>
      <w:r>
        <w:t>4.6.4.17 При проектировании объектов санитарно-эпидемиологических служб допускается использование канальных систем обеззараживания воздуха, тонкой фил</w:t>
      </w:r>
      <w:r>
        <w:t>ьтрации приточного и вытяжного воздуха в системах вентиляции, а также кондиционирования в помещениях санитарно-эпидемиологических служб с повышенными требованиями к чистоте воздуха.</w:t>
      </w:r>
    </w:p>
    <w:p w:rsidR="00000000" w:rsidRDefault="00F96B20">
      <w:pPr>
        <w:ind w:firstLine="426"/>
        <w:jc w:val="both"/>
      </w:pPr>
      <w:r>
        <w:t>4.6.4.18 Для обеззараживания рециркуляционного и тонкой фильтрации воздуха</w:t>
      </w:r>
      <w:r>
        <w:t xml:space="preserve"> в помещениях объектов санитарно-эпидемиологических служб классов чистоты А, Б, В и Г воздуха допускается использование автономных рециркуляционных установок.</w:t>
      </w:r>
    </w:p>
    <w:p w:rsidR="00000000" w:rsidRDefault="00F96B20">
      <w:pPr>
        <w:ind w:firstLine="426"/>
        <w:jc w:val="both"/>
      </w:pPr>
      <w:r>
        <w:t>4.6.4.19 При работе с жидким азотом и другими тяжелыми газами, аэрозолями вытяжку следует организ</w:t>
      </w:r>
      <w:r>
        <w:t>овывать только из нижней зоны.</w:t>
      </w:r>
    </w:p>
    <w:p w:rsidR="00000000" w:rsidRDefault="00F96B20">
      <w:pPr>
        <w:ind w:firstLine="426"/>
        <w:jc w:val="both"/>
      </w:pPr>
      <w:r>
        <w:t>4.6.4.20 Забор наружного воздуха для систем вентиляции и кондиционирования следует производить из чистой зоны на высоте не менее 2 м от поверхности земли. Наружный воздух, подаваемый приточными установками, рекомендуется подв</w:t>
      </w:r>
      <w:r>
        <w:t>ергать очистке фильтрами грубой, а также тонкой очистки.</w:t>
      </w:r>
    </w:p>
    <w:p w:rsidR="00000000" w:rsidRDefault="00F96B20">
      <w:pPr>
        <w:ind w:firstLine="426"/>
        <w:jc w:val="both"/>
      </w:pPr>
      <w:r>
        <w:t>4.6.4.21 Выброс отработанного воздуха рекомендуется предусматривать выше кровли на 0,7 м. Допускается выброс воздуха на фасад здания после очистки фильтрами соответствующего назначения.</w:t>
      </w:r>
    </w:p>
    <w:p w:rsidR="00000000" w:rsidRDefault="00F96B20">
      <w:pPr>
        <w:ind w:firstLine="426"/>
        <w:jc w:val="both"/>
      </w:pPr>
      <w:r>
        <w:t>4.6.4.22 Возд</w:t>
      </w:r>
      <w:r>
        <w:t>ух, подаваемый в помещения чистоты классов А и Б, рекомендуется подвергать очистке, обеззараживанию устройствами, обеспечивающими эффективность инактивации микроорганизмов на выходе из установки не менее чем на 99% для класса А и не менее 95% для класса Б,</w:t>
      </w:r>
      <w:r>
        <w:t xml:space="preserve"> а также эффективность фильтрации, соответствующей фильтрам высокой эффективности (H11 - Н14).</w:t>
      </w:r>
    </w:p>
    <w:p w:rsidR="00000000" w:rsidRDefault="00F96B20">
      <w:pPr>
        <w:ind w:firstLine="426"/>
        <w:jc w:val="both"/>
      </w:pPr>
      <w:r>
        <w:t>4.6.4.23 Воздуховоды систем приточной вентиляции (кондиционирования воздуха) после фильтров высокой эффективности (Н11 - Н14) следует предусматривать из нержавею</w:t>
      </w:r>
      <w:r>
        <w:t>щей стали или других материалов с гладкой, коррозионностойкой, пылеустойчивой поверхностью.</w:t>
      </w:r>
    </w:p>
    <w:p w:rsidR="00000000" w:rsidRDefault="00F96B20">
      <w:pPr>
        <w:ind w:firstLine="426"/>
        <w:jc w:val="both"/>
      </w:pPr>
      <w:r>
        <w:t>4.6.4.24 Во всех помещениях чистоты класса А рекомендуется предусматривать скрытую прокладку трубопроводов, арматуры. В остальных помещениях возможно размещение воз</w:t>
      </w:r>
      <w:r>
        <w:t>духоводов в закрытых коробах.</w:t>
      </w:r>
    </w:p>
    <w:p w:rsidR="00000000" w:rsidRDefault="00F96B20">
      <w:pPr>
        <w:ind w:firstLine="426"/>
        <w:jc w:val="both"/>
      </w:pPr>
      <w:r>
        <w:rPr>
          <w:b/>
          <w:bCs/>
        </w:rPr>
        <w:t>4.6.5 Мусороудаление</w:t>
      </w:r>
    </w:p>
    <w:p w:rsidR="00000000" w:rsidRDefault="00F96B20">
      <w:pPr>
        <w:ind w:firstLine="426"/>
        <w:jc w:val="both"/>
      </w:pPr>
      <w:r>
        <w:t>4.6.5.1 Площадь помещений для сортировки и временного хранения медицинских отходов следует принимать не менее 12 м</w:t>
      </w:r>
      <w:r>
        <w:rPr>
          <w:vertAlign w:val="superscript"/>
        </w:rPr>
        <w:t>2</w:t>
      </w:r>
      <w:r>
        <w:t>.</w:t>
      </w:r>
    </w:p>
    <w:p w:rsidR="00000000" w:rsidRDefault="00F96B20">
      <w:pPr>
        <w:ind w:firstLine="426"/>
        <w:jc w:val="both"/>
      </w:pPr>
      <w:r>
        <w:t>4.6.5.2 Медицинские отходы по степени опасности должны подразделяться на пять классов оп</w:t>
      </w:r>
      <w:r>
        <w:t>асности:</w:t>
      </w:r>
    </w:p>
    <w:p w:rsidR="00000000" w:rsidRDefault="00F96B20">
      <w:pPr>
        <w:ind w:firstLine="426"/>
        <w:jc w:val="both"/>
      </w:pPr>
      <w:r>
        <w:t>- класс А - неопасные медицинские отходы, подобные твердым бытовым отходам (ТБО);</w:t>
      </w:r>
    </w:p>
    <w:p w:rsidR="00000000" w:rsidRDefault="00F96B20">
      <w:pPr>
        <w:ind w:firstLine="426"/>
        <w:jc w:val="both"/>
      </w:pPr>
      <w:r>
        <w:t>- класс Б - опасные (рискованные) медицинские отходы;</w:t>
      </w:r>
    </w:p>
    <w:p w:rsidR="00000000" w:rsidRDefault="00F96B20">
      <w:pPr>
        <w:ind w:firstLine="426"/>
        <w:jc w:val="both"/>
      </w:pPr>
      <w:r>
        <w:t>- класс В - чрезвычайно опасные медицинские отходы;</w:t>
      </w:r>
    </w:p>
    <w:p w:rsidR="00000000" w:rsidRDefault="00F96B20">
      <w:pPr>
        <w:ind w:firstLine="426"/>
        <w:jc w:val="both"/>
      </w:pPr>
      <w:r>
        <w:t>- класс Г - медицинские отходы, по составу близкие к промышленным;</w:t>
      </w:r>
    </w:p>
    <w:p w:rsidR="00000000" w:rsidRDefault="00F96B20">
      <w:pPr>
        <w:ind w:firstLine="426"/>
        <w:jc w:val="both"/>
      </w:pPr>
      <w:r>
        <w:t>- класс Д - радиоактивные медицинские отходы.</w:t>
      </w:r>
    </w:p>
    <w:p w:rsidR="00000000" w:rsidRDefault="00F96B20">
      <w:pPr>
        <w:ind w:firstLine="426"/>
        <w:jc w:val="both"/>
      </w:pPr>
      <w:r>
        <w:t>4.6.5.3 В каждом помещении для хранения медицинских отходов допускается создавать условия для мытья, хранения и обеззараживания емкостей.</w:t>
      </w:r>
    </w:p>
    <w:p w:rsidR="00000000" w:rsidRDefault="00F96B20">
      <w:pPr>
        <w:ind w:firstLine="426"/>
        <w:jc w:val="both"/>
      </w:pPr>
      <w:r>
        <w:t>4.6.5</w:t>
      </w:r>
      <w:r>
        <w:t>.4 Контейнеры для сбора, а также безопасной утилизации (КСБУ) должны заполняться не более чем на две трети объема и храниться в местах образования не более одних суток.</w:t>
      </w:r>
    </w:p>
    <w:p w:rsidR="00000000" w:rsidRDefault="00F96B20">
      <w:pPr>
        <w:ind w:firstLine="426"/>
        <w:jc w:val="both"/>
      </w:pPr>
      <w:r>
        <w:t>4.6.5.5 В объектах санитарно-эпидемиологических служб кладовые для уборочного инвентаря</w:t>
      </w:r>
      <w:r>
        <w:t>, моющих и дезинфицирующих средств следует проектировать площадью не менее 4 м</w:t>
      </w:r>
      <w:r>
        <w:rPr>
          <w:vertAlign w:val="superscript"/>
        </w:rPr>
        <w:t>2</w:t>
      </w:r>
      <w:r>
        <w:t xml:space="preserve"> вблизи помещений для хранения мусора.</w:t>
      </w:r>
    </w:p>
    <w:p w:rsidR="00000000" w:rsidRDefault="00F96B20">
      <w:pPr>
        <w:ind w:firstLine="426"/>
        <w:jc w:val="both"/>
      </w:pPr>
      <w:r>
        <w:t>4.6.5.6 В объектах санитарно-эпидемиологических служб допускается использование централизованной или комбинированной системы вакуумной пыл</w:t>
      </w:r>
      <w:r>
        <w:t>еуборки.</w:t>
      </w:r>
    </w:p>
    <w:p w:rsidR="00000000" w:rsidRDefault="00F96B20">
      <w:pPr>
        <w:ind w:firstLine="426"/>
        <w:jc w:val="both"/>
      </w:pPr>
      <w:r>
        <w:t>4.6.5.7 При устройстве комбинированной системы вакуумной пылеуборки радиус обслуживания одним приемным клапаном принимается не более 50 м.</w:t>
      </w:r>
    </w:p>
    <w:p w:rsidR="00000000" w:rsidRDefault="00F96B20">
      <w:pPr>
        <w:ind w:firstLine="426"/>
        <w:jc w:val="both"/>
      </w:pPr>
      <w:r>
        <w:rPr>
          <w:b/>
          <w:bCs/>
        </w:rPr>
        <w:t>4.7 Обеспечение доступности для маломобильных групп населения и безопасности при эксплуатации здания</w:t>
      </w:r>
    </w:p>
    <w:p w:rsidR="00000000" w:rsidRDefault="00F96B20">
      <w:pPr>
        <w:ind w:firstLine="426"/>
        <w:jc w:val="both"/>
      </w:pPr>
      <w:r>
        <w:t>4.7.1 Н</w:t>
      </w:r>
      <w:r>
        <w:t>а территории объектов санитарно-эпидемиологических служб продольный уклон пешеходных дорожек и тротуаров рекомендуется принимать не более 5%, поперечный от 1% до 2%.</w:t>
      </w:r>
    </w:p>
    <w:p w:rsidR="00000000" w:rsidRDefault="00F96B20">
      <w:pPr>
        <w:ind w:firstLine="426"/>
        <w:jc w:val="both"/>
      </w:pPr>
      <w:r>
        <w:t>В затесненных условиях или в районах со сложным рельефом допускается увеличивать продольны</w:t>
      </w:r>
      <w:r>
        <w:t>й уклон до 10% на дистанции до 12 м с устройством горизонтальных промежуточных площадок вдоль спуска длиной не менее 1,5 м каждая.</w:t>
      </w:r>
    </w:p>
    <w:p w:rsidR="00000000" w:rsidRDefault="00F96B20">
      <w:pPr>
        <w:ind w:firstLine="426"/>
        <w:jc w:val="both"/>
      </w:pPr>
      <w:r>
        <w:t>4.7.2 Приспособления и устройства (почтовые ящики, укрытия таксофонов, информационные щиты и т. п.), размещаемые на стенах зд</w:t>
      </w:r>
      <w:r>
        <w:t>аний, сооружений или отдельных конструкциях, а также выступающие элементы зданий рекомендуется располагать таким образом, чтобы они не сокращали пространства, необходимого для проезда и маневрирования кресла-коляски.</w:t>
      </w:r>
    </w:p>
    <w:p w:rsidR="00000000" w:rsidRDefault="00F96B20">
      <w:pPr>
        <w:ind w:firstLine="426"/>
        <w:jc w:val="both"/>
      </w:pPr>
      <w:r>
        <w:t>4.7.3 Рабочие места для работников, отн</w:t>
      </w:r>
      <w:r>
        <w:t>осящихся к маломобильным группам, пользующихся креслами-колясками рекомендуется, увеличивать на площадь от 5,5 до 7,7 м</w:t>
      </w:r>
      <w:r>
        <w:rPr>
          <w:vertAlign w:val="superscript"/>
        </w:rPr>
        <w:t>2</w:t>
      </w:r>
      <w:r>
        <w:t>.</w:t>
      </w:r>
    </w:p>
    <w:p w:rsidR="00000000" w:rsidRDefault="00F96B20">
      <w:pPr>
        <w:ind w:firstLine="426"/>
        <w:jc w:val="both"/>
      </w:pPr>
      <w:r>
        <w:t>4.7.4 Поверхностный сток воды на пешеходных дорожках на территории объектов санитарно-эпидемиологических служб следует устраивать так,</w:t>
      </w:r>
      <w:r>
        <w:t xml:space="preserve"> чтобы водоприемники и решетки не выходили на дорожки.</w:t>
      </w:r>
    </w:p>
    <w:p w:rsidR="00000000" w:rsidRDefault="00F96B20">
      <w:pPr>
        <w:ind w:firstLine="426"/>
        <w:jc w:val="both"/>
      </w:pPr>
      <w:r>
        <w:t>4.7.5 В случае размещения паркинга для автомобилей, выходы на каждом этаже должны быть обозначены с помощью указателей.</w:t>
      </w:r>
    </w:p>
    <w:p w:rsidR="00000000" w:rsidRDefault="00F96B20">
      <w:pPr>
        <w:ind w:firstLine="426"/>
        <w:jc w:val="both"/>
      </w:pPr>
      <w:r>
        <w:rPr>
          <w:b/>
          <w:bCs/>
        </w:rPr>
        <w:t>4.8 Охрана окружающей среды</w:t>
      </w:r>
    </w:p>
    <w:p w:rsidR="00000000" w:rsidRDefault="00F96B20">
      <w:pPr>
        <w:ind w:firstLine="426"/>
        <w:jc w:val="both"/>
      </w:pPr>
      <w:r>
        <w:t>4.8.1 При проектировании и строительстве объектов сан</w:t>
      </w:r>
      <w:r>
        <w:t>итарно-эпидемиологических служб рекомендуется предусматривать следующие мероприятия по восстановлению природной среды:</w:t>
      </w:r>
    </w:p>
    <w:p w:rsidR="00000000" w:rsidRDefault="00F96B20">
      <w:pPr>
        <w:ind w:firstLine="426"/>
        <w:jc w:val="both"/>
      </w:pPr>
      <w:r>
        <w:t>- улучшение земель, предотвращение и ликвидацию последствий процессов, вызывающих деградацию, а также сохранение плодородия почв;</w:t>
      </w:r>
    </w:p>
    <w:p w:rsidR="00000000" w:rsidRDefault="00F96B20">
      <w:pPr>
        <w:ind w:firstLine="426"/>
        <w:jc w:val="both"/>
      </w:pPr>
      <w:r>
        <w:t>- соблю</w:t>
      </w:r>
      <w:r>
        <w:t>дение экологических требований при вводе в эксплуатацию и эксплуатации объектов в части выполнения запроектированных работ по рекультивации земель;</w:t>
      </w:r>
    </w:p>
    <w:p w:rsidR="00000000" w:rsidRDefault="00F96B20">
      <w:pPr>
        <w:ind w:firstLine="426"/>
        <w:jc w:val="both"/>
      </w:pPr>
      <w:r>
        <w:t>- экологически безопасную эксплуатацию машин и механизмов в процессе строительства;</w:t>
      </w:r>
    </w:p>
    <w:p w:rsidR="00000000" w:rsidRDefault="00F96B20">
      <w:pPr>
        <w:ind w:firstLine="426"/>
        <w:jc w:val="both"/>
      </w:pPr>
      <w:r>
        <w:t>- обеспечение сохранност</w:t>
      </w:r>
      <w:r>
        <w:t>и зеленых насаждений;</w:t>
      </w:r>
    </w:p>
    <w:p w:rsidR="00000000" w:rsidRDefault="00F96B20">
      <w:pPr>
        <w:ind w:firstLine="426"/>
        <w:jc w:val="both"/>
      </w:pPr>
      <w:r>
        <w:t>- ограничение уровня пыли, шума и вредных выбросов;</w:t>
      </w:r>
    </w:p>
    <w:p w:rsidR="00000000" w:rsidRDefault="00F96B20">
      <w:pPr>
        <w:ind w:firstLine="426"/>
        <w:jc w:val="both"/>
      </w:pPr>
      <w:r>
        <w:t>- сбор, удаление или переработку строительных отходов, возникающих в процессе работ при строительстве;</w:t>
      </w:r>
    </w:p>
    <w:p w:rsidR="00000000" w:rsidRDefault="00F96B20">
      <w:pPr>
        <w:ind w:firstLine="426"/>
        <w:jc w:val="both"/>
      </w:pPr>
      <w:r>
        <w:t>- оснащение строительной площадки устройствами для мытья колес строительных маш</w:t>
      </w:r>
      <w:r>
        <w:t>ин.</w:t>
      </w:r>
    </w:p>
    <w:p w:rsidR="00000000" w:rsidRDefault="00F96B20">
      <w:pPr>
        <w:ind w:firstLine="426"/>
        <w:jc w:val="both"/>
      </w:pPr>
      <w:r>
        <w:t>4.8.2 При проектировании и эксплуатации объекта в целях предотвращения попадания в атмосферу вредных веществ рекомендуется предусматривать следующие мероприятия:</w:t>
      </w:r>
    </w:p>
    <w:p w:rsidR="00000000" w:rsidRDefault="00F96B20">
      <w:pPr>
        <w:ind w:firstLine="426"/>
        <w:jc w:val="both"/>
      </w:pPr>
      <w:r>
        <w:t>- подвергать очистке воздух, газы и газообразные вещества, выбрасываемые из систем местных</w:t>
      </w:r>
      <w:r>
        <w:t xml:space="preserve"> отсосов, а также общеобменной вентиляции;</w:t>
      </w:r>
    </w:p>
    <w:p w:rsidR="00000000" w:rsidRDefault="00F96B20">
      <w:pPr>
        <w:ind w:firstLine="426"/>
        <w:jc w:val="both"/>
      </w:pPr>
      <w:r>
        <w:t>- рассеивать в атмосфере остаточные количества вредных веществ;</w:t>
      </w:r>
    </w:p>
    <w:p w:rsidR="00000000" w:rsidRDefault="00F96B20">
      <w:pPr>
        <w:ind w:firstLine="426"/>
        <w:jc w:val="both"/>
      </w:pPr>
      <w:r>
        <w:t>- строительные машины рекомендуется оборудовать устройствами для нейтрализации и обезвреживания токсических веществ в выхлопных газах.</w:t>
      </w:r>
    </w:p>
    <w:p w:rsidR="00000000" w:rsidRDefault="00F96B20">
      <w:pPr>
        <w:ind w:firstLine="426"/>
        <w:jc w:val="both"/>
      </w:pPr>
      <w:r>
        <w:t>4.8.3 При прое</w:t>
      </w:r>
      <w:r>
        <w:t>ктировании и эксплуатации объектов санитарно-эпидемиологических служб рекомендуется проводить совершенствование производственных процессов с целью уменьшения объемов сбросов сточных вод в природные водные объекты, направленных на предотвращение загрязнения</w:t>
      </w:r>
      <w:r>
        <w:t>, а также вредного воздействия.</w:t>
      </w:r>
    </w:p>
    <w:p w:rsidR="00000000" w:rsidRDefault="00F96B20">
      <w:pPr>
        <w:ind w:firstLine="426"/>
        <w:jc w:val="both"/>
      </w:pPr>
      <w:r>
        <w:t>4.8.4 При проектировании и эксплуатации объектов санитарно-эпидемиологических служб рекомендуется проводить комплекс санитарных и иных мероприятий, направленных на предотвращение засорения, загрязнения, а также истощения водных ресурсов.</w:t>
      </w:r>
    </w:p>
    <w:p w:rsidR="00000000" w:rsidRDefault="00F96B20">
      <w:pPr>
        <w:ind w:firstLine="426"/>
        <w:jc w:val="both"/>
      </w:pPr>
      <w:r>
        <w:rPr>
          <w:b/>
          <w:bCs/>
        </w:rPr>
        <w:t> </w:t>
      </w:r>
    </w:p>
    <w:p w:rsidR="00000000" w:rsidRDefault="00F96B20">
      <w:pPr>
        <w:ind w:firstLine="426"/>
        <w:jc w:val="both"/>
      </w:pPr>
      <w:r>
        <w:rPr>
          <w:b/>
          <w:bCs/>
        </w:rPr>
        <w:t> </w:t>
      </w:r>
    </w:p>
    <w:p w:rsidR="00000000" w:rsidRDefault="00F96B20">
      <w:pPr>
        <w:jc w:val="center"/>
      </w:pPr>
      <w:r>
        <w:rPr>
          <w:rStyle w:val="s1"/>
        </w:rPr>
        <w:t>5. ЭНЕРГОСБЕРЕЖЕНИЕ И РАЦИОНАЛЬНОЕ ИСПОЛЬЗОВАНИЕ</w:t>
      </w:r>
      <w:r>
        <w:rPr>
          <w:rStyle w:val="s1"/>
        </w:rPr>
        <w:br/>
        <w:t>ПРИРОДНЫХ РЕСУРСОВ</w:t>
      </w:r>
    </w:p>
    <w:p w:rsidR="00000000" w:rsidRDefault="00F96B20">
      <w:pPr>
        <w:jc w:val="center"/>
      </w:pPr>
      <w:r>
        <w:rPr>
          <w:rStyle w:val="s1"/>
        </w:rPr>
        <w:t> </w:t>
      </w:r>
    </w:p>
    <w:p w:rsidR="00000000" w:rsidRDefault="00F96B20">
      <w:pPr>
        <w:ind w:firstLine="426"/>
        <w:jc w:val="both"/>
      </w:pPr>
      <w:r>
        <w:rPr>
          <w:b/>
          <w:bCs/>
        </w:rPr>
        <w:t>5.1 Экономия энергии и сокращение расходов тепла</w:t>
      </w:r>
    </w:p>
    <w:p w:rsidR="00000000" w:rsidRDefault="00F96B20">
      <w:pPr>
        <w:ind w:firstLine="426"/>
        <w:jc w:val="both"/>
      </w:pPr>
      <w:r>
        <w:t xml:space="preserve">5.1.1 При проектировании объектов санитарно-эпидемиологических служб рекомендуется предусмотреть мероприятия, способствующие оптимизации </w:t>
      </w:r>
      <w:r>
        <w:t>энергопотребления.</w:t>
      </w:r>
    </w:p>
    <w:p w:rsidR="00000000" w:rsidRDefault="00F96B20">
      <w:pPr>
        <w:ind w:firstLine="426"/>
        <w:jc w:val="both"/>
      </w:pPr>
      <w:r>
        <w:t>5.1.2 Энергоэффективность зданий следует предусматривать за счет:</w:t>
      </w:r>
    </w:p>
    <w:p w:rsidR="00000000" w:rsidRDefault="00F96B20">
      <w:pPr>
        <w:ind w:firstLine="426"/>
        <w:jc w:val="both"/>
      </w:pPr>
      <w:r>
        <w:t>- рациональных архитектурных решений;</w:t>
      </w:r>
    </w:p>
    <w:p w:rsidR="00000000" w:rsidRDefault="00F96B20">
      <w:pPr>
        <w:ind w:firstLine="426"/>
        <w:jc w:val="both"/>
      </w:pPr>
      <w:r>
        <w:t>- экономически обоснованного повышения уровня теплозащиты зданий;</w:t>
      </w:r>
    </w:p>
    <w:p w:rsidR="00000000" w:rsidRDefault="00F96B20">
      <w:pPr>
        <w:ind w:firstLine="426"/>
        <w:jc w:val="both"/>
      </w:pPr>
      <w:r>
        <w:t>- применения энергоэффективных оконных конструкций;</w:t>
      </w:r>
    </w:p>
    <w:p w:rsidR="00000000" w:rsidRDefault="00F96B20">
      <w:pPr>
        <w:ind w:firstLine="426"/>
        <w:jc w:val="both"/>
      </w:pPr>
      <w:r>
        <w:t>- исключения мо</w:t>
      </w:r>
      <w:r>
        <w:t>стиков холода;</w:t>
      </w:r>
    </w:p>
    <w:p w:rsidR="00000000" w:rsidRDefault="00F96B20">
      <w:pPr>
        <w:ind w:firstLine="426"/>
        <w:jc w:val="both"/>
      </w:pPr>
      <w:r>
        <w:t>- использования в системах теплоснабжения и горячего водоснабжения нетрадиционных возобновляемых источников энергии, тепла вторичных энергетических ресурсов;</w:t>
      </w:r>
    </w:p>
    <w:p w:rsidR="00000000" w:rsidRDefault="00F96B20">
      <w:pPr>
        <w:ind w:firstLine="426"/>
        <w:jc w:val="both"/>
      </w:pPr>
      <w:r>
        <w:t>- других мероприятий по повышению энергоэффективности.</w:t>
      </w:r>
    </w:p>
    <w:p w:rsidR="00000000" w:rsidRDefault="00F96B20">
      <w:pPr>
        <w:ind w:firstLine="426"/>
        <w:jc w:val="both"/>
      </w:pPr>
      <w:r>
        <w:t>5.1.3 С целью повышения энер</w:t>
      </w:r>
      <w:r>
        <w:t>гетической эффективности объектов санитарно-эпидемиологических служб при проектировании систем отопления и вентиляции рекомендуется предусмотреть следующие мероприятия:</w:t>
      </w:r>
    </w:p>
    <w:p w:rsidR="00000000" w:rsidRDefault="00F96B20">
      <w:pPr>
        <w:ind w:firstLine="426"/>
        <w:jc w:val="both"/>
      </w:pPr>
      <w:r>
        <w:t>- оборудование термостатами и измерителями расхода потребляемой тепловой энергии, устан</w:t>
      </w:r>
      <w:r>
        <w:t>овленными на отопительных приборах вертикальных систем отопления, термостатами на отопительных приборах, а также измерителями расхода теплоносителя в горизонтальных системах отопления, теплосчетчиками, обеспечивающими дистанционную передачу измеряемых пока</w:t>
      </w:r>
      <w:r>
        <w:t>зателей;</w:t>
      </w:r>
    </w:p>
    <w:p w:rsidR="00000000" w:rsidRDefault="00F96B20">
      <w:pPr>
        <w:ind w:firstLine="426"/>
        <w:jc w:val="both"/>
      </w:pPr>
      <w:r>
        <w:t>- оборудование устройствами регулирования температуры в системах отопления, в том числе автоматического регулирования;</w:t>
      </w:r>
    </w:p>
    <w:p w:rsidR="00000000" w:rsidRDefault="00F96B20">
      <w:pPr>
        <w:ind w:firstLine="426"/>
        <w:jc w:val="both"/>
      </w:pPr>
      <w:r>
        <w:t>- оборудование электродвигателями для вентиляторов вентиляционных систем, лифтов, перемещения воды в системах отопления, горячег</w:t>
      </w:r>
      <w:r>
        <w:t>о и холодного водоснабжения, систем кондиционирования с высокой энергетической эффективностью;</w:t>
      </w:r>
    </w:p>
    <w:p w:rsidR="00000000" w:rsidRDefault="00F96B20">
      <w:pPr>
        <w:ind w:firstLine="426"/>
        <w:jc w:val="both"/>
      </w:pPr>
      <w:r>
        <w:t>- оборудование устройствами автоматического снижения температуры воздуха в помещениях общественных зданий в нерабочее время в зимний период;</w:t>
      </w:r>
    </w:p>
    <w:p w:rsidR="00000000" w:rsidRDefault="00F96B20">
      <w:pPr>
        <w:ind w:firstLine="426"/>
        <w:jc w:val="both"/>
      </w:pPr>
      <w:r>
        <w:t>- применение авторег</w:t>
      </w:r>
      <w:r>
        <w:t>улируемой вытяжной вентиляции с механическим побуждением и естественным притоком через вентиляционные клапаны в наружных ограждающих конструкциях;</w:t>
      </w:r>
    </w:p>
    <w:p w:rsidR="00000000" w:rsidRDefault="00F96B20">
      <w:pPr>
        <w:ind w:firstLine="426"/>
        <w:jc w:val="both"/>
      </w:pPr>
      <w:r>
        <w:t>- рекуперация и утилизация теплоты вентиляционных выбросов для нагрева приточного воздуха или воды на горячее</w:t>
      </w:r>
      <w:r>
        <w:t xml:space="preserve"> водоснабжение, в том числе с помощью теплонасосных систем теплоснабжения;</w:t>
      </w:r>
    </w:p>
    <w:p w:rsidR="00000000" w:rsidRDefault="00F96B20">
      <w:pPr>
        <w:ind w:firstLine="426"/>
        <w:jc w:val="both"/>
      </w:pPr>
      <w:r>
        <w:t>- оборудование здания устройствами, оптимизирующими работу вентиляционных систем (воздухопропускные клапаны в окнах или стенах, автоматически обеспечивающие подачу наружного воздуха</w:t>
      </w:r>
      <w:r>
        <w:t xml:space="preserve"> по потребности, утилизаторы теплоты вытяжного воздуха для нагрева приточного, использование рециркуляции).</w:t>
      </w:r>
    </w:p>
    <w:p w:rsidR="00000000" w:rsidRDefault="00F96B20">
      <w:pPr>
        <w:ind w:firstLine="426"/>
        <w:jc w:val="both"/>
      </w:pPr>
      <w:r>
        <w:t>5.1.4 В процессе проектирования объектов санитарно-эпидемиологических служб в системах водоснабжения допускаются следующие мероприятия, способствующ</w:t>
      </w:r>
      <w:r>
        <w:t>ие повышению энергоэффективности объекта:</w:t>
      </w:r>
    </w:p>
    <w:p w:rsidR="00000000" w:rsidRDefault="00F96B20">
      <w:pPr>
        <w:ind w:firstLine="426"/>
        <w:jc w:val="both"/>
      </w:pPr>
      <w:r>
        <w:t>- оборудование теплообменниками для нагрева воды для горячего водоснабжения с устройством автоматического регулирования ее температуры, установленными на вводе в здании или части здания;</w:t>
      </w:r>
    </w:p>
    <w:p w:rsidR="00000000" w:rsidRDefault="00F96B20">
      <w:pPr>
        <w:ind w:firstLine="426"/>
        <w:jc w:val="both"/>
      </w:pPr>
      <w:r>
        <w:t>- применение тепловых пункт</w:t>
      </w:r>
      <w:r>
        <w:t>ов, снижающих затраты энергии на циркуляцию в системах горячего водоснабжения и оснащенных автоматизированными системами управления, учета потребления энергоресурсов горячей и холодной воды;</w:t>
      </w:r>
    </w:p>
    <w:p w:rsidR="00000000" w:rsidRDefault="00F96B20">
      <w:pPr>
        <w:ind w:firstLine="426"/>
        <w:jc w:val="both"/>
      </w:pPr>
      <w:r>
        <w:t xml:space="preserve">- оборудование регуляторами давления воды в системах холодного и </w:t>
      </w:r>
      <w:r>
        <w:t>горячего водоснабжения на вводе в здании;</w:t>
      </w:r>
    </w:p>
    <w:p w:rsidR="00000000" w:rsidRDefault="00F96B20">
      <w:pPr>
        <w:ind w:firstLine="426"/>
        <w:jc w:val="both"/>
      </w:pPr>
      <w:r>
        <w:t>- использование нетрадиционных возобновляемых источников энергии и вторичных энергетических ресурсов, рекуперации, а также утилизации низкопотенциального тепла канализационных стоков.</w:t>
      </w:r>
    </w:p>
    <w:p w:rsidR="00000000" w:rsidRDefault="00F96B20">
      <w:pPr>
        <w:ind w:firstLine="426"/>
        <w:jc w:val="both"/>
      </w:pPr>
      <w:r>
        <w:t>5.1.5 В целях повышения энерго</w:t>
      </w:r>
      <w:r>
        <w:t>эффективности объектов санитарно-эпидемиологических служб рекомендуется предусмотреть следующие мероприятия по оборудованию объектов электротехническими устройствами:</w:t>
      </w:r>
    </w:p>
    <w:p w:rsidR="00000000" w:rsidRDefault="00F96B20">
      <w:pPr>
        <w:ind w:firstLine="426"/>
        <w:jc w:val="both"/>
      </w:pPr>
      <w:r>
        <w:t>- оборудование энергосберегающими осветительными приборами в местах общего пользования;</w:t>
      </w:r>
    </w:p>
    <w:p w:rsidR="00000000" w:rsidRDefault="00F96B20">
      <w:pPr>
        <w:ind w:firstLine="426"/>
        <w:jc w:val="both"/>
      </w:pPr>
      <w:r>
        <w:t>- установку оборудования, обеспечивающего выключение освещения при отсутствии людей в местах общего пользования (датчики движения, выключатели);</w:t>
      </w:r>
    </w:p>
    <w:p w:rsidR="00000000" w:rsidRDefault="00F96B20">
      <w:pPr>
        <w:ind w:firstLine="426"/>
        <w:jc w:val="both"/>
      </w:pPr>
      <w:r>
        <w:t>- оборудование устройст</w:t>
      </w:r>
      <w:r>
        <w:t>вами компенсации реактивной мощности при работе электродвигателей;</w:t>
      </w:r>
    </w:p>
    <w:p w:rsidR="00000000" w:rsidRDefault="00F96B20">
      <w:pPr>
        <w:ind w:firstLine="426"/>
        <w:jc w:val="both"/>
      </w:pPr>
      <w:r>
        <w:t>- использование солнечной энергии для нагрева воды и производства электроэнергии.</w:t>
      </w:r>
    </w:p>
    <w:p w:rsidR="00000000" w:rsidRDefault="00F96B20">
      <w:pPr>
        <w:ind w:firstLine="426"/>
        <w:jc w:val="both"/>
      </w:pPr>
      <w:r>
        <w:t>5.1.6 В целях повышения энергоэффективности здания при проектировании и эксплуатации допускается применение</w:t>
      </w:r>
      <w:r>
        <w:t xml:space="preserve"> следующих мероприятий:</w:t>
      </w:r>
    </w:p>
    <w:p w:rsidR="00000000" w:rsidRDefault="00F96B20">
      <w:pPr>
        <w:ind w:firstLine="426"/>
        <w:jc w:val="both"/>
      </w:pPr>
      <w:r>
        <w:t>- оборудование устройствами, позволяющими снижать пиковую нагрузку в системах холодоснабжения за счет использования охлаждаемых перекрытий для аккумуляции холода в ночное время;</w:t>
      </w:r>
    </w:p>
    <w:p w:rsidR="00000000" w:rsidRDefault="00F96B20">
      <w:pPr>
        <w:ind w:firstLine="426"/>
        <w:jc w:val="both"/>
      </w:pPr>
      <w:r>
        <w:t>- повышение теплозащитных качеств наружных ограждающих</w:t>
      </w:r>
      <w:r>
        <w:t xml:space="preserve"> конструкций за счет улучшения теплотехнической однородности наружных стен;</w:t>
      </w:r>
    </w:p>
    <w:p w:rsidR="00000000" w:rsidRDefault="00F96B20">
      <w:pPr>
        <w:ind w:firstLine="426"/>
        <w:jc w:val="both"/>
      </w:pPr>
      <w:r>
        <w:t>- оборудование второй дверью в тамбурах входных групп, обеспечивающей минимальные потери тепловой энергии, или вращающимися дверями;</w:t>
      </w:r>
    </w:p>
    <w:p w:rsidR="00000000" w:rsidRDefault="00F96B20">
      <w:pPr>
        <w:ind w:firstLine="426"/>
        <w:jc w:val="both"/>
      </w:pPr>
      <w:r>
        <w:t>- оборудование ограничителями открывания окон.</w:t>
      </w:r>
    </w:p>
    <w:p w:rsidR="00000000" w:rsidRDefault="00F96B20">
      <w:pPr>
        <w:ind w:firstLine="426"/>
        <w:jc w:val="both"/>
      </w:pPr>
      <w:r>
        <w:rPr>
          <w:b/>
          <w:bCs/>
        </w:rPr>
        <w:t>5.2 Рациональное использование природных ресурсов</w:t>
      </w:r>
    </w:p>
    <w:p w:rsidR="00000000" w:rsidRDefault="00F96B20">
      <w:pPr>
        <w:ind w:firstLine="426"/>
        <w:jc w:val="both"/>
      </w:pPr>
      <w:r>
        <w:t>5.2.1 При проектировании объектов санитарно-эпидемиологических служб следует предусматривать мероприятия по рациональному использованию водных ресурсов.</w:t>
      </w:r>
    </w:p>
    <w:p w:rsidR="00000000" w:rsidRDefault="00F96B20">
      <w:pPr>
        <w:ind w:firstLine="426"/>
        <w:jc w:val="both"/>
      </w:pPr>
      <w:r>
        <w:t>5.2.2 При проектировании территорий следует минимизир</w:t>
      </w:r>
      <w:r>
        <w:t>овать зоны для вырубки растительности.</w:t>
      </w:r>
    </w:p>
    <w:p w:rsidR="00000000" w:rsidRDefault="00F96B20">
      <w:pPr>
        <w:ind w:firstLine="426"/>
        <w:jc w:val="both"/>
      </w:pPr>
      <w:r>
        <w:t>5.2.3 С целью сокращения объемов водопотребления при проектировании и эксплуатации объектов санитарно-эпидемиологических служб допускается предусматривать установку и своевременную поверку приборов учета воды.</w:t>
      </w:r>
    </w:p>
    <w:p w:rsidR="00000000" w:rsidRDefault="00F96B20">
      <w:pPr>
        <w:ind w:firstLine="426"/>
        <w:jc w:val="both"/>
      </w:pPr>
      <w:r>
        <w:t>5.2.4 Д</w:t>
      </w:r>
      <w:r>
        <w:t>ля снижения водопотребления рекомендуется:</w:t>
      </w:r>
    </w:p>
    <w:p w:rsidR="00000000" w:rsidRDefault="00F96B20">
      <w:pPr>
        <w:ind w:firstLine="426"/>
        <w:jc w:val="both"/>
      </w:pPr>
      <w:r>
        <w:t>- использование очищенной, вторичной или дождевой воды с предварительной очисткой и обеззараживанием для хозяйственных нужд, для того чтобы максимально утилизировать использованные канализационные воды;</w:t>
      </w:r>
    </w:p>
    <w:p w:rsidR="00000000" w:rsidRDefault="00F96B20">
      <w:pPr>
        <w:ind w:firstLine="426"/>
        <w:jc w:val="both"/>
      </w:pPr>
      <w:r>
        <w:t>- применен</w:t>
      </w:r>
      <w:r>
        <w:t>ие аэрации, установка рассеивателя на кран в раковине и на душ, что повышает увлажняющий эффект струи, а также эффективность использования воды.</w:t>
      </w:r>
    </w:p>
    <w:p w:rsidR="00000000" w:rsidRDefault="00F96B20">
      <w:pPr>
        <w:ind w:firstLine="426"/>
        <w:jc w:val="both"/>
      </w:pPr>
      <w:r>
        <w:t>5.2.5 При проектировании плана озеленения объектов санитарно-эпидемиологических служб рекомендуется сажать раст</w:t>
      </w:r>
      <w:r>
        <w:t>ения, не требующие специального ухода и засухоустойчивые.</w:t>
      </w:r>
    </w:p>
    <w:p w:rsidR="00000000" w:rsidRDefault="00F96B20">
      <w:pPr>
        <w:ind w:firstLine="426"/>
      </w:pPr>
      <w:r>
        <w:t> </w:t>
      </w:r>
    </w:p>
    <w:p w:rsidR="00000000" w:rsidRDefault="00F96B20">
      <w:pPr>
        <w:ind w:firstLine="426"/>
        <w:jc w:val="right"/>
      </w:pPr>
      <w:r>
        <w:rPr>
          <w:b/>
          <w:bCs/>
        </w:rPr>
        <w:t>Приложение А</w:t>
      </w:r>
    </w:p>
    <w:p w:rsidR="00000000" w:rsidRDefault="00F96B20">
      <w:pPr>
        <w:ind w:firstLine="426"/>
        <w:jc w:val="right"/>
      </w:pPr>
      <w:r>
        <w:rPr>
          <w:i/>
          <w:iCs/>
        </w:rPr>
        <w:t>(обязательное)</w:t>
      </w:r>
    </w:p>
    <w:p w:rsidR="00000000" w:rsidRDefault="00F96B20">
      <w:pPr>
        <w:ind w:firstLine="426"/>
      </w:pPr>
      <w:r>
        <w:rPr>
          <w:b/>
          <w:bCs/>
        </w:rPr>
        <w:t> </w:t>
      </w:r>
    </w:p>
    <w:p w:rsidR="00000000" w:rsidRDefault="00F96B20">
      <w:pPr>
        <w:ind w:firstLine="426"/>
      </w:pPr>
      <w:r>
        <w:rPr>
          <w:b/>
          <w:bCs/>
        </w:rPr>
        <w:t> </w:t>
      </w:r>
    </w:p>
    <w:p w:rsidR="00000000" w:rsidRDefault="00F96B20">
      <w:pPr>
        <w:jc w:val="center"/>
      </w:pPr>
      <w:r>
        <w:rPr>
          <w:rStyle w:val="s1"/>
        </w:rPr>
        <w:t xml:space="preserve">Площадь помещений дезинфекционных отделов или отделений </w:t>
      </w:r>
    </w:p>
    <w:p w:rsidR="00000000" w:rsidRDefault="00F96B20">
      <w:pPr>
        <w:ind w:firstLine="426"/>
        <w:jc w:val="center"/>
      </w:pPr>
      <w:r>
        <w:rPr>
          <w:b/>
          <w:bCs/>
        </w:rPr>
        <w:t> </w:t>
      </w:r>
    </w:p>
    <w:p w:rsidR="00000000" w:rsidRDefault="00F96B20">
      <w:pPr>
        <w:ind w:firstLine="426"/>
        <w:jc w:val="center"/>
      </w:pPr>
      <w:r>
        <w:rPr>
          <w:b/>
          <w:bCs/>
        </w:rPr>
        <w:t>Таблица А.1 - Площадь помещений дезинфекционных отделов или отделений</w:t>
      </w:r>
    </w:p>
    <w:p w:rsidR="00000000" w:rsidRDefault="00F96B20">
      <w:pPr>
        <w:ind w:firstLine="426"/>
        <w:jc w:val="center"/>
      </w:pPr>
      <w:r>
        <w:rPr>
          <w:color w:val="auto"/>
        </w:rPr>
        <w:t> </w:t>
      </w:r>
    </w:p>
    <w:p w:rsidR="00000000" w:rsidRDefault="00F96B20">
      <w:pPr>
        <w:ind w:firstLine="426"/>
        <w:jc w:val="right"/>
      </w:pPr>
      <w:r>
        <w:t>В</w:t>
      </w:r>
      <w:r>
        <w:t>квадратных метрах</w:t>
      </w:r>
    </w:p>
    <w:tbl>
      <w:tblPr>
        <w:tblW w:w="4995" w:type="pct"/>
        <w:tblCellMar>
          <w:left w:w="0" w:type="dxa"/>
          <w:right w:w="0" w:type="dxa"/>
        </w:tblCellMar>
        <w:tblLook w:val="04A0" w:firstRow="1" w:lastRow="0" w:firstColumn="1" w:lastColumn="0" w:noHBand="0" w:noVBand="1"/>
      </w:tblPr>
      <w:tblGrid>
        <w:gridCol w:w="5303"/>
        <w:gridCol w:w="4023"/>
      </w:tblGrid>
      <w:tr w:rsidR="00000000">
        <w:trPr>
          <w:trHeight w:val="20"/>
        </w:trPr>
        <w:tc>
          <w:tcPr>
            <w:tcW w:w="284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Помещения</w:t>
            </w:r>
          </w:p>
        </w:tc>
        <w:tc>
          <w:tcPr>
            <w:tcW w:w="21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Площадь,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Отделение эвакуации и очаговой дезинфекции</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 Комната врача - дезинфекциониста, помощника эпидемиолога и инструктора-дезинфектора</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 на 1 рабочее место, но не менее 12</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 Комната для медицинской сестры (диспет</w:t>
            </w:r>
            <w:r>
              <w:t>чера)</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 Комната для эвакуаторов и инструкторов-дезинфекторов</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 на 1 работающего, но не менее 12</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 Гардероб для уличной, домашней и специальной одежды инструкторов-дезинфекторов и дезинфекторов</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0,3 на 1 шкаф, но не менее 6</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5 Помещение для хранения дезинфекционной аппаратуры</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6 Помещение для дезинфекционной обработки санитарного транспорта</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Отделение дезинфекционных камер</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7 Кабинет заведующего отделением</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8. Комната для персонала</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9 Помещение для приема инфицирова</w:t>
            </w:r>
            <w:r>
              <w:t>нных вещей и белья</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10 Кладовая дезинфицирующих средств</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11 Загрузочное помещение дезинфекционных камер</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9 на 1 камеру</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12 Разгрузочное помещение дезинфекционных камер</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 на 1 камеру</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13 Кабина для переодевания в специальную одежду с душем на 1 сетку</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14 Кладовые белья: </w:t>
            </w:r>
          </w:p>
          <w:p w:rsidR="00000000" w:rsidRDefault="00F96B20">
            <w:r>
              <w:t>в СЭС сельских районов</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4</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городских СЭС</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15 Помещение для выдачи белья и вещей</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16 Санитарный пропускник:</w:t>
            </w:r>
          </w:p>
          <w:p w:rsidR="00000000" w:rsidRDefault="00F96B20">
            <w:r>
              <w:t>а) помещение ожидания</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8</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смотровая</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помещение для раздевания с санитарным узлом на 1 унитаз</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 + 2</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душевая на 1 сетку</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2,5</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д) помещение для одевания</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17 Помещения для стирки белья (до 50 кг белья в смену): </w:t>
            </w:r>
          </w:p>
          <w:p w:rsidR="00000000" w:rsidRDefault="00F96B20">
            <w:r>
              <w:t>а) стиральный цех</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15</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сушильно-гладильный цех</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кладовая стиральн</w:t>
            </w:r>
            <w:r>
              <w:t>ых материалов</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18 Санитарный узел на 1 унитаз</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требованиями</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Отделение профилактической дезинфекции</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19 Кабинет заведующего отделением</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20 Комната врача - дезинфекциониста, биолога, помощника эпидемиолога, энтомолога</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 на 1 рабочее место, но не менее 12</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21 Помещение для оформления заявок</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22 Помещение инструкторов-дезинфекторов</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 на 1 работающего, но не менее 12</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23 Гардероб уличной, домашней и специальной одежды дезинфекторов</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0,3 на 1 шкаф</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24 Комната для инвентаря</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26 Моечная</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26 Санитарный узел</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требованиями</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Лаборатория для приготовления дератизационных средств</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27 Кабинет заведующего лабораторией -инструкторская</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28 Цех приготовления дератизационных средств</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30</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29 Холодильная камера для хранения дератизационных средств</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30 Склад пищевой основы</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31 По</w:t>
            </w:r>
            <w:r>
              <w:t>мещение выдачи</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32 Помещение фасовки и хранения сухих ратицидов</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33 Помещение для хранения ядов</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34 Комната для персонала</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35 Гардероб для уличной, домашней и специальной одежды</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0,3 на 1 шкаф, но не менее 6</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36 Душевая на 1 сетку</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разделом «Размещение санитарного оборудования» настоящего свода правил.</w:t>
            </w:r>
          </w:p>
        </w:tc>
      </w:tr>
      <w:tr w:rsidR="00000000">
        <w:trPr>
          <w:trHeight w:val="20"/>
        </w:trPr>
        <w:tc>
          <w:tcPr>
            <w:tcW w:w="28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37 Санитарный узел на 1 унитаз</w:t>
            </w:r>
          </w:p>
        </w:tc>
        <w:tc>
          <w:tcPr>
            <w:tcW w:w="2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требованиями</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Примечание - Состав и площади помещений лаборатории для приготовления дератизацион</w:t>
            </w:r>
            <w:r>
              <w:t xml:space="preserve">ных средств районных объектов санитарно-эпидемиологических служб следует принимать: </w:t>
            </w:r>
          </w:p>
          <w:p w:rsidR="00000000" w:rsidRDefault="00F96B20">
            <w:r>
              <w:t>а) цех приготовления дератизационных средств - не менее 24 м</w:t>
            </w:r>
            <w:r>
              <w:rPr>
                <w:vertAlign w:val="superscript"/>
              </w:rPr>
              <w:t>2</w:t>
            </w:r>
            <w:r>
              <w:t xml:space="preserve">; </w:t>
            </w:r>
          </w:p>
          <w:p w:rsidR="00000000" w:rsidRDefault="00F96B20">
            <w:r>
              <w:t>б) склад пищевой основы - не менее 6 м</w:t>
            </w:r>
            <w:r>
              <w:rPr>
                <w:vertAlign w:val="superscript"/>
              </w:rPr>
              <w:t>2</w:t>
            </w:r>
            <w:r>
              <w:t xml:space="preserve">; </w:t>
            </w:r>
          </w:p>
          <w:p w:rsidR="00000000" w:rsidRDefault="00F96B20">
            <w:r>
              <w:t>в) гардероб для верхней и специальной одежды - не менее 0,4 м</w:t>
            </w:r>
            <w:r>
              <w:rPr>
                <w:vertAlign w:val="superscript"/>
              </w:rPr>
              <w:t>2</w:t>
            </w:r>
            <w:r>
              <w:t xml:space="preserve"> на</w:t>
            </w:r>
            <w:r>
              <w:t xml:space="preserve"> 1 шкаф, но не менее 6 м</w:t>
            </w:r>
            <w:r>
              <w:rPr>
                <w:vertAlign w:val="superscript"/>
              </w:rPr>
              <w:t>2</w:t>
            </w:r>
            <w:r>
              <w:t xml:space="preserve">; </w:t>
            </w:r>
          </w:p>
          <w:p w:rsidR="00000000" w:rsidRDefault="00F96B20">
            <w:r>
              <w:t xml:space="preserve">г) душевая на 1 сетку - В соответствии с разделом «Размещение санитарного оборудования» настоящего свода правил; </w:t>
            </w:r>
          </w:p>
          <w:p w:rsidR="00000000" w:rsidRDefault="00F96B20">
            <w:r>
              <w:t xml:space="preserve">д) санитарный узел на 1 унитаз - В соответствии с разделом «Размещение санитарного оборудования» настоящего свода </w:t>
            </w:r>
            <w:r>
              <w:t>правил.</w:t>
            </w:r>
          </w:p>
        </w:tc>
      </w:tr>
    </w:tbl>
    <w:p w:rsidR="00000000" w:rsidRDefault="00F96B20">
      <w:pPr>
        <w:ind w:firstLine="426"/>
      </w:pPr>
      <w:r>
        <w:rPr>
          <w:b/>
          <w:bCs/>
        </w:rPr>
        <w:t> </w:t>
      </w:r>
    </w:p>
    <w:p w:rsidR="00000000" w:rsidRDefault="00F96B20">
      <w:pPr>
        <w:ind w:firstLine="426"/>
        <w:jc w:val="right"/>
      </w:pPr>
      <w:r>
        <w:rPr>
          <w:b/>
          <w:bCs/>
        </w:rPr>
        <w:t>Приложение Б</w:t>
      </w:r>
    </w:p>
    <w:p w:rsidR="00000000" w:rsidRDefault="00F96B20">
      <w:pPr>
        <w:ind w:firstLine="426"/>
        <w:jc w:val="right"/>
      </w:pPr>
      <w:r>
        <w:rPr>
          <w:i/>
          <w:iCs/>
        </w:rPr>
        <w:t>(обязательное)</w:t>
      </w:r>
    </w:p>
    <w:p w:rsidR="00000000" w:rsidRDefault="00F96B20">
      <w:pPr>
        <w:ind w:firstLine="426"/>
      </w:pPr>
      <w:r>
        <w:rPr>
          <w:b/>
          <w:bCs/>
        </w:rPr>
        <w:t> </w:t>
      </w:r>
    </w:p>
    <w:p w:rsidR="00000000" w:rsidRDefault="00F96B20">
      <w:pPr>
        <w:ind w:firstLine="426"/>
      </w:pPr>
      <w:r>
        <w:rPr>
          <w:b/>
          <w:bCs/>
        </w:rPr>
        <w:t> </w:t>
      </w:r>
    </w:p>
    <w:p w:rsidR="00000000" w:rsidRDefault="00F96B20">
      <w:pPr>
        <w:jc w:val="center"/>
      </w:pPr>
      <w:r>
        <w:rPr>
          <w:rStyle w:val="s1"/>
        </w:rPr>
        <w:t>Площади основных помещений объектов санитарно-эпидемиологических служб</w:t>
      </w:r>
    </w:p>
    <w:p w:rsidR="00000000" w:rsidRDefault="00F96B20">
      <w:pPr>
        <w:ind w:firstLine="426"/>
        <w:jc w:val="center"/>
      </w:pPr>
      <w:r>
        <w:rPr>
          <w:color w:val="auto"/>
        </w:rPr>
        <w:t> </w:t>
      </w:r>
    </w:p>
    <w:p w:rsidR="00000000" w:rsidRDefault="00F96B20">
      <w:pPr>
        <w:ind w:firstLine="426"/>
        <w:jc w:val="center"/>
      </w:pPr>
      <w:r>
        <w:rPr>
          <w:b/>
          <w:bCs/>
        </w:rPr>
        <w:t>Таблица Б.1 - Площадь помещений отделений лабораторий санитарно-гигиенического отдела</w:t>
      </w:r>
    </w:p>
    <w:p w:rsidR="00000000" w:rsidRDefault="00F96B20">
      <w:pPr>
        <w:ind w:firstLine="426"/>
      </w:pPr>
      <w:r>
        <w:t> </w:t>
      </w:r>
    </w:p>
    <w:p w:rsidR="00000000" w:rsidRDefault="00F96B20">
      <w:pPr>
        <w:ind w:firstLine="426"/>
        <w:jc w:val="right"/>
      </w:pPr>
      <w:r>
        <w:t>В квадратных метрах</w:t>
      </w:r>
    </w:p>
    <w:tbl>
      <w:tblPr>
        <w:tblW w:w="4975" w:type="pct"/>
        <w:tblCellMar>
          <w:left w:w="0" w:type="dxa"/>
          <w:right w:w="0" w:type="dxa"/>
        </w:tblCellMar>
        <w:tblLook w:val="04A0" w:firstRow="1" w:lastRow="0" w:firstColumn="1" w:lastColumn="0" w:noHBand="0" w:noVBand="1"/>
      </w:tblPr>
      <w:tblGrid>
        <w:gridCol w:w="4564"/>
        <w:gridCol w:w="4724"/>
      </w:tblGrid>
      <w:tr w:rsidR="00000000">
        <w:trPr>
          <w:trHeight w:val="20"/>
        </w:trPr>
        <w:tc>
          <w:tcPr>
            <w:tcW w:w="245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Помещения</w:t>
            </w:r>
          </w:p>
        </w:tc>
        <w:tc>
          <w:tcPr>
            <w:tcW w:w="25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Площадь,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Лаборатория санитарно-гигиенического отдела</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1 Отделение коммунальной гигиены: </w:t>
            </w:r>
          </w:p>
          <w:p w:rsidR="00000000" w:rsidRDefault="00F96B20">
            <w:r>
              <w:t>а) помещение для исследования питьевой воды и воды водоемов</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18 на каждую бригаду из трех работающих, но не менее 36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помещение для исследования сточных вод</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 на каждую бригаду из трех работающих</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в) помещение для исследования атмосферных загрязнений </w:t>
            </w:r>
            <w:r>
              <w:t>и воздушной среды непроизводственных закрытых помещений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 на каждую бригаду из трех работающих</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помещение для подготовки к отбору проб и химического анализа почвы</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2 Отделение гигиены труда: </w:t>
            </w:r>
          </w:p>
          <w:p w:rsidR="00000000" w:rsidRDefault="00F96B20">
            <w:r>
              <w:t>а) помещение для исследований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18 на каждую бригаду из трех работающих</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3 Отделение гигиены питания: </w:t>
            </w:r>
          </w:p>
          <w:p w:rsidR="00000000" w:rsidRDefault="00F96B20">
            <w:r>
              <w:t>а) помещение для исследований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18 на каждую бригаду из трех работающих, но не менее 36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моечная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441"/>
        </w:trPr>
        <w:tc>
          <w:tcPr>
            <w:tcW w:w="24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F96B20">
            <w:r>
              <w:t xml:space="preserve">4 Отделение по определению остаточных количеств ядохимикатов в пищевых продуктах </w:t>
            </w:r>
            <w:r>
              <w:t xml:space="preserve">и внешней среде: </w:t>
            </w:r>
          </w:p>
        </w:tc>
        <w:tc>
          <w:tcPr>
            <w:tcW w:w="2543" w:type="pct"/>
            <w:tcBorders>
              <w:top w:val="nil"/>
              <w:left w:val="nil"/>
              <w:bottom w:val="nil"/>
              <w:right w:val="single" w:sz="8" w:space="0" w:color="auto"/>
            </w:tcBorders>
            <w:tcMar>
              <w:top w:w="0" w:type="dxa"/>
              <w:left w:w="40" w:type="dxa"/>
              <w:bottom w:w="0" w:type="dxa"/>
              <w:right w:w="40" w:type="dxa"/>
            </w:tcMar>
            <w:hideMark/>
          </w:tcPr>
          <w:p w:rsidR="00000000" w:rsidRDefault="00F96B20">
            <w:pPr>
              <w:autoSpaceDE w:val="0"/>
              <w:autoSpaceDN w:val="0"/>
              <w:jc w:val="center"/>
            </w:pPr>
            <w:r>
              <w:t> </w:t>
            </w:r>
          </w:p>
        </w:tc>
      </w:tr>
      <w:tr w:rsidR="00000000">
        <w:trPr>
          <w:trHeight w:val="2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а) помещение для исследований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 на каждую бригаду из трех работающих</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помещение для оформления результатов исследований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 на 1 рабочее место, но не менее 12</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5 Отделение физико-химических методов исследования: </w:t>
            </w:r>
          </w:p>
          <w:p w:rsidR="00000000" w:rsidRDefault="00F96B20">
            <w:r>
              <w:t>а) помещение для газ</w:t>
            </w:r>
            <w:r>
              <w:t>овой хроматографии</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6 на 1 хроматограф, но не менее 18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помещение для хранения газовых баллонов</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помещение для спектроскопии с фотокомнатой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36 + 8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помещение для подготовки к исследованию</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д) помещение для хранения шумовибрационной аппаратуры</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е) помещение для исследования шума и вибрации</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14</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ж) помещение для подготовки, ремонта и настройки аппаратуры измерения электромагнитных полей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з) помещение для оформлений результатов измерений э</w:t>
            </w:r>
            <w:r>
              <w:t>лектромагнитных полей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4,5 на 1 рабочее место</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и) помещение для оформления результатов исследований физиологии труда</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То же</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к) помещение для исследований физиологии труда</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14</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Общие помещения для лаборатории (кроме токсикологического отделения и радиологической группы)</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6 Кабинет заведующего лабораторией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7 Моечная-дистилляторная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 xml:space="preserve">4,5 на каждое отделение лаборатории (за исключением отделения физико-химических методов), но не </w:t>
            </w:r>
            <w:r>
              <w:t>менее 13,5</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То же, при наличии моечной машины</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8 Весовая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 на 1 весы, но не менее 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9 Помещение для хранения реактивов</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 на 1 врача-лаборанта, но не менее 4</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10 Комната для персонала</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11 Душевая кабина на 1 сетку</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разделом «Размещение санитарного оборудования» настоящего свода правил.</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12 Гардероб для специальной одежды персонала лаборатории</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0,4 на 1 шкаф, но не менее 4</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13 Комната для регистрации, приема и сортировки анализов и выдачи результатов</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14 Токсикологическое отделение лаборатории: </w:t>
            </w:r>
          </w:p>
          <w:p w:rsidR="00000000" w:rsidRDefault="00F96B20">
            <w:r>
              <w:t>а) затравочная-ингаляционная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12</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помещение для химического анализа</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помещение для патологоанатомических исследований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помещение для биохимических исследований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д) помещение для функциональн</w:t>
            </w:r>
            <w:r>
              <w:t>ых исследований</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е) весовая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ж) моечная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з) для хранения материалов</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и) комната для персонала</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ж) сероводородная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Помещения радиологической группы</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15 Кабинет заведующего</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16 Комната врачей-гигиенистов</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 на 1 рабочее место, но не менее 12</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17 Помещение для ремонта контрольно-измерительных приборов</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18 Измерительная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19 Помещение для приема проб и моечная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20 Помещение для хранения и обработки проб</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21 Радиохимическая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24</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22 Рабочая комната для специалистов</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 на 1 рабочее место, но не менее 12</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23 Весовая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24 Радиометрическая</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25 Помещения для хранения радиоактивных веществ (в подвале)</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26 Помещение для хранения переносной аппаратуры</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27 Помещение для хранения реактивов</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 + 6</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28 Гардероб для домашней и специальной одежды</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0,3 на 1 шкаф, но не менее 4</w:t>
            </w:r>
          </w:p>
        </w:tc>
      </w:tr>
      <w:tr w:rsidR="00000000">
        <w:trPr>
          <w:trHeight w:val="20"/>
        </w:trPr>
        <w:tc>
          <w:tcPr>
            <w:tcW w:w="24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29 Душевая на 1 сетку</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 xml:space="preserve">В соответствии с разделом «Размещение санитарного оборудования» </w:t>
            </w:r>
            <w:r>
              <w:t>настоящего свода правил.</w:t>
            </w:r>
          </w:p>
        </w:tc>
      </w:tr>
    </w:tbl>
    <w:p w:rsidR="00000000" w:rsidRDefault="00F96B20">
      <w:pPr>
        <w:ind w:firstLine="426"/>
      </w:pPr>
      <w:r>
        <w:rPr>
          <w:b/>
          <w:bCs/>
        </w:rPr>
        <w:t> </w:t>
      </w:r>
    </w:p>
    <w:p w:rsidR="00000000" w:rsidRDefault="00F96B20">
      <w:pPr>
        <w:ind w:firstLine="426"/>
        <w:jc w:val="right"/>
      </w:pPr>
      <w:r>
        <w:rPr>
          <w:b/>
          <w:bCs/>
        </w:rPr>
        <w:t>Приложение В</w:t>
      </w:r>
    </w:p>
    <w:p w:rsidR="00000000" w:rsidRDefault="00F96B20">
      <w:pPr>
        <w:ind w:firstLine="426"/>
        <w:jc w:val="right"/>
      </w:pPr>
      <w:r>
        <w:rPr>
          <w:i/>
          <w:iCs/>
        </w:rPr>
        <w:t>(обязательное)</w:t>
      </w:r>
    </w:p>
    <w:p w:rsidR="00000000" w:rsidRDefault="00F96B20">
      <w:pPr>
        <w:ind w:firstLine="426"/>
      </w:pPr>
      <w:r>
        <w:rPr>
          <w:b/>
          <w:bCs/>
        </w:rPr>
        <w:t> </w:t>
      </w:r>
    </w:p>
    <w:p w:rsidR="00000000" w:rsidRDefault="00F96B20">
      <w:pPr>
        <w:ind w:firstLine="426"/>
      </w:pPr>
      <w:r>
        <w:rPr>
          <w:b/>
          <w:bCs/>
        </w:rPr>
        <w:t> </w:t>
      </w:r>
    </w:p>
    <w:p w:rsidR="00000000" w:rsidRDefault="00F96B20">
      <w:pPr>
        <w:jc w:val="center"/>
      </w:pPr>
      <w:r>
        <w:rPr>
          <w:rStyle w:val="s1"/>
        </w:rPr>
        <w:t xml:space="preserve">Площадь помещений бактериологической лаборатории </w:t>
      </w:r>
    </w:p>
    <w:p w:rsidR="00000000" w:rsidRDefault="00F96B20">
      <w:pPr>
        <w:ind w:firstLine="426"/>
        <w:jc w:val="center"/>
      </w:pPr>
      <w:r>
        <w:rPr>
          <w:b/>
          <w:bCs/>
        </w:rPr>
        <w:t> </w:t>
      </w:r>
    </w:p>
    <w:p w:rsidR="00000000" w:rsidRDefault="00F96B20">
      <w:pPr>
        <w:ind w:firstLine="426"/>
        <w:jc w:val="center"/>
      </w:pPr>
      <w:r>
        <w:rPr>
          <w:b/>
          <w:bCs/>
        </w:rPr>
        <w:t>Таблица В.1 - Площадь помещений бактериологической лаборатории</w:t>
      </w:r>
    </w:p>
    <w:p w:rsidR="00000000" w:rsidRDefault="00F96B20">
      <w:pPr>
        <w:ind w:firstLine="426"/>
        <w:jc w:val="center"/>
      </w:pPr>
      <w:r>
        <w:rPr>
          <w:color w:val="auto"/>
        </w:rPr>
        <w:t> </w:t>
      </w:r>
    </w:p>
    <w:p w:rsidR="00000000" w:rsidRDefault="00F96B20">
      <w:pPr>
        <w:ind w:firstLine="426"/>
        <w:jc w:val="right"/>
      </w:pPr>
      <w:r>
        <w:t>В квадратных метрах</w:t>
      </w:r>
    </w:p>
    <w:tbl>
      <w:tblPr>
        <w:tblW w:w="4995" w:type="pct"/>
        <w:tblCellMar>
          <w:left w:w="0" w:type="dxa"/>
          <w:right w:w="0" w:type="dxa"/>
        </w:tblCellMar>
        <w:tblLook w:val="04A0" w:firstRow="1" w:lastRow="0" w:firstColumn="1" w:lastColumn="0" w:noHBand="0" w:noVBand="1"/>
      </w:tblPr>
      <w:tblGrid>
        <w:gridCol w:w="5079"/>
        <w:gridCol w:w="4247"/>
      </w:tblGrid>
      <w:tr w:rsidR="00000000">
        <w:trPr>
          <w:trHeight w:val="20"/>
        </w:trPr>
        <w:tc>
          <w:tcPr>
            <w:tcW w:w="272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Помещения</w:t>
            </w:r>
          </w:p>
        </w:tc>
        <w:tc>
          <w:tcPr>
            <w:tcW w:w="22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Площадь,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Бактериологическая лаборатория</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 Кабинет заведующего лабораторией</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Бактериологическое отделение</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 Помещение врачей и лаборантов для исследования на кишечные инфекции</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 на 1 рабочее место, но не менее 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 Помещение врачей для фаготипирования</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4 </w:t>
            </w:r>
            <w:r>
              <w:t>Помещение для исследования на ф. 30</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5 Помещение врачей для исследования по санитарной бактериологии</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 на 1 рабочее место, но не менее 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6 Помещение врачей для исследования капельных инфекций</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 на 1 рабочее место, но не менее 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7 Помещение лаборантов для исследования по санитарной бактериологии</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 на 1 рабочее место, но не менее 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8 Помещение лаборантов для исследования капельных инфекций</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 на 1 рабочее место, но не менее 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9 Помещение для</w:t>
            </w:r>
            <w:r>
              <w:t xml:space="preserve"> серологических исследований</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14</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10 Посевная</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 на 1 рабочее место, но не менее 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11 Боксы с предбоксами: </w:t>
            </w:r>
          </w:p>
          <w:p w:rsidR="00000000" w:rsidRDefault="00F96B20">
            <w:r>
              <w:t>по санитарной бактериологии</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группы капельных инфекций</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для исследования на стерильность</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12 Помещение энтомологии</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13 Помещение гематологии</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 на 1 рабочее место, но не менее 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14 Помещение для гельминтологических исследований</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9 на 1 рабочее место, но не менее 18</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15 Помещение для экспресс-диагностики</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16 Моечная (без моечной машины)</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При применении моечной машины</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17 Препараторская</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 на 1 рабочее место, но не менее 10</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18 Стерилизационная</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 на 2 стерилизационных шкафа, на каждый дополнительный шкаф - 5</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19 Термальные комнаты: </w:t>
            </w:r>
          </w:p>
          <w:p w:rsidR="00000000" w:rsidRDefault="00F96B20">
            <w:r>
              <w:t>а) для исследования на кишечные инфекции</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не менее 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для исследования по санитарной бактериологии</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с температурным режимом 43 °С</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20 Холодильная камера</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21 Автоклавная для обеззараживания отработанного инфекционного</w:t>
            </w:r>
            <w:r>
              <w:t xml:space="preserve"> материала и стерилизации сред, посуды</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10 на 1 автоклав, на каждый дополнительный не менее 5</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22 Средоварочная</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23 Бокс с предбоксом для розлива сред</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10</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24 Помещение для холодильников</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25 Кладовые: </w:t>
            </w:r>
          </w:p>
          <w:p w:rsidR="00000000" w:rsidRDefault="00F96B20">
            <w:r>
              <w:t>стерильной лабораторной посуды</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нестерильной лабораторной посуды, реактивов, тележек, контейнеров</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26 Помещение для розлива сред</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 на 1 рабочее место</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27 Помещение для контроля и расфасовки сред с термальной комнатой</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28 Помещение для приема, </w:t>
            </w:r>
            <w:r>
              <w:t>регистрации, сортировки и выдачи результатов анализов</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 на 1 рабочее место, но не менее 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29 Санитарный пропускник персонала отделения: </w:t>
            </w:r>
          </w:p>
          <w:p w:rsidR="00000000" w:rsidRDefault="00F96B20">
            <w:r>
              <w:t>а) гардероб для домашней одежды</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0,4 на шкаф, но не менее 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душевая на 1 сетку</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Разделом «Размещение санитарного оборудования» настоящего свода правил.</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гардероб для специальной одежды</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0,4 на шкаф, но не менее 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санитарный узел</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требованиями</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30 Комната для персонала</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31 Помещения для забора проб: а) зона ожидания</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регистратура и выдача результатов анализов</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помещение (с унитазом и умывальником) для взятия проб</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помещение (с кушеткой и умывальником) для взятия проб</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д) душевая на 1 сетку</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Разделом «Размещение санитарного оборудования» настоящего свода правил.</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Вирусологическое отделение</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32 Кабинет заведующего отделением</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33 Помещения для идентификации респираторных вирусов: </w:t>
            </w:r>
          </w:p>
          <w:p w:rsidR="00000000" w:rsidRDefault="00F96B20">
            <w:r>
              <w:t>а) рабочая ко</w:t>
            </w:r>
            <w:r>
              <w:t>мната врача и лаборанта</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бокс для заражения эмбрионов</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бокс для исследования</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9</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предбокс, общий для боксов</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34 Помещения для идентификации энтеральных вирусов:</w:t>
            </w:r>
          </w:p>
          <w:p w:rsidR="00000000" w:rsidRDefault="00F96B20">
            <w:r>
              <w:t>а) рабочая комната врача и лаборанта для серологических исследований</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бокс с предбоксом для заражения культуры тканей</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бокс с предбоксом для обработки материалов</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 + 5</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35 Помещения для приготовления культуры тканей: </w:t>
            </w:r>
          </w:p>
          <w:p w:rsidR="00000000" w:rsidRDefault="00F96B20">
            <w:r>
              <w:t>а) рабочая комната врач</w:t>
            </w:r>
            <w:r>
              <w:t>а и лаборанта</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бокс с предбоксом</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9 + 3</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36 Помещения для идентификации арбовирусов: </w:t>
            </w:r>
          </w:p>
          <w:p w:rsidR="00000000" w:rsidRDefault="00F96B20">
            <w:r>
              <w:t>а) рабочая комната врача и лаборанта</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бокс с предбоксом</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9 + 3</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37 Комната для экспресс-диагностики</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38 Комна</w:t>
            </w:r>
            <w:r>
              <w:t>та для серологических исследований</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39 Бокс с предбоксом (для применения МФА в культуре и обработке материалов)</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9 + 3</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40 Термальная комната</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зависимости от размеров оборудования, но не менее 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41 Помещение для низкотемпературных холодильников</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42 </w:t>
            </w:r>
            <w:r>
              <w:t>Холодильная камера со шлюзом</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 + 3</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43 Помещение холодильной установки</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зависимости от размера оборудования</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44 Автоклавная на 2 автоклава</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45 Моечная</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12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46 Препараторская-стерилизационная</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47 Кладовая посуды, реактивов, материалов</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48 Комната для регистрации, приема, сортировки и выдачи результатов анализов</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8</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49 Комната для персонала</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8</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50 Санитарный пропускник для персонала: </w:t>
            </w:r>
          </w:p>
          <w:p w:rsidR="00000000" w:rsidRDefault="00F96B20">
            <w:r>
              <w:t>а) гардероб для домашней одежды</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0</w:t>
            </w:r>
            <w:r>
              <w:t>,4 на шкаф, но не менее 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кабина для переодевания</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душевая на 1 сетку</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разделом «Размещение санитарного оборудования» настоящего свода правил.</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гардероб для специальной одежды</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0,4 на шкаф, но не менее 6</w:t>
            </w:r>
          </w:p>
        </w:tc>
      </w:tr>
      <w:tr w:rsidR="00000000">
        <w:trPr>
          <w:trHeight w:val="20"/>
        </w:trPr>
        <w:tc>
          <w:tcPr>
            <w:tcW w:w="27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51. Санитарный узел на 1 унитаз</w:t>
            </w:r>
          </w:p>
        </w:tc>
        <w:tc>
          <w:tcPr>
            <w:tcW w:w="22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требованиями</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Примечание - В бактериологических лабораториях районных объектов санитарно-эпидемиологических служб следует объединять в одно помещение препараторскую и стерилизационную (площадью не менее 18 м</w:t>
            </w:r>
            <w:r>
              <w:rPr>
                <w:vertAlign w:val="superscript"/>
              </w:rPr>
              <w:t>2</w:t>
            </w:r>
            <w:r>
              <w:t>), боксы по санитарной бактериологии и боксы капельных инфекций (площадью не менее 6 м</w:t>
            </w:r>
            <w:r>
              <w:rPr>
                <w:vertAlign w:val="superscript"/>
              </w:rPr>
              <w:t>2</w:t>
            </w:r>
            <w:r>
              <w:t>), для серологических исследований и помещения для исследований капельных инфекций (площадью не менее 12 м</w:t>
            </w:r>
            <w:r>
              <w:rPr>
                <w:vertAlign w:val="superscript"/>
              </w:rPr>
              <w:t>2</w:t>
            </w:r>
            <w:r>
              <w:t>). Кроме того, в бактериологических лабораториях районных объ</w:t>
            </w:r>
            <w:r>
              <w:t>ектов санитарно-эпидемиологических служб объединяются помещения энтомологии и гематологии (площадью не менее 16 м</w:t>
            </w:r>
            <w:r>
              <w:rPr>
                <w:vertAlign w:val="superscript"/>
              </w:rPr>
              <w:t>2</w:t>
            </w:r>
            <w:r>
              <w:t>), кладовые нестерильной лабораторной посуды, тележек, контейнеров и реактивов (площадью не менее 8 м</w:t>
            </w:r>
            <w:r>
              <w:rPr>
                <w:vertAlign w:val="superscript"/>
              </w:rPr>
              <w:t>2</w:t>
            </w:r>
            <w:r>
              <w:t>).</w:t>
            </w:r>
          </w:p>
        </w:tc>
      </w:tr>
    </w:tbl>
    <w:p w:rsidR="00000000" w:rsidRDefault="00F96B20">
      <w:pPr>
        <w:ind w:firstLine="426"/>
      </w:pPr>
      <w:r>
        <w:rPr>
          <w:b/>
          <w:bCs/>
        </w:rPr>
        <w:t> </w:t>
      </w:r>
    </w:p>
    <w:p w:rsidR="00000000" w:rsidRDefault="00F96B20">
      <w:pPr>
        <w:ind w:firstLine="426"/>
        <w:jc w:val="right"/>
      </w:pPr>
      <w:r>
        <w:rPr>
          <w:b/>
          <w:bCs/>
        </w:rPr>
        <w:t>Приложение Г</w:t>
      </w:r>
    </w:p>
    <w:p w:rsidR="00000000" w:rsidRDefault="00F96B20">
      <w:pPr>
        <w:ind w:firstLine="426"/>
        <w:jc w:val="right"/>
      </w:pPr>
      <w:r>
        <w:rPr>
          <w:i/>
          <w:iCs/>
        </w:rPr>
        <w:t>(обязательное)</w:t>
      </w:r>
    </w:p>
    <w:p w:rsidR="00000000" w:rsidRDefault="00F96B20">
      <w:pPr>
        <w:ind w:firstLine="426"/>
      </w:pPr>
      <w:r>
        <w:rPr>
          <w:b/>
          <w:bCs/>
        </w:rPr>
        <w:t> </w:t>
      </w:r>
    </w:p>
    <w:p w:rsidR="00000000" w:rsidRDefault="00F96B20">
      <w:pPr>
        <w:ind w:firstLine="426"/>
      </w:pPr>
      <w:r>
        <w:rPr>
          <w:b/>
          <w:bCs/>
        </w:rPr>
        <w:t> </w:t>
      </w:r>
    </w:p>
    <w:p w:rsidR="00000000" w:rsidRDefault="00F96B20">
      <w:pPr>
        <w:jc w:val="center"/>
      </w:pPr>
      <w:r>
        <w:rPr>
          <w:rStyle w:val="s1"/>
        </w:rPr>
        <w:t xml:space="preserve">Площади помещений лаборатории отдела особо опасных инфекций </w:t>
      </w:r>
    </w:p>
    <w:p w:rsidR="00000000" w:rsidRDefault="00F96B20">
      <w:pPr>
        <w:ind w:firstLine="426"/>
        <w:jc w:val="center"/>
      </w:pPr>
      <w:r>
        <w:rPr>
          <w:b/>
          <w:bCs/>
        </w:rPr>
        <w:t> </w:t>
      </w:r>
    </w:p>
    <w:p w:rsidR="00000000" w:rsidRDefault="00F96B20">
      <w:pPr>
        <w:ind w:firstLine="426"/>
        <w:jc w:val="center"/>
      </w:pPr>
      <w:r>
        <w:rPr>
          <w:b/>
          <w:bCs/>
        </w:rPr>
        <w:t>Таблица Г.1 - Площади помещений лаборатории отдела особо опасных инфекций</w:t>
      </w:r>
    </w:p>
    <w:p w:rsidR="00000000" w:rsidRDefault="00F96B20">
      <w:pPr>
        <w:ind w:firstLine="426"/>
        <w:jc w:val="center"/>
      </w:pPr>
      <w:r>
        <w:rPr>
          <w:color w:val="auto"/>
        </w:rPr>
        <w:t> </w:t>
      </w:r>
    </w:p>
    <w:p w:rsidR="00000000" w:rsidRDefault="00F96B20">
      <w:pPr>
        <w:ind w:firstLine="426"/>
        <w:jc w:val="right"/>
      </w:pPr>
      <w:r>
        <w:t>В квадратных метрах</w:t>
      </w:r>
    </w:p>
    <w:tbl>
      <w:tblPr>
        <w:tblW w:w="4985" w:type="pct"/>
        <w:tblCellMar>
          <w:left w:w="0" w:type="dxa"/>
          <w:right w:w="0" w:type="dxa"/>
        </w:tblCellMar>
        <w:tblLook w:val="04A0" w:firstRow="1" w:lastRow="0" w:firstColumn="1" w:lastColumn="0" w:noHBand="0" w:noVBand="1"/>
      </w:tblPr>
      <w:tblGrid>
        <w:gridCol w:w="4894"/>
        <w:gridCol w:w="4413"/>
      </w:tblGrid>
      <w:tr w:rsidR="00000000">
        <w:trPr>
          <w:trHeight w:val="20"/>
        </w:trPr>
        <w:tc>
          <w:tcPr>
            <w:tcW w:w="262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Помещения</w:t>
            </w:r>
          </w:p>
        </w:tc>
        <w:tc>
          <w:tcPr>
            <w:tcW w:w="23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Площадь,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«Чистая» зона</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1. Санитарный пропускник для персонала: </w:t>
            </w:r>
          </w:p>
          <w:p w:rsidR="00000000" w:rsidRDefault="00F96B20">
            <w:r>
              <w:t>а) вестибюль и гардероб для уличной одежды (общий для персонала отдела)</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18</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гардероб для домашней одежды</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0,4 на шкаф, но не менее 6</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душевая на 1 сетку</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разделом «Размещение санитарного обору</w:t>
            </w:r>
            <w:r>
              <w:t>дования» настоящего свода правил</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гардероб для специальной одежды</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0,4 на 1 шкаф, но не менее 6</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 Комната для персонала</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 Зоопаразитологическая</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 Комната для оформления результатов исследований</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5. Кладовая стеклянной посуды, реактивов, дезинфекционных растворов</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6. Бокс с предбоксом для розлива сред</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9 + 3</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7. Автоклавная на 2 автоклава</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8. Препараторская</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14</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9. Моечная</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14</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10. Санитарный узел на 1 унитаз</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Разделом «Размещени</w:t>
            </w:r>
            <w:r>
              <w:t>е санитарного оборудования» настоящего свода правил</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«Заразная» зона</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11. Помещения для проведения бактериологических исследований с боксом</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24 + 6</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12. Автоклавная на 2 автоклава</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13. Помещения для серологических исследований и занятий</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30</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14. Помещение экспресс-диагностики</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15. «Заразный» блок: </w:t>
            </w:r>
          </w:p>
          <w:p w:rsidR="00000000" w:rsidRDefault="00F96B20">
            <w:r>
              <w:t>а) комната для приема и разбора зараженного материала</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8</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вскрывочная с боксом, без предбокса</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 + 6</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биопробная (комната для за</w:t>
            </w:r>
            <w:r>
              <w:t>раженных грызунов) с боксом без предбокса</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 + 3</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посевная</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д) термальная</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6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е) кабины для переодевания в специальную одежду</w:t>
            </w:r>
          </w:p>
        </w:tc>
        <w:tc>
          <w:tcPr>
            <w:tcW w:w="2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 + 2</w:t>
            </w:r>
          </w:p>
        </w:tc>
      </w:tr>
    </w:tbl>
    <w:p w:rsidR="00000000" w:rsidRDefault="00F96B20">
      <w:pPr>
        <w:ind w:firstLine="426"/>
      </w:pPr>
      <w:r>
        <w:rPr>
          <w:b/>
          <w:bCs/>
        </w:rPr>
        <w:t> </w:t>
      </w:r>
    </w:p>
    <w:p w:rsidR="00000000" w:rsidRDefault="00F96B20">
      <w:pPr>
        <w:ind w:firstLine="426"/>
        <w:jc w:val="right"/>
      </w:pPr>
      <w:r>
        <w:rPr>
          <w:b/>
          <w:bCs/>
        </w:rPr>
        <w:t xml:space="preserve">Приложение Д </w:t>
      </w:r>
    </w:p>
    <w:p w:rsidR="00000000" w:rsidRDefault="00F96B20">
      <w:pPr>
        <w:ind w:firstLine="426"/>
        <w:jc w:val="right"/>
      </w:pPr>
      <w:r>
        <w:rPr>
          <w:i/>
          <w:iCs/>
        </w:rPr>
        <w:t>(обязательное)</w:t>
      </w:r>
    </w:p>
    <w:p w:rsidR="00000000" w:rsidRDefault="00F96B20">
      <w:pPr>
        <w:ind w:firstLine="426"/>
      </w:pPr>
      <w:r>
        <w:rPr>
          <w:b/>
          <w:bCs/>
        </w:rPr>
        <w:t> </w:t>
      </w:r>
    </w:p>
    <w:p w:rsidR="00000000" w:rsidRDefault="00F96B20">
      <w:pPr>
        <w:ind w:firstLine="426"/>
      </w:pPr>
      <w:r>
        <w:rPr>
          <w:b/>
          <w:bCs/>
        </w:rPr>
        <w:t> </w:t>
      </w:r>
    </w:p>
    <w:p w:rsidR="00000000" w:rsidRDefault="00F96B20">
      <w:pPr>
        <w:jc w:val="center"/>
      </w:pPr>
      <w:r>
        <w:rPr>
          <w:rStyle w:val="s1"/>
        </w:rPr>
        <w:t xml:space="preserve">Площадь служебных и бытовых помещений </w:t>
      </w:r>
    </w:p>
    <w:p w:rsidR="00000000" w:rsidRDefault="00F96B20">
      <w:pPr>
        <w:ind w:firstLine="426"/>
        <w:jc w:val="center"/>
      </w:pPr>
      <w:r>
        <w:rPr>
          <w:b/>
          <w:bCs/>
        </w:rPr>
        <w:t> </w:t>
      </w:r>
    </w:p>
    <w:p w:rsidR="00000000" w:rsidRDefault="00F96B20">
      <w:pPr>
        <w:ind w:firstLine="426"/>
        <w:jc w:val="center"/>
      </w:pPr>
      <w:r>
        <w:rPr>
          <w:b/>
          <w:bCs/>
        </w:rPr>
        <w:t>Таблица Д.1 - Площадь служебных и бытовых помещений</w:t>
      </w:r>
    </w:p>
    <w:p w:rsidR="00000000" w:rsidRDefault="00F96B20">
      <w:pPr>
        <w:ind w:firstLine="426"/>
        <w:jc w:val="center"/>
      </w:pPr>
      <w:r>
        <w:rPr>
          <w:color w:val="auto"/>
        </w:rPr>
        <w:t> </w:t>
      </w:r>
    </w:p>
    <w:p w:rsidR="00000000" w:rsidRDefault="00F96B20">
      <w:pPr>
        <w:ind w:firstLine="426"/>
        <w:jc w:val="right"/>
      </w:pPr>
      <w:r>
        <w:t>В квадратных метрах</w:t>
      </w:r>
    </w:p>
    <w:tbl>
      <w:tblPr>
        <w:tblW w:w="4985" w:type="pct"/>
        <w:tblCellMar>
          <w:left w:w="0" w:type="dxa"/>
          <w:right w:w="0" w:type="dxa"/>
        </w:tblCellMar>
        <w:tblLook w:val="04A0" w:firstRow="1" w:lastRow="0" w:firstColumn="1" w:lastColumn="0" w:noHBand="0" w:noVBand="1"/>
      </w:tblPr>
      <w:tblGrid>
        <w:gridCol w:w="5301"/>
        <w:gridCol w:w="4006"/>
      </w:tblGrid>
      <w:tr w:rsidR="00000000">
        <w:trPr>
          <w:trHeight w:val="20"/>
        </w:trPr>
        <w:tc>
          <w:tcPr>
            <w:tcW w:w="284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Помещения</w:t>
            </w:r>
          </w:p>
        </w:tc>
        <w:tc>
          <w:tcPr>
            <w:tcW w:w="21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Площадь, не менее</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 Вестибюль и гардероб уличной одежды</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0,28 на 1 сотрудника, но не менее 18</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 Кабинет главного врача</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 Приемная</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 Кабинет заместителя главного врача</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5. Кабинет заместителя главного врача по административно-хозяйственной части</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6. Комната заведующего хозяйством</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7. Аудитория для занятий с персоналом</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 на 1 место. Количество мест - 66% медицинского и инженерно-технического персонала объектов санитарно-эпидемиологических служб</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8. Кинопроекционная</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9. Кабинет санитарного просвещения</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10. Библиотека медицинской литературы</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24</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11. Кабинет инженера</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12. Бухгалтерия с кассой</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12+4</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13. Канцелярия-экспедиция</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14. Спецчасть</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12+8</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15. Комната машинистки и диктофонная</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16. Серверная</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17. Комната для множительных аппаратов</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18. Медицинский архив</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19. Комната общественных организаций</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20. Буфет для персонала</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требованиями</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21. Комната гражданской обороны</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22. Комната дежурного по пожарной сигнализации</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23. Мастерская по ремонту хозяйственного инвентаря и оборудования</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18+18</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24. Помещение для уборочного инвентаря</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25. Помещение личной гигиены</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26. Санитарные узлы для персонала (за исключением бактериологического и вирусологического отделений, отдела особо опасных инфекций, дезинфекционного отделения)</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 xml:space="preserve">В соответствии с разделом «Размещение санитарного оборудования» </w:t>
            </w:r>
            <w:r>
              <w:t>настоящего свода правил.</w:t>
            </w:r>
          </w:p>
        </w:tc>
      </w:tr>
      <w:tr w:rsidR="00000000">
        <w:trPr>
          <w:trHeight w:val="20"/>
        </w:trPr>
        <w:tc>
          <w:tcPr>
            <w:tcW w:w="28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27. Помещение обслуживающего персонала</w:t>
            </w:r>
          </w:p>
        </w:tc>
        <w:tc>
          <w:tcPr>
            <w:tcW w:w="2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bl>
    <w:p w:rsidR="00000000" w:rsidRDefault="00F96B20">
      <w:pPr>
        <w:ind w:firstLine="426"/>
      </w:pPr>
      <w:r>
        <w:rPr>
          <w:b/>
          <w:bCs/>
        </w:rPr>
        <w:t> </w:t>
      </w:r>
    </w:p>
    <w:p w:rsidR="00000000" w:rsidRDefault="00F96B20">
      <w:pPr>
        <w:ind w:firstLine="426"/>
        <w:jc w:val="right"/>
      </w:pPr>
      <w:r>
        <w:rPr>
          <w:b/>
          <w:bCs/>
        </w:rPr>
        <w:t xml:space="preserve">Приложение Е </w:t>
      </w:r>
    </w:p>
    <w:p w:rsidR="00000000" w:rsidRDefault="00F96B20">
      <w:pPr>
        <w:ind w:firstLine="426"/>
        <w:jc w:val="right"/>
      </w:pPr>
      <w:r>
        <w:rPr>
          <w:i/>
          <w:iCs/>
        </w:rPr>
        <w:t>(обязательное)</w:t>
      </w:r>
    </w:p>
    <w:p w:rsidR="00000000" w:rsidRDefault="00F96B20">
      <w:pPr>
        <w:ind w:firstLine="426"/>
      </w:pPr>
      <w:r>
        <w:rPr>
          <w:b/>
          <w:bCs/>
        </w:rPr>
        <w:t> </w:t>
      </w:r>
    </w:p>
    <w:p w:rsidR="00000000" w:rsidRDefault="00F96B20">
      <w:pPr>
        <w:ind w:firstLine="426"/>
      </w:pPr>
      <w:r>
        <w:rPr>
          <w:b/>
          <w:bCs/>
        </w:rPr>
        <w:t> </w:t>
      </w:r>
    </w:p>
    <w:p w:rsidR="00000000" w:rsidRDefault="00F96B20">
      <w:pPr>
        <w:jc w:val="center"/>
      </w:pPr>
      <w:r>
        <w:rPr>
          <w:rStyle w:val="s1"/>
        </w:rPr>
        <w:t xml:space="preserve">Площади помещений организационного отдела </w:t>
      </w:r>
    </w:p>
    <w:p w:rsidR="00000000" w:rsidRDefault="00F96B20">
      <w:pPr>
        <w:ind w:firstLine="426"/>
        <w:jc w:val="center"/>
      </w:pPr>
      <w:r>
        <w:rPr>
          <w:b/>
          <w:bCs/>
        </w:rPr>
        <w:t> </w:t>
      </w:r>
    </w:p>
    <w:p w:rsidR="00000000" w:rsidRDefault="00F96B20">
      <w:pPr>
        <w:ind w:firstLine="426"/>
        <w:jc w:val="center"/>
      </w:pPr>
      <w:r>
        <w:rPr>
          <w:b/>
          <w:bCs/>
        </w:rPr>
        <w:t>Таблица Е.1 - Площади помещений организационного отдела</w:t>
      </w:r>
    </w:p>
    <w:p w:rsidR="00000000" w:rsidRDefault="00F96B20">
      <w:pPr>
        <w:ind w:firstLine="426"/>
        <w:jc w:val="center"/>
      </w:pPr>
      <w:r>
        <w:rPr>
          <w:color w:val="auto"/>
        </w:rPr>
        <w:t> </w:t>
      </w:r>
    </w:p>
    <w:p w:rsidR="00000000" w:rsidRDefault="00F96B20">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4658"/>
        <w:gridCol w:w="4677"/>
      </w:tblGrid>
      <w:tr w:rsidR="00000000">
        <w:trPr>
          <w:trHeight w:val="20"/>
        </w:trPr>
        <w:tc>
          <w:tcPr>
            <w:tcW w:w="249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Помещения</w:t>
            </w:r>
          </w:p>
        </w:tc>
        <w:tc>
          <w:tcPr>
            <w:tcW w:w="25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Площадь</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Комнаты санитарных врачей по общей гигиене и помощников санитарных врачей</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минимальная 4 на 1 рабочее место, но не менее 12</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Кабинеты врачей-статистиков</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минимальная 4 на 1 рабочее место, но не менее 12</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Комната медицинских статистиков</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минимальная 5,5 на 1 рабочее место, но не менее 11</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Комната врача-лаборанта</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не менее 12</w:t>
            </w:r>
          </w:p>
        </w:tc>
      </w:tr>
    </w:tbl>
    <w:p w:rsidR="00000000" w:rsidRDefault="00F96B20">
      <w:pPr>
        <w:ind w:firstLine="426"/>
      </w:pPr>
      <w:r>
        <w:rPr>
          <w:b/>
          <w:bCs/>
        </w:rPr>
        <w:t> </w:t>
      </w:r>
    </w:p>
    <w:p w:rsidR="00000000" w:rsidRDefault="00F96B20">
      <w:pPr>
        <w:ind w:firstLine="426"/>
        <w:jc w:val="right"/>
      </w:pPr>
      <w:r>
        <w:rPr>
          <w:b/>
          <w:bCs/>
        </w:rPr>
        <w:t>Приложение Ж</w:t>
      </w:r>
    </w:p>
    <w:p w:rsidR="00000000" w:rsidRDefault="00F96B20">
      <w:pPr>
        <w:ind w:firstLine="426"/>
        <w:jc w:val="right"/>
      </w:pPr>
      <w:r>
        <w:rPr>
          <w:i/>
          <w:iCs/>
        </w:rPr>
        <w:t>(обязательное)</w:t>
      </w:r>
    </w:p>
    <w:p w:rsidR="00000000" w:rsidRDefault="00F96B20">
      <w:pPr>
        <w:ind w:firstLine="426"/>
        <w:jc w:val="right"/>
      </w:pPr>
      <w:r>
        <w:rPr>
          <w:b/>
          <w:bCs/>
        </w:rPr>
        <w:t> </w:t>
      </w:r>
    </w:p>
    <w:p w:rsidR="00000000" w:rsidRDefault="00F96B20">
      <w:pPr>
        <w:ind w:firstLine="426"/>
      </w:pPr>
      <w:r>
        <w:rPr>
          <w:b/>
          <w:bCs/>
        </w:rPr>
        <w:t> </w:t>
      </w:r>
    </w:p>
    <w:p w:rsidR="00000000" w:rsidRDefault="00F96B20">
      <w:pPr>
        <w:jc w:val="center"/>
      </w:pPr>
      <w:r>
        <w:rPr>
          <w:rStyle w:val="s1"/>
        </w:rPr>
        <w:t>Площадь помещений склад</w:t>
      </w:r>
      <w:r>
        <w:rPr>
          <w:rStyle w:val="s1"/>
        </w:rPr>
        <w:t xml:space="preserve">ов </w:t>
      </w:r>
    </w:p>
    <w:p w:rsidR="00000000" w:rsidRDefault="00F96B20">
      <w:pPr>
        <w:ind w:firstLine="426"/>
        <w:jc w:val="center"/>
      </w:pPr>
      <w:r>
        <w:rPr>
          <w:b/>
          <w:bCs/>
        </w:rPr>
        <w:t> </w:t>
      </w:r>
    </w:p>
    <w:p w:rsidR="00000000" w:rsidRDefault="00F96B20">
      <w:pPr>
        <w:ind w:firstLine="426"/>
        <w:jc w:val="center"/>
      </w:pPr>
      <w:r>
        <w:rPr>
          <w:b/>
          <w:bCs/>
        </w:rPr>
        <w:t>Таблица Ж.1 - Площадь помещений складов</w:t>
      </w:r>
    </w:p>
    <w:p w:rsidR="00000000" w:rsidRDefault="00F96B20">
      <w:pPr>
        <w:ind w:firstLine="426"/>
      </w:pPr>
      <w:r>
        <w:rPr>
          <w:b/>
          <w:bCs/>
        </w:rPr>
        <w:t> </w:t>
      </w:r>
    </w:p>
    <w:p w:rsidR="00000000" w:rsidRDefault="00F96B20">
      <w:pPr>
        <w:ind w:firstLine="426"/>
        <w:jc w:val="right"/>
      </w:pPr>
      <w:r>
        <w:t>Вквадратных метрах</w:t>
      </w:r>
    </w:p>
    <w:tbl>
      <w:tblPr>
        <w:tblW w:w="5000" w:type="pct"/>
        <w:tblCellMar>
          <w:left w:w="0" w:type="dxa"/>
          <w:right w:w="0" w:type="dxa"/>
        </w:tblCellMar>
        <w:tblLook w:val="04A0" w:firstRow="1" w:lastRow="0" w:firstColumn="1" w:lastColumn="0" w:noHBand="0" w:noVBand="1"/>
      </w:tblPr>
      <w:tblGrid>
        <w:gridCol w:w="4658"/>
        <w:gridCol w:w="4677"/>
      </w:tblGrid>
      <w:tr w:rsidR="00000000">
        <w:trPr>
          <w:trHeight w:val="20"/>
        </w:trPr>
        <w:tc>
          <w:tcPr>
            <w:tcW w:w="249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Помещения</w:t>
            </w:r>
          </w:p>
        </w:tc>
        <w:tc>
          <w:tcPr>
            <w:tcW w:w="25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Площадь, не менее</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 Загрузочная</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 Помещение для тары</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2,5 на 100 тыс. населения, но не менее 8</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 Помещения для хранения биологических, лечебно-профилактических и диагностических препаратов:</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 на 100 тыс. населения</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а) камера с температурным режимом от +1 до +8°С</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 на 500 тыс. населения</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камера с температурным режимом -20°С</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помещение выдач</w:t>
            </w:r>
            <w:r>
              <w:t>и и суточного хранения</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4. Помещения материального склада: </w:t>
            </w:r>
          </w:p>
          <w:p w:rsidR="00000000" w:rsidRDefault="00F96B20">
            <w:r>
              <w:t>а) склад эпидемиологического фонда</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18-26</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склад реактивов, лабораторной посуды и сухих сред</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 на 100 тыс. населения, но не менее 12</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хранение кислот и аммиака</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хранение материалов для санитарно-просветительной работы</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По заданию на проектирование</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5. Помещения для хранения дезинфекционных средств:</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 </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а) склад для хранения дуста, хлорофоса, карбофоса, инсектополимеров, треххлороме</w:t>
            </w:r>
            <w:r>
              <w:t>тофоса-3, перетрума</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15+3 на каждые 100 тыс. населения</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склад для хранения буры, борной кислоты, борокса, формалина, нашатырного спирта и дезинфекционных средств в аэрозолевых упаковках</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8+2 на 100 тыс. населения</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фасовочная и выдача дезинфекционных ср</w:t>
            </w:r>
            <w:r>
              <w:t>едств</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8+6</w:t>
            </w:r>
          </w:p>
        </w:tc>
      </w:tr>
      <w:tr w:rsidR="00000000">
        <w:trPr>
          <w:trHeight w:val="20"/>
        </w:trPr>
        <w:tc>
          <w:tcPr>
            <w:tcW w:w="24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склад для хранения дезинфекционной аппаратуры</w:t>
            </w:r>
          </w:p>
        </w:tc>
        <w:tc>
          <w:tcPr>
            <w:tcW w:w="2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r>
    </w:tbl>
    <w:p w:rsidR="00000000" w:rsidRDefault="00F96B20">
      <w:pPr>
        <w:ind w:firstLine="426"/>
      </w:pPr>
      <w:r>
        <w:rPr>
          <w:b/>
          <w:bCs/>
        </w:rPr>
        <w:t> </w:t>
      </w:r>
    </w:p>
    <w:p w:rsidR="00000000" w:rsidRDefault="00F96B20">
      <w:pPr>
        <w:ind w:firstLine="426"/>
        <w:jc w:val="right"/>
      </w:pPr>
      <w:r>
        <w:rPr>
          <w:b/>
          <w:bCs/>
        </w:rPr>
        <w:t>Приложение И</w:t>
      </w:r>
    </w:p>
    <w:p w:rsidR="00000000" w:rsidRDefault="00F96B20">
      <w:pPr>
        <w:ind w:firstLine="426"/>
        <w:jc w:val="right"/>
      </w:pPr>
      <w:r>
        <w:rPr>
          <w:i/>
          <w:iCs/>
        </w:rPr>
        <w:t>(обязательное)</w:t>
      </w:r>
    </w:p>
    <w:p w:rsidR="00000000" w:rsidRDefault="00F96B20">
      <w:pPr>
        <w:ind w:firstLine="426"/>
        <w:jc w:val="right"/>
      </w:pPr>
      <w:r>
        <w:rPr>
          <w:b/>
          <w:bCs/>
        </w:rPr>
        <w:t> </w:t>
      </w:r>
    </w:p>
    <w:p w:rsidR="00000000" w:rsidRDefault="00F96B20">
      <w:pPr>
        <w:ind w:firstLine="426"/>
      </w:pPr>
      <w:r>
        <w:rPr>
          <w:b/>
          <w:bCs/>
        </w:rPr>
        <w:t> </w:t>
      </w:r>
    </w:p>
    <w:p w:rsidR="00000000" w:rsidRDefault="00F96B20">
      <w:pPr>
        <w:jc w:val="center"/>
      </w:pPr>
      <w:r>
        <w:rPr>
          <w:rStyle w:val="s1"/>
        </w:rPr>
        <w:t xml:space="preserve">Площадь помещений вивария </w:t>
      </w:r>
    </w:p>
    <w:p w:rsidR="00000000" w:rsidRDefault="00F96B20">
      <w:pPr>
        <w:ind w:firstLine="426"/>
        <w:jc w:val="center"/>
      </w:pPr>
      <w:r>
        <w:rPr>
          <w:b/>
          <w:bCs/>
        </w:rPr>
        <w:t> </w:t>
      </w:r>
    </w:p>
    <w:p w:rsidR="00000000" w:rsidRDefault="00F96B20">
      <w:pPr>
        <w:ind w:firstLine="426"/>
        <w:jc w:val="center"/>
      </w:pPr>
      <w:r>
        <w:rPr>
          <w:b/>
          <w:bCs/>
        </w:rPr>
        <w:t>Таблица И.1 - Площадь помещений вивария</w:t>
      </w:r>
    </w:p>
    <w:p w:rsidR="00000000" w:rsidRDefault="00F96B20">
      <w:pPr>
        <w:ind w:firstLine="426"/>
        <w:jc w:val="center"/>
      </w:pPr>
      <w:r>
        <w:rPr>
          <w:color w:val="auto"/>
        </w:rPr>
        <w:t> </w:t>
      </w:r>
    </w:p>
    <w:p w:rsidR="00000000" w:rsidRDefault="00F96B20">
      <w:pPr>
        <w:ind w:firstLine="426"/>
        <w:jc w:val="right"/>
      </w:pPr>
      <w:r>
        <w:t>В квадратных метрах</w:t>
      </w:r>
    </w:p>
    <w:tbl>
      <w:tblPr>
        <w:tblW w:w="5000" w:type="pct"/>
        <w:tblCellMar>
          <w:left w:w="0" w:type="dxa"/>
          <w:right w:w="0" w:type="dxa"/>
        </w:tblCellMar>
        <w:tblLook w:val="04A0" w:firstRow="1" w:lastRow="0" w:firstColumn="1" w:lastColumn="0" w:noHBand="0" w:noVBand="1"/>
      </w:tblPr>
      <w:tblGrid>
        <w:gridCol w:w="4667"/>
        <w:gridCol w:w="4668"/>
      </w:tblGrid>
      <w:tr w:rsidR="00000000">
        <w:trPr>
          <w:trHeight w:val="20"/>
        </w:trPr>
        <w:tc>
          <w:tcPr>
            <w:tcW w:w="250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Помещения</w:t>
            </w:r>
          </w:p>
        </w:tc>
        <w:tc>
          <w:tcPr>
            <w:tcW w:w="25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Площадь, не менее</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1. Помещения для содержания животных: </w:t>
            </w:r>
          </w:p>
          <w:p w:rsidR="00000000" w:rsidRDefault="00F96B20">
            <w:r>
              <w:t>а) белых крыс</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10+1 на каждые 20 голов, если их более 100 голов</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белых мышей</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10+1 на каждые 65 голов, если их более 650 голов</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морских свинок</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10+1 на каждые 18 голов, если их более 180 голов</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кроликов</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10+1 н</w:t>
            </w:r>
            <w:r>
              <w:t>а каждые 4 головы, если их более 40 голов</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д) баранов</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 на 1 голову</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е) петухов</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 на 1 голову</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ж) автоклавная</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з) моечная</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и) склад обеззараженного инвентаря (клеток, полок и др.)</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2. Карантин</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 Изолятор</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 Манипуляционная для токсикологического отделения</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12+12</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5. Помещения для заражения животных: </w:t>
            </w:r>
          </w:p>
          <w:p w:rsidR="00000000" w:rsidRDefault="00F96B20">
            <w:r>
              <w:t>а) манипуляционная (по типу боксов с предбоксами)</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12+12</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8 боксов (с общим предбоксом) для контрольных животных</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2,5 на 1 бокс</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автоклавная</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 моечная</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д) санитарный пропускник: </w:t>
            </w:r>
          </w:p>
          <w:p w:rsidR="00000000" w:rsidRDefault="00F96B20">
            <w:r>
              <w:t>гардероб для уличной и домашней одежды</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4</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душ на 1 сетку</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 xml:space="preserve">В соответствии с разделом «Размещение санитарного оборудования» </w:t>
            </w:r>
            <w:r>
              <w:t>настоящего свода правил</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гардероб для специальной одежды</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6. Кухня: </w:t>
            </w:r>
          </w:p>
          <w:p w:rsidR="00000000" w:rsidRDefault="00F96B20">
            <w:r>
              <w:t>а) комната для приготовления кормов</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jc w:val="center"/>
            </w:pPr>
            <w:r>
              <w:t> </w:t>
            </w:r>
          </w:p>
          <w:p w:rsidR="00000000" w:rsidRDefault="00F96B20">
            <w:pPr>
              <w:autoSpaceDE w:val="0"/>
              <w:autoSpaceDN w:val="0"/>
              <w:jc w:val="center"/>
            </w:pPr>
            <w:r>
              <w:t>18</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кладовая кормов</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кладовая сена</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Прочие помещения вивария</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7. Служебная</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8. Гардероб для уличной, домашней и специальной одежды</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9. Санитарный узел</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 соответствии с Разделом «Размещение санитарного оборудования» настоящего свода правил</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10. Комната для временного хранения забитых животных</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11. Помещение для сжигания трупов </w:t>
            </w:r>
            <w:r>
              <w:t>мелких животных и отходов</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14</w:t>
            </w:r>
          </w:p>
        </w:tc>
      </w:tr>
      <w:tr w:rsidR="00000000">
        <w:trPr>
          <w:trHeight w:val="20"/>
        </w:trPr>
        <w:tc>
          <w:tcPr>
            <w:tcW w:w="2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12. Комната для обработки ловушек и приготовления приманок</w:t>
            </w:r>
          </w:p>
        </w:tc>
        <w:tc>
          <w:tcPr>
            <w:tcW w:w="2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12</w:t>
            </w:r>
          </w:p>
        </w:tc>
      </w:tr>
    </w:tbl>
    <w:p w:rsidR="00000000" w:rsidRDefault="00F96B20">
      <w:pPr>
        <w:ind w:firstLine="426"/>
      </w:pPr>
      <w:r>
        <w:t> </w:t>
      </w:r>
    </w:p>
    <w:p w:rsidR="00000000" w:rsidRDefault="00F96B20">
      <w:pPr>
        <w:ind w:firstLine="426"/>
        <w:jc w:val="right"/>
      </w:pPr>
      <w:r>
        <w:rPr>
          <w:b/>
          <w:bCs/>
        </w:rPr>
        <w:t>Приложение К</w:t>
      </w:r>
    </w:p>
    <w:p w:rsidR="00000000" w:rsidRDefault="00F96B20">
      <w:pPr>
        <w:ind w:firstLine="426"/>
        <w:jc w:val="right"/>
      </w:pPr>
      <w:r>
        <w:rPr>
          <w:i/>
          <w:iCs/>
        </w:rPr>
        <w:t>(обязательное)</w:t>
      </w:r>
    </w:p>
    <w:p w:rsidR="00000000" w:rsidRDefault="00F96B20">
      <w:pPr>
        <w:ind w:firstLine="426"/>
      </w:pPr>
      <w:r>
        <w:t> </w:t>
      </w:r>
    </w:p>
    <w:p w:rsidR="00000000" w:rsidRDefault="00F96B20">
      <w:pPr>
        <w:ind w:firstLine="426"/>
      </w:pPr>
      <w:r>
        <w:t> </w:t>
      </w:r>
    </w:p>
    <w:p w:rsidR="00000000" w:rsidRDefault="00F96B20">
      <w:pPr>
        <w:jc w:val="center"/>
      </w:pPr>
      <w:r>
        <w:rPr>
          <w:rStyle w:val="s1"/>
        </w:rPr>
        <w:t>Параметры освещенности помещений объектов санитарно-эпидемиологических служб</w:t>
      </w:r>
    </w:p>
    <w:p w:rsidR="00000000" w:rsidRDefault="00F96B20">
      <w:pPr>
        <w:ind w:firstLine="426"/>
        <w:jc w:val="center"/>
      </w:pPr>
      <w:r>
        <w:rPr>
          <w:b/>
          <w:bCs/>
          <w:color w:val="auto"/>
        </w:rPr>
        <w:t> </w:t>
      </w:r>
    </w:p>
    <w:p w:rsidR="00000000" w:rsidRDefault="00F96B20">
      <w:pPr>
        <w:ind w:firstLine="426"/>
        <w:jc w:val="center"/>
      </w:pPr>
      <w:r>
        <w:rPr>
          <w:b/>
          <w:bCs/>
        </w:rPr>
        <w:t>Таблица К.1 - Параметры освещенности помещений объектов санитарно-эпидемиологических служб</w:t>
      </w:r>
    </w:p>
    <w:p w:rsidR="00000000" w:rsidRDefault="00F96B20">
      <w:pPr>
        <w:ind w:firstLine="426"/>
        <w:jc w:val="center"/>
      </w:pPr>
      <w:r>
        <w:rPr>
          <w:b/>
          <w:bCs/>
          <w:color w:val="auto"/>
        </w:rPr>
        <w:t> </w:t>
      </w:r>
    </w:p>
    <w:tbl>
      <w:tblPr>
        <w:tblW w:w="5000" w:type="pct"/>
        <w:tblCellMar>
          <w:left w:w="0" w:type="dxa"/>
          <w:right w:w="0" w:type="dxa"/>
        </w:tblCellMar>
        <w:tblLook w:val="04A0" w:firstRow="1" w:lastRow="0" w:firstColumn="1" w:lastColumn="0" w:noHBand="0" w:noVBand="1"/>
      </w:tblPr>
      <w:tblGrid>
        <w:gridCol w:w="2544"/>
        <w:gridCol w:w="1569"/>
        <w:gridCol w:w="1516"/>
        <w:gridCol w:w="1433"/>
        <w:gridCol w:w="1535"/>
        <w:gridCol w:w="1726"/>
      </w:tblGrid>
      <w:tr w:rsidR="00000000">
        <w:trPr>
          <w:trHeight w:val="20"/>
        </w:trPr>
        <w:tc>
          <w:tcPr>
            <w:tcW w:w="130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Наименование помещений</w:t>
            </w:r>
          </w:p>
        </w:tc>
        <w:tc>
          <w:tcPr>
            <w:tcW w:w="7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Освещенность рабочих поверхностей или объектов, лк, не менее</w:t>
            </w:r>
          </w:p>
        </w:tc>
        <w:tc>
          <w:tcPr>
            <w:tcW w:w="6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Плоскость, для которой нормируется освещенность</w:t>
            </w:r>
          </w:p>
        </w:tc>
        <w:tc>
          <w:tcPr>
            <w:tcW w:w="72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Допустимый показатель дискомфорта</w:t>
            </w:r>
          </w:p>
        </w:tc>
        <w:tc>
          <w:tcPr>
            <w:tcW w:w="72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Допустимый коэффициент пульсации освещенности</w:t>
            </w:r>
          </w:p>
        </w:tc>
        <w:tc>
          <w:tcPr>
            <w:tcW w:w="8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Характеристика помещений по условиям среды</w:t>
            </w:r>
          </w:p>
        </w:tc>
      </w:tr>
      <w:tr w:rsidR="00000000">
        <w:trPr>
          <w:trHeight w:val="20"/>
        </w:trPr>
        <w:tc>
          <w:tcPr>
            <w:tcW w:w="1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I. Общие п</w:t>
            </w:r>
            <w:r>
              <w:t>омещения</w:t>
            </w:r>
          </w:p>
        </w:tc>
      </w:tr>
      <w:tr w:rsidR="00000000">
        <w:trPr>
          <w:trHeight w:val="20"/>
        </w:trPr>
        <w:tc>
          <w:tcPr>
            <w:tcW w:w="1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 Кабинеты главных вр</w:t>
            </w:r>
            <w:r>
              <w:t>ачей, заместителей главных врачей, заведующих отделениями; комнаты заведующих хозяйством; комнаты санитарных врачей, комнаты заведующих хозяйством; комнаты заведующих хозяйством; комнаты санитарных врачей, помощников заведующих хозяйством; комнаты санитарн</w:t>
            </w:r>
            <w:r>
              <w:t>ых врачей, помощников санитарных врачей, приемные с рабочим местом секретаря; аудитории для занятий с персоналом; кабинеты санитарного просвещения, медицинских статистиков; экспедиции; медицинские архивы; библиотеки медицинской литературы; канцелярии, бухг</w:t>
            </w:r>
            <w:r>
              <w:t>алтерии; комнаты для приема, регистрации, сортировки и выдачи результатов анализов</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300*</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Г-0,8</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Нормальные</w:t>
            </w:r>
          </w:p>
        </w:tc>
      </w:tr>
      <w:tr w:rsidR="00000000">
        <w:trPr>
          <w:trHeight w:val="20"/>
        </w:trPr>
        <w:tc>
          <w:tcPr>
            <w:tcW w:w="130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F96B20">
            <w:r>
              <w:t>2. Комнаты для машинисток и диктофонные</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400*</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Г-0,8</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 Диспетчерские, помещения для хранения готовых приманок и выдачи, фасовочные, выда</w:t>
            </w:r>
            <w:r>
              <w:t>чи дезинфекционных средств и бактерийных препаратов; комнаты общественных организаций</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200*</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Г-0,8</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4. Помещения хранения биологических, лечебно-профилактических и диагностических препаратов; реактивов; кислот; дезинфицирующих средств</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100</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В-1</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Химическая активность классов II, IIа</w:t>
            </w:r>
          </w:p>
        </w:tc>
      </w:tr>
      <w:tr w:rsidR="00000000">
        <w:trPr>
          <w:trHeight w:val="20"/>
        </w:trPr>
        <w:tc>
          <w:tcPr>
            <w:tcW w:w="1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5. Помещения для хранения дезинфекционной аппаратуры и инвентаря, грязного и чистого белья, для дезинфекции машин</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75</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На полу</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Классы II, IIа</w:t>
            </w:r>
          </w:p>
        </w:tc>
      </w:tr>
      <w:tr w:rsidR="00000000">
        <w:trPr>
          <w:trHeight w:val="20"/>
        </w:trPr>
        <w:tc>
          <w:tcPr>
            <w:tcW w:w="130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F96B20">
            <w:r>
              <w:t>6. Комнаты ожидания и для персонала</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150</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Г-0,8</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Нормальные</w:t>
            </w:r>
          </w:p>
        </w:tc>
      </w:tr>
      <w:tr w:rsidR="00000000">
        <w:trPr>
          <w:trHeight w:val="20"/>
        </w:trPr>
        <w:tc>
          <w:tcPr>
            <w:tcW w:w="130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F96B20">
            <w:r>
              <w:t>7. Санпро</w:t>
            </w:r>
            <w:r>
              <w:t>пускники, кабины для переодевания в специальную одежду</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75</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На полу</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Влажные</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II. Лабораторные помещения</w:t>
            </w:r>
          </w:p>
        </w:tc>
      </w:tr>
      <w:tr w:rsidR="00000000">
        <w:trPr>
          <w:trHeight w:val="20"/>
        </w:trPr>
        <w:tc>
          <w:tcPr>
            <w:tcW w:w="1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8. Комнаты энтомологии, гельминтологических исследований, рабочие комнаты врачей-вирусологов, врачей-бактериологов и лаборантов, боксы для серологических исследований, для патологоанатомических исследований, препараторские, химические и биохимические лабор</w:t>
            </w:r>
            <w:r>
              <w:t>атории, сероводородные</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400*</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0,8</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Нормальные</w:t>
            </w:r>
          </w:p>
        </w:tc>
      </w:tr>
      <w:tr w:rsidR="00000000">
        <w:trPr>
          <w:trHeight w:val="20"/>
        </w:trPr>
        <w:tc>
          <w:tcPr>
            <w:tcW w:w="1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9. Радиометрические, радиохимические, помещения спектроскопии и полярографии, для исследования шума и вибраций; для подготовки, ремонта и настройки аппаратуры; измерения электромагнитных полей, для исследов</w:t>
            </w:r>
            <w:r>
              <w:t>ания физиологии труда, глушительные, затравочные-ингаляционные, средоварочные с боксами, термальные, автоклавные</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300*</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Г-0,8 *</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rPr>
                <w:caps/>
              </w:rPr>
              <w:t>«</w:t>
            </w:r>
          </w:p>
        </w:tc>
      </w:tr>
      <w:tr w:rsidR="00000000">
        <w:trPr>
          <w:trHeight w:val="20"/>
        </w:trPr>
        <w:tc>
          <w:tcPr>
            <w:tcW w:w="13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10. Моечные</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300</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Г-0,8</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40</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Влажные</w:t>
            </w:r>
          </w:p>
        </w:tc>
      </w:tr>
      <w:tr w:rsidR="00000000">
        <w:trPr>
          <w:trHeight w:val="276"/>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Дополнительные розетки для местного освещения.</w:t>
            </w:r>
          </w:p>
          <w:p w:rsidR="00000000" w:rsidRDefault="00F96B20">
            <w:r>
              <w:t xml:space="preserve">Примечания: </w:t>
            </w:r>
          </w:p>
          <w:p w:rsidR="00000000" w:rsidRDefault="00F96B20">
            <w:r>
              <w:t xml:space="preserve">1. В графе 3 индексом Г-0,8 обозначена горизонтальная освещенность на уровне 0,8 м от пола. </w:t>
            </w:r>
          </w:p>
          <w:p w:rsidR="00000000" w:rsidRDefault="00F96B20">
            <w:r>
              <w:t>2. При использовании в помещениях ламп накаливания вместо люминесцентных нормы освещенности (графа 2)</w:t>
            </w:r>
            <w:r>
              <w:t xml:space="preserve"> понижаются на две ступени по шкале освещенности.</w:t>
            </w:r>
          </w:p>
        </w:tc>
      </w:tr>
    </w:tbl>
    <w:p w:rsidR="00000000" w:rsidRDefault="00F96B20">
      <w:pPr>
        <w:ind w:firstLine="426"/>
      </w:pPr>
      <w:r>
        <w:rPr>
          <w:b/>
          <w:bCs/>
        </w:rPr>
        <w:t> </w:t>
      </w:r>
    </w:p>
    <w:p w:rsidR="00000000" w:rsidRDefault="00F96B20">
      <w:pPr>
        <w:ind w:firstLine="426"/>
        <w:jc w:val="right"/>
      </w:pPr>
      <w:r>
        <w:rPr>
          <w:b/>
          <w:bCs/>
        </w:rPr>
        <w:t xml:space="preserve">Приложение Л </w:t>
      </w:r>
    </w:p>
    <w:p w:rsidR="00000000" w:rsidRDefault="00F96B20">
      <w:pPr>
        <w:ind w:firstLine="426"/>
        <w:jc w:val="right"/>
      </w:pPr>
      <w:r>
        <w:rPr>
          <w:i/>
          <w:iCs/>
        </w:rPr>
        <w:t>(обязательное)</w:t>
      </w:r>
    </w:p>
    <w:p w:rsidR="00000000" w:rsidRDefault="00F96B20">
      <w:pPr>
        <w:ind w:firstLine="426"/>
      </w:pPr>
      <w:r>
        <w:rPr>
          <w:b/>
          <w:bCs/>
        </w:rPr>
        <w:t> </w:t>
      </w:r>
    </w:p>
    <w:p w:rsidR="00000000" w:rsidRDefault="00F96B20">
      <w:pPr>
        <w:ind w:firstLine="426"/>
      </w:pPr>
      <w:r>
        <w:rPr>
          <w:b/>
          <w:bCs/>
        </w:rPr>
        <w:t> </w:t>
      </w:r>
    </w:p>
    <w:p w:rsidR="00000000" w:rsidRDefault="00F96B20">
      <w:pPr>
        <w:jc w:val="center"/>
      </w:pPr>
      <w:r>
        <w:rPr>
          <w:rStyle w:val="s1"/>
        </w:rPr>
        <w:t xml:space="preserve">Расчетная температура воздуха и кратность воздухообмена в помещениях </w:t>
      </w:r>
      <w:r>
        <w:rPr>
          <w:rStyle w:val="s1"/>
        </w:rPr>
        <w:br/>
        <w:t>объектов санитарно-эпидемиологических служб</w:t>
      </w:r>
    </w:p>
    <w:p w:rsidR="00000000" w:rsidRDefault="00F96B20">
      <w:pPr>
        <w:ind w:firstLine="426"/>
        <w:jc w:val="center"/>
      </w:pPr>
      <w:r>
        <w:rPr>
          <w:b/>
          <w:bCs/>
        </w:rPr>
        <w:t> </w:t>
      </w:r>
    </w:p>
    <w:p w:rsidR="00000000" w:rsidRDefault="00F96B20">
      <w:pPr>
        <w:ind w:firstLine="426"/>
        <w:jc w:val="center"/>
      </w:pPr>
      <w:r>
        <w:rPr>
          <w:b/>
          <w:bCs/>
        </w:rPr>
        <w:t xml:space="preserve">Таблица Л.1 - Расчетная температура воздуха и кратность воздухообмена </w:t>
      </w:r>
    </w:p>
    <w:p w:rsidR="00000000" w:rsidRDefault="00F96B20">
      <w:pPr>
        <w:ind w:firstLine="426"/>
        <w:jc w:val="center"/>
      </w:pPr>
      <w:r>
        <w:rPr>
          <w:b/>
          <w:bCs/>
        </w:rPr>
        <w:t>в помещениях объектов санитарно-эпидемиологических служб</w:t>
      </w:r>
    </w:p>
    <w:p w:rsidR="00000000" w:rsidRDefault="00F96B20">
      <w:pPr>
        <w:ind w:firstLine="426"/>
        <w:jc w:val="center"/>
      </w:pPr>
      <w:r>
        <w:rPr>
          <w:color w:val="auto"/>
        </w:rPr>
        <w:t> </w:t>
      </w:r>
    </w:p>
    <w:tbl>
      <w:tblPr>
        <w:tblW w:w="4992" w:type="pct"/>
        <w:tblCellMar>
          <w:left w:w="0" w:type="dxa"/>
          <w:right w:w="0" w:type="dxa"/>
        </w:tblCellMar>
        <w:tblLook w:val="04A0" w:firstRow="1" w:lastRow="0" w:firstColumn="1" w:lastColumn="0" w:noHBand="0" w:noVBand="1"/>
      </w:tblPr>
      <w:tblGrid>
        <w:gridCol w:w="2320"/>
        <w:gridCol w:w="1458"/>
        <w:gridCol w:w="7"/>
        <w:gridCol w:w="1562"/>
        <w:gridCol w:w="9"/>
        <w:gridCol w:w="57"/>
        <w:gridCol w:w="1344"/>
        <w:gridCol w:w="8"/>
        <w:gridCol w:w="2555"/>
      </w:tblGrid>
      <w:tr w:rsidR="00000000">
        <w:trPr>
          <w:trHeight w:val="20"/>
        </w:trPr>
        <w:tc>
          <w:tcPr>
            <w:tcW w:w="126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Наименование помещений</w:t>
            </w:r>
          </w:p>
        </w:tc>
        <w:tc>
          <w:tcPr>
            <w:tcW w:w="80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Расчетная температура воздуха в холодный период года, °С, не менее</w:t>
            </w:r>
          </w:p>
        </w:tc>
        <w:tc>
          <w:tcPr>
            <w:tcW w:w="80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Кратность воздухообмена в 1 ч прито</w:t>
            </w:r>
            <w:r>
              <w:t>к</w:t>
            </w:r>
          </w:p>
        </w:tc>
        <w:tc>
          <w:tcPr>
            <w:tcW w:w="73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Примечание</w:t>
            </w:r>
          </w:p>
        </w:tc>
        <w:tc>
          <w:tcPr>
            <w:tcW w:w="13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Вытяжка</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I. Радиологическая группа</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Лабораторные помещения</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80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w:t>
            </w:r>
          </w:p>
        </w:tc>
        <w:tc>
          <w:tcPr>
            <w:tcW w:w="73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II. Бактериологическое отделение</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Помещения врачей и лаборантов, комнаты для занятий</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1,5</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Помещения для серологических исследований, посевные, помещения для экспресс-диагностики</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Боксы</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Предбоксы</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Помещения энтомологии, для гельминтологических исследований, средоразливочные</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Моечные: </w:t>
            </w:r>
          </w:p>
          <w:p w:rsidR="00000000" w:rsidRDefault="00F96B20">
            <w:r>
              <w:t>а) без моечной машины</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F96B20">
            <w:r>
              <w:t>б) с моечной машиной</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Стерилизационные, автоклавные</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Термальные комнаты</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По требованию технологии</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Внутренняя температура воздуха обеспечивается технологическим оборудованием</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8. Комнаты для приема, регистрации, сортировки и выдачи результатов анализов</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w:t>
            </w:r>
          </w:p>
        </w:tc>
        <w:tc>
          <w:tcPr>
            <w:tcW w:w="1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III. Вирусологическое отделение и лаборатория отдела особо опасных инфекций</w:t>
            </w:r>
          </w:p>
        </w:tc>
      </w:tr>
      <w:tr w:rsidR="00000000">
        <w:trPr>
          <w:trHeight w:val="134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1. Помещения для идентификации респираторных, энтеральных вирусов, для приготовления культуры тканей: </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r>
              <w:t> </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r>
              <w:t> </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r>
              <w:t> </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r>
              <w:t> </w:t>
            </w:r>
          </w:p>
        </w:tc>
      </w:tr>
      <w:tr w:rsidR="00000000">
        <w:trPr>
          <w:trHeight w:val="54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а) рабочие комнаты врачей и лаборантов</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боксы</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предбоксы</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боксы</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F96B20">
            <w:r>
              <w:t>предбоксы для приготовления культуры тканей</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56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 xml:space="preserve">2. Помещения для идентификации арбовирусов: </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 </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 </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 </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 </w:t>
            </w:r>
          </w:p>
        </w:tc>
      </w:tr>
      <w:tr w:rsidR="00000000">
        <w:trPr>
          <w:trHeight w:val="259"/>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а) рабочие комнаты врачей и лаборантов</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б) боксы</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5</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в) предбоксы</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3. Комнаты для проведения бактериологических исследований, комнаты для обработки ловушек и приготовления приманок, вскрывочные</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3</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6</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F96B20">
            <w:r>
              <w:t>4. Комнаты для заражения грызунов (биопробная)</w:t>
            </w:r>
          </w:p>
        </w:tc>
        <w:tc>
          <w:tcPr>
            <w:tcW w:w="7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18</w:t>
            </w:r>
          </w:p>
        </w:tc>
        <w:tc>
          <w:tcPr>
            <w:tcW w:w="7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8</w:t>
            </w:r>
          </w:p>
        </w:tc>
        <w:tc>
          <w:tcPr>
            <w:tcW w:w="7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10</w:t>
            </w:r>
          </w:p>
        </w:tc>
        <w:tc>
          <w:tcPr>
            <w:tcW w:w="1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96B20">
            <w:pPr>
              <w:autoSpaceDE w:val="0"/>
              <w:autoSpaceDN w:val="0"/>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96B20">
            <w:r>
              <w:t>Примечание - Расчетные температуры и кратность воздухообмена в помещениях объектов санитарно-эпидемиологических служб, не приведенные в таблице Л.1, следует принимать согласно соответствующих глав СП РК 4.02-101.</w:t>
            </w:r>
          </w:p>
        </w:tc>
      </w:tr>
      <w:tr w:rsidR="00000000">
        <w:tc>
          <w:tcPr>
            <w:tcW w:w="2820" w:type="dxa"/>
            <w:vAlign w:val="center"/>
            <w:hideMark/>
          </w:tcPr>
          <w:p w:rsidR="00000000" w:rsidRDefault="00F96B20"/>
        </w:tc>
        <w:tc>
          <w:tcPr>
            <w:tcW w:w="1785" w:type="dxa"/>
            <w:vAlign w:val="center"/>
            <w:hideMark/>
          </w:tcPr>
          <w:p w:rsidR="00000000" w:rsidRDefault="00F96B20">
            <w:pPr>
              <w:rPr>
                <w:rFonts w:eastAsia="Times New Roman"/>
                <w:color w:val="auto"/>
                <w:sz w:val="20"/>
                <w:szCs w:val="20"/>
              </w:rPr>
            </w:pPr>
          </w:p>
        </w:tc>
        <w:tc>
          <w:tcPr>
            <w:tcW w:w="15" w:type="dxa"/>
            <w:vAlign w:val="center"/>
            <w:hideMark/>
          </w:tcPr>
          <w:p w:rsidR="00000000" w:rsidRDefault="00F96B20">
            <w:pPr>
              <w:rPr>
                <w:rFonts w:eastAsia="Times New Roman"/>
                <w:color w:val="auto"/>
                <w:sz w:val="20"/>
                <w:szCs w:val="20"/>
              </w:rPr>
            </w:pPr>
          </w:p>
        </w:tc>
        <w:tc>
          <w:tcPr>
            <w:tcW w:w="1740" w:type="dxa"/>
            <w:vAlign w:val="center"/>
            <w:hideMark/>
          </w:tcPr>
          <w:p w:rsidR="00000000" w:rsidRDefault="00F96B20">
            <w:pPr>
              <w:rPr>
                <w:rFonts w:eastAsia="Times New Roman"/>
                <w:color w:val="auto"/>
                <w:sz w:val="20"/>
                <w:szCs w:val="20"/>
              </w:rPr>
            </w:pPr>
          </w:p>
        </w:tc>
        <w:tc>
          <w:tcPr>
            <w:tcW w:w="15" w:type="dxa"/>
            <w:vAlign w:val="center"/>
            <w:hideMark/>
          </w:tcPr>
          <w:p w:rsidR="00000000" w:rsidRDefault="00F96B20">
            <w:pPr>
              <w:rPr>
                <w:rFonts w:eastAsia="Times New Roman"/>
                <w:color w:val="auto"/>
                <w:sz w:val="20"/>
                <w:szCs w:val="20"/>
              </w:rPr>
            </w:pPr>
          </w:p>
        </w:tc>
        <w:tc>
          <w:tcPr>
            <w:tcW w:w="60" w:type="dxa"/>
            <w:vAlign w:val="center"/>
            <w:hideMark/>
          </w:tcPr>
          <w:p w:rsidR="00000000" w:rsidRDefault="00F96B20">
            <w:pPr>
              <w:rPr>
                <w:rFonts w:eastAsia="Times New Roman"/>
                <w:color w:val="auto"/>
                <w:sz w:val="20"/>
                <w:szCs w:val="20"/>
              </w:rPr>
            </w:pPr>
          </w:p>
        </w:tc>
        <w:tc>
          <w:tcPr>
            <w:tcW w:w="1635" w:type="dxa"/>
            <w:vAlign w:val="center"/>
            <w:hideMark/>
          </w:tcPr>
          <w:p w:rsidR="00000000" w:rsidRDefault="00F96B20">
            <w:pPr>
              <w:rPr>
                <w:rFonts w:eastAsia="Times New Roman"/>
                <w:color w:val="auto"/>
                <w:sz w:val="20"/>
                <w:szCs w:val="20"/>
              </w:rPr>
            </w:pPr>
          </w:p>
        </w:tc>
        <w:tc>
          <w:tcPr>
            <w:tcW w:w="15" w:type="dxa"/>
            <w:vAlign w:val="center"/>
            <w:hideMark/>
          </w:tcPr>
          <w:p w:rsidR="00000000" w:rsidRDefault="00F96B20">
            <w:pPr>
              <w:rPr>
                <w:rFonts w:eastAsia="Times New Roman"/>
                <w:color w:val="auto"/>
                <w:sz w:val="20"/>
                <w:szCs w:val="20"/>
              </w:rPr>
            </w:pPr>
          </w:p>
        </w:tc>
        <w:tc>
          <w:tcPr>
            <w:tcW w:w="3105" w:type="dxa"/>
            <w:vAlign w:val="center"/>
            <w:hideMark/>
          </w:tcPr>
          <w:p w:rsidR="00000000" w:rsidRDefault="00F96B20">
            <w:pPr>
              <w:rPr>
                <w:rFonts w:eastAsia="Times New Roman"/>
                <w:color w:val="auto"/>
                <w:sz w:val="20"/>
                <w:szCs w:val="20"/>
              </w:rPr>
            </w:pPr>
          </w:p>
        </w:tc>
      </w:tr>
    </w:tbl>
    <w:p w:rsidR="00000000" w:rsidRDefault="00F96B20">
      <w:pPr>
        <w:ind w:firstLine="426"/>
      </w:pPr>
      <w:r>
        <w:rPr>
          <w:b/>
          <w:bCs/>
        </w:rPr>
        <w:t> </w:t>
      </w:r>
    </w:p>
    <w:p w:rsidR="00000000" w:rsidRDefault="00F96B20">
      <w:pPr>
        <w:ind w:firstLine="426"/>
      </w:pPr>
      <w:r>
        <w:rPr>
          <w:color w:val="auto"/>
        </w:rPr>
        <w:t> </w:t>
      </w:r>
    </w:p>
    <w:p w:rsidR="00000000" w:rsidRDefault="00F96B20">
      <w:pPr>
        <w:ind w:firstLine="426"/>
        <w:jc w:val="both"/>
      </w:pPr>
      <w:r>
        <w:rPr>
          <w:b/>
          <w:bCs/>
        </w:rPr>
        <w:t xml:space="preserve">Ключевые слова: </w:t>
      </w:r>
      <w:r>
        <w:t>объекты санитарно-эпидемиологических служб, лаборатория, виварий, дезинфекция, радиологическая группа, чистая «зона», заразная «зона», контаминация, физико-химические методы исследования, токсикология.</w:t>
      </w:r>
    </w:p>
    <w:p w:rsidR="00000000" w:rsidRDefault="00F96B20">
      <w:r>
        <w:t> </w:t>
      </w:r>
    </w:p>
    <w:sectPr w:rsidR="00000000">
      <w:headerReference w:type="even" r:id="rId54"/>
      <w:headerReference w:type="default" r:id="rId55"/>
      <w:footerReference w:type="even" r:id="rId56"/>
      <w:footerReference w:type="default" r:id="rId57"/>
      <w:headerReference w:type="first" r:id="rId58"/>
      <w:footerReference w:type="first" r:id="rId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6B20" w:rsidRDefault="00F96B20" w:rsidP="00F96B20">
      <w:r>
        <w:separator/>
      </w:r>
    </w:p>
  </w:endnote>
  <w:endnote w:type="continuationSeparator" w:id="0">
    <w:p w:rsidR="00F96B20" w:rsidRDefault="00F96B20" w:rsidP="00F96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B20" w:rsidRDefault="00F96B2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B20" w:rsidRDefault="00F96B2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B20" w:rsidRDefault="00F96B2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6B20" w:rsidRDefault="00F96B20" w:rsidP="00F96B20">
      <w:r>
        <w:separator/>
      </w:r>
    </w:p>
  </w:footnote>
  <w:footnote w:type="continuationSeparator" w:id="0">
    <w:p w:rsidR="00F96B20" w:rsidRDefault="00F96B20" w:rsidP="00F96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B20" w:rsidRDefault="00F96B2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B20" w:rsidRDefault="00F96B20" w:rsidP="00F96B20">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F96B20" w:rsidRDefault="00F96B20" w:rsidP="00F96B20">
    <w:pPr>
      <w:pStyle w:val="a5"/>
      <w:spacing w:after="100"/>
      <w:jc w:val="right"/>
      <w:rPr>
        <w:rFonts w:ascii="Arial" w:hAnsi="Arial" w:cs="Arial"/>
        <w:color w:val="808080"/>
        <w:sz w:val="20"/>
      </w:rPr>
    </w:pPr>
    <w:r>
      <w:rPr>
        <w:rFonts w:ascii="Arial" w:hAnsi="Arial" w:cs="Arial"/>
        <w:color w:val="808080"/>
        <w:sz w:val="20"/>
      </w:rPr>
      <w:t>Документ: СП РК 3.02-114-2013 «Проектирование объектов санитарно-эпидемиологических служб»</w:t>
    </w:r>
  </w:p>
  <w:p w:rsidR="00F96B20" w:rsidRPr="00F96B20" w:rsidRDefault="00F96B20" w:rsidP="00F96B20">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B20" w:rsidRDefault="00F96B2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96B20"/>
    <w:rsid w:val="00F96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38BB6D-8405-4BF6-A3A8-EA7371297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5">
    <w:name w:val="header"/>
    <w:basedOn w:val="a"/>
    <w:link w:val="a6"/>
    <w:uiPriority w:val="99"/>
    <w:unhideWhenUsed/>
    <w:rsid w:val="00F96B20"/>
    <w:pPr>
      <w:tabs>
        <w:tab w:val="center" w:pos="4677"/>
        <w:tab w:val="right" w:pos="9355"/>
      </w:tabs>
    </w:pPr>
  </w:style>
  <w:style w:type="character" w:customStyle="1" w:styleId="a6">
    <w:name w:val="Верхний колонтитул Знак"/>
    <w:basedOn w:val="a0"/>
    <w:link w:val="a5"/>
    <w:uiPriority w:val="99"/>
    <w:rsid w:val="00F96B20"/>
    <w:rPr>
      <w:rFonts w:eastAsiaTheme="minorEastAsia"/>
      <w:color w:val="000000"/>
      <w:sz w:val="24"/>
      <w:szCs w:val="24"/>
    </w:rPr>
  </w:style>
  <w:style w:type="paragraph" w:styleId="a7">
    <w:name w:val="footer"/>
    <w:basedOn w:val="a"/>
    <w:link w:val="a8"/>
    <w:uiPriority w:val="99"/>
    <w:unhideWhenUsed/>
    <w:rsid w:val="00F96B20"/>
    <w:pPr>
      <w:tabs>
        <w:tab w:val="center" w:pos="4677"/>
        <w:tab w:val="right" w:pos="9355"/>
      </w:tabs>
    </w:pPr>
  </w:style>
  <w:style w:type="character" w:customStyle="1" w:styleId="a8">
    <w:name w:val="Нижний колонтитул Знак"/>
    <w:basedOn w:val="a0"/>
    <w:link w:val="a7"/>
    <w:uiPriority w:val="99"/>
    <w:rsid w:val="00F96B20"/>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3180990" TargetMode="External"/><Relationship Id="rId18" Type="http://schemas.openxmlformats.org/officeDocument/2006/relationships/hyperlink" Target="http://online.zakon.kz/Document/?doc_id=33180990" TargetMode="External"/><Relationship Id="rId26" Type="http://schemas.openxmlformats.org/officeDocument/2006/relationships/hyperlink" Target="http://online.zakon.kz/Document/?doc_id=33180990" TargetMode="External"/><Relationship Id="rId39" Type="http://schemas.openxmlformats.org/officeDocument/2006/relationships/hyperlink" Target="http://online.zakon.kz/Document/?doc_id=33180990" TargetMode="External"/><Relationship Id="rId21" Type="http://schemas.openxmlformats.org/officeDocument/2006/relationships/hyperlink" Target="http://online.zakon.kz/Document/?doc_id=33180990" TargetMode="External"/><Relationship Id="rId34" Type="http://schemas.openxmlformats.org/officeDocument/2006/relationships/hyperlink" Target="http://online.zakon.kz/Document/?doc_id=33180990" TargetMode="External"/><Relationship Id="rId42" Type="http://schemas.openxmlformats.org/officeDocument/2006/relationships/hyperlink" Target="http://online.zakon.kz/Document/?doc_id=33180990" TargetMode="External"/><Relationship Id="rId47" Type="http://schemas.openxmlformats.org/officeDocument/2006/relationships/hyperlink" Target="http://online.zakon.kz/Document/?doc_id=33180990" TargetMode="External"/><Relationship Id="rId50" Type="http://schemas.openxmlformats.org/officeDocument/2006/relationships/hyperlink" Target="http://online.zakon.kz/Document/?doc_id=33180990" TargetMode="External"/><Relationship Id="rId55" Type="http://schemas.openxmlformats.org/officeDocument/2006/relationships/header" Target="header2.xml"/><Relationship Id="rId7" Type="http://schemas.openxmlformats.org/officeDocument/2006/relationships/hyperlink" Target="http://online.zakon.kz/Document/?doc_id=33180990" TargetMode="External"/><Relationship Id="rId2" Type="http://schemas.openxmlformats.org/officeDocument/2006/relationships/settings" Target="settings.xml"/><Relationship Id="rId16" Type="http://schemas.openxmlformats.org/officeDocument/2006/relationships/hyperlink" Target="http://online.zakon.kz/Document/?doc_id=33180990" TargetMode="External"/><Relationship Id="rId29" Type="http://schemas.openxmlformats.org/officeDocument/2006/relationships/hyperlink" Target="http://online.zakon.kz/Document/?doc_id=33180990" TargetMode="External"/><Relationship Id="rId11" Type="http://schemas.openxmlformats.org/officeDocument/2006/relationships/hyperlink" Target="http://online.zakon.kz/Document/?doc_id=33180990" TargetMode="External"/><Relationship Id="rId24" Type="http://schemas.openxmlformats.org/officeDocument/2006/relationships/hyperlink" Target="http://online.zakon.kz/Document/?doc_id=33180990" TargetMode="External"/><Relationship Id="rId32" Type="http://schemas.openxmlformats.org/officeDocument/2006/relationships/hyperlink" Target="http://online.zakon.kz/Document/?doc_id=33180990" TargetMode="External"/><Relationship Id="rId37" Type="http://schemas.openxmlformats.org/officeDocument/2006/relationships/hyperlink" Target="http://online.zakon.kz/Document/?doc_id=33180990" TargetMode="External"/><Relationship Id="rId40" Type="http://schemas.openxmlformats.org/officeDocument/2006/relationships/hyperlink" Target="http://online.zakon.kz/Document/?doc_id=33180990" TargetMode="External"/><Relationship Id="rId45" Type="http://schemas.openxmlformats.org/officeDocument/2006/relationships/hyperlink" Target="http://online.zakon.kz/Document/?doc_id=33180990" TargetMode="External"/><Relationship Id="rId53" Type="http://schemas.openxmlformats.org/officeDocument/2006/relationships/hyperlink" Target="http://online.zakon.kz/Document/?doc_id=33180990" TargetMode="External"/><Relationship Id="rId58" Type="http://schemas.openxmlformats.org/officeDocument/2006/relationships/header" Target="header3.xml"/><Relationship Id="rId5" Type="http://schemas.openxmlformats.org/officeDocument/2006/relationships/endnotes" Target="endnotes.xml"/><Relationship Id="rId61" Type="http://schemas.openxmlformats.org/officeDocument/2006/relationships/theme" Target="theme/theme1.xml"/><Relationship Id="rId19" Type="http://schemas.openxmlformats.org/officeDocument/2006/relationships/hyperlink" Target="http://online.zakon.kz/Document/?doc_id=33180990" TargetMode="External"/><Relationship Id="rId14" Type="http://schemas.openxmlformats.org/officeDocument/2006/relationships/hyperlink" Target="http://online.zakon.kz/Document/?doc_id=33180990" TargetMode="External"/><Relationship Id="rId22" Type="http://schemas.openxmlformats.org/officeDocument/2006/relationships/hyperlink" Target="http://online.zakon.kz/Document/?doc_id=33180990" TargetMode="External"/><Relationship Id="rId27" Type="http://schemas.openxmlformats.org/officeDocument/2006/relationships/hyperlink" Target="http://online.zakon.kz/Document/?doc_id=33180990" TargetMode="External"/><Relationship Id="rId30" Type="http://schemas.openxmlformats.org/officeDocument/2006/relationships/hyperlink" Target="http://online.zakon.kz/Document/?doc_id=33180990" TargetMode="External"/><Relationship Id="rId35" Type="http://schemas.openxmlformats.org/officeDocument/2006/relationships/hyperlink" Target="http://online.zakon.kz/Document/?doc_id=33180990" TargetMode="External"/><Relationship Id="rId43" Type="http://schemas.openxmlformats.org/officeDocument/2006/relationships/hyperlink" Target="http://online.zakon.kz/Document/?doc_id=34509278" TargetMode="External"/><Relationship Id="rId48" Type="http://schemas.openxmlformats.org/officeDocument/2006/relationships/hyperlink" Target="http://online.zakon.kz/Document/?doc_id=33180990" TargetMode="External"/><Relationship Id="rId56" Type="http://schemas.openxmlformats.org/officeDocument/2006/relationships/footer" Target="footer1.xml"/><Relationship Id="rId8" Type="http://schemas.openxmlformats.org/officeDocument/2006/relationships/hyperlink" Target="http://online.zakon.kz/Document/?doc_id=33180990" TargetMode="External"/><Relationship Id="rId51" Type="http://schemas.openxmlformats.org/officeDocument/2006/relationships/hyperlink" Target="http://online.zakon.kz/Document/?doc_id=33180990" TargetMode="External"/><Relationship Id="rId3" Type="http://schemas.openxmlformats.org/officeDocument/2006/relationships/webSettings" Target="webSettings.xml"/><Relationship Id="rId12" Type="http://schemas.openxmlformats.org/officeDocument/2006/relationships/hyperlink" Target="http://online.zakon.kz/Document/?doc_id=33180990" TargetMode="External"/><Relationship Id="rId17" Type="http://schemas.openxmlformats.org/officeDocument/2006/relationships/hyperlink" Target="http://online.zakon.kz/Document/?doc_id=33180990" TargetMode="External"/><Relationship Id="rId25" Type="http://schemas.openxmlformats.org/officeDocument/2006/relationships/hyperlink" Target="http://online.zakon.kz/Document/?doc_id=33180990" TargetMode="External"/><Relationship Id="rId33" Type="http://schemas.openxmlformats.org/officeDocument/2006/relationships/hyperlink" Target="http://online.zakon.kz/Document/?doc_id=33180990" TargetMode="External"/><Relationship Id="rId38" Type="http://schemas.openxmlformats.org/officeDocument/2006/relationships/hyperlink" Target="http://online.zakon.kz/Document/?doc_id=33180990" TargetMode="External"/><Relationship Id="rId46" Type="http://schemas.openxmlformats.org/officeDocument/2006/relationships/hyperlink" Target="http://online.zakon.kz/Document/?doc_id=33180990" TargetMode="External"/><Relationship Id="rId59" Type="http://schemas.openxmlformats.org/officeDocument/2006/relationships/footer" Target="footer3.xml"/><Relationship Id="rId20" Type="http://schemas.openxmlformats.org/officeDocument/2006/relationships/hyperlink" Target="http://online.zakon.kz/Document/?doc_id=33180990" TargetMode="External"/><Relationship Id="rId41" Type="http://schemas.openxmlformats.org/officeDocument/2006/relationships/hyperlink" Target="http://online.zakon.kz/Document/?doc_id=33180990" TargetMode="External"/><Relationship Id="rId54"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online.zakon.kz/Document/?doc_id=33180990" TargetMode="External"/><Relationship Id="rId15" Type="http://schemas.openxmlformats.org/officeDocument/2006/relationships/hyperlink" Target="http://online.zakon.kz/Document/?doc_id=33180990" TargetMode="External"/><Relationship Id="rId23" Type="http://schemas.openxmlformats.org/officeDocument/2006/relationships/hyperlink" Target="http://online.zakon.kz/Document/?doc_id=33180990" TargetMode="External"/><Relationship Id="rId28" Type="http://schemas.openxmlformats.org/officeDocument/2006/relationships/hyperlink" Target="http://online.zakon.kz/Document/?doc_id=33180990" TargetMode="External"/><Relationship Id="rId36" Type="http://schemas.openxmlformats.org/officeDocument/2006/relationships/hyperlink" Target="http://online.zakon.kz/Document/?doc_id=33180990" TargetMode="External"/><Relationship Id="rId49" Type="http://schemas.openxmlformats.org/officeDocument/2006/relationships/hyperlink" Target="http://online.zakon.kz/Document/?doc_id=33180990" TargetMode="External"/><Relationship Id="rId57" Type="http://schemas.openxmlformats.org/officeDocument/2006/relationships/footer" Target="footer2.xml"/><Relationship Id="rId10" Type="http://schemas.openxmlformats.org/officeDocument/2006/relationships/hyperlink" Target="http://online.zakon.kz/Document/?doc_id=33180990" TargetMode="External"/><Relationship Id="rId31" Type="http://schemas.openxmlformats.org/officeDocument/2006/relationships/hyperlink" Target="http://online.zakon.kz/Document/?doc_id=33180990" TargetMode="External"/><Relationship Id="rId44" Type="http://schemas.openxmlformats.org/officeDocument/2006/relationships/hyperlink" Target="http://online.zakon.kz/Document/?doc_id=33180990" TargetMode="External"/><Relationship Id="rId52" Type="http://schemas.openxmlformats.org/officeDocument/2006/relationships/hyperlink" Target="http://online.zakon.kz/Document/?doc_id=33180990"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online.zakon.kz/Document/?doc_id=331809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10439</Words>
  <Characters>76400</Characters>
  <Application>Microsoft Office Word</Application>
  <DocSecurity>0</DocSecurity>
  <Lines>636</Lines>
  <Paragraphs>173</Paragraphs>
  <ScaleCrop>false</ScaleCrop>
  <Company/>
  <LinksUpToDate>false</LinksUpToDate>
  <CharactersWithSpaces>86666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3.02-114-2013 «Проектирование объектов санитарно-эпидемиологических служб» (©Paragraph 2021)</dc:title>
  <dc:subject/>
  <dc:creator>Сергей Мельников</dc:creator>
  <cp:keywords/>
  <dc:description/>
  <cp:lastModifiedBy>Сергей Мельников</cp:lastModifiedBy>
  <cp:revision>2</cp:revision>
  <dcterms:created xsi:type="dcterms:W3CDTF">2021-08-25T12:51:00Z</dcterms:created>
  <dcterms:modified xsi:type="dcterms:W3CDTF">2021-08-25T12:51:00Z</dcterms:modified>
</cp:coreProperties>
</file>