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6518B">
      <w:pPr>
        <w:ind w:firstLine="426"/>
        <w:jc w:val="center"/>
      </w:pPr>
      <w:bookmarkStart w:id="0" w:name="_GoBack"/>
      <w:bookmarkEnd w:id="0"/>
      <w:r>
        <w:rPr>
          <w:b/>
          <w:bCs/>
        </w:rPr>
        <w:t xml:space="preserve">Государственные нормативы в области архитектуры, градостроительства и строительства </w:t>
      </w:r>
      <w:r>
        <w:rPr>
          <w:b/>
          <w:bCs/>
        </w:rPr>
        <w:br/>
      </w:r>
      <w:r>
        <w:rPr>
          <w:b/>
          <w:bCs/>
        </w:rPr>
        <w:br/>
        <w:t>СВОД ПРАВИЛ РЕСПУБЛИКИ КАЗАХСТАН</w:t>
      </w:r>
      <w:r>
        <w:rPr>
          <w:b/>
          <w:bCs/>
        </w:rPr>
        <w:br/>
      </w:r>
      <w:r>
        <w:rPr>
          <w:b/>
          <w:bCs/>
          <w:color w:val="auto"/>
        </w:rPr>
        <w:br/>
      </w:r>
      <w:r>
        <w:rPr>
          <w:b/>
          <w:bCs/>
        </w:rPr>
        <w:t xml:space="preserve">СП РК 3.02-120-2012 </w:t>
      </w:r>
      <w:r>
        <w:rPr>
          <w:b/>
          <w:bCs/>
        </w:rPr>
        <w:br/>
      </w:r>
      <w:r>
        <w:rPr>
          <w:b/>
          <w:bCs/>
        </w:rPr>
        <w:br/>
        <w:t>Культурно-зрелищные учреждения</w:t>
      </w:r>
      <w:r>
        <w:rPr>
          <w:b/>
          <w:bCs/>
        </w:rPr>
        <w:br/>
      </w:r>
      <w:r>
        <w:rPr>
          <w:b/>
          <w:bCs/>
        </w:rPr>
        <w:br/>
        <w:t>CULTURAL-SHOW INSTITUTIONS</w:t>
      </w:r>
      <w:r>
        <w:br/>
      </w:r>
      <w:r>
        <w:rPr>
          <w:b/>
          <w:bCs/>
        </w:rPr>
        <w:t>СОДЕРЖАНИЕ</w:t>
      </w:r>
    </w:p>
    <w:p w:rsidR="00000000" w:rsidRDefault="00E6518B">
      <w:pPr>
        <w:ind w:firstLine="426"/>
        <w:jc w:val="center"/>
      </w:pPr>
      <w:r>
        <w:t> </w:t>
      </w:r>
    </w:p>
    <w:p w:rsidR="00000000" w:rsidRDefault="00E6518B">
      <w:pPr>
        <w:ind w:firstLine="426"/>
        <w:jc w:val="both"/>
      </w:pPr>
      <w:hyperlink r:id="rId6" w:anchor="sub_id=111" w:history="1">
        <w:r>
          <w:rPr>
            <w:rStyle w:val="a3"/>
          </w:rPr>
          <w:t>ВВЕДЕНИЕ</w:t>
        </w:r>
      </w:hyperlink>
    </w:p>
    <w:p w:rsidR="00000000" w:rsidRDefault="00E6518B">
      <w:pPr>
        <w:ind w:firstLine="426"/>
        <w:jc w:val="both"/>
      </w:pPr>
      <w:hyperlink r:id="rId7" w:anchor="sub_id=100" w:history="1">
        <w:r>
          <w:rPr>
            <w:rStyle w:val="a3"/>
          </w:rPr>
          <w:t>1. ОБЛАСТЬ ПРИМЕНЕНИЯ</w:t>
        </w:r>
      </w:hyperlink>
    </w:p>
    <w:p w:rsidR="00000000" w:rsidRDefault="00E6518B">
      <w:pPr>
        <w:ind w:firstLine="426"/>
        <w:jc w:val="both"/>
      </w:pPr>
      <w:hyperlink r:id="rId8" w:anchor="sub_id=200" w:history="1">
        <w:r>
          <w:rPr>
            <w:rStyle w:val="a3"/>
          </w:rPr>
          <w:t>2. НОРМАТИВНЫЕ ССЫЛКИ</w:t>
        </w:r>
      </w:hyperlink>
    </w:p>
    <w:p w:rsidR="00000000" w:rsidRDefault="00E6518B">
      <w:pPr>
        <w:ind w:firstLine="426"/>
        <w:jc w:val="both"/>
      </w:pPr>
      <w:hyperlink r:id="rId9" w:anchor="sub_id=300" w:history="1">
        <w:r>
          <w:rPr>
            <w:rStyle w:val="a3"/>
          </w:rPr>
          <w:t>3. ТЕРМИНЫ И ОПРЕДЕЛЕНИЯ</w:t>
        </w:r>
      </w:hyperlink>
    </w:p>
    <w:p w:rsidR="00000000" w:rsidRDefault="00E6518B">
      <w:pPr>
        <w:ind w:firstLine="426"/>
        <w:jc w:val="both"/>
      </w:pPr>
      <w:hyperlink r:id="rId10" w:anchor="sub_id=400" w:history="1">
        <w:r>
          <w:rPr>
            <w:rStyle w:val="a3"/>
          </w:rPr>
          <w:t>4. ПРИЕМЛЕМЫЕ РЕШЕНИЯ</w:t>
        </w:r>
      </w:hyperlink>
    </w:p>
    <w:p w:rsidR="00000000" w:rsidRDefault="00E6518B">
      <w:pPr>
        <w:ind w:firstLine="426"/>
        <w:jc w:val="both"/>
      </w:pPr>
      <w:hyperlink r:id="rId11" w:anchor="sub_id=401" w:history="1">
        <w:r>
          <w:rPr>
            <w:rStyle w:val="a3"/>
          </w:rPr>
          <w:t>4.1 Общие положения</w:t>
        </w:r>
      </w:hyperlink>
    </w:p>
    <w:p w:rsidR="00000000" w:rsidRDefault="00E6518B">
      <w:pPr>
        <w:ind w:firstLine="426"/>
        <w:jc w:val="both"/>
      </w:pPr>
      <w:hyperlink r:id="rId12" w:anchor="sub_id=402" w:history="1">
        <w:r>
          <w:rPr>
            <w:rStyle w:val="a3"/>
          </w:rPr>
          <w:t>4.2 Планирование участка</w:t>
        </w:r>
      </w:hyperlink>
    </w:p>
    <w:p w:rsidR="00000000" w:rsidRDefault="00E6518B">
      <w:pPr>
        <w:ind w:firstLine="426"/>
        <w:jc w:val="both"/>
      </w:pPr>
      <w:hyperlink r:id="rId13" w:anchor="sub_id=403" w:history="1">
        <w:r>
          <w:rPr>
            <w:rStyle w:val="a3"/>
          </w:rPr>
          <w:t>4.3 Пожарная безопасность</w:t>
        </w:r>
      </w:hyperlink>
    </w:p>
    <w:p w:rsidR="00000000" w:rsidRDefault="00E6518B">
      <w:pPr>
        <w:ind w:firstLine="426"/>
        <w:jc w:val="both"/>
      </w:pPr>
      <w:hyperlink r:id="rId14" w:anchor="sub_id=404" w:history="1">
        <w:r>
          <w:rPr>
            <w:rStyle w:val="a3"/>
          </w:rPr>
          <w:t>4.4 Объемно-планировочные решения</w:t>
        </w:r>
      </w:hyperlink>
    </w:p>
    <w:p w:rsidR="00000000" w:rsidRDefault="00E6518B">
      <w:pPr>
        <w:ind w:firstLine="426"/>
        <w:jc w:val="both"/>
      </w:pPr>
      <w:hyperlink r:id="rId15" w:anchor="sub_id=40401" w:history="1">
        <w:r>
          <w:rPr>
            <w:rStyle w:val="a3"/>
          </w:rPr>
          <w:t>4.4.1 З</w:t>
        </w:r>
        <w:r>
          <w:rPr>
            <w:rStyle w:val="a3"/>
          </w:rPr>
          <w:t>рительная часть зала</w:t>
        </w:r>
      </w:hyperlink>
    </w:p>
    <w:p w:rsidR="00000000" w:rsidRDefault="00E6518B">
      <w:pPr>
        <w:ind w:firstLine="426"/>
        <w:jc w:val="both"/>
      </w:pPr>
      <w:hyperlink r:id="rId16" w:anchor="sub_id=40402" w:history="1">
        <w:r>
          <w:rPr>
            <w:rStyle w:val="a3"/>
          </w:rPr>
          <w:t>4.4.2 Кинотеатр</w:t>
        </w:r>
      </w:hyperlink>
    </w:p>
    <w:p w:rsidR="00000000" w:rsidRDefault="00E6518B">
      <w:pPr>
        <w:ind w:firstLine="426"/>
        <w:jc w:val="both"/>
      </w:pPr>
      <w:hyperlink r:id="rId17" w:anchor="sub_id=40403" w:history="1">
        <w:r>
          <w:rPr>
            <w:rStyle w:val="a3"/>
          </w:rPr>
          <w:t>4.4.3 Сцена</w:t>
        </w:r>
      </w:hyperlink>
    </w:p>
    <w:p w:rsidR="00000000" w:rsidRDefault="00E6518B">
      <w:pPr>
        <w:ind w:firstLine="426"/>
        <w:jc w:val="both"/>
      </w:pPr>
      <w:hyperlink r:id="rId18" w:anchor="sub_id=40404" w:history="1">
        <w:r>
          <w:rPr>
            <w:rStyle w:val="a3"/>
          </w:rPr>
          <w:t>4.4.4 Сценография</w:t>
        </w:r>
      </w:hyperlink>
    </w:p>
    <w:p w:rsidR="00000000" w:rsidRDefault="00E6518B">
      <w:pPr>
        <w:ind w:firstLine="426"/>
        <w:jc w:val="both"/>
      </w:pPr>
      <w:hyperlink r:id="rId19" w:anchor="sub_id=40405" w:history="1">
        <w:r>
          <w:rPr>
            <w:rStyle w:val="a3"/>
          </w:rPr>
          <w:t>4.4.5 Акустика</w:t>
        </w:r>
      </w:hyperlink>
    </w:p>
    <w:p w:rsidR="00000000" w:rsidRDefault="00E6518B">
      <w:pPr>
        <w:ind w:firstLine="426"/>
        <w:jc w:val="both"/>
      </w:pPr>
      <w:hyperlink r:id="rId20" w:anchor="sub_id=40406" w:history="1">
        <w:r>
          <w:rPr>
            <w:rStyle w:val="a3"/>
          </w:rPr>
          <w:t>4.4.6 Технические помещения и объекты</w:t>
        </w:r>
      </w:hyperlink>
    </w:p>
    <w:p w:rsidR="00000000" w:rsidRDefault="00E6518B">
      <w:pPr>
        <w:ind w:firstLine="426"/>
        <w:jc w:val="both"/>
      </w:pPr>
      <w:hyperlink r:id="rId21" w:anchor="sub_id=40407" w:history="1">
        <w:r>
          <w:rPr>
            <w:rStyle w:val="a3"/>
          </w:rPr>
          <w:t>4.4.7 Комплекс помещений для артистов</w:t>
        </w:r>
      </w:hyperlink>
    </w:p>
    <w:p w:rsidR="00000000" w:rsidRDefault="00E6518B">
      <w:pPr>
        <w:ind w:firstLine="426"/>
        <w:jc w:val="both"/>
      </w:pPr>
      <w:hyperlink r:id="rId22" w:anchor="sub_id=40408" w:history="1">
        <w:r>
          <w:rPr>
            <w:rStyle w:val="a3"/>
          </w:rPr>
          <w:t>4.4.8 Репетиционные</w:t>
        </w:r>
      </w:hyperlink>
    </w:p>
    <w:p w:rsidR="00000000" w:rsidRDefault="00E6518B">
      <w:pPr>
        <w:ind w:firstLine="426"/>
        <w:jc w:val="both"/>
      </w:pPr>
      <w:hyperlink r:id="rId23" w:anchor="sub_id=40409" w:history="1">
        <w:r>
          <w:rPr>
            <w:rStyle w:val="a3"/>
          </w:rPr>
          <w:t>4.4.9 Выставочно-музейные помещения</w:t>
        </w:r>
      </w:hyperlink>
    </w:p>
    <w:p w:rsidR="00000000" w:rsidRDefault="00E6518B">
      <w:pPr>
        <w:ind w:firstLine="426"/>
        <w:jc w:val="both"/>
      </w:pPr>
      <w:hyperlink r:id="rId24" w:anchor="sub_id=40410" w:history="1">
        <w:r>
          <w:rPr>
            <w:rStyle w:val="a3"/>
          </w:rPr>
          <w:t>4.4.10 Помещения библиотеки</w:t>
        </w:r>
      </w:hyperlink>
    </w:p>
    <w:p w:rsidR="00000000" w:rsidRDefault="00E6518B">
      <w:pPr>
        <w:ind w:firstLine="426"/>
        <w:jc w:val="both"/>
      </w:pPr>
      <w:hyperlink r:id="rId25" w:anchor="sub_id=40410" w:history="1">
        <w:r>
          <w:rPr>
            <w:rStyle w:val="a3"/>
          </w:rPr>
          <w:t>4.4.11 Фото-, фоно- и видеотека</w:t>
        </w:r>
      </w:hyperlink>
    </w:p>
    <w:p w:rsidR="00000000" w:rsidRDefault="00E6518B">
      <w:pPr>
        <w:ind w:firstLine="426"/>
        <w:jc w:val="both"/>
      </w:pPr>
      <w:hyperlink r:id="rId26" w:anchor="sub_id=40412" w:history="1">
        <w:r>
          <w:rPr>
            <w:rStyle w:val="a3"/>
          </w:rPr>
          <w:t>4.4.12 Помещения клубного комплекса</w:t>
        </w:r>
      </w:hyperlink>
    </w:p>
    <w:p w:rsidR="00000000" w:rsidRDefault="00E6518B">
      <w:pPr>
        <w:ind w:firstLine="426"/>
        <w:jc w:val="both"/>
      </w:pPr>
      <w:hyperlink r:id="rId27" w:anchor="sub_id=40413" w:history="1">
        <w:r>
          <w:rPr>
            <w:rStyle w:val="a3"/>
          </w:rPr>
          <w:t>4.4.13 Мастерские</w:t>
        </w:r>
      </w:hyperlink>
    </w:p>
    <w:p w:rsidR="00000000" w:rsidRDefault="00E6518B">
      <w:pPr>
        <w:ind w:firstLine="426"/>
        <w:jc w:val="both"/>
      </w:pPr>
      <w:hyperlink r:id="rId28" w:anchor="sub_id=40414" w:history="1">
        <w:r>
          <w:rPr>
            <w:rStyle w:val="a3"/>
          </w:rPr>
          <w:t>4.4.14 Помещения зрительского к</w:t>
        </w:r>
        <w:r>
          <w:rPr>
            <w:rStyle w:val="a3"/>
          </w:rPr>
          <w:t>омплекса</w:t>
        </w:r>
      </w:hyperlink>
    </w:p>
    <w:p w:rsidR="00000000" w:rsidRDefault="00E6518B">
      <w:pPr>
        <w:ind w:firstLine="426"/>
        <w:jc w:val="both"/>
      </w:pPr>
      <w:hyperlink r:id="rId29" w:anchor="sub_id=40415" w:history="1">
        <w:r>
          <w:rPr>
            <w:rStyle w:val="a3"/>
          </w:rPr>
          <w:t>4.4.15 Служебно-административные помещения</w:t>
        </w:r>
      </w:hyperlink>
    </w:p>
    <w:p w:rsidR="00000000" w:rsidRDefault="00E6518B">
      <w:pPr>
        <w:ind w:firstLine="426"/>
        <w:jc w:val="both"/>
      </w:pPr>
      <w:hyperlink r:id="rId30" w:anchor="sub_id=40416" w:history="1">
        <w:r>
          <w:rPr>
            <w:rStyle w:val="a3"/>
          </w:rPr>
          <w:t>4.4.16 Санитарно-гигиенические и медиц</w:t>
        </w:r>
        <w:r>
          <w:rPr>
            <w:rStyle w:val="a3"/>
          </w:rPr>
          <w:t>инско-оздоровительные помещения</w:t>
        </w:r>
      </w:hyperlink>
    </w:p>
    <w:p w:rsidR="00000000" w:rsidRDefault="00E6518B">
      <w:pPr>
        <w:ind w:firstLine="426"/>
        <w:jc w:val="both"/>
      </w:pPr>
      <w:hyperlink r:id="rId31" w:anchor="sub_id=40417" w:history="1">
        <w:r>
          <w:rPr>
            <w:rStyle w:val="a3"/>
          </w:rPr>
          <w:t>4.4.17 Технические помещения</w:t>
        </w:r>
      </w:hyperlink>
    </w:p>
    <w:p w:rsidR="00000000" w:rsidRDefault="00E6518B">
      <w:pPr>
        <w:ind w:firstLine="426"/>
        <w:jc w:val="both"/>
      </w:pPr>
      <w:hyperlink r:id="rId32" w:anchor="sub_id=40418" w:history="1">
        <w:r>
          <w:rPr>
            <w:rStyle w:val="a3"/>
          </w:rPr>
          <w:t>4.4.18 Складские помещения</w:t>
        </w:r>
      </w:hyperlink>
    </w:p>
    <w:p w:rsidR="00000000" w:rsidRDefault="00E6518B">
      <w:pPr>
        <w:ind w:firstLine="426"/>
        <w:jc w:val="both"/>
      </w:pPr>
      <w:hyperlink r:id="rId33" w:anchor="sub_id=405" w:history="1">
        <w:r>
          <w:rPr>
            <w:rStyle w:val="a3"/>
          </w:rPr>
          <w:t>4.5 Конструктивные решения по обеспечению надежности, устойчивост</w:t>
        </w:r>
        <w:r>
          <w:rPr>
            <w:rStyle w:val="a3"/>
          </w:rPr>
          <w:t>и зданий и методы расчетов строительных конструкций</w:t>
        </w:r>
      </w:hyperlink>
    </w:p>
    <w:p w:rsidR="00000000" w:rsidRDefault="00E6518B">
      <w:pPr>
        <w:ind w:firstLine="426"/>
        <w:jc w:val="both"/>
      </w:pPr>
      <w:hyperlink r:id="rId34" w:anchor="sub_id=406" w:history="1">
        <w:r>
          <w:rPr>
            <w:rStyle w:val="a3"/>
          </w:rPr>
          <w:t>4.6 Проектирование инженерных сетей и систем</w:t>
        </w:r>
      </w:hyperlink>
    </w:p>
    <w:p w:rsidR="00000000" w:rsidRDefault="00E6518B">
      <w:pPr>
        <w:ind w:firstLine="426"/>
        <w:jc w:val="both"/>
      </w:pPr>
      <w:hyperlink r:id="rId35" w:anchor="sub_id=40601" w:history="1">
        <w:r>
          <w:rPr>
            <w:rStyle w:val="a3"/>
          </w:rPr>
          <w:t>4.6.1 Инженерные системы</w:t>
        </w:r>
      </w:hyperlink>
    </w:p>
    <w:p w:rsidR="00000000" w:rsidRDefault="00E6518B">
      <w:pPr>
        <w:ind w:firstLine="426"/>
        <w:jc w:val="both"/>
      </w:pPr>
      <w:hyperlink r:id="rId36" w:anchor="sub_id=40602" w:history="1">
        <w:r>
          <w:rPr>
            <w:rStyle w:val="a3"/>
          </w:rPr>
          <w:t>4.6.2 Электрооборудование и слаботочные устройства</w:t>
        </w:r>
      </w:hyperlink>
    </w:p>
    <w:p w:rsidR="00000000" w:rsidRDefault="00E6518B">
      <w:pPr>
        <w:ind w:firstLine="426"/>
        <w:jc w:val="both"/>
      </w:pPr>
      <w:hyperlink r:id="rId37" w:anchor="sub_id=407" w:history="1">
        <w:r>
          <w:rPr>
            <w:rStyle w:val="a3"/>
          </w:rPr>
          <w:t>4.7 Обеспечение безопасности во время эксплуатации</w:t>
        </w:r>
      </w:hyperlink>
    </w:p>
    <w:p w:rsidR="00000000" w:rsidRDefault="00E6518B">
      <w:pPr>
        <w:ind w:firstLine="426"/>
        <w:jc w:val="both"/>
      </w:pPr>
      <w:hyperlink r:id="rId38" w:anchor="sub_id=408" w:history="1">
        <w:r>
          <w:rPr>
            <w:rStyle w:val="a3"/>
          </w:rPr>
          <w:t>4.8 Обеспечение доступности для маломобильн</w:t>
        </w:r>
        <w:r>
          <w:rPr>
            <w:rStyle w:val="a3"/>
          </w:rPr>
          <w:t>ых групп населения</w:t>
        </w:r>
      </w:hyperlink>
    </w:p>
    <w:p w:rsidR="00000000" w:rsidRDefault="00E6518B">
      <w:pPr>
        <w:ind w:firstLine="426"/>
        <w:jc w:val="both"/>
      </w:pPr>
      <w:hyperlink r:id="rId39" w:anchor="sub_id=409" w:history="1">
        <w:r>
          <w:rPr>
            <w:rStyle w:val="a3"/>
          </w:rPr>
          <w:t>4.9 Охрана окружающей среды</w:t>
        </w:r>
      </w:hyperlink>
    </w:p>
    <w:p w:rsidR="00000000" w:rsidRDefault="00E6518B">
      <w:pPr>
        <w:ind w:firstLine="426"/>
        <w:jc w:val="both"/>
      </w:pPr>
      <w:hyperlink r:id="rId40" w:anchor="sub_id=500" w:history="1">
        <w:r>
          <w:rPr>
            <w:rStyle w:val="a3"/>
          </w:rPr>
          <w:t>5. ЭКОНОМИЯ ЭНЕРГИИ И РАЦИОНАЛЬНОЕ ИСПОЛЬЗОВАНИ</w:t>
        </w:r>
        <w:r>
          <w:rPr>
            <w:rStyle w:val="a3"/>
          </w:rPr>
          <w:t>Е ПРИРОДНЫХ РЕСУРСОВ</w:t>
        </w:r>
      </w:hyperlink>
    </w:p>
    <w:p w:rsidR="00000000" w:rsidRDefault="00E6518B">
      <w:pPr>
        <w:ind w:firstLine="426"/>
        <w:jc w:val="both"/>
      </w:pPr>
      <w:hyperlink r:id="rId41" w:anchor="sub_id=501" w:history="1">
        <w:r>
          <w:rPr>
            <w:rStyle w:val="a3"/>
          </w:rPr>
          <w:t>5.1 Обеспечение энергоэффективности</w:t>
        </w:r>
      </w:hyperlink>
    </w:p>
    <w:p w:rsidR="00000000" w:rsidRDefault="00E6518B">
      <w:pPr>
        <w:ind w:firstLine="426"/>
        <w:jc w:val="both"/>
      </w:pPr>
      <w:hyperlink r:id="rId42" w:anchor="sub_id=502" w:history="1">
        <w:r>
          <w:rPr>
            <w:rStyle w:val="a3"/>
          </w:rPr>
          <w:t>5.2 Рациональное использование природ</w:t>
        </w:r>
        <w:r>
          <w:rPr>
            <w:rStyle w:val="a3"/>
          </w:rPr>
          <w:t>ных ресурсов</w:t>
        </w:r>
      </w:hyperlink>
    </w:p>
    <w:p w:rsidR="00000000" w:rsidRDefault="00E6518B">
      <w:pPr>
        <w:ind w:firstLine="426"/>
        <w:jc w:val="both"/>
      </w:pPr>
      <w:hyperlink r:id="rId43" w:anchor="sub_id=1" w:history="1">
        <w:r>
          <w:rPr>
            <w:rStyle w:val="a3"/>
          </w:rPr>
          <w:t>Приложение А (обязательное). Состав основных помещений в культурно-зрелищных учреждениях различного уровня комфорта</w:t>
        </w:r>
      </w:hyperlink>
    </w:p>
    <w:p w:rsidR="00000000" w:rsidRDefault="00E6518B">
      <w:pPr>
        <w:ind w:firstLine="426"/>
        <w:jc w:val="both"/>
      </w:pPr>
      <w:hyperlink r:id="rId44" w:anchor="sub_id=2" w:history="1">
        <w:r>
          <w:rPr>
            <w:rStyle w:val="a3"/>
          </w:rPr>
          <w:t>Приложение Б (обязательное). Требования к устройству противопожарного занавеса и дымовых люков в покрытии над сценой</w:t>
        </w:r>
      </w:hyperlink>
    </w:p>
    <w:p w:rsidR="00000000" w:rsidRDefault="00E6518B">
      <w:pPr>
        <w:ind w:firstLine="426"/>
        <w:jc w:val="both"/>
      </w:pPr>
      <w:hyperlink r:id="rId45" w:anchor="sub_id=3" w:history="1">
        <w:r>
          <w:rPr>
            <w:rStyle w:val="a3"/>
          </w:rPr>
          <w:t>Приложение В (информационное)</w:t>
        </w:r>
        <w:r>
          <w:rPr>
            <w:rStyle w:val="a3"/>
          </w:rPr>
          <w:t>. Вместимость кинозалов для различных форм кинообслуживания</w:t>
        </w:r>
      </w:hyperlink>
    </w:p>
    <w:p w:rsidR="00000000" w:rsidRDefault="00E6518B">
      <w:pPr>
        <w:ind w:firstLine="426"/>
        <w:jc w:val="both"/>
      </w:pPr>
      <w:hyperlink r:id="rId46" w:anchor="sub_id=4" w:history="1">
        <w:r>
          <w:rPr>
            <w:rStyle w:val="a3"/>
          </w:rPr>
          <w:t>Приложение Г (информационное). Параметры зрительного зала</w:t>
        </w:r>
      </w:hyperlink>
    </w:p>
    <w:p w:rsidR="00000000" w:rsidRDefault="00E6518B">
      <w:pPr>
        <w:ind w:firstLine="426"/>
        <w:jc w:val="both"/>
      </w:pPr>
      <w:hyperlink r:id="rId47" w:anchor="sub_id=5" w:history="1">
        <w:r>
          <w:rPr>
            <w:rStyle w:val="a3"/>
          </w:rPr>
          <w:t xml:space="preserve">Приложение Д (информационное). Размеры и планировка помещений кинопроекционной </w:t>
        </w:r>
      </w:hyperlink>
    </w:p>
    <w:p w:rsidR="00000000" w:rsidRDefault="00E6518B">
      <w:pPr>
        <w:ind w:firstLine="426"/>
        <w:jc w:val="both"/>
      </w:pPr>
      <w:hyperlink r:id="rId48" w:anchor="sub_id=6" w:history="1">
        <w:r>
          <w:rPr>
            <w:rStyle w:val="a3"/>
          </w:rPr>
          <w:t>Приложение Е (информационное). Схемы размещения заэкранных громкоговорителей</w:t>
        </w:r>
      </w:hyperlink>
    </w:p>
    <w:p w:rsidR="00000000" w:rsidRDefault="00E6518B">
      <w:pPr>
        <w:ind w:firstLine="426"/>
        <w:jc w:val="both"/>
      </w:pPr>
      <w:hyperlink r:id="rId49" w:anchor="sub_id=7" w:history="1">
        <w:r>
          <w:rPr>
            <w:rStyle w:val="a3"/>
          </w:rPr>
          <w:t>Приложение Ж (информационное). Номенклатура типов клубов</w:t>
        </w:r>
      </w:hyperlink>
    </w:p>
    <w:p w:rsidR="00000000" w:rsidRDefault="00E6518B">
      <w:pPr>
        <w:ind w:firstLine="426"/>
        <w:jc w:val="both"/>
      </w:pPr>
      <w:r>
        <w:t> </w:t>
      </w:r>
    </w:p>
    <w:p w:rsidR="00000000" w:rsidRDefault="00E6518B">
      <w:pPr>
        <w:ind w:firstLine="426"/>
        <w:jc w:val="both"/>
      </w:pPr>
      <w:r>
        <w:t> </w:t>
      </w:r>
    </w:p>
    <w:p w:rsidR="00000000" w:rsidRDefault="00E6518B">
      <w:pPr>
        <w:jc w:val="center"/>
      </w:pPr>
      <w:r>
        <w:rPr>
          <w:rStyle w:val="s1"/>
        </w:rPr>
        <w:t>ВВЕДЕНИЕ</w:t>
      </w:r>
    </w:p>
    <w:p w:rsidR="00000000" w:rsidRDefault="00E6518B">
      <w:pPr>
        <w:ind w:firstLine="426"/>
        <w:jc w:val="center"/>
      </w:pPr>
      <w:r>
        <w:rPr>
          <w:b/>
          <w:bCs/>
        </w:rPr>
        <w:t> </w:t>
      </w:r>
    </w:p>
    <w:p w:rsidR="00000000" w:rsidRDefault="00E6518B">
      <w:pPr>
        <w:ind w:firstLine="426"/>
        <w:jc w:val="both"/>
      </w:pPr>
      <w:r>
        <w:t>Настоящий документ разработан в рамках реформирования нормативной базы строительной сферы Республики Каза</w:t>
      </w:r>
      <w:r>
        <w:t>хстан в соответствии с параметрическим методом нормирования, с целью создания прогрессивной системы технического регулирования.</w:t>
      </w:r>
    </w:p>
    <w:p w:rsidR="00000000" w:rsidRDefault="00E6518B">
      <w:pPr>
        <w:ind w:firstLine="426"/>
        <w:jc w:val="both"/>
      </w:pPr>
      <w:r>
        <w:t>Настоящий свод правил является одним из нормативных документов доказательной базы технического регламента «Требования к безопасн</w:t>
      </w:r>
      <w:r>
        <w:t>ости зданий и сооружений, строительных материалов и изделий» и направлен на устранение технических барьеров в области строительства.</w:t>
      </w:r>
    </w:p>
    <w:p w:rsidR="00000000" w:rsidRDefault="00E6518B">
      <w:pPr>
        <w:ind w:firstLine="426"/>
        <w:jc w:val="both"/>
      </w:pPr>
      <w:r>
        <w:t>Свод правил включает параметры, которые являются приемлемыми решениями, и не является единственным способом выполнения треб</w:t>
      </w:r>
      <w:r>
        <w:t>ований строительных норм СН РК «Культурно-зрелищные учреждения».</w:t>
      </w:r>
    </w:p>
    <w:p w:rsidR="00000000" w:rsidRDefault="00E6518B">
      <w:pPr>
        <w:ind w:firstLine="426"/>
        <w:jc w:val="both"/>
      </w:pPr>
      <w:r>
        <w:t> </w:t>
      </w:r>
    </w:p>
    <w:p w:rsidR="00000000" w:rsidRDefault="00E6518B">
      <w:pPr>
        <w:ind w:firstLine="426"/>
        <w:jc w:val="both"/>
      </w:pPr>
      <w:r>
        <w:rPr>
          <w:b/>
          <w:bCs/>
        </w:rPr>
        <w:t> </w:t>
      </w:r>
    </w:p>
    <w:p w:rsidR="00000000" w:rsidRDefault="00E6518B">
      <w:pPr>
        <w:ind w:firstLine="426"/>
        <w:jc w:val="center"/>
      </w:pPr>
      <w:r>
        <w:rPr>
          <w:b/>
          <w:bCs/>
        </w:rPr>
        <w:t>1. ОБЛАСТЬ ПРИМЕНЕНИЯ</w:t>
      </w:r>
    </w:p>
    <w:p w:rsidR="00000000" w:rsidRDefault="00E6518B">
      <w:pPr>
        <w:ind w:firstLine="426"/>
        <w:jc w:val="center"/>
      </w:pPr>
      <w:r>
        <w:t> </w:t>
      </w:r>
    </w:p>
    <w:p w:rsidR="00000000" w:rsidRDefault="00E6518B">
      <w:pPr>
        <w:ind w:firstLine="426"/>
        <w:jc w:val="both"/>
      </w:pPr>
      <w:r>
        <w:t>1.1 Свод правил устанавливает приемлемые решения к отдельным функционально-планировочным элементам и блокам, участку, объемно-планировочным решениям, инженерно-технологическому оборудованию и комплексу безопасности культурно-зрелищных учреждений.</w:t>
      </w:r>
    </w:p>
    <w:p w:rsidR="00000000" w:rsidRDefault="00E6518B">
      <w:pPr>
        <w:ind w:firstLine="426"/>
        <w:jc w:val="both"/>
      </w:pPr>
      <w:r>
        <w:t>1.2 Насто</w:t>
      </w:r>
      <w:r>
        <w:t>ящий свод правил распространяется на проектирование вновь строящихся и реконструируемых культурно-зрелищных учреждений на территории Республики Казахстан как самостоятельных, так и входящих в состав многопрофильных комплексов и зданий различного назначения</w:t>
      </w:r>
      <w:r>
        <w:t>.</w:t>
      </w:r>
    </w:p>
    <w:p w:rsidR="00000000" w:rsidRDefault="00E6518B">
      <w:pPr>
        <w:ind w:firstLine="426"/>
        <w:jc w:val="both"/>
      </w:pPr>
      <w:r>
        <w:rPr>
          <w:b/>
          <w:bCs/>
        </w:rPr>
        <w:t> </w:t>
      </w:r>
    </w:p>
    <w:p w:rsidR="00000000" w:rsidRDefault="00E6518B">
      <w:pPr>
        <w:ind w:firstLine="426"/>
        <w:jc w:val="both"/>
      </w:pPr>
      <w:r>
        <w:rPr>
          <w:b/>
          <w:bCs/>
        </w:rPr>
        <w:t> </w:t>
      </w:r>
    </w:p>
    <w:p w:rsidR="00000000" w:rsidRDefault="00E6518B">
      <w:pPr>
        <w:ind w:firstLine="426"/>
        <w:jc w:val="center"/>
      </w:pPr>
      <w:r>
        <w:rPr>
          <w:b/>
          <w:bCs/>
        </w:rPr>
        <w:t>2. НОРМАТИВНЫЕ ССЫЛКИ</w:t>
      </w:r>
    </w:p>
    <w:p w:rsidR="00000000" w:rsidRDefault="00E6518B">
      <w:pPr>
        <w:ind w:firstLine="426"/>
        <w:jc w:val="both"/>
      </w:pPr>
      <w:r>
        <w:t> </w:t>
      </w:r>
    </w:p>
    <w:p w:rsidR="00000000" w:rsidRDefault="00E6518B">
      <w:pPr>
        <w:ind w:firstLine="426"/>
        <w:jc w:val="both"/>
      </w:pPr>
      <w:r>
        <w:t>Для применения настоящего свода правил необходимы следующие ссылочные нормативные документы:</w:t>
      </w:r>
    </w:p>
    <w:p w:rsidR="00000000" w:rsidRDefault="00E6518B">
      <w:pPr>
        <w:ind w:firstLine="426"/>
        <w:jc w:val="both"/>
      </w:pPr>
      <w:hyperlink r:id="rId50" w:history="1">
        <w:r>
          <w:rPr>
            <w:rStyle w:val="a3"/>
          </w:rPr>
          <w:t>СП РК 2.02-102-2012</w:t>
        </w:r>
      </w:hyperlink>
      <w:r>
        <w:t xml:space="preserve"> </w:t>
      </w:r>
      <w:r>
        <w:t>Пожарная автоматика зданий и сооружений.</w:t>
      </w:r>
    </w:p>
    <w:p w:rsidR="00000000" w:rsidRDefault="00E6518B">
      <w:pPr>
        <w:ind w:firstLine="426"/>
        <w:jc w:val="both"/>
      </w:pPr>
      <w:hyperlink r:id="rId51" w:history="1">
        <w:r>
          <w:rPr>
            <w:rStyle w:val="a3"/>
          </w:rPr>
          <w:t>СП РК 2.04-104-2012</w:t>
        </w:r>
      </w:hyperlink>
      <w:r>
        <w:t xml:space="preserve"> Естественное и искусственное освещение.</w:t>
      </w:r>
    </w:p>
    <w:p w:rsidR="00000000" w:rsidRDefault="00E6518B">
      <w:pPr>
        <w:ind w:firstLine="426"/>
        <w:jc w:val="both"/>
      </w:pPr>
      <w:hyperlink r:id="rId52" w:history="1">
        <w:r>
          <w:rPr>
            <w:rStyle w:val="a3"/>
          </w:rPr>
          <w:t>СП РК 3.06-101-2012</w:t>
        </w:r>
      </w:hyperlink>
      <w:r>
        <w:t xml:space="preserve"> Проек</w:t>
      </w:r>
      <w:r>
        <w:t>тирование зданий и сооружений с учетом доступности для маломобильных групп населения. Общие положения.</w:t>
      </w:r>
    </w:p>
    <w:p w:rsidR="00000000" w:rsidRDefault="00E6518B">
      <w:pPr>
        <w:ind w:firstLine="426"/>
        <w:jc w:val="both"/>
      </w:pPr>
      <w:hyperlink r:id="rId53" w:history="1">
        <w:r>
          <w:rPr>
            <w:rStyle w:val="a3"/>
          </w:rPr>
          <w:t>СП РК 4.01-101-2012</w:t>
        </w:r>
      </w:hyperlink>
      <w:r>
        <w:t xml:space="preserve"> Внутренний водопровод и канализация зданий и сооружений.</w:t>
      </w:r>
    </w:p>
    <w:p w:rsidR="00000000" w:rsidRDefault="00E6518B">
      <w:pPr>
        <w:ind w:firstLine="426"/>
        <w:jc w:val="both"/>
      </w:pPr>
      <w:r>
        <w:t>СП РК 4.02-</w:t>
      </w:r>
      <w:r>
        <w:t>101-2012 Отопление, вентиляция и кондиционирование воздуха.</w:t>
      </w:r>
    </w:p>
    <w:p w:rsidR="00000000" w:rsidRDefault="00E6518B">
      <w:pPr>
        <w:ind w:firstLine="426"/>
        <w:jc w:val="both"/>
      </w:pPr>
      <w:r>
        <w:t>СП РК 4.04-106-2013 Электрооборудование жилых и общественных зданий. Правила проектирования.</w:t>
      </w:r>
    </w:p>
    <w:p w:rsidR="00000000" w:rsidRDefault="00E6518B">
      <w:pPr>
        <w:ind w:firstLine="426"/>
        <w:jc w:val="both"/>
      </w:pPr>
      <w:r>
        <w:t>Примечание - При пользовании целесообразно проверить действие ссылочных документов по информационным ка</w:t>
      </w:r>
      <w:r>
        <w:t>талогам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w:t>
      </w:r>
      <w:r>
        <w:t>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информационным бюллетеням-журналам. Если ссылочный документ заменен (изменен</w:t>
      </w:r>
      <w:r>
        <w:t>),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E6518B">
      <w:pPr>
        <w:ind w:firstLine="426"/>
        <w:jc w:val="both"/>
      </w:pPr>
      <w:r>
        <w:t> </w:t>
      </w:r>
    </w:p>
    <w:p w:rsidR="00000000" w:rsidRDefault="00E6518B">
      <w:pPr>
        <w:ind w:firstLine="426"/>
        <w:jc w:val="both"/>
      </w:pPr>
      <w:r>
        <w:t> </w:t>
      </w:r>
    </w:p>
    <w:p w:rsidR="00000000" w:rsidRDefault="00E6518B">
      <w:pPr>
        <w:ind w:firstLine="426"/>
        <w:jc w:val="center"/>
      </w:pPr>
      <w:r>
        <w:rPr>
          <w:b/>
          <w:bCs/>
        </w:rPr>
        <w:t>3. ТЕРМИ</w:t>
      </w:r>
      <w:r>
        <w:rPr>
          <w:b/>
          <w:bCs/>
        </w:rPr>
        <w:t>НЫ И ОПРЕДЕЛЕНИЯ</w:t>
      </w:r>
    </w:p>
    <w:p w:rsidR="00000000" w:rsidRDefault="00E6518B">
      <w:pPr>
        <w:ind w:firstLine="426"/>
        <w:jc w:val="both"/>
      </w:pPr>
      <w:r>
        <w:t> </w:t>
      </w:r>
    </w:p>
    <w:p w:rsidR="00000000" w:rsidRDefault="00E6518B">
      <w:pPr>
        <w:ind w:firstLine="426"/>
        <w:jc w:val="both"/>
      </w:pPr>
      <w:r>
        <w:t>В настоящем своде правил применяются термины и определения, приведенные в строительных нормах к данному объекту, а также следующие термины с соответствующими определениями:</w:t>
      </w:r>
    </w:p>
    <w:p w:rsidR="00000000" w:rsidRDefault="00E6518B">
      <w:pPr>
        <w:ind w:firstLine="426"/>
        <w:jc w:val="both"/>
      </w:pPr>
      <w:r>
        <w:t xml:space="preserve">3.1 </w:t>
      </w:r>
      <w:r>
        <w:rPr>
          <w:b/>
          <w:bCs/>
        </w:rPr>
        <w:t xml:space="preserve">Авансцена: </w:t>
      </w:r>
      <w:r>
        <w:t>Передняя часть сценической площадки (между рампой</w:t>
      </w:r>
      <w:r>
        <w:t xml:space="preserve"> и занавесом).</w:t>
      </w:r>
    </w:p>
    <w:p w:rsidR="00000000" w:rsidRDefault="00E6518B">
      <w:pPr>
        <w:ind w:firstLine="426"/>
        <w:jc w:val="both"/>
      </w:pPr>
      <w:r>
        <w:t xml:space="preserve">3.2 </w:t>
      </w:r>
      <w:r>
        <w:rPr>
          <w:b/>
          <w:bCs/>
        </w:rPr>
        <w:t xml:space="preserve">Арена: </w:t>
      </w:r>
      <w:r>
        <w:t>Игровая площадка, находящаяся в общем объеме зрительного зала, где допускается размещение зрителей со всех сторон.</w:t>
      </w:r>
    </w:p>
    <w:p w:rsidR="00000000" w:rsidRDefault="00E6518B">
      <w:pPr>
        <w:ind w:firstLine="426"/>
        <w:jc w:val="both"/>
      </w:pPr>
      <w:r>
        <w:t xml:space="preserve">3.3 </w:t>
      </w:r>
      <w:r>
        <w:rPr>
          <w:b/>
          <w:bCs/>
        </w:rPr>
        <w:t xml:space="preserve">Арьерсцена: </w:t>
      </w:r>
      <w:r>
        <w:t>Задняя часть сцены, расположенная за основным планшетом сцены.</w:t>
      </w:r>
    </w:p>
    <w:p w:rsidR="00000000" w:rsidRDefault="00E6518B">
      <w:pPr>
        <w:ind w:firstLine="426"/>
        <w:jc w:val="both"/>
      </w:pPr>
      <w:r>
        <w:t xml:space="preserve">3.4 </w:t>
      </w:r>
      <w:r>
        <w:rPr>
          <w:b/>
          <w:bCs/>
        </w:rPr>
        <w:t xml:space="preserve">Видеозал: </w:t>
      </w:r>
      <w:r>
        <w:t>Зал, предназначенный д</w:t>
      </w:r>
      <w:r>
        <w:t>ля демонстрации программ, кино-, видеофильмов, записанных на видеоносители: диски, кассеты и т.д.</w:t>
      </w:r>
    </w:p>
    <w:p w:rsidR="00000000" w:rsidRDefault="00E6518B">
      <w:pPr>
        <w:ind w:firstLine="426"/>
        <w:jc w:val="both"/>
      </w:pPr>
      <w:r>
        <w:t xml:space="preserve">3.5 </w:t>
      </w:r>
      <w:r>
        <w:rPr>
          <w:b/>
          <w:bCs/>
        </w:rPr>
        <w:t xml:space="preserve">Видеотека: </w:t>
      </w:r>
      <w:r>
        <w:t>Здание или группа помещений, предназначенные для приема и выдачи цифровых носителей с записью видеопрограмм.</w:t>
      </w:r>
    </w:p>
    <w:p w:rsidR="00000000" w:rsidRDefault="00E6518B">
      <w:pPr>
        <w:ind w:firstLine="426"/>
        <w:jc w:val="both"/>
      </w:pPr>
      <w:r>
        <w:t xml:space="preserve">3.6 </w:t>
      </w:r>
      <w:r>
        <w:rPr>
          <w:b/>
          <w:bCs/>
        </w:rPr>
        <w:t>Досуговый клуб:</w:t>
      </w:r>
      <w:r>
        <w:t xml:space="preserve"> </w:t>
      </w:r>
      <w:r>
        <w:t>Многофункциональное здание или группа помещений, предназначенные для проведения досуга в жилой группе, квартале (микрорайоне) города, поселка, сельского поселения и т.д.</w:t>
      </w:r>
    </w:p>
    <w:p w:rsidR="00000000" w:rsidRDefault="00E6518B">
      <w:pPr>
        <w:ind w:firstLine="426"/>
        <w:jc w:val="both"/>
      </w:pPr>
      <w:r>
        <w:t xml:space="preserve">3.7 </w:t>
      </w:r>
      <w:r>
        <w:rPr>
          <w:b/>
          <w:bCs/>
        </w:rPr>
        <w:t xml:space="preserve">Центр досуга: </w:t>
      </w:r>
      <w:r>
        <w:t>Многофункциональное здание, предназначенное для проведения досуга вс</w:t>
      </w:r>
      <w:r>
        <w:t>ех социальных групп населения с предоставлением им различных возможностей активного творческого участия без специальной подготовки и отбора, а также театрально-концертной деятельности в специально оборудованных залах с комплексом помещений.</w:t>
      </w:r>
    </w:p>
    <w:p w:rsidR="00000000" w:rsidRDefault="00E6518B">
      <w:pPr>
        <w:ind w:firstLine="426"/>
        <w:jc w:val="both"/>
      </w:pPr>
      <w:r>
        <w:t xml:space="preserve">3.8 </w:t>
      </w:r>
      <w:r>
        <w:rPr>
          <w:b/>
          <w:bCs/>
        </w:rPr>
        <w:t>Кашетирован</w:t>
      </w:r>
      <w:r>
        <w:rPr>
          <w:b/>
          <w:bCs/>
        </w:rPr>
        <w:t xml:space="preserve">ный портал (формат): </w:t>
      </w:r>
      <w:r>
        <w:t>Семейство кинематографических форматов с широким экраном, использующих для изготовления фильма стандартную 35 мм кинопленку и сферическую (аксиально-симметричную) оптику, при этом располагая изображение на кадре меньшей, чем у обычного</w:t>
      </w:r>
      <w:r>
        <w:t xml:space="preserve"> формата высоты. При демонстрации такого фильма используется объектив с фокусным расстоянием меньшим, чем для фильма обычного формата, чтобы получить на экране широкоэкранное изображение большого размера.</w:t>
      </w:r>
    </w:p>
    <w:p w:rsidR="00000000" w:rsidRDefault="00E6518B">
      <w:pPr>
        <w:ind w:firstLine="426"/>
        <w:jc w:val="both"/>
      </w:pPr>
      <w:r>
        <w:t xml:space="preserve">3.9 </w:t>
      </w:r>
      <w:r>
        <w:rPr>
          <w:b/>
          <w:bCs/>
        </w:rPr>
        <w:t xml:space="preserve">Многозальный кинотеатр: </w:t>
      </w:r>
      <w:r>
        <w:t>Состав помещений, состо</w:t>
      </w:r>
      <w:r>
        <w:t>ящий из трех и более залов для кинопоказа с объединенным или раздельным зрительским и кинопроекционным комплексом.</w:t>
      </w:r>
    </w:p>
    <w:p w:rsidR="00000000" w:rsidRDefault="00E6518B">
      <w:pPr>
        <w:ind w:firstLine="426"/>
        <w:jc w:val="both"/>
      </w:pPr>
      <w:r>
        <w:t xml:space="preserve">3.10 </w:t>
      </w:r>
      <w:r>
        <w:rPr>
          <w:b/>
          <w:bCs/>
        </w:rPr>
        <w:t xml:space="preserve">Постановочное освещение: </w:t>
      </w:r>
      <w:r>
        <w:t>Освещение, предназначенное для светового оформления театральных постановок, концертов, эстрадных и цирковых пре</w:t>
      </w:r>
      <w:r>
        <w:t>дставлений.</w:t>
      </w:r>
    </w:p>
    <w:p w:rsidR="00000000" w:rsidRDefault="00E6518B">
      <w:pPr>
        <w:ind w:firstLine="426"/>
        <w:jc w:val="both"/>
      </w:pPr>
      <w:r>
        <w:t xml:space="preserve">3.11 </w:t>
      </w:r>
      <w:r>
        <w:rPr>
          <w:b/>
          <w:bCs/>
        </w:rPr>
        <w:t>Проход между рядами:</w:t>
      </w:r>
      <w:r>
        <w:t xml:space="preserve"> Чистый просвет от края сидения до ближайшего края спинки впереди стоящего кресла.</w:t>
      </w:r>
    </w:p>
    <w:p w:rsidR="00000000" w:rsidRDefault="00E6518B">
      <w:pPr>
        <w:ind w:firstLine="426"/>
        <w:jc w:val="both"/>
      </w:pPr>
      <w:r>
        <w:t xml:space="preserve">3.12 </w:t>
      </w:r>
      <w:r>
        <w:rPr>
          <w:b/>
          <w:bCs/>
        </w:rPr>
        <w:t xml:space="preserve">Специализированный кинотеатр: </w:t>
      </w:r>
      <w:r>
        <w:t>Кинотеатр с нетрадиционными видами кинопроекции: широкоформатная, системы IМАХ, кинопанорама, циркора</w:t>
      </w:r>
      <w:r>
        <w:t>ма, сферическая, стерео, с непрерывным кинопоказом, а также детский.</w:t>
      </w:r>
    </w:p>
    <w:p w:rsidR="00000000" w:rsidRDefault="00E6518B">
      <w:pPr>
        <w:ind w:firstLine="426"/>
        <w:jc w:val="both"/>
      </w:pPr>
      <w:r>
        <w:t xml:space="preserve">3.13 </w:t>
      </w:r>
      <w:r>
        <w:rPr>
          <w:b/>
          <w:bCs/>
        </w:rPr>
        <w:t xml:space="preserve">Специализированный театр: </w:t>
      </w:r>
      <w:r>
        <w:t>Театр с нетрадиционным демонстрационным или зрительским комплексом. К этому типу относятся театры многожанровые, гастрольные, кукол (верховых и марионеточны</w:t>
      </w:r>
      <w:r>
        <w:t>х), пантомимы, зверей, акватеатры, а также детские и молодежные.</w:t>
      </w:r>
    </w:p>
    <w:p w:rsidR="00000000" w:rsidRDefault="00E6518B">
      <w:pPr>
        <w:ind w:firstLine="426"/>
        <w:jc w:val="both"/>
      </w:pPr>
      <w:r>
        <w:t xml:space="preserve">3.14 </w:t>
      </w:r>
      <w:r>
        <w:rPr>
          <w:b/>
          <w:bCs/>
        </w:rPr>
        <w:t xml:space="preserve">Просцениум </w:t>
      </w:r>
      <w:r>
        <w:t xml:space="preserve">(лат. </w:t>
      </w:r>
      <w:r>
        <w:rPr>
          <w:i/>
          <w:iCs/>
        </w:rPr>
        <w:t xml:space="preserve">proscaenium, </w:t>
      </w:r>
      <w:r>
        <w:t>от др. греч. πρoσκήvιov): Передняя, ближайшая к зрителям часть сцены, расположенная перед порталом сцены.</w:t>
      </w:r>
    </w:p>
    <w:p w:rsidR="00000000" w:rsidRDefault="00E6518B">
      <w:pPr>
        <w:ind w:firstLine="426"/>
        <w:jc w:val="both"/>
      </w:pPr>
      <w:r>
        <w:rPr>
          <w:b/>
          <w:bCs/>
        </w:rPr>
        <w:t>3.15</w:t>
      </w:r>
      <w:r>
        <w:t xml:space="preserve"> </w:t>
      </w:r>
      <w:r>
        <w:rPr>
          <w:b/>
          <w:bCs/>
        </w:rPr>
        <w:t xml:space="preserve">Рампа: </w:t>
      </w:r>
      <w:r>
        <w:t>Небольшой барьер на передней части сце</w:t>
      </w:r>
      <w:r>
        <w:t>ны, скрывающий от публики осветительную аппаратуру.</w:t>
      </w:r>
    </w:p>
    <w:p w:rsidR="00000000" w:rsidRDefault="00E6518B">
      <w:pPr>
        <w:ind w:firstLine="426"/>
        <w:jc w:val="both"/>
      </w:pPr>
      <w:r>
        <w:t xml:space="preserve">3.16 </w:t>
      </w:r>
      <w:r>
        <w:rPr>
          <w:b/>
          <w:bCs/>
        </w:rPr>
        <w:t xml:space="preserve">Рирпроекция: </w:t>
      </w:r>
      <w:r>
        <w:t>Означает, что проектор расположен позади экрана, работая направленно в сторону аудитории. Оптический экран контролирует световой поток и распределяет яркую, четкую картинку по всей облас</w:t>
      </w:r>
      <w:r>
        <w:t>ти отображения. Кроме того, выступающий и его аудитория могут стоять напротив экрана, не отбрасывая тени на изображение. А скрытое позади экрана проекционное оборудование оставляет пространство для просмотра тихим, чистым и свободным.</w:t>
      </w:r>
    </w:p>
    <w:p w:rsidR="00000000" w:rsidRDefault="00E6518B">
      <w:pPr>
        <w:ind w:firstLine="426"/>
        <w:jc w:val="both"/>
      </w:pPr>
      <w:r>
        <w:t xml:space="preserve">3.17 </w:t>
      </w:r>
      <w:r>
        <w:rPr>
          <w:b/>
          <w:bCs/>
        </w:rPr>
        <w:t>Сценический подъ</w:t>
      </w:r>
      <w:r>
        <w:rPr>
          <w:b/>
          <w:bCs/>
        </w:rPr>
        <w:t xml:space="preserve">ем: </w:t>
      </w:r>
      <w:r>
        <w:t>Механизм, предназначенный для подъема и спуска декораций, софитов, занавесов и другого сценического оборудования.</w:t>
      </w:r>
    </w:p>
    <w:p w:rsidR="00000000" w:rsidRDefault="00E6518B">
      <w:pPr>
        <w:ind w:firstLine="426"/>
        <w:jc w:val="both"/>
      </w:pPr>
      <w:r>
        <w:t xml:space="preserve">3.18 </w:t>
      </w:r>
      <w:r>
        <w:rPr>
          <w:b/>
          <w:bCs/>
        </w:rPr>
        <w:t xml:space="preserve">Технические аппаратные: </w:t>
      </w:r>
      <w:r>
        <w:t>Помещения, в которых размещаются осветительные и проекционные приборы, устройства управления постановочным ос</w:t>
      </w:r>
      <w:r>
        <w:t>вещением и связью, электроакустические и кинотехнологические устройства и другие механизмы.</w:t>
      </w:r>
    </w:p>
    <w:p w:rsidR="00000000" w:rsidRDefault="00E6518B">
      <w:pPr>
        <w:ind w:firstLine="426"/>
        <w:jc w:val="both"/>
      </w:pPr>
      <w:r>
        <w:t xml:space="preserve">3.19 </w:t>
      </w:r>
      <w:r>
        <w:rPr>
          <w:b/>
          <w:bCs/>
        </w:rPr>
        <w:t xml:space="preserve">Тиристор: </w:t>
      </w:r>
      <w:r>
        <w:t>Полупроводниковый прибор, выполненный на основе монокристалла полупроводника с тремя или более p-n-переходами и имеющий два устойчивых состояния: зак</w:t>
      </w:r>
      <w:r>
        <w:t>рытое состояние, то есть состояние низкой проводимости, и открытое состояние, то есть состояние высокой проводимости.</w:t>
      </w:r>
    </w:p>
    <w:p w:rsidR="00000000" w:rsidRDefault="00E6518B">
      <w:pPr>
        <w:ind w:firstLine="426"/>
        <w:jc w:val="both"/>
      </w:pPr>
      <w:r>
        <w:t xml:space="preserve">3.20 </w:t>
      </w:r>
      <w:r>
        <w:rPr>
          <w:b/>
          <w:bCs/>
        </w:rPr>
        <w:t xml:space="preserve">Тиристорная: </w:t>
      </w:r>
      <w:r>
        <w:t>Помещение для тиристора.</w:t>
      </w:r>
    </w:p>
    <w:p w:rsidR="00000000" w:rsidRDefault="00E6518B">
      <w:pPr>
        <w:ind w:firstLine="426"/>
        <w:jc w:val="both"/>
      </w:pPr>
      <w:r>
        <w:t xml:space="preserve">3.21 </w:t>
      </w:r>
      <w:r>
        <w:rPr>
          <w:b/>
          <w:bCs/>
        </w:rPr>
        <w:t xml:space="preserve">Трюм: </w:t>
      </w:r>
      <w:r>
        <w:t>Помещение для нижней механизации сцены, находящееся под ее планшетом. Трюм может быт</w:t>
      </w:r>
      <w:r>
        <w:t>ь одноярусным и многоярусным.</w:t>
      </w:r>
    </w:p>
    <w:p w:rsidR="00000000" w:rsidRDefault="00E6518B">
      <w:pPr>
        <w:ind w:firstLine="426"/>
        <w:jc w:val="both"/>
      </w:pPr>
      <w:r>
        <w:t xml:space="preserve">3.22 </w:t>
      </w:r>
      <w:r>
        <w:rPr>
          <w:b/>
          <w:bCs/>
        </w:rPr>
        <w:t xml:space="preserve">Эстрада: </w:t>
      </w:r>
      <w:r>
        <w:t>Часть зрительного зала, предназначенная для эстрадных и концертных выступлений. Эстрада может быть отделена от зрительного зала портальной стеной с открытым проемом или находиться в общем объеме со зрительным зал</w:t>
      </w:r>
      <w:r>
        <w:t>ом.</w:t>
      </w:r>
    </w:p>
    <w:p w:rsidR="00000000" w:rsidRDefault="00E6518B">
      <w:pPr>
        <w:ind w:firstLine="426"/>
        <w:jc w:val="both"/>
      </w:pPr>
      <w:r>
        <w:t xml:space="preserve">3.23 </w:t>
      </w:r>
      <w:r>
        <w:rPr>
          <w:b/>
          <w:bCs/>
        </w:rPr>
        <w:t xml:space="preserve">Сцена-эстрада: </w:t>
      </w:r>
      <w:r>
        <w:t>Сценическое пространство, допускающее быструю смену попланных подвесных декораций в трансформируемом виде.</w:t>
      </w:r>
    </w:p>
    <w:p w:rsidR="00000000" w:rsidRDefault="00E6518B">
      <w:pPr>
        <w:ind w:firstLine="426"/>
        <w:jc w:val="both"/>
      </w:pPr>
      <w:r>
        <w:rPr>
          <w:b/>
          <w:bCs/>
        </w:rPr>
        <w:t> </w:t>
      </w:r>
    </w:p>
    <w:p w:rsidR="00000000" w:rsidRDefault="00E6518B">
      <w:pPr>
        <w:ind w:firstLine="426"/>
        <w:jc w:val="both"/>
      </w:pPr>
      <w:r>
        <w:rPr>
          <w:b/>
          <w:bCs/>
        </w:rPr>
        <w:t> </w:t>
      </w:r>
    </w:p>
    <w:p w:rsidR="00000000" w:rsidRDefault="00E6518B">
      <w:pPr>
        <w:ind w:firstLine="426"/>
        <w:jc w:val="center"/>
      </w:pPr>
      <w:r>
        <w:rPr>
          <w:b/>
          <w:bCs/>
        </w:rPr>
        <w:t>4. ПРИЕМЛЕМЫЕ РЕШЕНИЯ</w:t>
      </w:r>
    </w:p>
    <w:p w:rsidR="00000000" w:rsidRDefault="00E6518B">
      <w:pPr>
        <w:ind w:firstLine="426"/>
        <w:jc w:val="both"/>
      </w:pPr>
      <w:r>
        <w:rPr>
          <w:b/>
          <w:bCs/>
        </w:rPr>
        <w:t> </w:t>
      </w:r>
    </w:p>
    <w:p w:rsidR="00000000" w:rsidRDefault="00E6518B">
      <w:pPr>
        <w:ind w:firstLine="426"/>
        <w:jc w:val="both"/>
      </w:pPr>
      <w:r>
        <w:rPr>
          <w:b/>
          <w:bCs/>
        </w:rPr>
        <w:t>4.1 Общие положения</w:t>
      </w:r>
    </w:p>
    <w:p w:rsidR="00000000" w:rsidRDefault="00E6518B">
      <w:pPr>
        <w:ind w:firstLine="426"/>
        <w:jc w:val="both"/>
      </w:pPr>
      <w:r>
        <w:t>4.1.1 Проектирование культурно-зрелищных учреждений следует осуществлять в со</w:t>
      </w:r>
      <w:r>
        <w:t>ответствии с положениями настоящего свода правил и действующих нормативно-технических документов.</w:t>
      </w:r>
    </w:p>
    <w:p w:rsidR="00000000" w:rsidRDefault="00E6518B">
      <w:pPr>
        <w:ind w:firstLine="426"/>
        <w:jc w:val="both"/>
      </w:pPr>
      <w:r>
        <w:t>4.1.2 В качестве технологической единицы следует принимать группу помещений, объединенных неразрывными технологическими связями.</w:t>
      </w:r>
    </w:p>
    <w:p w:rsidR="00000000" w:rsidRDefault="00E6518B">
      <w:pPr>
        <w:ind w:firstLine="426"/>
        <w:jc w:val="both"/>
      </w:pPr>
      <w:r>
        <w:t>4.1.3 Нормируемыми элементами</w:t>
      </w:r>
      <w:r>
        <w:t xml:space="preserve"> - технологическими единицами являются:</w:t>
      </w:r>
    </w:p>
    <w:p w:rsidR="00000000" w:rsidRDefault="00E6518B">
      <w:pPr>
        <w:ind w:firstLine="426"/>
        <w:jc w:val="both"/>
      </w:pPr>
      <w:r>
        <w:t>- зрительные залы различной вместимости и назначения;</w:t>
      </w:r>
    </w:p>
    <w:p w:rsidR="00000000" w:rsidRDefault="00E6518B">
      <w:pPr>
        <w:ind w:firstLine="426"/>
        <w:jc w:val="both"/>
      </w:pPr>
      <w:r>
        <w:t>- сцены, эстрады и помещения, их обслуживающие;</w:t>
      </w:r>
    </w:p>
    <w:p w:rsidR="00000000" w:rsidRDefault="00E6518B">
      <w:pPr>
        <w:ind w:firstLine="426"/>
        <w:jc w:val="both"/>
      </w:pPr>
      <w:r>
        <w:t>- комплекс помещений технологического обеспечения кинопоказа;</w:t>
      </w:r>
    </w:p>
    <w:p w:rsidR="00000000" w:rsidRDefault="00E6518B">
      <w:pPr>
        <w:ind w:firstLine="426"/>
        <w:jc w:val="both"/>
      </w:pPr>
      <w:r>
        <w:t>- комплекс помещений, обслуживающих зрителей;</w:t>
      </w:r>
    </w:p>
    <w:p w:rsidR="00000000" w:rsidRDefault="00E6518B">
      <w:pPr>
        <w:ind w:firstLine="426"/>
        <w:jc w:val="both"/>
      </w:pPr>
      <w:r>
        <w:t>- комплекс помещений, обслуживающих артистов;</w:t>
      </w:r>
    </w:p>
    <w:p w:rsidR="00000000" w:rsidRDefault="00E6518B">
      <w:pPr>
        <w:ind w:firstLine="426"/>
        <w:jc w:val="both"/>
      </w:pPr>
      <w:r>
        <w:t>- репетиционные помещения;</w:t>
      </w:r>
    </w:p>
    <w:p w:rsidR="00000000" w:rsidRDefault="00E6518B">
      <w:pPr>
        <w:ind w:firstLine="426"/>
        <w:jc w:val="both"/>
      </w:pPr>
      <w:r>
        <w:t>- мастерские;</w:t>
      </w:r>
    </w:p>
    <w:p w:rsidR="00000000" w:rsidRDefault="00E6518B">
      <w:pPr>
        <w:ind w:firstLine="426"/>
        <w:jc w:val="both"/>
      </w:pPr>
      <w:r>
        <w:t>- клубный комплекс помещений;</w:t>
      </w:r>
    </w:p>
    <w:p w:rsidR="00000000" w:rsidRDefault="00E6518B">
      <w:pPr>
        <w:ind w:firstLine="426"/>
        <w:jc w:val="both"/>
      </w:pPr>
      <w:r>
        <w:t xml:space="preserve">- музейно-выставочный комплекс </w:t>
      </w:r>
      <w:r>
        <w:t>с помещениями обработки и хранения;</w:t>
      </w:r>
    </w:p>
    <w:p w:rsidR="00000000" w:rsidRDefault="00E6518B">
      <w:pPr>
        <w:ind w:firstLine="426"/>
        <w:jc w:val="both"/>
      </w:pPr>
      <w:r>
        <w:t>- комплекс помещений библиотеки с помещениями книго- и нотохранилищ;</w:t>
      </w:r>
    </w:p>
    <w:p w:rsidR="00000000" w:rsidRDefault="00E6518B">
      <w:pPr>
        <w:ind w:firstLine="426"/>
        <w:jc w:val="both"/>
      </w:pPr>
      <w:r>
        <w:t>- видеотека и видеопросмотровые залы с помещениями хранения;</w:t>
      </w:r>
    </w:p>
    <w:p w:rsidR="00000000" w:rsidRDefault="00E6518B">
      <w:pPr>
        <w:ind w:firstLine="426"/>
        <w:jc w:val="both"/>
      </w:pPr>
      <w:r>
        <w:t>- фото- и фонотеки с помещениями хранения;</w:t>
      </w:r>
    </w:p>
    <w:p w:rsidR="00000000" w:rsidRDefault="00E6518B">
      <w:pPr>
        <w:ind w:firstLine="426"/>
        <w:jc w:val="both"/>
      </w:pPr>
      <w:r>
        <w:t>- служебно-административные помещения;</w:t>
      </w:r>
    </w:p>
    <w:p w:rsidR="00000000" w:rsidRDefault="00E6518B">
      <w:pPr>
        <w:ind w:firstLine="426"/>
        <w:jc w:val="both"/>
      </w:pPr>
      <w:r>
        <w:t>- санита</w:t>
      </w:r>
      <w:r>
        <w:t>рно-гигиенические помещения;</w:t>
      </w:r>
    </w:p>
    <w:p w:rsidR="00000000" w:rsidRDefault="00E6518B">
      <w:pPr>
        <w:ind w:firstLine="426"/>
        <w:jc w:val="both"/>
      </w:pPr>
      <w:r>
        <w:t>- помещения медицинско-оздоровительного назначения;</w:t>
      </w:r>
    </w:p>
    <w:p w:rsidR="00000000" w:rsidRDefault="00E6518B">
      <w:pPr>
        <w:ind w:firstLine="426"/>
        <w:jc w:val="both"/>
      </w:pPr>
      <w:r>
        <w:t>- складские помещения;</w:t>
      </w:r>
    </w:p>
    <w:p w:rsidR="00000000" w:rsidRDefault="00E6518B">
      <w:pPr>
        <w:ind w:firstLine="426"/>
        <w:jc w:val="both"/>
      </w:pPr>
      <w:r>
        <w:t>- технические помещения, обслуживающие здание в целом.</w:t>
      </w:r>
    </w:p>
    <w:p w:rsidR="00000000" w:rsidRDefault="00E6518B">
      <w:pPr>
        <w:ind w:firstLine="426"/>
        <w:jc w:val="both"/>
      </w:pPr>
      <w:r>
        <w:t>4.1.4 Нормативные требования распространяются на:</w:t>
      </w:r>
    </w:p>
    <w:p w:rsidR="00000000" w:rsidRDefault="00E6518B">
      <w:pPr>
        <w:ind w:firstLine="426"/>
        <w:jc w:val="both"/>
      </w:pPr>
      <w:r>
        <w:t>- набор услуг и состав основных групп помещений</w:t>
      </w:r>
      <w:r>
        <w:t>;</w:t>
      </w:r>
    </w:p>
    <w:p w:rsidR="00000000" w:rsidRDefault="00E6518B">
      <w:pPr>
        <w:ind w:firstLine="426"/>
        <w:jc w:val="both"/>
      </w:pPr>
      <w:r>
        <w:t>- минимально допустимые показатели площадей помещений с различной степенью комфорта;</w:t>
      </w:r>
    </w:p>
    <w:p w:rsidR="00000000" w:rsidRDefault="00E6518B">
      <w:pPr>
        <w:ind w:firstLine="426"/>
        <w:jc w:val="both"/>
      </w:pPr>
      <w:r>
        <w:t>- безопасность посетителей и персонала.</w:t>
      </w:r>
    </w:p>
    <w:p w:rsidR="00000000" w:rsidRDefault="00E6518B">
      <w:pPr>
        <w:ind w:firstLine="426"/>
        <w:jc w:val="both"/>
      </w:pPr>
      <w:r>
        <w:t xml:space="preserve">4.1.5 Настоящий свод правил позволяет формировать многообразные типы культурно-зрелищных учреждений с разным составом помещений, </w:t>
      </w:r>
      <w:r>
        <w:t>уровнем комфорта, качеством материально-пространственного и технологического обеспечения.</w:t>
      </w:r>
    </w:p>
    <w:p w:rsidR="00000000" w:rsidRDefault="00E6518B">
      <w:pPr>
        <w:ind w:firstLine="426"/>
        <w:jc w:val="both"/>
      </w:pPr>
      <w:r>
        <w:t xml:space="preserve">4.1.6 При расчете и проектировании освещения необходимо соблюдать требования </w:t>
      </w:r>
      <w:hyperlink r:id="rId54" w:history="1">
        <w:r>
          <w:rPr>
            <w:rStyle w:val="a3"/>
          </w:rPr>
          <w:t>СП РК 2.04-104</w:t>
        </w:r>
      </w:hyperlink>
      <w:r>
        <w:t>.</w:t>
      </w:r>
    </w:p>
    <w:p w:rsidR="00000000" w:rsidRDefault="00E6518B">
      <w:pPr>
        <w:ind w:firstLine="426"/>
        <w:jc w:val="both"/>
      </w:pPr>
      <w:r>
        <w:t>4.1.7 Все культурно-зрелищные учреждения разделяются на три группы, различающиеся по уровню комфорта. Показатели по отдельным технологическим единицам нормируются по уровню комфорта в зависимости от состава, параметров помещений, набора усл</w:t>
      </w:r>
      <w:r>
        <w:t>уг, оснащения технологическим оборудованием.</w:t>
      </w:r>
    </w:p>
    <w:p w:rsidR="00000000" w:rsidRDefault="00E6518B">
      <w:pPr>
        <w:ind w:firstLine="426"/>
        <w:jc w:val="both"/>
      </w:pPr>
      <w:r>
        <w:t xml:space="preserve">4.1.8 Состав помещений культурно-зрелищных учреждений (в зависимости от уровня комфорта) принимается в соответствии с </w:t>
      </w:r>
      <w:hyperlink r:id="rId55" w:anchor="sub_id=1" w:history="1">
        <w:r>
          <w:rPr>
            <w:rStyle w:val="a3"/>
          </w:rPr>
          <w:t>приложением А</w:t>
        </w:r>
      </w:hyperlink>
      <w:r>
        <w:t>.</w:t>
      </w:r>
    </w:p>
    <w:p w:rsidR="00000000" w:rsidRDefault="00E6518B">
      <w:pPr>
        <w:ind w:firstLine="426"/>
        <w:jc w:val="both"/>
      </w:pPr>
      <w:r>
        <w:t>4.1.9 К помещениям зрительского комплекса относятся входная группа и рекреационные помещения.</w:t>
      </w:r>
    </w:p>
    <w:p w:rsidR="00000000" w:rsidRDefault="00E6518B">
      <w:pPr>
        <w:ind w:firstLine="426"/>
        <w:jc w:val="both"/>
      </w:pPr>
      <w:r>
        <w:t>4.1.10 Зрительные залы по назначению и вместимости должны условно делиться следующим образом:</w:t>
      </w:r>
    </w:p>
    <w:p w:rsidR="00000000" w:rsidRDefault="00E6518B">
      <w:pPr>
        <w:ind w:firstLine="426"/>
        <w:jc w:val="both"/>
      </w:pPr>
      <w:r>
        <w:t>а) по вместимости:</w:t>
      </w:r>
    </w:p>
    <w:p w:rsidR="00000000" w:rsidRDefault="00E6518B">
      <w:pPr>
        <w:ind w:firstLine="426"/>
        <w:jc w:val="both"/>
      </w:pPr>
      <w:r>
        <w:t>- камерные - до 80 мест;</w:t>
      </w:r>
    </w:p>
    <w:p w:rsidR="00000000" w:rsidRDefault="00E6518B">
      <w:pPr>
        <w:ind w:firstLine="426"/>
        <w:jc w:val="both"/>
      </w:pPr>
      <w:r>
        <w:t>- малые - от 81 до 300 мест;</w:t>
      </w:r>
    </w:p>
    <w:p w:rsidR="00000000" w:rsidRDefault="00E6518B">
      <w:pPr>
        <w:ind w:firstLine="426"/>
        <w:jc w:val="both"/>
      </w:pPr>
      <w:r>
        <w:t>- средние - от 301 до 800 мест;</w:t>
      </w:r>
    </w:p>
    <w:p w:rsidR="00000000" w:rsidRDefault="00E6518B">
      <w:pPr>
        <w:ind w:firstLine="426"/>
        <w:jc w:val="both"/>
      </w:pPr>
      <w:r>
        <w:t>- большие - от 801 до 1200 мест;</w:t>
      </w:r>
    </w:p>
    <w:p w:rsidR="00000000" w:rsidRDefault="00E6518B">
      <w:pPr>
        <w:ind w:firstLine="426"/>
        <w:jc w:val="both"/>
      </w:pPr>
      <w:r>
        <w:t>- крупные - от 1201 и более мест;</w:t>
      </w:r>
    </w:p>
    <w:p w:rsidR="00000000" w:rsidRDefault="00E6518B">
      <w:pPr>
        <w:ind w:firstLine="426"/>
        <w:jc w:val="both"/>
      </w:pPr>
      <w:r>
        <w:t>б) по назначению:</w:t>
      </w:r>
    </w:p>
    <w:p w:rsidR="00000000" w:rsidRDefault="00E6518B">
      <w:pPr>
        <w:ind w:firstLine="426"/>
        <w:jc w:val="both"/>
      </w:pPr>
      <w:r>
        <w:t>- театральные;</w:t>
      </w:r>
    </w:p>
    <w:p w:rsidR="00000000" w:rsidRDefault="00E6518B">
      <w:pPr>
        <w:ind w:firstLine="426"/>
        <w:jc w:val="both"/>
      </w:pPr>
      <w:r>
        <w:t>- концертные;</w:t>
      </w:r>
    </w:p>
    <w:p w:rsidR="00000000" w:rsidRDefault="00E6518B">
      <w:pPr>
        <w:ind w:firstLine="426"/>
        <w:jc w:val="both"/>
      </w:pPr>
      <w:r>
        <w:t>- кинозалы;</w:t>
      </w:r>
    </w:p>
    <w:p w:rsidR="00000000" w:rsidRDefault="00E6518B">
      <w:pPr>
        <w:ind w:firstLine="426"/>
        <w:jc w:val="both"/>
      </w:pPr>
      <w:r>
        <w:t>- видеозалы;</w:t>
      </w:r>
    </w:p>
    <w:p w:rsidR="00000000" w:rsidRDefault="00E6518B">
      <w:pPr>
        <w:ind w:firstLine="426"/>
        <w:jc w:val="both"/>
      </w:pPr>
      <w:r>
        <w:t>- универсальные;</w:t>
      </w:r>
    </w:p>
    <w:p w:rsidR="00000000" w:rsidRDefault="00E6518B">
      <w:pPr>
        <w:ind w:firstLine="426"/>
        <w:jc w:val="both"/>
      </w:pPr>
      <w:r>
        <w:t>в) по акустическим характеристикам:</w:t>
      </w:r>
    </w:p>
    <w:p w:rsidR="00000000" w:rsidRDefault="00E6518B">
      <w:pPr>
        <w:ind w:firstLine="426"/>
        <w:jc w:val="both"/>
      </w:pPr>
      <w:r>
        <w:t>- р</w:t>
      </w:r>
      <w:r>
        <w:t>ечевые с естественной акустикой;</w:t>
      </w:r>
    </w:p>
    <w:p w:rsidR="00000000" w:rsidRDefault="00E6518B">
      <w:pPr>
        <w:ind w:firstLine="426"/>
        <w:jc w:val="both"/>
      </w:pPr>
      <w:r>
        <w:t>- музыкальные с естественной акустикой;</w:t>
      </w:r>
    </w:p>
    <w:p w:rsidR="00000000" w:rsidRDefault="00E6518B">
      <w:pPr>
        <w:ind w:firstLine="426"/>
        <w:jc w:val="both"/>
      </w:pPr>
      <w:r>
        <w:t>- музыкальные с электроакустикой;</w:t>
      </w:r>
    </w:p>
    <w:p w:rsidR="00000000" w:rsidRDefault="00E6518B">
      <w:pPr>
        <w:ind w:firstLine="426"/>
        <w:jc w:val="both"/>
      </w:pPr>
      <w:r>
        <w:t xml:space="preserve">- универсальные (речь, музыка, кинопоказ и др.); </w:t>
      </w:r>
    </w:p>
    <w:p w:rsidR="00000000" w:rsidRDefault="00E6518B">
      <w:pPr>
        <w:ind w:firstLine="426"/>
        <w:jc w:val="both"/>
      </w:pPr>
      <w:r>
        <w:t>г) по форме взаимосвязи со сценой (эстрадой):</w:t>
      </w:r>
    </w:p>
    <w:p w:rsidR="00000000" w:rsidRDefault="00E6518B">
      <w:pPr>
        <w:ind w:firstLine="426"/>
        <w:jc w:val="both"/>
      </w:pPr>
      <w:r>
        <w:t>- зал без стационарной сцены и эстрады;</w:t>
      </w:r>
    </w:p>
    <w:p w:rsidR="00000000" w:rsidRDefault="00E6518B">
      <w:pPr>
        <w:ind w:firstLine="426"/>
        <w:jc w:val="both"/>
      </w:pPr>
      <w:r>
        <w:t>- зал с тради</w:t>
      </w:r>
      <w:r>
        <w:t>ционной глубинной колосниковой сценой (в т.ч. трехпортальной и других вариантов);</w:t>
      </w:r>
    </w:p>
    <w:p w:rsidR="00000000" w:rsidRDefault="00E6518B">
      <w:pPr>
        <w:ind w:firstLine="426"/>
        <w:jc w:val="both"/>
      </w:pPr>
      <w:r>
        <w:t>- зал с традиционной эстрадой;</w:t>
      </w:r>
    </w:p>
    <w:p w:rsidR="00000000" w:rsidRDefault="00E6518B">
      <w:pPr>
        <w:ind w:firstLine="426"/>
        <w:jc w:val="both"/>
      </w:pPr>
      <w:r>
        <w:t>- зал с трехсторонней сценой;</w:t>
      </w:r>
    </w:p>
    <w:p w:rsidR="00000000" w:rsidRDefault="00E6518B">
      <w:pPr>
        <w:ind w:firstLine="426"/>
        <w:jc w:val="both"/>
      </w:pPr>
      <w:r>
        <w:t>- зал со сценой-ареной или рингом;</w:t>
      </w:r>
    </w:p>
    <w:p w:rsidR="00000000" w:rsidRDefault="00E6518B">
      <w:pPr>
        <w:ind w:firstLine="426"/>
        <w:jc w:val="both"/>
      </w:pPr>
      <w:r>
        <w:t>- зал с панорамной сценой и сценической коробкой;</w:t>
      </w:r>
    </w:p>
    <w:p w:rsidR="00000000" w:rsidRDefault="00E6518B">
      <w:pPr>
        <w:ind w:firstLine="426"/>
        <w:jc w:val="both"/>
      </w:pPr>
      <w:r>
        <w:t>- зал с панорамной сценой бе</w:t>
      </w:r>
      <w:r>
        <w:t>з сценической коробки;</w:t>
      </w:r>
    </w:p>
    <w:p w:rsidR="00000000" w:rsidRDefault="00E6518B">
      <w:pPr>
        <w:ind w:firstLine="426"/>
        <w:jc w:val="both"/>
      </w:pPr>
      <w:r>
        <w:t>- зал с кольцевой сценой;</w:t>
      </w:r>
    </w:p>
    <w:p w:rsidR="00000000" w:rsidRDefault="00E6518B">
      <w:pPr>
        <w:ind w:firstLine="426"/>
        <w:jc w:val="both"/>
      </w:pPr>
      <w:r>
        <w:t>- зал с несколькими дифференцированными сценическими площадками;</w:t>
      </w:r>
    </w:p>
    <w:p w:rsidR="00000000" w:rsidRDefault="00E6518B">
      <w:pPr>
        <w:ind w:firstLine="426"/>
        <w:jc w:val="both"/>
      </w:pPr>
      <w:r>
        <w:t>- зал со сценой в виде системы подвижных взаимозаменяемых сценических планшетов с движением по горизонтали и вертикали на основе глубинной сце</w:t>
      </w:r>
      <w:r>
        <w:t>ны-коробки с трюмом.</w:t>
      </w:r>
    </w:p>
    <w:p w:rsidR="00000000" w:rsidRDefault="00E6518B">
      <w:pPr>
        <w:ind w:firstLine="426"/>
        <w:jc w:val="both"/>
      </w:pPr>
      <w:r>
        <w:t>4.1.11 Типы сцен и наиболее характерные схемы взаимосвязи зала и сцены по степени трансформации:</w:t>
      </w:r>
    </w:p>
    <w:p w:rsidR="00000000" w:rsidRDefault="00E6518B">
      <w:pPr>
        <w:ind w:firstLine="426"/>
        <w:jc w:val="both"/>
      </w:pPr>
      <w:r>
        <w:t>- стационарные;</w:t>
      </w:r>
    </w:p>
    <w:p w:rsidR="00000000" w:rsidRDefault="00E6518B">
      <w:pPr>
        <w:ind w:firstLine="426"/>
        <w:jc w:val="both"/>
      </w:pPr>
      <w:r>
        <w:t>- стационарные с отдельными элементами трансформации (например, подъемно-опускной оркестр, кашетируемый портал, подвижная авансцена и др.);</w:t>
      </w:r>
    </w:p>
    <w:p w:rsidR="00000000" w:rsidRDefault="00E6518B">
      <w:pPr>
        <w:ind w:firstLine="426"/>
        <w:jc w:val="both"/>
      </w:pPr>
      <w:r>
        <w:t>- трансформирующиеся.</w:t>
      </w:r>
    </w:p>
    <w:p w:rsidR="00000000" w:rsidRDefault="00E6518B">
      <w:pPr>
        <w:ind w:firstLine="426"/>
        <w:jc w:val="both"/>
      </w:pPr>
      <w:r>
        <w:t>4.1.12 В целях обеспечения безопасности и антитеррористической защищенности посетителей, здани</w:t>
      </w:r>
      <w:r>
        <w:t>й и территории культурно-зрелищных учреждений в зависимости от назначения объекта рекомендуется предусматривать установку турникетов, проходных кабин, шлюзов и других систем безопасности.</w:t>
      </w:r>
    </w:p>
    <w:p w:rsidR="00000000" w:rsidRDefault="00E6518B">
      <w:pPr>
        <w:ind w:firstLine="426"/>
        <w:jc w:val="both"/>
      </w:pPr>
      <w:r>
        <w:rPr>
          <w:b/>
          <w:bCs/>
        </w:rPr>
        <w:t>4.2 Планирование участка</w:t>
      </w:r>
    </w:p>
    <w:p w:rsidR="00000000" w:rsidRDefault="00E6518B">
      <w:pPr>
        <w:ind w:firstLine="426"/>
        <w:jc w:val="both"/>
      </w:pPr>
      <w:r>
        <w:t xml:space="preserve">4.2.1 </w:t>
      </w:r>
      <w:r>
        <w:rPr>
          <w:b/>
          <w:bCs/>
        </w:rPr>
        <w:t xml:space="preserve">В </w:t>
      </w:r>
      <w:r>
        <w:t>составе участка культурно-зрелищног</w:t>
      </w:r>
      <w:r>
        <w:t>о учреждения предусматриваются следующие зоны:</w:t>
      </w:r>
    </w:p>
    <w:p w:rsidR="00000000" w:rsidRDefault="00E6518B">
      <w:pPr>
        <w:ind w:firstLine="426"/>
        <w:jc w:val="both"/>
      </w:pPr>
      <w:r>
        <w:rPr>
          <w:i/>
          <w:iCs/>
        </w:rPr>
        <w:t xml:space="preserve">- </w:t>
      </w:r>
      <w:r>
        <w:t>площадки перед входами и выходами (из расчета не менее 0,2 м</w:t>
      </w:r>
      <w:r>
        <w:rPr>
          <w:vertAlign w:val="superscript"/>
        </w:rPr>
        <w:t>2</w:t>
      </w:r>
      <w:r>
        <w:t xml:space="preserve"> на одно место в зрительных залах);</w:t>
      </w:r>
    </w:p>
    <w:p w:rsidR="00000000" w:rsidRDefault="00E6518B">
      <w:pPr>
        <w:ind w:firstLine="426"/>
        <w:jc w:val="both"/>
      </w:pPr>
      <w:r>
        <w:t>- внутренние проезды, въезды в подземные стоянки (шириной не менее 3,5 м при одностороннем движении);</w:t>
      </w:r>
    </w:p>
    <w:p w:rsidR="00000000" w:rsidRDefault="00E6518B">
      <w:pPr>
        <w:ind w:firstLine="426"/>
        <w:jc w:val="both"/>
      </w:pPr>
      <w:r>
        <w:t>- площад</w:t>
      </w:r>
      <w:r>
        <w:t>ки для стоянок автомобилей (от 3 до 5 зрительских на 1 машино-место для 1-го и 2-го уровня комфорта и от 7 до 10 зрительских мест на 1 машино-место для 3-го уровня комфорта);</w:t>
      </w:r>
    </w:p>
    <w:p w:rsidR="00000000" w:rsidRDefault="00E6518B">
      <w:pPr>
        <w:ind w:firstLine="426"/>
        <w:jc w:val="both"/>
      </w:pPr>
      <w:r>
        <w:t>- хозяйственная зона, изолированная от зоны посетителей (с проездом для грузового</w:t>
      </w:r>
      <w:r>
        <w:t xml:space="preserve"> транспорта шириной не менее 4,5 м с поворотной площадкой размером не менее 12,0 м × 12,0 м).</w:t>
      </w:r>
    </w:p>
    <w:p w:rsidR="00000000" w:rsidRDefault="00E6518B">
      <w:pPr>
        <w:ind w:firstLine="426"/>
        <w:jc w:val="both"/>
      </w:pPr>
      <w:r>
        <w:t>4.2.2 Необходимо включать в состав территории (отводимого участка под застройку):</w:t>
      </w:r>
    </w:p>
    <w:p w:rsidR="00000000" w:rsidRDefault="00E6518B">
      <w:pPr>
        <w:ind w:firstLine="426"/>
        <w:jc w:val="both"/>
      </w:pPr>
      <w:r>
        <w:t>- озелененные и благоустроенные рекреации;</w:t>
      </w:r>
    </w:p>
    <w:p w:rsidR="00000000" w:rsidRDefault="00E6518B">
      <w:pPr>
        <w:ind w:firstLine="426"/>
        <w:jc w:val="both"/>
      </w:pPr>
      <w:r>
        <w:t>- площадки для сезонных досуговых мер</w:t>
      </w:r>
      <w:r>
        <w:t>оприятий;</w:t>
      </w:r>
    </w:p>
    <w:p w:rsidR="00000000" w:rsidRDefault="00E6518B">
      <w:pPr>
        <w:ind w:firstLine="426"/>
        <w:jc w:val="both"/>
      </w:pPr>
      <w:r>
        <w:t>- благоустроенные пешеходные связи с прилегающими к участку объектами городского обслуживания и остановками общественного транспорта.</w:t>
      </w:r>
    </w:p>
    <w:p w:rsidR="00000000" w:rsidRDefault="00E6518B">
      <w:pPr>
        <w:ind w:firstLine="426"/>
        <w:jc w:val="both"/>
      </w:pPr>
      <w:r>
        <w:t>4.2.3 Площадь открытой стоянки одного автомобиля следует принимать не более 22,5 м</w:t>
      </w:r>
      <w:r>
        <w:rPr>
          <w:vertAlign w:val="superscript"/>
        </w:rPr>
        <w:t>2</w:t>
      </w:r>
      <w:r>
        <w:t>, при примыкании стоянки к пр</w:t>
      </w:r>
      <w:r>
        <w:t>оезжей части улиц и проездов - не более 18,0 м</w:t>
      </w:r>
      <w:r>
        <w:rPr>
          <w:vertAlign w:val="superscript"/>
        </w:rPr>
        <w:t>2</w:t>
      </w:r>
      <w:r>
        <w:t>.</w:t>
      </w:r>
    </w:p>
    <w:p w:rsidR="00000000" w:rsidRDefault="00E6518B">
      <w:pPr>
        <w:ind w:firstLine="426"/>
        <w:jc w:val="both"/>
      </w:pPr>
      <w:r>
        <w:t>4.2.4 На участке проектируемого и реконструируемого культурно-зрелищного объекта должны быть предусмотрены индивидуальные стоянки для инвалидов (не менее 2% от численности посетителей) и специальные устройст</w:t>
      </w:r>
      <w:r>
        <w:t xml:space="preserve">ва (пандусы, подъемники, поручни) для использования инвалидами всей территории и здания в соответствии с </w:t>
      </w:r>
      <w:hyperlink r:id="rId56" w:history="1">
        <w:r>
          <w:rPr>
            <w:rStyle w:val="a3"/>
          </w:rPr>
          <w:t>СП РК 3.06-101</w:t>
        </w:r>
      </w:hyperlink>
      <w:r>
        <w:t>. Продольный уклон пандусов не должен превышать 8%, поперечный - 1%.</w:t>
      </w:r>
    </w:p>
    <w:p w:rsidR="00000000" w:rsidRDefault="00E6518B">
      <w:pPr>
        <w:ind w:firstLine="426"/>
        <w:jc w:val="both"/>
      </w:pPr>
      <w:r>
        <w:t>4.2</w:t>
      </w:r>
      <w:r>
        <w:t>.5 Следует избегать размещения концертных зданий вблизи шумных предприятий и магистралей. При разработке архитектурно-планировочной схемы здания следует использовать окружающие зал помещения для защиты его от уличных шумов.</w:t>
      </w:r>
    </w:p>
    <w:p w:rsidR="00000000" w:rsidRDefault="00E6518B">
      <w:pPr>
        <w:ind w:firstLine="426"/>
        <w:jc w:val="both"/>
      </w:pPr>
      <w:r>
        <w:rPr>
          <w:b/>
          <w:bCs/>
        </w:rPr>
        <w:t>4.3 Пожарная безопасность</w:t>
      </w:r>
    </w:p>
    <w:p w:rsidR="00000000" w:rsidRDefault="00E6518B">
      <w:pPr>
        <w:ind w:firstLine="426"/>
        <w:jc w:val="both"/>
      </w:pPr>
      <w:r>
        <w:t xml:space="preserve">4.3.1 </w:t>
      </w:r>
      <w:r>
        <w:t>Зрительные, выставочные залы могут размещаться под землей не ниже первого (верхнего) подвального этажа и иметь изолированные выходы наружу, незадымляемые при пожаре. Количество зрителей, посетителей в указанных залах не должно превышать 300 человек. При эт</w:t>
      </w:r>
      <w:r>
        <w:t>ом зальные помещения должны защищаться автоматическими установками пожаротушения (АУП) и иметь систему дымоудаления.</w:t>
      </w:r>
    </w:p>
    <w:p w:rsidR="00000000" w:rsidRDefault="00E6518B">
      <w:pPr>
        <w:ind w:firstLine="426"/>
        <w:jc w:val="both"/>
      </w:pPr>
      <w:r>
        <w:t>4.3.2 Зальные помещения культурно-зрелищных учреждений, в т.ч. кинозалы, могут размещаться на эксплуатируемых крышах зданий. Вместимость за</w:t>
      </w:r>
      <w:r>
        <w:t>льных помещений, размещаемых выше пятого этажа - не более 200 мест.</w:t>
      </w:r>
    </w:p>
    <w:p w:rsidR="00000000" w:rsidRDefault="00E6518B">
      <w:pPr>
        <w:ind w:firstLine="426"/>
        <w:jc w:val="both"/>
      </w:pPr>
      <w:r>
        <w:t>4.3.3 Для театральных залов с вместимостью более 800 мест с колосниковой сценой следует проектировать противопожарный занавес.</w:t>
      </w:r>
    </w:p>
    <w:p w:rsidR="00000000" w:rsidRDefault="00E6518B">
      <w:pPr>
        <w:ind w:firstLine="426"/>
        <w:jc w:val="both"/>
      </w:pPr>
      <w:r>
        <w:t>4.3.4 При проектировании театров и клубов с размещением произ</w:t>
      </w:r>
      <w:r>
        <w:t>водственных помещений, а также резервных складов в основном здании их следует отделять от остальных помещений противопожарными перегородками 1 типа.</w:t>
      </w:r>
    </w:p>
    <w:p w:rsidR="00000000" w:rsidRDefault="00E6518B">
      <w:pPr>
        <w:ind w:firstLine="426"/>
        <w:jc w:val="both"/>
      </w:pPr>
      <w:r>
        <w:t>4.3.5 Встроенные, пристроенные помещения культурно-зрелищных учреждений должны отделяться от здания (помеще</w:t>
      </w:r>
      <w:r>
        <w:t>ний) другого назначения противопожарными стенами (перекрытиями) с пределом огнестойкости не менее REI 150.</w:t>
      </w:r>
    </w:p>
    <w:p w:rsidR="00000000" w:rsidRDefault="00E6518B">
      <w:pPr>
        <w:ind w:firstLine="426"/>
        <w:jc w:val="both"/>
      </w:pPr>
      <w:r>
        <w:t>4.3.6 Помещения складов (сейфов), хранилищ книг, фото-, фоно- и видеоматериалов должны быть выделены противопожарными перегородками 1 типа и перекрыт</w:t>
      </w:r>
      <w:r>
        <w:t>иями 3 типа.</w:t>
      </w:r>
    </w:p>
    <w:p w:rsidR="00000000" w:rsidRDefault="00E6518B">
      <w:pPr>
        <w:ind w:firstLine="426"/>
        <w:jc w:val="both"/>
      </w:pPr>
      <w:r>
        <w:t>4.3.7 Блок помещений медицинско-оздоровительного назначения отделяется от других помещений противопожарными перегородками и перекрытиями с пределом огнестойкости не менее REI 45.</w:t>
      </w:r>
    </w:p>
    <w:p w:rsidR="00000000" w:rsidRDefault="00E6518B">
      <w:pPr>
        <w:ind w:firstLine="426"/>
        <w:jc w:val="both"/>
      </w:pPr>
      <w:r>
        <w:t>4.3.8 Помещения хранения фото- и фонотек, видеокассет должны име</w:t>
      </w:r>
      <w:r>
        <w:t>ть естественное освещение и оборудоваться системами автоматического пожаротушения в соответствии с действующими нормативными документами.</w:t>
      </w:r>
    </w:p>
    <w:p w:rsidR="00000000" w:rsidRDefault="00E6518B">
      <w:pPr>
        <w:ind w:firstLine="426"/>
        <w:jc w:val="both"/>
      </w:pPr>
      <w:r>
        <w:t>4.3.9 Из зрительного зала вместимостью более 50 мест следует предусматривать не менее двух выходов. Допускается устрой</w:t>
      </w:r>
      <w:r>
        <w:t>ство одного выхода из зала, амфитеатра или балкона вместимостью 50 мест и менее.</w:t>
      </w:r>
    </w:p>
    <w:p w:rsidR="00000000" w:rsidRDefault="00E6518B">
      <w:pPr>
        <w:ind w:firstLine="426"/>
        <w:jc w:val="both"/>
      </w:pPr>
      <w:r>
        <w:t>4.3.10 Ширина дверных проемов в зрительном зале должна быть не менее 1,2 м, ширина кулуаров - не менее 2,4 м. Ширина дверного проема для выхода из ложи допускается 0,8 м.</w:t>
      </w:r>
    </w:p>
    <w:p w:rsidR="00000000" w:rsidRDefault="00E6518B">
      <w:pPr>
        <w:ind w:firstLine="426"/>
        <w:jc w:val="both"/>
      </w:pPr>
      <w:r>
        <w:t>4.3.</w:t>
      </w:r>
      <w:r>
        <w:t>11 Расстояние от спинки до спинки между рядами кресел, стульев или скамей в зрительном зале должно составлять не менее 0,9 м. Число непрерывно установленных мест в ряду не должно превышать 26 при одностороннем выходе из ряда, а при двустороннем выходе - не</w:t>
      </w:r>
      <w:r>
        <w:t xml:space="preserve"> более 50.</w:t>
      </w:r>
    </w:p>
    <w:p w:rsidR="00000000" w:rsidRDefault="00E6518B">
      <w:pPr>
        <w:ind w:firstLine="426"/>
        <w:jc w:val="both"/>
      </w:pPr>
      <w:r>
        <w:t>4.3.12 Кресла, стулья, скамьи или звенья из них в зрительных залах (кроме балконов и лож вместимостью до 12 мест) следует предусматривать с устройствами для крепления к полу. При проектировании залов с трансформируемыми местами для зрителей следует предусм</w:t>
      </w:r>
      <w:r>
        <w:t>атривать установку временных мест для сидения зрителей (или звеньев из них) с обеспечением устройств, предотвращающих их опрокидывание или сдвижку.</w:t>
      </w:r>
    </w:p>
    <w:p w:rsidR="00000000" w:rsidRDefault="00E6518B">
      <w:pPr>
        <w:ind w:firstLine="426"/>
        <w:jc w:val="both"/>
      </w:pPr>
      <w:r>
        <w:t>4.3.13 В зрительных залах, предусматривающих трансформацию, эвакуационные выходы следует рассчитывать исходя</w:t>
      </w:r>
      <w:r>
        <w:t xml:space="preserve"> из максимальной вместимости зала. В залах, в которых возможно эпизодическое разделение на части трансформируемыми перегородками, следует предусматривать эвакуационные выходы из каждой части. Ширина дверных проемов и длина путей эвакуации людей из зрительн</w:t>
      </w:r>
      <w:r>
        <w:t>ых залов определяется в зависимости от необходимого времени эвакуации, принимаемого согласно таблице 1.</w:t>
      </w:r>
    </w:p>
    <w:p w:rsidR="00000000" w:rsidRDefault="00E6518B">
      <w:pPr>
        <w:ind w:firstLine="426"/>
        <w:jc w:val="both"/>
      </w:pPr>
      <w:r>
        <w:rPr>
          <w:b/>
          <w:bCs/>
        </w:rPr>
        <w:t> </w:t>
      </w:r>
    </w:p>
    <w:p w:rsidR="00000000" w:rsidRDefault="00E6518B">
      <w:pPr>
        <w:ind w:firstLine="426"/>
        <w:jc w:val="center"/>
      </w:pPr>
      <w:r>
        <w:rPr>
          <w:b/>
          <w:bCs/>
        </w:rPr>
        <w:t>Таблица 1 - Минимальная ширина дверных проемов в зависимости от времени эвакуации</w:t>
      </w:r>
    </w:p>
    <w:p w:rsidR="00000000" w:rsidRDefault="00E6518B">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658"/>
        <w:gridCol w:w="879"/>
        <w:gridCol w:w="889"/>
        <w:gridCol w:w="879"/>
        <w:gridCol w:w="879"/>
        <w:gridCol w:w="879"/>
        <w:gridCol w:w="784"/>
        <w:gridCol w:w="1488"/>
      </w:tblGrid>
      <w:tr w:rsidR="00000000">
        <w:trPr>
          <w:trHeight w:val="20"/>
        </w:trPr>
        <w:tc>
          <w:tcPr>
            <w:tcW w:w="14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Зрительный зал</w:t>
            </w:r>
          </w:p>
        </w:tc>
        <w:tc>
          <w:tcPr>
            <w:tcW w:w="3577"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Максимальное время эвакуации</w:t>
            </w:r>
            <w:r>
              <w:rPr>
                <w:vertAlign w:val="superscript"/>
              </w:rPr>
              <w:t>1)</w:t>
            </w:r>
            <w:r>
              <w:t>, мин., при объеме за</w:t>
            </w:r>
            <w:r>
              <w:t>ла тыс. 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5</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10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20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25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40</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60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более 60</w:t>
            </w:r>
          </w:p>
        </w:tc>
      </w:tr>
      <w:tr w:rsidR="00000000">
        <w:trPr>
          <w:trHeight w:val="270"/>
        </w:trPr>
        <w:tc>
          <w:tcPr>
            <w:tcW w:w="14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 xml:space="preserve">С колосниковой сценой </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2,0 </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2,5 </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2,5 </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60"/>
        </w:trPr>
        <w:tc>
          <w:tcPr>
            <w:tcW w:w="14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Без колосниковой сцены</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3,7</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более 6</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w:t>
            </w:r>
            <w:r>
              <w:t>Необходимое время эвакуации людей с балконов и ярусов, расположенных выше отметки пола зала на половину или более его высоты, следует уменьшать вдвое. При промежуточных объемах залов необходимое время эвакуации следует определять по интерполяции.</w:t>
            </w:r>
          </w:p>
        </w:tc>
      </w:tr>
    </w:tbl>
    <w:p w:rsidR="00000000" w:rsidRDefault="00E6518B">
      <w:pPr>
        <w:ind w:firstLine="426"/>
        <w:jc w:val="both"/>
      </w:pPr>
      <w:r>
        <w:t> </w:t>
      </w:r>
    </w:p>
    <w:p w:rsidR="00000000" w:rsidRDefault="00E6518B">
      <w:pPr>
        <w:ind w:firstLine="426"/>
        <w:jc w:val="both"/>
      </w:pPr>
      <w:r>
        <w:t xml:space="preserve">4.3.14 Для эвакуации людей со сцены и из трюма в случае пожара следует предусматривать не менее двух выходов в эвакуационные проходы с шириной проема не менее 1,3 м и высотой не менее 2,4 м. В зрительных залах с эстрадами вместимостью не более 500 мест (в </w:t>
      </w:r>
      <w:r>
        <w:t>кинозалах - независимо от вместимости) допускается в качестве второго эвакуационного выхода с эстрады принимать проход через зал.</w:t>
      </w:r>
    </w:p>
    <w:p w:rsidR="00000000" w:rsidRDefault="00E6518B">
      <w:pPr>
        <w:ind w:firstLine="426"/>
        <w:jc w:val="both"/>
      </w:pPr>
      <w:r>
        <w:t>4.3.15 Необходимое время эвакуации людей со сцены (эстрады) - не более 1,5 мин., количество людей, подлежащих эвакуации, опред</w:t>
      </w:r>
      <w:r>
        <w:t>еляется из расчета 1 чел. (далее - чел.) на 2 м</w:t>
      </w:r>
      <w:r>
        <w:rPr>
          <w:vertAlign w:val="superscript"/>
        </w:rPr>
        <w:t>2</w:t>
      </w:r>
      <w:r>
        <w:t xml:space="preserve"> площади планшета сцены (эстрады).</w:t>
      </w:r>
    </w:p>
    <w:p w:rsidR="00000000" w:rsidRDefault="00E6518B">
      <w:pPr>
        <w:ind w:firstLine="426"/>
        <w:jc w:val="both"/>
      </w:pPr>
      <w:r>
        <w:t>4.3.16 Количество эвакуационных выходов с рабочих галерей, колосникового настила, из помещения сейфа скатанных декораций следует предусматривать не менее двух.</w:t>
      </w:r>
    </w:p>
    <w:p w:rsidR="00000000" w:rsidRDefault="00E6518B">
      <w:pPr>
        <w:ind w:firstLine="426"/>
        <w:jc w:val="both"/>
      </w:pPr>
      <w:r>
        <w:t>4.3.17 В комп</w:t>
      </w:r>
      <w:r>
        <w:t>лексе помещений, обслуживающих сцену, следует предусматривать не менее двух закрытых лестничных клеток с естественным освещением, имеющих выходы на чердак и кровлю. Для эвакуации с рабочих галерей допускается предусматривать наружные открытые пожарные лест</w:t>
      </w:r>
      <w:r>
        <w:t>ницы.</w:t>
      </w:r>
    </w:p>
    <w:p w:rsidR="00000000" w:rsidRDefault="00E6518B">
      <w:pPr>
        <w:ind w:firstLine="426"/>
        <w:jc w:val="both"/>
      </w:pPr>
      <w:r>
        <w:t>4.3.18 Чердачное пространство над зрительным залом следует ограждать от смежных пространств противопожарными стенами не ниже 2 типа или перегородками 1 типа.</w:t>
      </w:r>
    </w:p>
    <w:p w:rsidR="00000000" w:rsidRDefault="00E6518B">
      <w:pPr>
        <w:ind w:firstLine="426"/>
        <w:jc w:val="both"/>
      </w:pPr>
      <w:r>
        <w:t>4.3.19 Помещения технологического обслуживания демонстрационного комплекса должны быть выдел</w:t>
      </w:r>
      <w:r>
        <w:t>ены противопожарными преградами с пределом огнестойкости не менее EI 45.</w:t>
      </w:r>
    </w:p>
    <w:p w:rsidR="00000000" w:rsidRDefault="00E6518B">
      <w:pPr>
        <w:ind w:firstLine="426"/>
        <w:jc w:val="both"/>
      </w:pPr>
      <w:r>
        <w:t>4.3.20 Между зрительным залом и глубинной колосниковой сценой следует предусматривать противопожарную стену 1 типа.</w:t>
      </w:r>
    </w:p>
    <w:p w:rsidR="00000000" w:rsidRDefault="00E6518B">
      <w:pPr>
        <w:ind w:firstLine="426"/>
        <w:jc w:val="both"/>
      </w:pPr>
      <w:r>
        <w:t>4.3.21 В проемах складов декораций со стороны сцены и карманов необ</w:t>
      </w:r>
      <w:r>
        <w:t>ходимо предусматривать противопожарные двери 1 типа, в колосниковых лестницах - не ниже 2 типа.</w:t>
      </w:r>
    </w:p>
    <w:p w:rsidR="00000000" w:rsidRDefault="00E6518B">
      <w:pPr>
        <w:ind w:firstLine="426"/>
        <w:jc w:val="both"/>
      </w:pPr>
      <w:r>
        <w:t>4.3.22 Складские помещения, кладовые, мастерские, помещения для монтажа станковых и объемных декораций, камера пылеудаления, вентиляционные камеры, помещения ле</w:t>
      </w:r>
      <w:r>
        <w:t>бедок противопожарного занавеса и дымовых люков, аккумуляторные, трансформаторные подстанции должны быть выделены противопожарными преградами с пределом огнестойкости не менее EI 45.</w:t>
      </w:r>
    </w:p>
    <w:p w:rsidR="00000000" w:rsidRDefault="00E6518B">
      <w:pPr>
        <w:ind w:firstLine="426"/>
        <w:jc w:val="both"/>
      </w:pPr>
      <w:r>
        <w:t>4.3.23 Помещения для освещения сцены, расположенные в пределах габарита з</w:t>
      </w:r>
      <w:r>
        <w:t>рительного зала, должны быть выделены противопожарными перегородками 1 типа или стенами 2 типа.</w:t>
      </w:r>
    </w:p>
    <w:p w:rsidR="00000000" w:rsidRDefault="00E6518B">
      <w:pPr>
        <w:ind w:firstLine="426"/>
        <w:jc w:val="both"/>
      </w:pPr>
      <w:r>
        <w:t>4.3.24 Дверные проемы на уровне трюма и планшета сцены, а также выходы из колосниковых лестниц в трюм и на сцену должны защищаться тамбур-шлюзами с самозакрываю</w:t>
      </w:r>
      <w:r>
        <w:t>щимися противопожарными дверями с пределом огнестойкости не менее EI 30.</w:t>
      </w:r>
    </w:p>
    <w:p w:rsidR="00000000" w:rsidRDefault="00E6518B">
      <w:pPr>
        <w:ind w:firstLine="426"/>
        <w:jc w:val="both"/>
      </w:pPr>
      <w:r>
        <w:t>4.3.25 Над сценой (или на противоположных стенах) должны устраиваться дымовые люки (клапаны) площадью живого сечения, равной 2,5% площади колосниковой сцены на каждые 10 м высоты от п</w:t>
      </w:r>
      <w:r>
        <w:t xml:space="preserve">ола трюма до перекрытия сценической коробки. Надстройка над дымовыми люками должна выполняться из негорючих материалов. Устройство дымовых люков (клапанов) следует принимать по </w:t>
      </w:r>
      <w:hyperlink r:id="rId57" w:history="1">
        <w:r>
          <w:rPr>
            <w:rStyle w:val="a3"/>
          </w:rPr>
          <w:t>СП РК 2.02-102</w:t>
        </w:r>
      </w:hyperlink>
      <w:r>
        <w:t xml:space="preserve"> и действующим на территории Республики Казахстан нормативным документам.</w:t>
      </w:r>
    </w:p>
    <w:p w:rsidR="00000000" w:rsidRDefault="00E6518B">
      <w:pPr>
        <w:ind w:firstLine="426"/>
        <w:jc w:val="both"/>
      </w:pPr>
      <w:r>
        <w:t>4.3.26 Видеотеки и видео залы могут располагаться встроенными в цокольные, первые или вторые этажи общественных зданий или в отдельно стоящих зданиях. При встроенном размещении их сл</w:t>
      </w:r>
      <w:r>
        <w:t xml:space="preserve">едует отделять от остальной части здания противопожарными перекрытиями 3 типа и противопожарными перегородками 1 типа с обеспечением самостоятельного выхода наружу. Видеозалы и видеотеки организаций и учреждений, размещаемые в общественных зданиях, должны </w:t>
      </w:r>
      <w:r>
        <w:t>проектироваться в соответствии с требованиями по пожарной безопасности.</w:t>
      </w:r>
    </w:p>
    <w:p w:rsidR="00000000" w:rsidRDefault="00E6518B">
      <w:pPr>
        <w:ind w:firstLine="426"/>
        <w:jc w:val="both"/>
      </w:pPr>
      <w:r>
        <w:t>4.3.27 Помещения видеотек должны иметь не менее двух эвакуационных выходов. В видеозалах вместимостью до 20 мест допускается наличие одного выхода, который одновременно является и вход</w:t>
      </w:r>
      <w:r>
        <w:t>ом в видеозал. Ширина выходов должна быть не менее 1,2 м.</w:t>
      </w:r>
    </w:p>
    <w:p w:rsidR="00000000" w:rsidRDefault="00E6518B">
      <w:pPr>
        <w:ind w:firstLine="426"/>
        <w:jc w:val="both"/>
      </w:pPr>
      <w:r>
        <w:t>4.3.28 Видеозалы, предназначенные только для просмотров видеопрограмм, разрешается оборудовать креслами без прикрепления их к полу с обязательным соединением в ряды между собой.</w:t>
      </w:r>
    </w:p>
    <w:p w:rsidR="00000000" w:rsidRDefault="00E6518B">
      <w:pPr>
        <w:ind w:firstLine="426"/>
        <w:jc w:val="both"/>
      </w:pPr>
      <w:r>
        <w:t>4.3.29 Помещения хра</w:t>
      </w:r>
      <w:r>
        <w:t>нения видеокассет должны иметь естественное освещение и оборудоваться системами автоматического пожаротушения и удаления газов после пожара в соответствии с действующими нормативными документами.</w:t>
      </w:r>
    </w:p>
    <w:p w:rsidR="00000000" w:rsidRDefault="00E6518B">
      <w:pPr>
        <w:ind w:firstLine="426"/>
        <w:jc w:val="both"/>
      </w:pPr>
      <w:r>
        <w:t>4.3.30 Двери помещения хранения видеокассет, архивов, компью</w:t>
      </w:r>
      <w:r>
        <w:t>терных залов, кладовых с наличием сгораемых материалов, мастерских для переработки горючих материалов, электрощитовых, гладильных и других пожароопасных технических помещений должны быть противопожарными с пределом огнестойкости не менее EI 30.</w:t>
      </w:r>
    </w:p>
    <w:p w:rsidR="00000000" w:rsidRDefault="00E6518B">
      <w:pPr>
        <w:ind w:firstLine="426"/>
        <w:jc w:val="both"/>
      </w:pPr>
      <w:r>
        <w:t>Помещения х</w:t>
      </w:r>
      <w:r>
        <w:t>ранения видеокассет должны быть отделены от других помещений видеотеки противопожарными перегородками 1 типа.</w:t>
      </w:r>
    </w:p>
    <w:p w:rsidR="00000000" w:rsidRDefault="00E6518B">
      <w:pPr>
        <w:ind w:firstLine="426"/>
        <w:jc w:val="both"/>
      </w:pPr>
      <w:r>
        <w:t>4.3.31 В зданиях с одновременным пребыванием в нем 500 человек и более должен быть организован пожарный пост. Помещение поста, в том числе совмеще</w:t>
      </w:r>
      <w:r>
        <w:t>нное с помещением охраны, должно иметь естественное освещение и размещаться на первом или цокольном этаже здания, иметь эвакуационный выход наружу.</w:t>
      </w:r>
    </w:p>
    <w:p w:rsidR="00000000" w:rsidRDefault="00E6518B">
      <w:pPr>
        <w:ind w:firstLine="426"/>
        <w:jc w:val="both"/>
      </w:pPr>
      <w:r>
        <w:t xml:space="preserve">4.3.32 Проем строительного портала сцен клубов и театров с залами вместимостью 800 мест и более должен быть </w:t>
      </w:r>
      <w:r>
        <w:t>защищен противопожарным занавесом.</w:t>
      </w:r>
    </w:p>
    <w:p w:rsidR="00000000" w:rsidRDefault="00E6518B">
      <w:pPr>
        <w:ind w:firstLine="426"/>
        <w:jc w:val="both"/>
      </w:pPr>
      <w:r>
        <w:t xml:space="preserve">Требования к устройству противопожарного занавеса приведены в </w:t>
      </w:r>
      <w:hyperlink r:id="rId58" w:anchor="sub_id=2" w:history="1">
        <w:r>
          <w:rPr>
            <w:rStyle w:val="a3"/>
          </w:rPr>
          <w:t>приложении Б</w:t>
        </w:r>
      </w:hyperlink>
      <w:r>
        <w:t>.</w:t>
      </w:r>
    </w:p>
    <w:p w:rsidR="00000000" w:rsidRDefault="00E6518B">
      <w:pPr>
        <w:ind w:firstLine="426"/>
        <w:jc w:val="both"/>
      </w:pPr>
      <w:r>
        <w:t>4.3.33 Дверные проемы в противопожарной стене на уровне трюма и планшета сцены, а также выходы из колосниковых лестниц в трюм и на сцену (при наличии противопожарного занавеса) следует предусматривать через тамбур-шлюзы.</w:t>
      </w:r>
    </w:p>
    <w:p w:rsidR="00000000" w:rsidRDefault="00E6518B">
      <w:pPr>
        <w:ind w:firstLine="426"/>
        <w:jc w:val="both"/>
      </w:pPr>
      <w:r>
        <w:t>4.3.34 Размещение указанных помещен</w:t>
      </w:r>
      <w:r>
        <w:t>ий под зрительным залом и планшетом сцены не допускается, за исключением сейфа скатанных декораций, лебедок противопожарного занавеса и дымовых люков, подъемно-спускных устройств без маслонаполненного оборудования.</w:t>
      </w:r>
    </w:p>
    <w:p w:rsidR="00000000" w:rsidRDefault="00E6518B">
      <w:pPr>
        <w:ind w:firstLine="426"/>
        <w:jc w:val="both"/>
      </w:pPr>
      <w:r>
        <w:t>4.3.35 Помещение пожарного поста-диспетче</w:t>
      </w:r>
      <w:r>
        <w:t>рской следует проектировать с естественным освещением и располагать на уровне планшета сцены (эстрады) или этажом ниже вблизи наружного выхода или лестницы.</w:t>
      </w:r>
    </w:p>
    <w:p w:rsidR="00000000" w:rsidRDefault="00E6518B">
      <w:pPr>
        <w:ind w:firstLine="426"/>
        <w:jc w:val="both"/>
      </w:pPr>
      <w:r>
        <w:t xml:space="preserve">4.3.36 Помещение насосной пожарного и хозяйственного водопровода должно размещаться смежно или под </w:t>
      </w:r>
      <w:r>
        <w:t>помещением пожарного поста-диспетчерской с удобным сообщением между ними.</w:t>
      </w:r>
    </w:p>
    <w:p w:rsidR="00000000" w:rsidRDefault="00E6518B">
      <w:pPr>
        <w:ind w:firstLine="426"/>
        <w:jc w:val="both"/>
      </w:pPr>
      <w:r>
        <w:t xml:space="preserve">4.3.37 Проекторы и все проекционное оборудование должны находиться в проекторной или в комплексе проекторных помещений, которые изолированы стенами и потолками с REI 60. Приведенные </w:t>
      </w:r>
      <w:r>
        <w:t>выше требования не распространяются на кинотеатры, где используются кинопроекторы, не выделяющие вредные газы, пыль и радиацию.</w:t>
      </w:r>
    </w:p>
    <w:p w:rsidR="00000000" w:rsidRDefault="00E6518B">
      <w:pPr>
        <w:ind w:firstLine="426"/>
        <w:jc w:val="both"/>
      </w:pPr>
      <w:r>
        <w:t>4.3.38 Окна и отверстия из помещений кинопроекционных на сцену или арьерсцену, кинопроекционных, из помещений аппаратных и свето</w:t>
      </w:r>
      <w:r>
        <w:t>проекционных в зрительный зал, если в них устанавливаются кинопроекторы, должны быть защищены шторами или заслонками с пределом огнестойкости не менее EI 15.</w:t>
      </w:r>
    </w:p>
    <w:p w:rsidR="00000000" w:rsidRDefault="00E6518B">
      <w:pPr>
        <w:ind w:firstLine="426"/>
        <w:jc w:val="both"/>
      </w:pPr>
      <w:r>
        <w:t>4.3.39 Помещения выдачи и приема видеокассет, фото и фотоматериалов и помещения для их хранения по</w:t>
      </w:r>
      <w:r>
        <w:t xml:space="preserve"> взрывопожарной опасности приравниваются к категории В2.</w:t>
      </w:r>
    </w:p>
    <w:p w:rsidR="00000000" w:rsidRDefault="00E6518B">
      <w:pPr>
        <w:ind w:firstLine="426"/>
        <w:jc w:val="both"/>
      </w:pPr>
      <w:r>
        <w:t>4.3.40 В комплексе зрительских помещений театров открытыми (второго типа) допускается предусматривать не более двух лестниц, при этом остальные лестницы (не менее двух) должны быть в закрытых лестнич</w:t>
      </w:r>
      <w:r>
        <w:t>ных клетках. На последующих этажах из помещений зрительского комплекса следует устраивать изолированные эвакуационные проходы, ведущие к закрытым лестничным клеткам.</w:t>
      </w:r>
    </w:p>
    <w:p w:rsidR="00000000" w:rsidRDefault="00E6518B">
      <w:pPr>
        <w:ind w:firstLine="426"/>
        <w:jc w:val="both"/>
      </w:pPr>
      <w:r>
        <w:t>4.3.41 Здания библиотек и архивов следует проектировать высотой не более девяти этажей.</w:t>
      </w:r>
    </w:p>
    <w:p w:rsidR="00000000" w:rsidRDefault="00E6518B">
      <w:pPr>
        <w:ind w:firstLine="426"/>
        <w:jc w:val="both"/>
      </w:pPr>
      <w:r>
        <w:t>4.</w:t>
      </w:r>
      <w:r>
        <w:t>3.42 Книгохранилища должны быть разбиты противопожарными преградами на отсеки площадью не более 600 м</w:t>
      </w:r>
      <w:r>
        <w:rPr>
          <w:vertAlign w:val="superscript"/>
        </w:rPr>
        <w:t>2</w:t>
      </w:r>
      <w:r>
        <w:t>.</w:t>
      </w:r>
    </w:p>
    <w:p w:rsidR="00000000" w:rsidRDefault="00E6518B">
      <w:pPr>
        <w:ind w:firstLine="426"/>
        <w:jc w:val="both"/>
      </w:pPr>
      <w:r>
        <w:t>Книгохранилища уникальных и редких изданий следует отделять от других помещений противопожарными стенами и перекрытиями 1 типа.</w:t>
      </w:r>
    </w:p>
    <w:p w:rsidR="00000000" w:rsidRDefault="00E6518B">
      <w:pPr>
        <w:ind w:firstLine="426"/>
        <w:jc w:val="both"/>
      </w:pPr>
      <w:r>
        <w:t>Двери отсеков должны быт</w:t>
      </w:r>
      <w:r>
        <w:t>ь противопожарными не ниже 2 типа.</w:t>
      </w:r>
    </w:p>
    <w:p w:rsidR="00000000" w:rsidRDefault="00E6518B">
      <w:pPr>
        <w:ind w:firstLine="426"/>
        <w:jc w:val="both"/>
      </w:pPr>
      <w:r>
        <w:t>4.3.43 Проем сейфа скатанных декораций следует защищать щитами с пределом огнестойкости не менее EI 45.</w:t>
      </w:r>
    </w:p>
    <w:p w:rsidR="00000000" w:rsidRDefault="00E6518B">
      <w:pPr>
        <w:ind w:firstLine="426"/>
        <w:jc w:val="both"/>
      </w:pPr>
      <w:r>
        <w:t>4.3.44 Ограждающие конструкции помещений макетных мастерских должны быть противопожарными с пределом огнестойкости не</w:t>
      </w:r>
      <w:r>
        <w:t xml:space="preserve"> менее EI 60.</w:t>
      </w:r>
    </w:p>
    <w:p w:rsidR="00000000" w:rsidRDefault="00E6518B">
      <w:pPr>
        <w:ind w:firstLine="426"/>
        <w:jc w:val="both"/>
      </w:pPr>
      <w:r>
        <w:t>4.3.45 Прием и регистрация сигналов о пожаре должны осуществляться на аппаратуру, размещенную в помещении охраны.</w:t>
      </w:r>
    </w:p>
    <w:p w:rsidR="00000000" w:rsidRDefault="00E6518B">
      <w:pPr>
        <w:ind w:firstLine="426"/>
        <w:jc w:val="both"/>
      </w:pPr>
      <w:r>
        <w:t>4.3.46 Пассажирские лифты должны обслуживать этаж кинозала и пожаробезопасного фойе.</w:t>
      </w:r>
    </w:p>
    <w:p w:rsidR="00000000" w:rsidRDefault="00E6518B">
      <w:pPr>
        <w:ind w:firstLine="426"/>
        <w:jc w:val="both"/>
      </w:pPr>
      <w:r>
        <w:t xml:space="preserve">4.3.47 Пожарный лифт должен иметь доступ в </w:t>
      </w:r>
      <w:r>
        <w:t>вентилируемый зал с пожаротушением и пожарозащитной лестницей, также и зал должен иметь доступ к кинозалу.</w:t>
      </w:r>
    </w:p>
    <w:p w:rsidR="00000000" w:rsidRDefault="00E6518B">
      <w:pPr>
        <w:ind w:firstLine="426"/>
        <w:jc w:val="both"/>
      </w:pPr>
      <w:r>
        <w:t>4.3.48 Все части кинотеатров должны отделяться от других частей здания стенами и потолками с REI не менее 240.</w:t>
      </w:r>
    </w:p>
    <w:p w:rsidR="00000000" w:rsidRDefault="00E6518B">
      <w:pPr>
        <w:ind w:firstLine="426"/>
        <w:jc w:val="both"/>
      </w:pPr>
      <w:r>
        <w:t>4.3.49 Планирование участков для проез</w:t>
      </w:r>
      <w:r>
        <w:t>дов к зданию пожарной техники, их параметры и разрывы от зданий и т.д. определяется по действующим нормативно-техническим документам.</w:t>
      </w:r>
    </w:p>
    <w:p w:rsidR="00000000" w:rsidRDefault="00E6518B">
      <w:pPr>
        <w:ind w:firstLine="426"/>
        <w:jc w:val="both"/>
      </w:pPr>
      <w:r>
        <w:t>4.3.50 Каждый этаж здания должен иметь не менее 2 эвакуационных выходов. Площадь каждого основного прохода должна определя</w:t>
      </w:r>
      <w:r>
        <w:t>ться из расчета не менее 0,2 м</w:t>
      </w:r>
      <w:r>
        <w:rPr>
          <w:vertAlign w:val="superscript"/>
        </w:rPr>
        <w:t>2</w:t>
      </w:r>
      <w:r>
        <w:t xml:space="preserve"> на каждого эвакуирующегося по нему человека.</w:t>
      </w:r>
    </w:p>
    <w:p w:rsidR="00000000" w:rsidRDefault="00E6518B">
      <w:pPr>
        <w:ind w:firstLine="426"/>
        <w:jc w:val="both"/>
      </w:pPr>
      <w:r>
        <w:t>4.3.51 При объединении основных эвакуационных проходов в общий проход его ширина должна быть не менее суммарной ширины объединяемых проходов.</w:t>
      </w:r>
    </w:p>
    <w:p w:rsidR="00000000" w:rsidRDefault="00E6518B">
      <w:pPr>
        <w:ind w:firstLine="426"/>
        <w:jc w:val="both"/>
      </w:pPr>
      <w:r>
        <w:t>4.3.52 На лестницах, проходах на триб</w:t>
      </w:r>
      <w:r>
        <w:t>уны спортивных сооружений шириною более 2,5 м следует предусматривать разделительные поручни высотой не менее 0,9 м. При ширине лестниц, проходов до 2,5 м устройство разделительных поручней не требуется.</w:t>
      </w:r>
    </w:p>
    <w:p w:rsidR="00000000" w:rsidRDefault="00E6518B">
      <w:pPr>
        <w:ind w:firstLine="426"/>
        <w:jc w:val="both"/>
      </w:pPr>
      <w:r>
        <w:t>4.3.53 Ширина противопожарной лестницы должна быть н</w:t>
      </w:r>
      <w:r>
        <w:t>е менее 1,1 м.</w:t>
      </w:r>
    </w:p>
    <w:p w:rsidR="00000000" w:rsidRDefault="00E6518B">
      <w:pPr>
        <w:ind w:firstLine="426"/>
        <w:jc w:val="both"/>
      </w:pPr>
      <w:r>
        <w:t>4.3.54 Общие лестницы должны иметь соответствующие стандарты противопожарной защиты, если они будут выполнять их роль в области относительной безопасности во время эвакуации при пожаре. Лестница обеспечивает потенциальные пути для распростра</w:t>
      </w:r>
      <w:r>
        <w:t>нения огня с этажа на этаж.</w:t>
      </w:r>
    </w:p>
    <w:p w:rsidR="00000000" w:rsidRDefault="00E6518B">
      <w:pPr>
        <w:ind w:firstLine="426"/>
        <w:jc w:val="both"/>
      </w:pPr>
      <w:r>
        <w:t>4.3.55 Противопожарная лестница должна быть защищена от возникновения и перемещения огня и выводить в коридор, который оснащен таким же уровнем огнеупорности как сама лестница. Коридор должен иметь непосредственный выход наружу.</w:t>
      </w:r>
    </w:p>
    <w:p w:rsidR="00000000" w:rsidRDefault="00E6518B">
      <w:pPr>
        <w:ind w:firstLine="426"/>
        <w:jc w:val="both"/>
      </w:pPr>
      <w:r>
        <w:t>4.3.56 Уклон лестниц трибун спортивных сооружений не должен превышать 1:1,6, а при условии установки вдоль путей эвакуации по лестницам трибун поручней (или иных устройств, их заменяющих) на высоте не менее 0,9 м - 1:1,4.</w:t>
      </w:r>
    </w:p>
    <w:p w:rsidR="00000000" w:rsidRDefault="00E6518B">
      <w:pPr>
        <w:ind w:firstLine="426"/>
        <w:jc w:val="both"/>
      </w:pPr>
      <w:r>
        <w:t>Устройство лестниц или ступеней н</w:t>
      </w:r>
      <w:r>
        <w:t>а путях эвакуации в арках не допускается.</w:t>
      </w:r>
    </w:p>
    <w:p w:rsidR="00000000" w:rsidRDefault="00E6518B">
      <w:pPr>
        <w:ind w:firstLine="426"/>
        <w:jc w:val="both"/>
      </w:pPr>
      <w:r>
        <w:t>4.3.57 Предел огнестойкости и класс пожарной опасности перекрытий под трибунами открытых спортивных и зрелищных сооружений при размещении в подтрибунном пространстве вспомогательных помещений на двух и более этажах, а также с числом рядов для зрителей на т</w:t>
      </w:r>
      <w:r>
        <w:t>рибунах более 20 должны быть не менее REI 45 и К0 (45) соответственно. В других случаях предел огнестойкости и класс пожарной опасности перекрытий под трибунами открытых спортивных и зрелищных сооружений не нормируются.</w:t>
      </w:r>
    </w:p>
    <w:p w:rsidR="00000000" w:rsidRDefault="00E6518B">
      <w:pPr>
        <w:ind w:firstLine="426"/>
        <w:jc w:val="both"/>
      </w:pPr>
      <w:r>
        <w:t xml:space="preserve">4.3.58 Ширина лестничного марша для </w:t>
      </w:r>
      <w:r>
        <w:t>зданий клубов и кинотеатров независимо от числа мест должна быть не менее 1,35 м. Допускается предусматривать ширину не менее 1,2 м для лестничных маршей, ведущих в помещения, не связанные с пребыванием в них зрителей и посетителей. При этом если данные по</w:t>
      </w:r>
      <w:r>
        <w:t>мещения предназначены для одновременного пребывания не более 5 человек, лестничный марш допускается выполнять шириной не менее 0,9 м.</w:t>
      </w:r>
    </w:p>
    <w:p w:rsidR="00000000" w:rsidRDefault="00E6518B">
      <w:pPr>
        <w:ind w:firstLine="426"/>
        <w:jc w:val="both"/>
      </w:pPr>
      <w:r>
        <w:t>4.3.59 В зданиях театров в комплексе помещений обслуживания сцены следует предусматривать не менее двух лестниц в закрытых</w:t>
      </w:r>
      <w:r>
        <w:t xml:space="preserve"> лестничных клетках с естественным освещением, имеющих выходы на чердак и кровлю.</w:t>
      </w:r>
    </w:p>
    <w:p w:rsidR="00000000" w:rsidRDefault="00E6518B">
      <w:pPr>
        <w:ind w:firstLine="426"/>
        <w:jc w:val="both"/>
      </w:pPr>
      <w:r>
        <w:t>4.3.60 Сцена должна иметь две пожарные лестницы 2-го типа, доведенные до кровли сцены и сообщающиеся с рабочими галереями и колосниками.</w:t>
      </w:r>
    </w:p>
    <w:p w:rsidR="00000000" w:rsidRDefault="00E6518B">
      <w:pPr>
        <w:ind w:firstLine="426"/>
        <w:jc w:val="both"/>
      </w:pPr>
      <w:r>
        <w:t>4.3.61 Для эвакуации с рабочих галере</w:t>
      </w:r>
      <w:r>
        <w:t>й и колосникового настила допускается предусматривать наружные пожарные лестницы при отсутствии колосниковых лестничных клеток.</w:t>
      </w:r>
    </w:p>
    <w:p w:rsidR="00000000" w:rsidRDefault="00E6518B">
      <w:pPr>
        <w:ind w:firstLine="426"/>
        <w:jc w:val="both"/>
      </w:pPr>
      <w:r>
        <w:rPr>
          <w:b/>
          <w:bCs/>
        </w:rPr>
        <w:t xml:space="preserve">4.4 Объемно-планировочные решения </w:t>
      </w:r>
    </w:p>
    <w:p w:rsidR="00000000" w:rsidRDefault="00E6518B">
      <w:pPr>
        <w:ind w:firstLine="426"/>
        <w:jc w:val="both"/>
      </w:pPr>
      <w:r>
        <w:rPr>
          <w:b/>
          <w:bCs/>
        </w:rPr>
        <w:t>4.4.1 Зрительная часть зала</w:t>
      </w:r>
    </w:p>
    <w:p w:rsidR="00000000" w:rsidRDefault="00E6518B">
      <w:pPr>
        <w:ind w:firstLine="426"/>
        <w:jc w:val="both"/>
      </w:pPr>
      <w:r>
        <w:t>4.4.1.1 Уклон пола (пандусов) в зрительном зале допускается не бо</w:t>
      </w:r>
      <w:r>
        <w:t>лее 1:7. При устройстве в проходах ступеней высоту подступенков следует принимать не более 0,2 м.</w:t>
      </w:r>
    </w:p>
    <w:p w:rsidR="00000000" w:rsidRDefault="00E6518B">
      <w:pPr>
        <w:ind w:firstLine="426"/>
        <w:jc w:val="both"/>
      </w:pPr>
      <w:r>
        <w:t>4.4.1.2 При выборе связи зала и сцены следует выбрать один из девяти типов (см. рисунок 1).</w:t>
      </w:r>
    </w:p>
    <w:p w:rsidR="00000000" w:rsidRDefault="00E6518B">
      <w:pPr>
        <w:ind w:firstLine="426"/>
        <w:jc w:val="both"/>
      </w:pPr>
      <w:r>
        <w:t> </w:t>
      </w:r>
    </w:p>
    <w:p w:rsidR="00000000" w:rsidRDefault="00E6518B">
      <w:pPr>
        <w:ind w:firstLine="426"/>
        <w:jc w:val="center"/>
      </w:pPr>
      <w:r>
        <w:rPr>
          <w:noProof/>
        </w:rPr>
        <w:drawing>
          <wp:inline distT="0" distB="0" distL="0" distR="0">
            <wp:extent cx="6210300" cy="7181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6210300" cy="718185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4.4.1.3 Ширину проходов в зрительном зале различной степени комфорта следует п</w:t>
      </w:r>
      <w:r>
        <w:t>ринимать по расчету путей эвакуации, но не менее величин, указанных в таблице 2.</w:t>
      </w:r>
    </w:p>
    <w:p w:rsidR="00000000" w:rsidRDefault="00E6518B">
      <w:pPr>
        <w:ind w:firstLine="426"/>
        <w:jc w:val="both"/>
      </w:pPr>
      <w:r>
        <w:rPr>
          <w:color w:val="auto"/>
        </w:rPr>
        <w:t> </w:t>
      </w:r>
    </w:p>
    <w:p w:rsidR="00000000" w:rsidRDefault="00E6518B">
      <w:pPr>
        <w:ind w:firstLine="426"/>
        <w:jc w:val="center"/>
      </w:pPr>
      <w:r>
        <w:rPr>
          <w:b/>
          <w:bCs/>
        </w:rPr>
        <w:t xml:space="preserve">Таблица 2 - Расстояние между передней границей сцены и спинками кресел </w:t>
      </w:r>
    </w:p>
    <w:p w:rsidR="00000000" w:rsidRDefault="00E6518B">
      <w:pPr>
        <w:ind w:firstLine="426"/>
        <w:jc w:val="center"/>
      </w:pPr>
      <w:r>
        <w:rPr>
          <w:b/>
          <w:bCs/>
        </w:rPr>
        <w:t>первого ряда и ширина проходов в залах различной степени комфорта</w:t>
      </w:r>
    </w:p>
    <w:p w:rsidR="00000000" w:rsidRDefault="00E6518B">
      <w:pPr>
        <w:ind w:firstLine="426"/>
        <w:jc w:val="both"/>
      </w:pPr>
      <w:r>
        <w:t> </w:t>
      </w:r>
    </w:p>
    <w:p w:rsidR="00000000" w:rsidRDefault="00E6518B">
      <w:pPr>
        <w:ind w:firstLine="10348"/>
      </w:pPr>
      <w:r>
        <w:t>В метрах</w:t>
      </w:r>
    </w:p>
    <w:tbl>
      <w:tblPr>
        <w:tblW w:w="3888" w:type="pct"/>
        <w:tblCellMar>
          <w:left w:w="0" w:type="dxa"/>
          <w:right w:w="0" w:type="dxa"/>
        </w:tblCellMar>
        <w:tblLook w:val="04A0" w:firstRow="1" w:lastRow="0" w:firstColumn="1" w:lastColumn="0" w:noHBand="0" w:noVBand="1"/>
      </w:tblPr>
      <w:tblGrid>
        <w:gridCol w:w="1076"/>
        <w:gridCol w:w="1926"/>
        <w:gridCol w:w="2028"/>
        <w:gridCol w:w="2229"/>
      </w:tblGrid>
      <w:tr w:rsidR="00000000">
        <w:trPr>
          <w:trHeight w:val="20"/>
        </w:trPr>
        <w:tc>
          <w:tcPr>
            <w:tcW w:w="5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Уровень комфорта</w:t>
            </w:r>
          </w:p>
        </w:tc>
        <w:tc>
          <w:tcPr>
            <w:tcW w:w="285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Расстоя</w:t>
            </w:r>
            <w:r>
              <w:t>ние между границей сцены (или барьером оркестровой ямы) и спинками кресел первого ряда, при вместимости зала</w:t>
            </w:r>
          </w:p>
        </w:tc>
        <w:tc>
          <w:tcPr>
            <w:tcW w:w="159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 проходов в зале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300 мест</w:t>
            </w:r>
          </w:p>
        </w:tc>
        <w:tc>
          <w:tcPr>
            <w:tcW w:w="1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301 и более мест</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1</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c>
          <w:tcPr>
            <w:tcW w:w="1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2,5</w:t>
            </w:r>
          </w:p>
        </w:tc>
        <w:tc>
          <w:tcPr>
            <w:tcW w:w="1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1,5</w:t>
            </w:r>
          </w:p>
        </w:tc>
      </w:tr>
      <w:tr w:rsidR="00000000">
        <w:trPr>
          <w:trHeight w:val="20"/>
        </w:trPr>
        <w:tc>
          <w:tcPr>
            <w:tcW w:w="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2</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1,5</w:t>
            </w:r>
          </w:p>
        </w:tc>
        <w:tc>
          <w:tcPr>
            <w:tcW w:w="1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c>
          <w:tcPr>
            <w:tcW w:w="1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1,35</w:t>
            </w:r>
          </w:p>
        </w:tc>
      </w:tr>
      <w:tr w:rsidR="00000000">
        <w:trPr>
          <w:trHeight w:val="20"/>
        </w:trPr>
        <w:tc>
          <w:tcPr>
            <w:tcW w:w="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3</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1,2</w:t>
            </w:r>
          </w:p>
        </w:tc>
        <w:tc>
          <w:tcPr>
            <w:tcW w:w="1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1,5</w:t>
            </w:r>
          </w:p>
        </w:tc>
        <w:tc>
          <w:tcPr>
            <w:tcW w:w="1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1,0</w:t>
            </w:r>
          </w:p>
        </w:tc>
      </w:tr>
    </w:tbl>
    <w:p w:rsidR="00000000" w:rsidRDefault="00E6518B">
      <w:pPr>
        <w:ind w:firstLine="426"/>
        <w:jc w:val="both"/>
      </w:pPr>
      <w:r>
        <w:rPr>
          <w:i/>
          <w:iCs/>
        </w:rPr>
        <w:t> </w:t>
      </w:r>
    </w:p>
    <w:p w:rsidR="00000000" w:rsidRDefault="00E6518B">
      <w:pPr>
        <w:ind w:firstLine="426"/>
        <w:jc w:val="both"/>
      </w:pPr>
      <w:r>
        <w:t>4.4.1.4</w:t>
      </w:r>
      <w:r>
        <w:rPr>
          <w:i/>
          <w:iCs/>
        </w:rPr>
        <w:t xml:space="preserve"> </w:t>
      </w:r>
      <w:r>
        <w:t>Предельное расстояние по оси зрительного зала от сцены (авансцены, передней границы эстрады, киноэкрана) до последнего ряда следует принимать для залов, предназначенных для театральных, концертных, клубных постановок - от 25 до 30 м, залов для кинопоказа и</w:t>
      </w:r>
      <w:r>
        <w:t xml:space="preserve"> эстрадных выступлений - до 45 м (таблица 3).</w:t>
      </w:r>
    </w:p>
    <w:p w:rsidR="00000000" w:rsidRDefault="00E6518B">
      <w:pPr>
        <w:ind w:firstLine="426"/>
        <w:jc w:val="both"/>
      </w:pPr>
      <w:r>
        <w:rPr>
          <w:b/>
          <w:bCs/>
        </w:rPr>
        <w:t> </w:t>
      </w:r>
    </w:p>
    <w:p w:rsidR="00000000" w:rsidRDefault="00E6518B">
      <w:pPr>
        <w:ind w:firstLine="426"/>
        <w:jc w:val="center"/>
      </w:pPr>
      <w:r>
        <w:rPr>
          <w:b/>
          <w:bCs/>
        </w:rPr>
        <w:t>Таблица 3 - Расчетные параметры зрительного зала с колосниковой сценой</w:t>
      </w:r>
    </w:p>
    <w:p w:rsidR="00000000" w:rsidRDefault="00E6518B">
      <w:pPr>
        <w:ind w:firstLine="426"/>
        <w:jc w:val="both"/>
      </w:pPr>
      <w:r>
        <w:t> </w:t>
      </w:r>
    </w:p>
    <w:p w:rsidR="00000000" w:rsidRDefault="00E6518B">
      <w:pPr>
        <w:ind w:firstLine="426"/>
        <w:jc w:val="right"/>
      </w:pPr>
      <w:r>
        <w:t>В метрах</w:t>
      </w:r>
    </w:p>
    <w:tbl>
      <w:tblPr>
        <w:tblW w:w="4931" w:type="pct"/>
        <w:tblCellMar>
          <w:left w:w="0" w:type="dxa"/>
          <w:right w:w="0" w:type="dxa"/>
        </w:tblCellMar>
        <w:tblLook w:val="04A0" w:firstRow="1" w:lastRow="0" w:firstColumn="1" w:lastColumn="0" w:noHBand="0" w:noVBand="1"/>
      </w:tblPr>
      <w:tblGrid>
        <w:gridCol w:w="4714"/>
        <w:gridCol w:w="725"/>
        <w:gridCol w:w="696"/>
        <w:gridCol w:w="698"/>
        <w:gridCol w:w="2373"/>
      </w:tblGrid>
      <w:tr w:rsidR="00000000">
        <w:trPr>
          <w:trHeight w:val="20"/>
        </w:trPr>
        <w:tc>
          <w:tcPr>
            <w:tcW w:w="256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параметра</w:t>
            </w:r>
          </w:p>
        </w:tc>
        <w:tc>
          <w:tcPr>
            <w:tcW w:w="115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Расчетная величина в зависимости от уровня комфорта</w:t>
            </w:r>
          </w:p>
        </w:tc>
        <w:tc>
          <w:tcPr>
            <w:tcW w:w="128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Длина зрительного зала, (не более):</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12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Измеряется от красной линии сцены</w:t>
            </w:r>
            <w:r>
              <w:rPr>
                <w:vertAlign w:val="superscript"/>
              </w:rPr>
              <w:t>1)</w:t>
            </w:r>
          </w:p>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речевых залах</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музыкальных залах с естественной акустикой</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32</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концертных залах со звукоусилением</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Превышение луча зрения зрителя над головой впереди сидящего, не менее, в градусах</w:t>
            </w:r>
            <w:r>
              <w:rPr>
                <w:vertAlign w:val="superscript"/>
              </w:rPr>
              <w:t>2)</w:t>
            </w:r>
            <w:r>
              <w:t>:</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передних рядах (20% от общего числа рядов)</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0,08</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0,06</w:t>
            </w:r>
          </w:p>
        </w:tc>
        <w:tc>
          <w:tcPr>
            <w:tcW w:w="12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Лучи зрения направляются по кратчайшему расстоянию на красную линию сцены</w:t>
            </w:r>
            <w:r>
              <w:rPr>
                <w:vertAlign w:val="superscript"/>
              </w:rPr>
              <w:t>1)</w:t>
            </w:r>
          </w:p>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средних рядах (основной массив)</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задних рядах (20% от общего числа рядов)</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0,14</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5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над барьером балкона</w:t>
            </w:r>
          </w:p>
        </w:tc>
        <w:tc>
          <w:tcPr>
            <w:tcW w:w="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w:t>
            </w:r>
            <w:r>
              <w:t xml:space="preserve">Красной линией сцены называется линия пересечения плоскости пола сцены с плоскостью строительного портала со стороны сцены. Требования данных таблиц действительны только для традиционной глубинной портальной сцены и не нужны для трехсторонней, сцены-арены </w:t>
            </w:r>
            <w:r>
              <w:t xml:space="preserve">и др. нетрадиционных типов сцен. </w:t>
            </w:r>
          </w:p>
          <w:p w:rsidR="00000000" w:rsidRDefault="00E6518B">
            <w:pPr>
              <w:autoSpaceDE w:val="0"/>
              <w:autoSpaceDN w:val="0"/>
              <w:spacing w:line="276" w:lineRule="auto"/>
              <w:jc w:val="both"/>
            </w:pPr>
            <w:r>
              <w:rPr>
                <w:vertAlign w:val="superscript"/>
              </w:rPr>
              <w:t>2)</w:t>
            </w:r>
            <w:r>
              <w:t xml:space="preserve"> В условиях реконструкции показатель может быть изменен в зависимости от конкретных условий.</w:t>
            </w:r>
          </w:p>
        </w:tc>
      </w:tr>
    </w:tbl>
    <w:p w:rsidR="00000000" w:rsidRDefault="00E6518B">
      <w:pPr>
        <w:ind w:firstLine="426"/>
        <w:jc w:val="both"/>
      </w:pPr>
      <w:r>
        <w:t> </w:t>
      </w:r>
    </w:p>
    <w:p w:rsidR="00000000" w:rsidRDefault="00E6518B">
      <w:pPr>
        <w:ind w:firstLine="426"/>
        <w:jc w:val="both"/>
      </w:pPr>
      <w:r>
        <w:t>4.4.1.5 При вместимости залов до 80 мест зрительские места должны быть закреплены между собой. Незакрепленные зрительские места допускается предусматривать только в ложах с количеством мест не более 12 при наличии самостоятельного выхода из ложи.</w:t>
      </w:r>
    </w:p>
    <w:p w:rsidR="00000000" w:rsidRDefault="00E6518B">
      <w:pPr>
        <w:ind w:firstLine="426"/>
        <w:jc w:val="both"/>
      </w:pPr>
      <w:r>
        <w:t>В залах в</w:t>
      </w:r>
      <w:r>
        <w:t>местимостью более 80 мест зрительские места должны быть прикреплены к полу. Допускается их трансформация.</w:t>
      </w:r>
    </w:p>
    <w:p w:rsidR="00000000" w:rsidRDefault="00E6518B">
      <w:pPr>
        <w:ind w:firstLine="426"/>
        <w:jc w:val="both"/>
      </w:pPr>
      <w:r>
        <w:t xml:space="preserve">4.4.1.6 Площадь зрительного зала, включая балконы, ложи, ярусы, определяется в пределах ограждающих конструкций до передней границы сцены (авансцены, </w:t>
      </w:r>
      <w:r>
        <w:t>эстрады, барьера оркестровой ямы, киноэкрана). Площадь зала на 1 место в зависимости от уровня комфорта следует принимать по таблице 4.</w:t>
      </w:r>
    </w:p>
    <w:p w:rsidR="00000000" w:rsidRDefault="00E6518B">
      <w:pPr>
        <w:ind w:firstLine="426"/>
        <w:jc w:val="both"/>
      </w:pPr>
      <w:r>
        <w:t>4.4.1.7 Высоту от уровня пола зрительного зала до выступающих конструкций выше расположенных балконов или ярусов с колич</w:t>
      </w:r>
      <w:r>
        <w:t>еством рядов до трех следует принимать не менее 2,1 м, при большем количестве рядов - не менее 3,0 м. Высота барьера балкона или яруса должна быть не менее 0,8 м. Барьер при ширине менее 30 см должен быть оборудован защитной сеткой для предотвращения паден</w:t>
      </w:r>
      <w:r>
        <w:t>ия предметов (биноклей, сумочек и пр.).</w:t>
      </w:r>
    </w:p>
    <w:p w:rsidR="00000000" w:rsidRDefault="00E6518B">
      <w:pPr>
        <w:ind w:firstLine="426"/>
        <w:jc w:val="both"/>
      </w:pPr>
      <w:r>
        <w:rPr>
          <w:b/>
          <w:bCs/>
        </w:rPr>
        <w:t> </w:t>
      </w:r>
    </w:p>
    <w:p w:rsidR="00000000" w:rsidRDefault="00E6518B">
      <w:pPr>
        <w:ind w:firstLine="426"/>
        <w:jc w:val="center"/>
      </w:pPr>
      <w:r>
        <w:rPr>
          <w:b/>
          <w:bCs/>
        </w:rPr>
        <w:t xml:space="preserve">Таблица 4 </w:t>
      </w:r>
      <w:r>
        <w:t xml:space="preserve">- </w:t>
      </w:r>
      <w:r>
        <w:rPr>
          <w:b/>
          <w:bCs/>
        </w:rPr>
        <w:t>Минимальная площадь зала, на 1 место в зависимости от уровня комфорта</w:t>
      </w:r>
    </w:p>
    <w:p w:rsidR="00000000" w:rsidRDefault="00E6518B">
      <w:pPr>
        <w:ind w:firstLine="426"/>
        <w:jc w:val="both"/>
      </w:pPr>
      <w:r>
        <w:t> </w:t>
      </w:r>
    </w:p>
    <w:p w:rsidR="00000000" w:rsidRDefault="00E6518B">
      <w:pPr>
        <w:ind w:firstLine="426"/>
        <w:jc w:val="right"/>
      </w:pPr>
      <w:r>
        <w:t>В квадратных метрах</w:t>
      </w:r>
    </w:p>
    <w:tbl>
      <w:tblPr>
        <w:tblW w:w="0" w:type="auto"/>
        <w:tblInd w:w="40" w:type="dxa"/>
        <w:tblCellMar>
          <w:left w:w="0" w:type="dxa"/>
          <w:right w:w="0" w:type="dxa"/>
        </w:tblCellMar>
        <w:tblLook w:val="04A0" w:firstRow="1" w:lastRow="0" w:firstColumn="1" w:lastColumn="0" w:noHBand="0" w:noVBand="1"/>
      </w:tblPr>
      <w:tblGrid>
        <w:gridCol w:w="1591"/>
        <w:gridCol w:w="1575"/>
        <w:gridCol w:w="805"/>
        <w:gridCol w:w="2376"/>
        <w:gridCol w:w="1648"/>
        <w:gridCol w:w="1300"/>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Уровень комфорта</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Театральные залы</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Кинозалы</w:t>
            </w:r>
          </w:p>
        </w:tc>
        <w:tc>
          <w:tcPr>
            <w:tcW w:w="0" w:type="auto"/>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Клубные залы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камерные и малые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прочие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круглогодичного действия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сезонного действия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r>
    </w:tbl>
    <w:p w:rsidR="00000000" w:rsidRDefault="00E6518B">
      <w:pPr>
        <w:ind w:firstLine="426"/>
        <w:jc w:val="both"/>
      </w:pPr>
      <w:r>
        <w:t> </w:t>
      </w:r>
    </w:p>
    <w:p w:rsidR="00000000" w:rsidRDefault="00E6518B">
      <w:pPr>
        <w:ind w:firstLine="426"/>
        <w:jc w:val="both"/>
      </w:pPr>
      <w:r>
        <w:t>4.4.1.8 Расчетные величины, которым должны соответствовать параметры зрительного зала, приведены в таблице 5.</w:t>
      </w:r>
    </w:p>
    <w:p w:rsidR="00000000" w:rsidRDefault="00E6518B">
      <w:pPr>
        <w:ind w:firstLine="426"/>
        <w:jc w:val="both"/>
      </w:pPr>
      <w:r>
        <w:rPr>
          <w:b/>
          <w:bCs/>
        </w:rPr>
        <w:t> </w:t>
      </w:r>
    </w:p>
    <w:p w:rsidR="00000000" w:rsidRDefault="00E6518B">
      <w:pPr>
        <w:ind w:firstLine="426"/>
        <w:jc w:val="center"/>
      </w:pPr>
      <w:r>
        <w:rPr>
          <w:b/>
          <w:bCs/>
        </w:rPr>
        <w:t>Таблица 5 - Параметры зрительного зала</w:t>
      </w:r>
    </w:p>
    <w:p w:rsidR="00000000" w:rsidRDefault="00E6518B">
      <w:pPr>
        <w:ind w:firstLine="426"/>
        <w:jc w:val="both"/>
      </w:pPr>
      <w:r>
        <w:t> </w:t>
      </w:r>
    </w:p>
    <w:p w:rsidR="00000000" w:rsidRDefault="00E6518B">
      <w:pPr>
        <w:ind w:firstLine="426"/>
        <w:jc w:val="right"/>
      </w:pPr>
      <w:r>
        <w:t>В градусах</w:t>
      </w:r>
    </w:p>
    <w:tbl>
      <w:tblPr>
        <w:tblW w:w="5000" w:type="pct"/>
        <w:tblCellMar>
          <w:left w:w="0" w:type="dxa"/>
          <w:right w:w="0" w:type="dxa"/>
        </w:tblCellMar>
        <w:tblLook w:val="04A0" w:firstRow="1" w:lastRow="0" w:firstColumn="1" w:lastColumn="0" w:noHBand="0" w:noVBand="1"/>
      </w:tblPr>
      <w:tblGrid>
        <w:gridCol w:w="3514"/>
        <w:gridCol w:w="2233"/>
        <w:gridCol w:w="3588"/>
      </w:tblGrid>
      <w:tr w:rsidR="00000000">
        <w:trPr>
          <w:trHeight w:val="20"/>
        </w:trPr>
        <w:tc>
          <w:tcPr>
            <w:tcW w:w="188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параметра</w:t>
            </w:r>
          </w:p>
        </w:tc>
        <w:tc>
          <w:tcPr>
            <w:tcW w:w="11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Расчетные величины</w:t>
            </w:r>
          </w:p>
        </w:tc>
        <w:tc>
          <w:tcPr>
            <w:tcW w:w="19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r>
      <w:tr w:rsidR="00000000">
        <w:trPr>
          <w:trHeight w:val="20"/>
        </w:trPr>
        <w:tc>
          <w:tcPr>
            <w:tcW w:w="18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Горизонтальный ограничительный угол размещения зрительских мест, не более</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r>
              <w:rPr>
                <w:vertAlign w:val="superscript"/>
              </w:rPr>
              <w:t>1)</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Образуется лучами, проведенными из точки, лежащей на оси сцены, через боковые грани строительного портала</w:t>
            </w:r>
          </w:p>
        </w:tc>
      </w:tr>
      <w:tr w:rsidR="00000000">
        <w:trPr>
          <w:trHeight w:val="20"/>
        </w:trPr>
        <w:tc>
          <w:tcPr>
            <w:tcW w:w="18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Вертикальный ограничительный угол размещения зрительских мест, не бол</w:t>
            </w:r>
            <w:r>
              <w:t>ее:</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Образуется лучом зрения, проведенным от глаза зрителя через середину красной линии сцены.</w:t>
            </w:r>
          </w:p>
        </w:tc>
      </w:tr>
      <w:tr w:rsidR="00000000">
        <w:trPr>
          <w:trHeight w:val="20"/>
        </w:trPr>
        <w:tc>
          <w:tcPr>
            <w:tcW w:w="18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мест по оси зала</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26°</w:t>
            </w:r>
          </w:p>
        </w:tc>
        <w:tc>
          <w:tcPr>
            <w:tcW w:w="192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Высота глаза зрителя над уровнем пола принимается 1,15 м</w:t>
            </w:r>
          </w:p>
        </w:tc>
      </w:tr>
      <w:tr w:rsidR="00000000">
        <w:trPr>
          <w:trHeight w:val="20"/>
        </w:trPr>
        <w:tc>
          <w:tcPr>
            <w:tcW w:w="18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ближайших к сцене небоковых мест</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Только для портальной глубинной сцены.</w:t>
            </w:r>
          </w:p>
        </w:tc>
      </w:tr>
    </w:tbl>
    <w:p w:rsidR="00000000" w:rsidRDefault="00E6518B">
      <w:pPr>
        <w:ind w:firstLine="426"/>
        <w:jc w:val="both"/>
      </w:pPr>
      <w:r>
        <w:t> </w:t>
      </w:r>
    </w:p>
    <w:p w:rsidR="00000000" w:rsidRDefault="00E6518B">
      <w:pPr>
        <w:ind w:firstLine="426"/>
        <w:jc w:val="both"/>
      </w:pPr>
      <w:r>
        <w:t>4.4.1.9 Зрительские места в зале могут размещаться в форме партера, амфитеатра, балкона, ярусов, лож и галерей на горизонтальном, наклонном или ступенчатом основан</w:t>
      </w:r>
      <w:r>
        <w:t>ии. Возможны разнообразные комбинации этих типов.</w:t>
      </w:r>
    </w:p>
    <w:p w:rsidR="00000000" w:rsidRDefault="00E6518B">
      <w:pPr>
        <w:ind w:firstLine="426"/>
        <w:jc w:val="both"/>
      </w:pPr>
      <w:r>
        <w:t>Зрительские места могут быть различны:</w:t>
      </w:r>
    </w:p>
    <w:p w:rsidR="00000000" w:rsidRDefault="00E6518B">
      <w:pPr>
        <w:ind w:firstLine="426"/>
        <w:jc w:val="both"/>
      </w:pPr>
      <w:r>
        <w:t>- скамьи;</w:t>
      </w:r>
    </w:p>
    <w:p w:rsidR="00000000" w:rsidRDefault="00E6518B">
      <w:pPr>
        <w:ind w:firstLine="426"/>
        <w:jc w:val="both"/>
      </w:pPr>
      <w:r>
        <w:t>- скамьи с разделением на места подлокотниками;</w:t>
      </w:r>
    </w:p>
    <w:p w:rsidR="00000000" w:rsidRDefault="00E6518B">
      <w:pPr>
        <w:ind w:firstLine="426"/>
        <w:jc w:val="both"/>
      </w:pPr>
      <w:r>
        <w:t>- кресла жесткие с откидными сиденьями;</w:t>
      </w:r>
    </w:p>
    <w:p w:rsidR="00000000" w:rsidRDefault="00E6518B">
      <w:pPr>
        <w:ind w:firstLine="426"/>
        <w:jc w:val="both"/>
      </w:pPr>
      <w:r>
        <w:t>- кресла жесткие стационарные;</w:t>
      </w:r>
    </w:p>
    <w:p w:rsidR="00000000" w:rsidRDefault="00E6518B">
      <w:pPr>
        <w:ind w:firstLine="426"/>
        <w:jc w:val="both"/>
      </w:pPr>
      <w:r>
        <w:t>- кресла полумягкие и мягкие стационарные;</w:t>
      </w:r>
    </w:p>
    <w:p w:rsidR="00000000" w:rsidRDefault="00E6518B">
      <w:pPr>
        <w:ind w:firstLine="426"/>
        <w:jc w:val="both"/>
      </w:pPr>
      <w:r>
        <w:t>- кресла с трансформирующимися элементами (вращающиеся сидения, откидные спинки и пр.).</w:t>
      </w:r>
    </w:p>
    <w:p w:rsidR="00000000" w:rsidRDefault="00E6518B">
      <w:pPr>
        <w:ind w:firstLine="426"/>
        <w:jc w:val="both"/>
      </w:pPr>
      <w:r>
        <w:t>4.4.1.10 Параметры зрительских мест и количество непрерывно установленных мест в ряду следует принимать по таблице 6.</w:t>
      </w:r>
    </w:p>
    <w:p w:rsidR="00000000" w:rsidRDefault="00E6518B">
      <w:pPr>
        <w:ind w:firstLine="426"/>
        <w:jc w:val="both"/>
      </w:pPr>
      <w:r>
        <w:t>4.4.1.1</w:t>
      </w:r>
      <w:r>
        <w:t>1 В залах, оборудованных киноустановками, при расположении динамиков за киноэкраном следует предусматривать для стены за экраном звукопоглощающую отделку с коэффициентом звукопоглощения не менее 0,6 в диапазоне частот от 100 до 4000 Гц. Звукопоглощающую от</w:t>
      </w:r>
      <w:r>
        <w:t>делку следует предусматривать также в кинопроекционных и звукоаппаратных.</w:t>
      </w:r>
    </w:p>
    <w:p w:rsidR="00000000" w:rsidRDefault="00E6518B">
      <w:pPr>
        <w:ind w:firstLine="426"/>
        <w:jc w:val="both"/>
      </w:pPr>
      <w:r>
        <w:rPr>
          <w:b/>
          <w:bCs/>
        </w:rPr>
        <w:t> </w:t>
      </w:r>
    </w:p>
    <w:p w:rsidR="00000000" w:rsidRDefault="00E6518B">
      <w:pPr>
        <w:ind w:firstLine="426"/>
        <w:jc w:val="center"/>
      </w:pPr>
      <w:r>
        <w:rPr>
          <w:b/>
          <w:bCs/>
        </w:rPr>
        <w:t>Таблица 6 - Параметры зрительских мест и количество непрерывно</w:t>
      </w:r>
    </w:p>
    <w:p w:rsidR="00000000" w:rsidRDefault="00E6518B">
      <w:pPr>
        <w:ind w:firstLine="426"/>
        <w:jc w:val="center"/>
      </w:pPr>
      <w:r>
        <w:rPr>
          <w:b/>
          <w:bCs/>
        </w:rPr>
        <w:t>установленных мест в ряду</w:t>
      </w:r>
    </w:p>
    <w:p w:rsidR="00000000" w:rsidRDefault="00E6518B">
      <w:pPr>
        <w:ind w:firstLine="426"/>
        <w:jc w:val="both"/>
      </w:pPr>
      <w:r>
        <w:t> </w:t>
      </w:r>
    </w:p>
    <w:p w:rsidR="00000000" w:rsidRDefault="00E6518B">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1189"/>
        <w:gridCol w:w="1660"/>
        <w:gridCol w:w="1383"/>
        <w:gridCol w:w="1830"/>
        <w:gridCol w:w="1727"/>
        <w:gridCol w:w="1546"/>
      </w:tblGrid>
      <w:tr w:rsidR="00000000">
        <w:trPr>
          <w:trHeight w:val="20"/>
        </w:trPr>
        <w:tc>
          <w:tcPr>
            <w:tcW w:w="63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Уровень комфорта</w:t>
            </w:r>
          </w:p>
        </w:tc>
        <w:tc>
          <w:tcPr>
            <w:tcW w:w="88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Расстояние между спинками сидений, не менее</w:t>
            </w:r>
          </w:p>
        </w:tc>
        <w:tc>
          <w:tcPr>
            <w:tcW w:w="172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 не менее</w:t>
            </w:r>
          </w:p>
        </w:tc>
        <w:tc>
          <w:tcPr>
            <w:tcW w:w="175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w:t>
            </w:r>
            <w:r>
              <w:t>оличество мест в ряду, установленных непрерывно, не более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прохода в ряду</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мест в осях подлокотников</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 одностороннем выходе</w:t>
            </w:r>
          </w:p>
        </w:tc>
        <w:tc>
          <w:tcPr>
            <w:tcW w:w="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 двустороннем выходе</w:t>
            </w:r>
          </w:p>
        </w:tc>
      </w:tr>
      <w:tr w:rsidR="00000000">
        <w:trPr>
          <w:trHeight w:val="20"/>
        </w:trPr>
        <w:tc>
          <w:tcPr>
            <w:tcW w:w="6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0,55</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 0,58</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6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0,50</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0,56</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r>
      <w:tr w:rsidR="00000000">
        <w:trPr>
          <w:trHeight w:val="20"/>
        </w:trPr>
        <w:tc>
          <w:tcPr>
            <w:tcW w:w="6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w:t>
            </w:r>
            <w:r>
              <w:rPr>
                <w:vertAlign w:val="superscript"/>
              </w:rPr>
              <w:t>1}</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0,45</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0,52</w:t>
            </w:r>
          </w:p>
        </w:tc>
        <w:tc>
          <w:tcPr>
            <w:tcW w:w="9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26</w:t>
            </w:r>
          </w:p>
        </w:tc>
        <w:tc>
          <w:tcPr>
            <w:tcW w:w="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w:t>
            </w:r>
            <w:r>
              <w:t>Показатели для скамей - меньше на 0,05 м.</w:t>
            </w:r>
          </w:p>
        </w:tc>
      </w:tr>
    </w:tbl>
    <w:p w:rsidR="00000000" w:rsidRDefault="00E6518B">
      <w:pPr>
        <w:ind w:firstLine="426"/>
        <w:jc w:val="both"/>
      </w:pPr>
      <w:r>
        <w:t> </w:t>
      </w:r>
    </w:p>
    <w:p w:rsidR="00000000" w:rsidRDefault="00E6518B">
      <w:pPr>
        <w:ind w:firstLine="426"/>
        <w:jc w:val="both"/>
      </w:pPr>
      <w:r>
        <w:t>4.4.1.12 При определении оптимальных акустических условий в залах следует исходить из объемов помещения на 1 зрительское место в зависимости от назначения зала согласно таблице 7.</w:t>
      </w:r>
    </w:p>
    <w:p w:rsidR="00000000" w:rsidRDefault="00E6518B">
      <w:pPr>
        <w:ind w:firstLine="426"/>
        <w:jc w:val="both"/>
      </w:pPr>
      <w:r>
        <w:rPr>
          <w:b/>
          <w:bCs/>
        </w:rPr>
        <w:t> </w:t>
      </w:r>
    </w:p>
    <w:p w:rsidR="00000000" w:rsidRDefault="00E6518B">
      <w:pPr>
        <w:ind w:firstLine="426"/>
        <w:jc w:val="center"/>
      </w:pPr>
      <w:r>
        <w:rPr>
          <w:b/>
          <w:bCs/>
        </w:rPr>
        <w:t xml:space="preserve">Таблица 7 - Минимальный объем помещения на 1 зрительское место </w:t>
      </w:r>
    </w:p>
    <w:p w:rsidR="00000000" w:rsidRDefault="00E6518B">
      <w:pPr>
        <w:ind w:firstLine="426"/>
        <w:jc w:val="center"/>
      </w:pPr>
      <w:r>
        <w:rPr>
          <w:b/>
          <w:bCs/>
        </w:rPr>
        <w:t>в зависимо</w:t>
      </w:r>
      <w:r>
        <w:rPr>
          <w:b/>
          <w:bCs/>
        </w:rPr>
        <w:t>сти от назначения зала</w:t>
      </w:r>
    </w:p>
    <w:p w:rsidR="00000000" w:rsidRDefault="00E6518B">
      <w:pPr>
        <w:ind w:firstLine="426"/>
        <w:jc w:val="both"/>
      </w:pPr>
      <w:r>
        <w:t> </w:t>
      </w:r>
    </w:p>
    <w:p w:rsidR="00000000" w:rsidRDefault="00E6518B">
      <w:pPr>
        <w:ind w:firstLine="8222"/>
      </w:pPr>
      <w:r>
        <w:t>В кубических метрах</w:t>
      </w:r>
    </w:p>
    <w:tbl>
      <w:tblPr>
        <w:tblW w:w="0" w:type="auto"/>
        <w:tblCellMar>
          <w:left w:w="0" w:type="dxa"/>
          <w:right w:w="0" w:type="dxa"/>
        </w:tblCellMar>
        <w:tblLook w:val="04A0" w:firstRow="1" w:lastRow="0" w:firstColumn="1" w:lastColumn="0" w:noHBand="0" w:noVBand="1"/>
      </w:tblPr>
      <w:tblGrid>
        <w:gridCol w:w="5339"/>
        <w:gridCol w:w="2653"/>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Назначение зала</w:t>
            </w:r>
          </w:p>
        </w:tc>
        <w:tc>
          <w:tcPr>
            <w:tcW w:w="26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Объем зала на 1 место</w:t>
            </w:r>
            <w:r>
              <w:rPr>
                <w:vertAlign w:val="superscript"/>
              </w:rPr>
              <w:t>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речевой (драмтеатр, аудитория)</w:t>
            </w:r>
          </w:p>
        </w:tc>
        <w:tc>
          <w:tcPr>
            <w:tcW w:w="26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кинозал</w:t>
            </w:r>
          </w:p>
        </w:tc>
        <w:tc>
          <w:tcPr>
            <w:tcW w:w="26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музыкальный (музыкально-драматический театр)</w:t>
            </w:r>
          </w:p>
        </w:tc>
        <w:tc>
          <w:tcPr>
            <w:tcW w:w="26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оперно-балетный, концертный</w:t>
            </w:r>
          </w:p>
        </w:tc>
        <w:tc>
          <w:tcPr>
            <w:tcW w:w="26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6-8</w:t>
            </w:r>
          </w:p>
        </w:tc>
      </w:tr>
      <w:tr w:rsidR="00000000">
        <w:trPr>
          <w:trHeight w:val="276"/>
        </w:trPr>
        <w:tc>
          <w:tcPr>
            <w:tcW w:w="7992"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w:t>
            </w:r>
            <w:r>
              <w:t>Допускается увеличение или уменьшение показателя на 20%.</w:t>
            </w:r>
          </w:p>
        </w:tc>
      </w:tr>
    </w:tbl>
    <w:p w:rsidR="00000000" w:rsidRDefault="00E6518B">
      <w:pPr>
        <w:ind w:firstLine="426"/>
        <w:jc w:val="both"/>
      </w:pPr>
      <w:r>
        <w:t> </w:t>
      </w:r>
    </w:p>
    <w:p w:rsidR="00000000" w:rsidRDefault="00E6518B">
      <w:pPr>
        <w:ind w:firstLine="426"/>
        <w:jc w:val="both"/>
      </w:pPr>
      <w:r>
        <w:t>4.4.1.13 Рекомендуемое время реверберации, необходимое для расчетов при выборе отделки зала, помещений хора, оркестра следует определять по графику на рисунке 2. На частоте 125 Гц допускается, а в зрительных залах театров оперы и балета целесообразно, увел</w:t>
      </w:r>
      <w:r>
        <w:t>ичение времени реверберации до 20%.</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886450" cy="3619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5886450" cy="361950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4.4.1.14 Площадь зрительного зала (включая балконы, ложи и яруса) следует определять в пределах ограждающих конструкций: для кинотеатров - включая эстраду; для театров, клубов, центров досуга - до передней границы эстрады (сцены, авансцены или барьера орке</w:t>
      </w:r>
      <w:r>
        <w:t>стровой ямы).</w:t>
      </w:r>
    </w:p>
    <w:p w:rsidR="00000000" w:rsidRDefault="00E6518B">
      <w:pPr>
        <w:ind w:firstLine="426"/>
        <w:jc w:val="both"/>
      </w:pPr>
      <w:r>
        <w:t>4.4.1.15 Высота зала для зрителей, а также лекционного зала (аудитории), оборудованных киноустановками, определяется расчетом в зависимости от назначения зала (аудитории) и соответствующих технологических требований.</w:t>
      </w:r>
    </w:p>
    <w:p w:rsidR="00000000" w:rsidRDefault="00E6518B">
      <w:pPr>
        <w:ind w:firstLine="426"/>
        <w:jc w:val="both"/>
      </w:pPr>
      <w:r>
        <w:t xml:space="preserve">4.4.1.16 Зрительные залы </w:t>
      </w:r>
      <w:r>
        <w:t>следует проектировать с учетом установки в них кресел с откидными сидениями.</w:t>
      </w:r>
    </w:p>
    <w:p w:rsidR="00000000" w:rsidRDefault="00E6518B">
      <w:pPr>
        <w:ind w:firstLine="426"/>
        <w:jc w:val="both"/>
      </w:pPr>
      <w:r>
        <w:t>4.4.1.17 Высота ограждения определяется исходя из построения профиля зала, но не ниже 0,7 м.</w:t>
      </w:r>
    </w:p>
    <w:p w:rsidR="00000000" w:rsidRDefault="00E6518B">
      <w:pPr>
        <w:ind w:firstLine="426"/>
        <w:jc w:val="both"/>
      </w:pPr>
      <w:r>
        <w:t>4.4.1.18 Высоту уровня планшета эстрады (сцены, авансцены) над уровнем пола первого ря</w:t>
      </w:r>
      <w:r>
        <w:t>да зрительских мест следует предусматривать не более 1 м, а в зрительных залах вместимостью до 500 мест - не более 0,8 м (с горизонтальным полом - не более 1,1 м).</w:t>
      </w:r>
    </w:p>
    <w:p w:rsidR="00000000" w:rsidRDefault="00E6518B">
      <w:pPr>
        <w:ind w:firstLine="426"/>
        <w:jc w:val="both"/>
      </w:pPr>
      <w:r>
        <w:t>4.4.1.19 Кресла, стулья, скамьи или их звенья в зрительных залах (кроме балконов и лож вмест</w:t>
      </w:r>
      <w:r>
        <w:t>имостью до 12 мест) следует предусматривать с устройствами для крепления к полу.</w:t>
      </w:r>
    </w:p>
    <w:p w:rsidR="00000000" w:rsidRDefault="00E6518B">
      <w:pPr>
        <w:ind w:firstLine="426"/>
        <w:jc w:val="both"/>
      </w:pPr>
      <w:r>
        <w:t>При вместимости залов не более 200 мест (за исключением зрительных залов в кинотеатрах) допускается предусматривать установку кресел, стульев и скамей или их звеньев без крепл</w:t>
      </w:r>
      <w:r>
        <w:t>ения к полу, но с обеспечением устройств, предотвращающих их опрокидывание.</w:t>
      </w:r>
    </w:p>
    <w:p w:rsidR="00000000" w:rsidRDefault="00E6518B">
      <w:pPr>
        <w:ind w:firstLine="426"/>
        <w:jc w:val="both"/>
      </w:pPr>
      <w:r>
        <w:t>4.4.1.20 На рисунке 3 показаны зоны возможного расположения зрителей, имеющие три градации качества: I - высоко комфортная видимость («5»), II - комфортная видимость («4»), III - д</w:t>
      </w:r>
      <w:r>
        <w:t>опустимо комфортная видимость («3»).</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400675" cy="4029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5400675" cy="4029075"/>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4.4.1.21 Объем зрительного зала, включая объем эстрады, на 1 место для слушателя следует п</w:t>
      </w:r>
      <w:r>
        <w:t>ринимать в зависимости от вместимости по расчетной кривой, приведенной на рисунке 4. Для удовлетворения рассматриваемого требования необходимо также правильно запроектировать зону демонстрационной площадки и размещение слушательских мест.</w:t>
      </w:r>
    </w:p>
    <w:p w:rsidR="00000000" w:rsidRDefault="00E6518B">
      <w:pPr>
        <w:ind w:firstLine="426"/>
        <w:jc w:val="both"/>
      </w:pPr>
      <w:r>
        <w:t>4.4.1.22 Чем боль</w:t>
      </w:r>
      <w:r>
        <w:t>ше вместимость концертного зала, тем относительно больше величина D, т.е. размер зон комфортности. На рисунке 4 показана зависимость показателя D от вместимости зала N.</w:t>
      </w:r>
    </w:p>
    <w:p w:rsidR="00000000" w:rsidRDefault="00E6518B">
      <w:pPr>
        <w:ind w:firstLine="426"/>
        <w:jc w:val="both"/>
      </w:pPr>
      <w:r>
        <w:t>4.4.1.23 Оптимальное превышение свободного луча зрения над головой зрителя в предыдущем</w:t>
      </w:r>
      <w:r>
        <w:t xml:space="preserve"> ряду - С = 0,14 м, высота глаза сидящего человека - 1,2 м. Превышение 0,14 м отвечает более 70% случаев взаиморасположения зрителей, (0,12 м отвечает лишь 50% случаев).</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4953000" cy="3676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4953000" cy="367665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4.4.1.24 Разное качество мест отвечает беспрепятственной (С = 0,14 м) видимости следующих фокусных точек на эстраде (рисунок 5), где:</w:t>
      </w:r>
    </w:p>
    <w:p w:rsidR="00000000" w:rsidRDefault="00E6518B">
      <w:pPr>
        <w:ind w:firstLine="426"/>
        <w:jc w:val="both"/>
      </w:pPr>
      <w:r>
        <w:t>I - очень комфортная видимость (оценивае</w:t>
      </w:r>
      <w:r>
        <w:t>тся в «5» баллов);</w:t>
      </w:r>
    </w:p>
    <w:p w:rsidR="00000000" w:rsidRDefault="00E6518B">
      <w:pPr>
        <w:ind w:firstLine="426"/>
        <w:jc w:val="both"/>
      </w:pPr>
      <w:r>
        <w:t>II - комфортная видимость («4» балла);</w:t>
      </w:r>
    </w:p>
    <w:p w:rsidR="00000000" w:rsidRDefault="00E6518B">
      <w:pPr>
        <w:ind w:firstLine="426"/>
        <w:jc w:val="both"/>
      </w:pPr>
      <w:r>
        <w:t>III - допустимо комфортная видимость («3» балла).</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181600" cy="2400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5181600" cy="240030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4.4.1.25 Если луч зрения, проходя над головой впереди сидящего зрителя с превышением 0,14 м, оказывается выше зоны III, то видимость с данного места некомфортна. Построение профиля зрительских мест рекомендуется вести по отрезкам, преду</w:t>
      </w:r>
      <w:r>
        <w:t>сматривая от 3-х до 5-ти прямых отрезков пола по длине зала (рисунок 6).</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029200" cy="2009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5029200" cy="2009775"/>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4.4.1.26 Если в зале предусмотрена эстрада с порталом, основные параметры зон остаются теми же, но боковые ограничения зон в плане оказываются связаны с глуби</w:t>
      </w:r>
      <w:r>
        <w:t>ной эстрады согласно рисунку 7.</w:t>
      </w:r>
    </w:p>
    <w:p w:rsidR="00000000" w:rsidRDefault="00E6518B">
      <w:pPr>
        <w:ind w:firstLine="426"/>
        <w:jc w:val="both"/>
      </w:pPr>
      <w:r>
        <w:t>4.4.1.27 Непрерывное количество мест в ряду при одностороннем выходе рекомендуется не более 26, при двустороннем - не более 50. В залах для литературных концертов максимальная удаленность слушателей от демонстрационной площа</w:t>
      </w:r>
      <w:r>
        <w:t>дки (эстрады) не должна превышать 27 м. В камерных залах эта величина может быть равна 30 м, а в больших филармонических залах не должна превышать 45 м.</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4191000" cy="42767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4191000" cy="4276725"/>
                    </a:xfrm>
                    <a:prstGeom prst="rect">
                      <a:avLst/>
                    </a:prstGeom>
                    <a:noFill/>
                    <a:ln>
                      <a:noFill/>
                    </a:ln>
                  </pic:spPr>
                </pic:pic>
              </a:graphicData>
            </a:graphic>
          </wp:inline>
        </w:drawing>
      </w:r>
    </w:p>
    <w:p w:rsidR="00000000" w:rsidRDefault="00E6518B">
      <w:pPr>
        <w:ind w:firstLine="426"/>
        <w:jc w:val="center"/>
      </w:pPr>
      <w:r>
        <w:rPr>
          <w:b/>
          <w:bCs/>
        </w:rPr>
        <w:t>Рисунок 7 - План зон расположения зрителей перед портальной эстрадой</w:t>
      </w:r>
    </w:p>
    <w:p w:rsidR="00000000" w:rsidRDefault="00E6518B">
      <w:pPr>
        <w:ind w:firstLine="426"/>
        <w:jc w:val="both"/>
      </w:pPr>
      <w:r>
        <w:rPr>
          <w:b/>
          <w:bCs/>
        </w:rPr>
        <w:t> </w:t>
      </w:r>
    </w:p>
    <w:p w:rsidR="00000000" w:rsidRDefault="00E6518B">
      <w:pPr>
        <w:ind w:firstLine="426"/>
        <w:jc w:val="both"/>
      </w:pPr>
      <w:r>
        <w:rPr>
          <w:b/>
          <w:bCs/>
        </w:rPr>
        <w:t>4.4.2 Кинотеатр</w:t>
      </w:r>
    </w:p>
    <w:p w:rsidR="00000000" w:rsidRDefault="00E6518B">
      <w:pPr>
        <w:ind w:firstLine="426"/>
        <w:jc w:val="both"/>
      </w:pPr>
      <w:r>
        <w:t>4.4.2.1 Вместимости кинозалов в составе кинотеатров и других объектов культурно-зрелищного и иного назнач</w:t>
      </w:r>
      <w:r>
        <w:t xml:space="preserve">ения принимаются в зависимости от форм кинодемонстрации, технологического оборудования и от потребности в кинообслуживании. Примерная вместимость кинозалов, предназначенных для различных форм кинопоказа, представлена в </w:t>
      </w:r>
      <w:hyperlink r:id="rId73" w:anchor="sub_id=3" w:history="1">
        <w:r>
          <w:rPr>
            <w:rStyle w:val="a3"/>
          </w:rPr>
          <w:t>приложении В</w:t>
        </w:r>
      </w:hyperlink>
      <w:r>
        <w:t>.</w:t>
      </w:r>
    </w:p>
    <w:p w:rsidR="00000000" w:rsidRDefault="00E6518B">
      <w:pPr>
        <w:ind w:firstLine="426"/>
        <w:jc w:val="both"/>
      </w:pPr>
      <w:r>
        <w:t>4.4.2.2 В многозальных кинотеатрах с традиционным посеансным режимом работы кинозалов и поочередным использованием общих зрительских помещений расчетную вместимость следует принимать: для 1 уровня комфорта - равной вместимости большего зала; для 2 уровня к</w:t>
      </w:r>
      <w:r>
        <w:t>омфорта - 0,8 от вместимости большего зала; для 3 уровня комфорта - 0,6 от вместимости большего зала.</w:t>
      </w:r>
    </w:p>
    <w:p w:rsidR="00000000" w:rsidRDefault="00E6518B">
      <w:pPr>
        <w:ind w:firstLine="426"/>
        <w:jc w:val="both"/>
      </w:pPr>
      <w:r>
        <w:t>4.4.2.3 Площади вспомогательных помещений кинотеатра на одно место в зрительных залах принимаются согласно таблице 8. При этом площади фойе, буфета, курит</w:t>
      </w:r>
      <w:r>
        <w:t>ельной и санитарных узлов следует определять исходя из расчетной вместимости кинотеатра.</w:t>
      </w:r>
    </w:p>
    <w:p w:rsidR="00000000" w:rsidRDefault="00E6518B">
      <w:pPr>
        <w:ind w:firstLine="426"/>
        <w:jc w:val="both"/>
      </w:pPr>
      <w:r>
        <w:rPr>
          <w:b/>
          <w:bCs/>
        </w:rPr>
        <w:t> </w:t>
      </w:r>
    </w:p>
    <w:p w:rsidR="00000000" w:rsidRDefault="00E6518B">
      <w:pPr>
        <w:ind w:firstLine="426"/>
        <w:jc w:val="center"/>
      </w:pPr>
      <w:r>
        <w:rPr>
          <w:b/>
          <w:bCs/>
        </w:rPr>
        <w:t>Таблица 8 - Площади вспомогательных помещений кинотеатра</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3096"/>
        <w:gridCol w:w="1813"/>
        <w:gridCol w:w="4366"/>
        <w:gridCol w:w="70"/>
      </w:tblGrid>
      <w:tr w:rsidR="00000000">
        <w:trPr>
          <w:trHeight w:val="20"/>
        </w:trPr>
        <w:tc>
          <w:tcPr>
            <w:tcW w:w="16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9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на одного зрителя, не менее</w:t>
            </w:r>
          </w:p>
        </w:tc>
        <w:tc>
          <w:tcPr>
            <w:tcW w:w="23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Дополнительные указания</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Кассовый вестибюль, в том числе: кассовые кабины</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0,06-0,07</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Предусматривается в кинотеатрах вместимостью залов 400 мест и более. Площадью не менее 2,5 м</w:t>
            </w:r>
            <w:r>
              <w:rPr>
                <w:vertAlign w:val="superscript"/>
              </w:rPr>
              <w:t>2</w:t>
            </w:r>
            <w:r>
              <w:t xml:space="preserve"> каждая Количество кассовых кабин принимается из расчета одна кабина на 400 зрителей</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Входной вестибюль</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Выходной вестибюль</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 заданию на проектирование в зависимости от планировочных решений</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Гардеробная</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Фойе</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0,4-0,45</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Фойе детских кинотеатров (залов)</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Фойе кинотеатров (залов) с непрерывным кинопоказом</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0,25</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Буфет</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0,2-0,22</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pct"/>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Подсобные помещения буфета</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0,08-0,1</w:t>
            </w:r>
          </w:p>
        </w:tc>
        <w:tc>
          <w:tcPr>
            <w:tcW w:w="2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12 м</w:t>
            </w:r>
            <w:r>
              <w:rPr>
                <w:vertAlign w:val="superscript"/>
              </w:rPr>
              <w:t>2</w:t>
            </w:r>
          </w:p>
        </w:tc>
        <w:tc>
          <w:tcPr>
            <w:tcW w:w="0" w:type="pct"/>
            <w:tcBorders>
              <w:top w:val="nil"/>
              <w:left w:val="nil"/>
              <w:bottom w:val="single" w:sz="8" w:space="0" w:color="auto"/>
              <w:right w:val="nil"/>
            </w:tcBorders>
            <w:vAlign w:val="center"/>
            <w:hideMark/>
          </w:tcPr>
          <w:p w:rsidR="00000000" w:rsidRDefault="00E6518B">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Бар с подсобными помещениями</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0,06</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Детская комната, в том числе санитарный узел</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0,02</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Площадью не менее 24 м</w:t>
            </w:r>
            <w:r>
              <w:rPr>
                <w:vertAlign w:val="superscript"/>
              </w:rPr>
              <w:t>2</w:t>
            </w:r>
            <w:r>
              <w:t xml:space="preserve"> </w:t>
            </w:r>
          </w:p>
          <w:p w:rsidR="00000000" w:rsidRDefault="00E6518B">
            <w:pPr>
              <w:autoSpaceDE w:val="0"/>
              <w:autoSpaceDN w:val="0"/>
              <w:spacing w:line="276" w:lineRule="auto"/>
              <w:jc w:val="both"/>
            </w:pPr>
            <w:r>
              <w:t>Площадью не менее 4 м</w:t>
            </w:r>
            <w:r>
              <w:rPr>
                <w:vertAlign w:val="superscript"/>
              </w:rPr>
              <w:t>2</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Помещения игровых автоматов</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30 м</w:t>
            </w:r>
            <w:r>
              <w:rPr>
                <w:vertAlign w:val="superscript"/>
              </w:rPr>
              <w:t>2</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Помещения настольных игр</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0,04</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24 м</w:t>
            </w:r>
            <w:r>
              <w:rPr>
                <w:vertAlign w:val="superscript"/>
              </w:rPr>
              <w:t>2</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Гостиная</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0,08</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30 м</w:t>
            </w:r>
            <w:r>
              <w:rPr>
                <w:vertAlign w:val="superscript"/>
              </w:rPr>
              <w:t>2</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Зимний сад</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0,09</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30 м</w:t>
            </w:r>
            <w:r>
              <w:rPr>
                <w:vertAlign w:val="superscript"/>
              </w:rPr>
              <w:t>2</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Выставочный зал</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0,11</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50 м</w:t>
            </w:r>
            <w:r>
              <w:rPr>
                <w:vertAlign w:val="superscript"/>
              </w:rPr>
              <w:t>2</w:t>
            </w:r>
            <w:r>
              <w:t>, предусматривается в многозальных кинотеатрах</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Танцевальный зал (дискотека) с подсобными помещениями</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1,5-2,0</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Вместимость от 10% до 20% вместимости кинотеатра</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Просмотровый зал с проекционной</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0,08</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40 м</w:t>
            </w:r>
            <w:r>
              <w:rPr>
                <w:vertAlign w:val="superscript"/>
              </w:rPr>
              <w:t>2</w:t>
            </w:r>
            <w:r>
              <w:t>, предусматривается только в студийных и премьерных кинотеатрах</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Помещения для зан</w:t>
            </w:r>
            <w:r>
              <w:t>ятий кружков</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Площадью не менее 24 м</w:t>
            </w:r>
            <w:r>
              <w:rPr>
                <w:vertAlign w:val="superscript"/>
              </w:rPr>
              <w:t>2</w:t>
            </w:r>
            <w:r>
              <w:t>, предусматриваются в детских, досуговых и студийных кинотеатрах</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Курительная</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0,05</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Санитарные узлы</w:t>
            </w:r>
          </w:p>
        </w:tc>
        <w:tc>
          <w:tcPr>
            <w:tcW w:w="9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2,0-2,5 на один прибор</w:t>
            </w:r>
          </w:p>
        </w:tc>
        <w:tc>
          <w:tcPr>
            <w:tcW w:w="23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Проектируются из расчета соотношения мужчин и женщин 1:2. Количество приборов следует принимать: один умывальник на 60 чел.; в мужских - один унитаз и два писсуара на 100 чел.; в женских - один унитаз на 30 чел.</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Примечание - При условии соблюдения интерв</w:t>
            </w:r>
            <w:r>
              <w:t>ала между началом сеансов в каждом зале.</w:t>
            </w:r>
          </w:p>
        </w:tc>
      </w:tr>
    </w:tbl>
    <w:p w:rsidR="00000000" w:rsidRDefault="00E6518B">
      <w:pPr>
        <w:ind w:firstLine="426"/>
        <w:jc w:val="both"/>
      </w:pPr>
      <w:r>
        <w:t> </w:t>
      </w:r>
    </w:p>
    <w:p w:rsidR="00000000" w:rsidRDefault="00E6518B">
      <w:pPr>
        <w:ind w:firstLine="426"/>
        <w:jc w:val="both"/>
      </w:pPr>
      <w:r>
        <w:t>4.4.2.4 Эстрады в зрительных залах кинотеатров следует проектировать на основании задания на проектирование в зависимости от назначения зала, размеров предэкранного пространства.</w:t>
      </w:r>
    </w:p>
    <w:p w:rsidR="00000000" w:rsidRDefault="00E6518B">
      <w:pPr>
        <w:ind w:firstLine="426"/>
        <w:jc w:val="both"/>
      </w:pPr>
      <w:r>
        <w:t>4.4.2.5 В кинопроекционной группе помещений многозальных кинотеатров допускае</w:t>
      </w:r>
      <w:r>
        <w:t>тся объединять однородные помещения. При этом площади комнат киномеханика, радиоузла, мастерской киномеханика и санитарного узла допускается, а в случае объединенной кинопроекционной группы помещений следует определять из расчета на один зал.</w:t>
      </w:r>
    </w:p>
    <w:p w:rsidR="00000000" w:rsidRDefault="00E6518B">
      <w:pPr>
        <w:ind w:firstLine="426"/>
        <w:jc w:val="both"/>
      </w:pPr>
      <w:r>
        <w:t>При проектиро</w:t>
      </w:r>
      <w:r>
        <w:t>вании кинотеатров вместимостью 400 и более мест следует предусматривать комнату инженера и оператора площадью не менее 10 м</w:t>
      </w:r>
      <w:r>
        <w:rPr>
          <w:vertAlign w:val="superscript"/>
        </w:rPr>
        <w:t>2</w:t>
      </w:r>
      <w:r>
        <w:t>.</w:t>
      </w:r>
    </w:p>
    <w:p w:rsidR="00000000" w:rsidRDefault="00E6518B">
      <w:pPr>
        <w:ind w:firstLine="426"/>
        <w:jc w:val="both"/>
      </w:pPr>
      <w:r>
        <w:t>4.4.2.6 При одностороннем пандусе места по длине ряда должны составлять не более 12 м, при двустороннем пандусе - не более 24 м (т</w:t>
      </w:r>
      <w:r>
        <w:t>аблица 9).</w:t>
      </w:r>
    </w:p>
    <w:p w:rsidR="00000000" w:rsidRDefault="00E6518B">
      <w:pPr>
        <w:ind w:firstLine="426"/>
        <w:jc w:val="both"/>
      </w:pPr>
      <w:r>
        <w:rPr>
          <w:b/>
          <w:bCs/>
        </w:rPr>
        <w:t> </w:t>
      </w:r>
    </w:p>
    <w:p w:rsidR="00000000" w:rsidRDefault="00E6518B">
      <w:pPr>
        <w:ind w:firstLine="426"/>
        <w:jc w:val="center"/>
      </w:pPr>
      <w:r>
        <w:rPr>
          <w:b/>
          <w:bCs/>
        </w:rPr>
        <w:t>Таблица 9 - Допустимые параметры рядов</w:t>
      </w:r>
    </w:p>
    <w:p w:rsidR="00000000" w:rsidRDefault="00E6518B">
      <w:pPr>
        <w:ind w:firstLine="426"/>
        <w:jc w:val="both"/>
      </w:pPr>
      <w:r>
        <w:t> </w:t>
      </w:r>
    </w:p>
    <w:p w:rsidR="00000000" w:rsidRDefault="00E6518B">
      <w:pPr>
        <w:ind w:firstLine="8505"/>
        <w:jc w:val="both"/>
      </w:pPr>
      <w:r>
        <w:t>В миллиметрах</w:t>
      </w:r>
    </w:p>
    <w:tbl>
      <w:tblPr>
        <w:tblW w:w="0" w:type="auto"/>
        <w:tblInd w:w="40" w:type="dxa"/>
        <w:tblCellMar>
          <w:left w:w="0" w:type="dxa"/>
          <w:right w:w="0" w:type="dxa"/>
        </w:tblCellMar>
        <w:tblLook w:val="04A0" w:firstRow="1" w:lastRow="0" w:firstColumn="1" w:lastColumn="0" w:noHBand="0" w:noVBand="1"/>
      </w:tblPr>
      <w:tblGrid>
        <w:gridCol w:w="2382"/>
        <w:gridCol w:w="2973"/>
        <w:gridCol w:w="2838"/>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Проход между рядами</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Максимальное количество мест в ряду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 одностороннем пандусе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 двустороннем пандусе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300-324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325-349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350-374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375-399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400-424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425-449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450-474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475-499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500 и более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максимальная длина 12 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максимальная длина 24 м</w:t>
            </w:r>
          </w:p>
        </w:tc>
      </w:tr>
    </w:tbl>
    <w:p w:rsidR="00000000" w:rsidRDefault="00E6518B">
      <w:pPr>
        <w:ind w:firstLine="426"/>
        <w:jc w:val="both"/>
      </w:pPr>
      <w:r>
        <w:t> </w:t>
      </w:r>
    </w:p>
    <w:p w:rsidR="00000000" w:rsidRDefault="00E6518B">
      <w:pPr>
        <w:ind w:firstLine="426"/>
        <w:jc w:val="both"/>
      </w:pPr>
      <w:r>
        <w:t xml:space="preserve">4.4.2.7 Требуемая минимальная ширина пандусов приведена в таблице 10. </w:t>
      </w:r>
    </w:p>
    <w:p w:rsidR="00000000" w:rsidRDefault="00E6518B">
      <w:pPr>
        <w:ind w:firstLine="426"/>
        <w:jc w:val="both"/>
      </w:pPr>
      <w:r>
        <w:t> </w:t>
      </w:r>
    </w:p>
    <w:p w:rsidR="00000000" w:rsidRDefault="00E6518B">
      <w:pPr>
        <w:ind w:firstLine="426"/>
        <w:jc w:val="center"/>
      </w:pPr>
      <w:r>
        <w:rPr>
          <w:b/>
          <w:bCs/>
        </w:rPr>
        <w:t>Таблица 10 - Минимальная ширина пандусов</w:t>
      </w:r>
    </w:p>
    <w:p w:rsidR="00000000" w:rsidRDefault="00E6518B">
      <w:pPr>
        <w:ind w:firstLine="7655"/>
        <w:jc w:val="both"/>
      </w:pPr>
      <w:r>
        <w:t> </w:t>
      </w:r>
    </w:p>
    <w:p w:rsidR="00000000" w:rsidRDefault="00E6518B">
      <w:pPr>
        <w:ind w:firstLine="7655"/>
        <w:jc w:val="both"/>
      </w:pPr>
      <w:r>
        <w:t>В миллиметрах</w:t>
      </w:r>
    </w:p>
    <w:tbl>
      <w:tblPr>
        <w:tblW w:w="0" w:type="auto"/>
        <w:tblInd w:w="40" w:type="dxa"/>
        <w:tblCellMar>
          <w:left w:w="0" w:type="dxa"/>
          <w:right w:w="0" w:type="dxa"/>
        </w:tblCellMar>
        <w:tblLook w:val="04A0" w:firstRow="1" w:lastRow="0" w:firstColumn="1" w:lastColumn="0" w:noHBand="0" w:noVBand="1"/>
      </w:tblPr>
      <w:tblGrid>
        <w:gridCol w:w="1811"/>
        <w:gridCol w:w="3247"/>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Количество мест</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Минимальная ширина пандуса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менее 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1100 каждый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501-1000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1200 каждый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1001-1500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1350 каждый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более 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1500 каждый</w:t>
            </w:r>
          </w:p>
        </w:tc>
      </w:tr>
    </w:tbl>
    <w:p w:rsidR="00000000" w:rsidRDefault="00E6518B">
      <w:pPr>
        <w:ind w:firstLine="426"/>
        <w:jc w:val="both"/>
      </w:pPr>
      <w:r>
        <w:t> </w:t>
      </w:r>
    </w:p>
    <w:p w:rsidR="00000000" w:rsidRDefault="00E6518B">
      <w:pPr>
        <w:ind w:firstLine="426"/>
        <w:jc w:val="both"/>
      </w:pPr>
      <w:r>
        <w:t>4.4.2.8 Кинотеатры, где кинозал располагается в подвале, зал ожидания следует проектировать на первом этаже.</w:t>
      </w:r>
    </w:p>
    <w:p w:rsidR="00000000" w:rsidRDefault="00E6518B">
      <w:pPr>
        <w:ind w:firstLine="426"/>
        <w:jc w:val="both"/>
      </w:pPr>
      <w:r>
        <w:t xml:space="preserve">4.4.2.9 Холл должен иметь связь с туалетом, фойе, кассой, лестницами и другими дополнительными зонами. Пространство холла следует рассчитать таким </w:t>
      </w:r>
      <w:r>
        <w:t>образом, чтобы доступ к выше перечисленным зонам был оптимизирован для удобного и быстрого перемещения.</w:t>
      </w:r>
    </w:p>
    <w:p w:rsidR="00000000" w:rsidRDefault="00E6518B">
      <w:pPr>
        <w:ind w:firstLine="426"/>
        <w:jc w:val="both"/>
      </w:pPr>
      <w:r>
        <w:t>4.4.2.10 Кассовое помещение должно иметь несколько окошек для расчета посетителей и предусматривать пространство для стола с компьютером.</w:t>
      </w:r>
    </w:p>
    <w:p w:rsidR="00000000" w:rsidRDefault="00E6518B">
      <w:pPr>
        <w:ind w:firstLine="426"/>
        <w:jc w:val="both"/>
      </w:pPr>
      <w:r>
        <w:t xml:space="preserve">4.4.2.11 Зона </w:t>
      </w:r>
      <w:r>
        <w:t>фойе включает в себя фойе, кафе и помещение для курения.</w:t>
      </w:r>
    </w:p>
    <w:p w:rsidR="00000000" w:rsidRDefault="00E6518B">
      <w:pPr>
        <w:ind w:firstLine="426"/>
        <w:jc w:val="both"/>
      </w:pPr>
      <w:r>
        <w:t>4.4.2.12 В туалете устанавливается один прибор на каждого 25-го посетителя, из них 65% в женском и 35% в мужском.</w:t>
      </w:r>
    </w:p>
    <w:p w:rsidR="00000000" w:rsidRDefault="00E6518B">
      <w:pPr>
        <w:ind w:firstLine="426"/>
        <w:jc w:val="both"/>
      </w:pPr>
      <w:r>
        <w:t>4.4.2.13 Санитарные узлы должны располагаться в удобном для санузлов месте, таким обр</w:t>
      </w:r>
      <w:r>
        <w:t>азом, чтоб человек, для того чтоб добраться до туалета, не поднимался или не спускался больше чем на один этаж. Санузлы должны быть оснащены осветительными приборами в соответствии с нормами по освещению.</w:t>
      </w:r>
    </w:p>
    <w:p w:rsidR="00000000" w:rsidRDefault="00E6518B">
      <w:pPr>
        <w:ind w:firstLine="426"/>
        <w:jc w:val="both"/>
      </w:pPr>
      <w:r>
        <w:t>4.4.2.14 Для персонала должна предусматриваться раз</w:t>
      </w:r>
      <w:r>
        <w:t>девалка с санузлом с шириной меньшей стороны не менее 3 м.</w:t>
      </w:r>
    </w:p>
    <w:p w:rsidR="00000000" w:rsidRDefault="00E6518B">
      <w:pPr>
        <w:ind w:firstLine="426"/>
        <w:jc w:val="both"/>
      </w:pPr>
      <w:r>
        <w:t>4.4.2.15 Места должны быть спроектированы таким образом, чтобы все зрители имели четкий и беспрепятственный обзор экрана. Просвет между рядами кресел не должен быть менее 450 мм, так как это оптима</w:t>
      </w:r>
      <w:r>
        <w:t>льное решение, которое обеспечивает свободное пространство для прохода между коленями уже сидящих посетителей. Расстояние от спинки кресла до спинки кресла следующего ряда в кинотеатре должно составлять не менее 900 мм. Зритель не должен сидеть за линией к</w:t>
      </w:r>
      <w:r>
        <w:t>рая экрана, которая расположена перпендикулярно экрану и пересекает край экрана. Наклон зала должен составлять 10% или перепад каждого ряда максимум 160 мм.</w:t>
      </w:r>
    </w:p>
    <w:p w:rsidR="00000000" w:rsidRDefault="00E6518B">
      <w:pPr>
        <w:ind w:firstLine="426"/>
        <w:jc w:val="both"/>
      </w:pPr>
      <w:r>
        <w:t>4.4.2.16 Соотношение высоты и ширины экрана должно соответствовать следующим стандартам: 1:2,34; 1:</w:t>
      </w:r>
      <w:r>
        <w:t>2; 1:1,85; 1:1,66.</w:t>
      </w:r>
    </w:p>
    <w:p w:rsidR="00000000" w:rsidRDefault="00E6518B">
      <w:pPr>
        <w:ind w:firstLine="426"/>
        <w:jc w:val="both"/>
      </w:pPr>
      <w:r>
        <w:t>4.4.2.17 Экран должен быть прочным и достаточно звукопроницаемым, чтобы основные динамики, расположенные впереди, за экраном, пропускали звук в аудиторию. Нижний край экрана должен находиться на высоте не менее 1200 мм от пола. Экран дол</w:t>
      </w:r>
      <w:r>
        <w:t>жен быть дугообразным таким образом, чтобы центр круга, образующий дугу, находился на среднем кресле последнего ряда. Угол зрения с первого ряда в центр экрана не должен превышать 30°. Угол зрения с последнего ряда в центр экрана не должен превышать 38°. У</w:t>
      </w:r>
      <w:r>
        <w:t>гол обхвата экрана с последнего ряда не должен превышать 38° (рисунок 8).</w:t>
      </w:r>
    </w:p>
    <w:p w:rsidR="00000000" w:rsidRDefault="00E6518B">
      <w:pPr>
        <w:ind w:firstLine="426"/>
        <w:jc w:val="both"/>
      </w:pPr>
      <w:r>
        <w:t> </w:t>
      </w:r>
    </w:p>
    <w:p w:rsidR="00000000" w:rsidRDefault="00E6518B">
      <w:pPr>
        <w:ind w:firstLine="426"/>
        <w:jc w:val="center"/>
      </w:pPr>
      <w:r>
        <w:rPr>
          <w:noProof/>
        </w:rPr>
        <w:drawing>
          <wp:inline distT="0" distB="0" distL="0" distR="0">
            <wp:extent cx="4391025" cy="35433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4391025" cy="354330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 xml:space="preserve">4.4.2.18 Стены и потолки должны выполняться из минимально светоотражающих материалов и иметь неяркие цвета. Задняя стенка кинозала должна быть звукопоглощающей для предотвращения эха. Динамики должны располагаться таким образом, чтобы разность громкости в </w:t>
      </w:r>
      <w:r>
        <w:t>различных местах аудиторий не превышала 4 дБ. Следует установить звуковые заслонки в воздуховоде для снижения шума от оборудования, находящегося в помещении для кондиционеров. Длина воздуховода должна быть от 1,5 до 3 м в зависимости от заслонок.</w:t>
      </w:r>
    </w:p>
    <w:p w:rsidR="00000000" w:rsidRDefault="00E6518B">
      <w:pPr>
        <w:ind w:firstLine="426"/>
        <w:jc w:val="both"/>
      </w:pPr>
      <w:r>
        <w:t xml:space="preserve">4.4.2.19 </w:t>
      </w:r>
      <w:r>
        <w:t>В кинозале должно быть искусственное освещение, не допускается наличие естественного освещения или окон в помещении, в котором во время сеанса будет осуществляться демонстрация кино.</w:t>
      </w:r>
    </w:p>
    <w:p w:rsidR="00000000" w:rsidRDefault="00E6518B">
      <w:pPr>
        <w:ind w:firstLine="426"/>
        <w:jc w:val="both"/>
      </w:pPr>
      <w:r>
        <w:rPr>
          <w:b/>
          <w:bCs/>
        </w:rPr>
        <w:t>4.4.3 Сцена</w:t>
      </w:r>
    </w:p>
    <w:p w:rsidR="00000000" w:rsidRDefault="00E6518B">
      <w:pPr>
        <w:ind w:firstLine="426"/>
        <w:jc w:val="both"/>
      </w:pPr>
      <w:r>
        <w:t>4.4.3.1 Места для оркестра могут быть расположены:</w:t>
      </w:r>
    </w:p>
    <w:p w:rsidR="00000000" w:rsidRDefault="00E6518B">
      <w:pPr>
        <w:ind w:firstLine="426"/>
        <w:jc w:val="both"/>
      </w:pPr>
      <w:r>
        <w:t>- в зале с</w:t>
      </w:r>
      <w:r>
        <w:t xml:space="preserve"> ограждением без заглубления пола;</w:t>
      </w:r>
    </w:p>
    <w:p w:rsidR="00000000" w:rsidRDefault="00E6518B">
      <w:pPr>
        <w:ind w:firstLine="426"/>
        <w:jc w:val="both"/>
      </w:pPr>
      <w:r>
        <w:t>- в стационарной оркестровой яме с полом ниже уровня зрительного зала (основной тип).</w:t>
      </w:r>
    </w:p>
    <w:p w:rsidR="00000000" w:rsidRDefault="00E6518B">
      <w:pPr>
        <w:ind w:firstLine="426"/>
        <w:jc w:val="both"/>
      </w:pPr>
      <w:r>
        <w:t>Также размещение оркестра допускается в ложах, на сцене, над сценой, сбоку в зале и т.д. При этом должна быть обеспечена безопасная эва</w:t>
      </w:r>
      <w:r>
        <w:t>куация оркестрантов.</w:t>
      </w:r>
    </w:p>
    <w:p w:rsidR="00000000" w:rsidRDefault="00E6518B">
      <w:pPr>
        <w:ind w:firstLine="426"/>
        <w:jc w:val="both"/>
      </w:pPr>
      <w:r>
        <w:t>Симфонические оркестры в концертном варианте размещаются, как правило, непосредственно на сцене, эстраде или на подъеме опускной площадки в верхнем (на уровне сцены) положении.</w:t>
      </w:r>
    </w:p>
    <w:p w:rsidR="00000000" w:rsidRDefault="00E6518B">
      <w:pPr>
        <w:ind w:firstLine="426"/>
        <w:jc w:val="both"/>
      </w:pPr>
      <w:r>
        <w:t>Размеры помещения оркестра (оркестровой ямы) в залах с кол</w:t>
      </w:r>
      <w:r>
        <w:t>осниковой сценой следует принимать по таблице 11. Площадь на 1 музыканта следует принимать не менее 1,3 м</w:t>
      </w:r>
      <w:r>
        <w:rPr>
          <w:vertAlign w:val="superscript"/>
        </w:rPr>
        <w:t>2</w:t>
      </w:r>
      <w:r>
        <w:t>.</w:t>
      </w:r>
    </w:p>
    <w:p w:rsidR="00000000" w:rsidRDefault="00E6518B">
      <w:pPr>
        <w:ind w:firstLine="426"/>
        <w:jc w:val="both"/>
      </w:pPr>
      <w:r>
        <w:rPr>
          <w:b/>
          <w:bCs/>
        </w:rPr>
        <w:t> </w:t>
      </w:r>
    </w:p>
    <w:p w:rsidR="00000000" w:rsidRDefault="00E6518B">
      <w:pPr>
        <w:ind w:firstLine="426"/>
        <w:jc w:val="center"/>
      </w:pPr>
      <w:r>
        <w:rPr>
          <w:b/>
          <w:bCs/>
        </w:rPr>
        <w:t xml:space="preserve">Таблица 11 - Размеры помещения оркестра (оркестровой ямы) </w:t>
      </w:r>
    </w:p>
    <w:p w:rsidR="00000000" w:rsidRDefault="00E6518B">
      <w:pPr>
        <w:ind w:firstLine="426"/>
        <w:jc w:val="center"/>
      </w:pPr>
      <w:r>
        <w:rPr>
          <w:b/>
          <w:bCs/>
        </w:rPr>
        <w:t>в залах с колосниковой сценой</w:t>
      </w:r>
    </w:p>
    <w:p w:rsidR="00000000" w:rsidRDefault="00E6518B">
      <w:pPr>
        <w:ind w:firstLine="426"/>
        <w:jc w:val="both"/>
      </w:pPr>
      <w:r>
        <w:t> </w:t>
      </w:r>
    </w:p>
    <w:p w:rsidR="00000000" w:rsidRDefault="00E6518B">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3680"/>
        <w:gridCol w:w="1811"/>
        <w:gridCol w:w="2052"/>
        <w:gridCol w:w="1792"/>
      </w:tblGrid>
      <w:tr w:rsidR="00000000">
        <w:trPr>
          <w:trHeight w:val="20"/>
        </w:trPr>
        <w:tc>
          <w:tcPr>
            <w:tcW w:w="197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показателей</w:t>
            </w:r>
          </w:p>
        </w:tc>
        <w:tc>
          <w:tcPr>
            <w:tcW w:w="302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Размеры помещения в з</w:t>
            </w:r>
            <w:r>
              <w:t>ависимости от типа оркестра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оперно-балетный</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музыкально-драматический</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прочие</w:t>
            </w:r>
          </w:p>
        </w:tc>
      </w:tr>
      <w:tr w:rsidR="00000000">
        <w:trPr>
          <w:trHeight w:val="23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Ширина помещения по оси зала </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4,5-6,0 </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3,0-5,0 </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не менее 2,5 </w:t>
            </w:r>
          </w:p>
        </w:tc>
      </w:tr>
      <w:tr w:rsidR="00000000">
        <w:trPr>
          <w:trHeight w:val="30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Ширина проема</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4,5</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2,0-3,5</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1,7</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Высота помещения от пола до уровня планшета сцены (просцениума, авансцены)</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2,4-2,8</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2,1-2,4</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1,9</w:t>
            </w:r>
          </w:p>
        </w:tc>
      </w:tr>
    </w:tbl>
    <w:p w:rsidR="00000000" w:rsidRDefault="00E6518B">
      <w:pPr>
        <w:ind w:firstLine="426"/>
        <w:jc w:val="both"/>
      </w:pPr>
      <w:r>
        <w:t> </w:t>
      </w:r>
    </w:p>
    <w:p w:rsidR="00000000" w:rsidRDefault="00E6518B">
      <w:pPr>
        <w:ind w:firstLine="426"/>
        <w:jc w:val="both"/>
      </w:pPr>
      <w:r>
        <w:t>4.4.3.2 Помещение оркестра для 50 чел. и более должно иметь не менее двух эвакуационных выходов. Высота и ширина дверных проемов в свету на путях эвакуации из помещения оркестра должны быть не менее 1,9 и 1,2 м соответственно.</w:t>
      </w:r>
    </w:p>
    <w:p w:rsidR="00000000" w:rsidRDefault="00E6518B">
      <w:pPr>
        <w:ind w:firstLine="426"/>
        <w:jc w:val="both"/>
      </w:pPr>
      <w:r>
        <w:t>4.4.3.3 Рекомендуется предусм</w:t>
      </w:r>
      <w:r>
        <w:t>атривать возможность перекрытия проема оркестровой ямы, трансформации ее барьера и пола.</w:t>
      </w:r>
    </w:p>
    <w:p w:rsidR="00000000" w:rsidRDefault="00E6518B">
      <w:pPr>
        <w:ind w:firstLine="426"/>
        <w:jc w:val="both"/>
      </w:pPr>
      <w:r>
        <w:t>4.4.3.4 Помещение оркестра обеспечивается удобными и короткими функциональными связями с фойе оркестра, местом хранения инструментов, помещением настройки инструментов</w:t>
      </w:r>
      <w:r>
        <w:t>, комнатой дирижера, комнатой инспектора оркестра или заведующего оркестром, комнатой отдыха оркестрантов. При размещении хранилища нот на другом этаже необходим лифт или подъемник.</w:t>
      </w:r>
    </w:p>
    <w:p w:rsidR="00000000" w:rsidRDefault="00E6518B">
      <w:pPr>
        <w:ind w:firstLine="426"/>
        <w:jc w:val="both"/>
      </w:pPr>
      <w:r>
        <w:t xml:space="preserve">4.4.3.5 Развитый тип традиционной глубинной колосниковой сцены состоит из </w:t>
      </w:r>
      <w:r>
        <w:t>собственно сцены, авансцены (часть между зрительным залом и красной линией), арьерсцены (задняя часть сцены с пониженной высотой), сценических карманов и сценической коробки с рабочими галереями и колосниками.</w:t>
      </w:r>
    </w:p>
    <w:p w:rsidR="00000000" w:rsidRDefault="00E6518B">
      <w:pPr>
        <w:ind w:firstLine="426"/>
        <w:jc w:val="both"/>
      </w:pPr>
      <w:r>
        <w:t>Рекомендуемый состав помещений для обслуживани</w:t>
      </w:r>
      <w:r>
        <w:t>я сцены приведен в таблице А.1.</w:t>
      </w:r>
    </w:p>
    <w:p w:rsidR="00000000" w:rsidRDefault="00E6518B">
      <w:pPr>
        <w:ind w:firstLine="426"/>
        <w:jc w:val="both"/>
      </w:pPr>
      <w:r>
        <w:t>4.4.3.6 В зависимости от конкретных условий возможно использование эстрад и сцен нетрадиционных типов (панорамная, трехсторонняя, кольцевая, центральная и др. (рисунок 1). Это влечет за собой изменения в оснащении сцены, в р</w:t>
      </w:r>
      <w:r>
        <w:t>асположении помещений, обслуживающих сцену.</w:t>
      </w:r>
    </w:p>
    <w:p w:rsidR="00000000" w:rsidRDefault="00E6518B">
      <w:pPr>
        <w:ind w:firstLine="426"/>
        <w:jc w:val="both"/>
      </w:pPr>
      <w:r>
        <w:t>4.4.3.7 Глубинная колосниковая сцена имеет несколько принципиальных схем построения, различающихся степенью пространственного развития и постановочными возможностями:</w:t>
      </w:r>
    </w:p>
    <w:p w:rsidR="00000000" w:rsidRDefault="00E6518B">
      <w:pPr>
        <w:ind w:firstLine="426"/>
        <w:jc w:val="both"/>
      </w:pPr>
      <w:r>
        <w:t>- с 2-мя карманами и арьерсценой;</w:t>
      </w:r>
    </w:p>
    <w:p w:rsidR="00000000" w:rsidRDefault="00E6518B">
      <w:pPr>
        <w:ind w:firstLine="426"/>
        <w:jc w:val="both"/>
      </w:pPr>
      <w:r>
        <w:t>- с 1 карма</w:t>
      </w:r>
      <w:r>
        <w:t>ном и арьерсценой;</w:t>
      </w:r>
    </w:p>
    <w:p w:rsidR="00000000" w:rsidRDefault="00E6518B">
      <w:pPr>
        <w:ind w:firstLine="426"/>
        <w:jc w:val="both"/>
      </w:pPr>
      <w:r>
        <w:t>- с 2-мя карманами без арьерсцены;</w:t>
      </w:r>
    </w:p>
    <w:p w:rsidR="00000000" w:rsidRDefault="00E6518B">
      <w:pPr>
        <w:ind w:firstLine="426"/>
        <w:jc w:val="both"/>
      </w:pPr>
      <w:r>
        <w:t>- с 1 карманом;</w:t>
      </w:r>
    </w:p>
    <w:p w:rsidR="00000000" w:rsidRDefault="00E6518B">
      <w:pPr>
        <w:ind w:firstLine="426"/>
        <w:jc w:val="both"/>
      </w:pPr>
      <w:r>
        <w:t>- с арьерсценой без карманов;</w:t>
      </w:r>
    </w:p>
    <w:p w:rsidR="00000000" w:rsidRDefault="00E6518B">
      <w:pPr>
        <w:ind w:firstLine="426"/>
        <w:jc w:val="both"/>
      </w:pPr>
      <w:r>
        <w:t>- без арьерсцены и без карманов.</w:t>
      </w:r>
    </w:p>
    <w:p w:rsidR="00000000" w:rsidRDefault="00E6518B">
      <w:pPr>
        <w:ind w:firstLine="426"/>
        <w:jc w:val="both"/>
      </w:pPr>
      <w:r>
        <w:t>4.4.3.8 Расстояние между ярусами рабочих галерей от пола до пола следует принимать от 2,5 м до 3,0 м.</w:t>
      </w:r>
    </w:p>
    <w:p w:rsidR="00000000" w:rsidRDefault="00E6518B">
      <w:pPr>
        <w:ind w:firstLine="426"/>
        <w:jc w:val="both"/>
      </w:pPr>
      <w:r>
        <w:t>4.4.3.9</w:t>
      </w:r>
      <w:r>
        <w:rPr>
          <w:i/>
          <w:iCs/>
        </w:rPr>
        <w:t xml:space="preserve"> </w:t>
      </w:r>
      <w:r>
        <w:t>Ширину боковых рабочих галерей следует принимать:</w:t>
      </w:r>
    </w:p>
    <w:p w:rsidR="00000000" w:rsidRDefault="00E6518B">
      <w:pPr>
        <w:ind w:firstLine="426"/>
        <w:jc w:val="both"/>
      </w:pPr>
      <w:r>
        <w:t>- при установке электроприводов подъемов на галереях - не менее 2,8 м;</w:t>
      </w:r>
    </w:p>
    <w:p w:rsidR="00000000" w:rsidRDefault="00E6518B">
      <w:pPr>
        <w:ind w:firstLine="426"/>
        <w:jc w:val="both"/>
      </w:pPr>
      <w:r>
        <w:t>- при установке электропр</w:t>
      </w:r>
      <w:r>
        <w:t>иводов за пределами сценической коробки, а также при ручном приводе подъемов и на осветительных галереях - от 1,5 до 1,8 м, включая место для противовесов.</w:t>
      </w:r>
    </w:p>
    <w:p w:rsidR="00000000" w:rsidRDefault="00E6518B">
      <w:pPr>
        <w:ind w:firstLine="426"/>
        <w:jc w:val="both"/>
      </w:pPr>
      <w:r>
        <w:t>Ширину рабочих галерей на задней стене сцены следует принимать не менее 0,8 м.</w:t>
      </w:r>
    </w:p>
    <w:p w:rsidR="00000000" w:rsidRDefault="00E6518B">
      <w:pPr>
        <w:ind w:firstLine="426"/>
        <w:jc w:val="both"/>
      </w:pPr>
      <w:r>
        <w:t>4.4.3.10 Для обслужив</w:t>
      </w:r>
      <w:r>
        <w:t>ания рабочих галерей верхней части сцен группы Б должны быть предусмотрены две колосниковые лестничные клетки от уровня пола трюма до уровня колосникового настила. При вместимости зала менее 800 мест допускается предусматривать одну из лестничных клеток не</w:t>
      </w:r>
      <w:r>
        <w:t xml:space="preserve"> от уровня пола трюма, а от уровня пола нижней галереи. Для сцен С-1, С-2, С-3, С-5 допускаются открытые внутренние лестницы от уровня планшета сцены или пола нижней галереи с обеспечением проходов на общие лестницы или открытые пожарные лестницы.</w:t>
      </w:r>
    </w:p>
    <w:p w:rsidR="00000000" w:rsidRDefault="00E6518B">
      <w:pPr>
        <w:ind w:firstLine="426"/>
        <w:jc w:val="both"/>
      </w:pPr>
      <w:r>
        <w:t>4.4.3.11</w:t>
      </w:r>
      <w:r>
        <w:t xml:space="preserve"> Планшет сцены, авансцены, арьерсцены и пол карманов следует проектировать на одном уровне.</w:t>
      </w:r>
    </w:p>
    <w:p w:rsidR="00000000" w:rsidRDefault="00E6518B">
      <w:pPr>
        <w:ind w:firstLine="426"/>
        <w:jc w:val="both"/>
      </w:pPr>
      <w:r>
        <w:t>4.4.3.12 Высота уровня планшета сцены (авансцены, эстрады) над уровнем пола первого ряда зрительских мест в залах с горизонтальным полом должна быть не более 1,1 м.</w:t>
      </w:r>
      <w:r>
        <w:t xml:space="preserve"> В залах малой вместимости (до 300 мест) высота планшета должна быть не более 0,8 м.</w:t>
      </w:r>
    </w:p>
    <w:p w:rsidR="00000000" w:rsidRDefault="00E6518B">
      <w:pPr>
        <w:ind w:firstLine="426"/>
        <w:jc w:val="both"/>
      </w:pPr>
      <w:r>
        <w:t>Допускается устройство подвижных (наклоняемых) и подъемно-опускных планшетов. Для балетных театров следует проектировать упругую конструкцию планшета сцены.</w:t>
      </w:r>
    </w:p>
    <w:p w:rsidR="00000000" w:rsidRDefault="00E6518B">
      <w:pPr>
        <w:ind w:firstLine="426"/>
        <w:jc w:val="both"/>
      </w:pPr>
      <w:r>
        <w:t>4.4.3.13 Под п</w:t>
      </w:r>
      <w:r>
        <w:t>ланшетом сцен группы Б следует, а сцен группы А допускается предусматривать трюм с размерами в плане, равными размерам этих сцен. Высоту помещения трюма до низа выступающих конструкций следует принимать не менее 2,2 м (таблица 12). В трюме допускается разм</w:t>
      </w:r>
      <w:r>
        <w:t>ещать сейф скатанных декораций, щитовую сцены, суфлерскую будку.</w:t>
      </w:r>
    </w:p>
    <w:p w:rsidR="00000000" w:rsidRDefault="00E6518B">
      <w:pPr>
        <w:ind w:firstLine="426"/>
        <w:jc w:val="both"/>
      </w:pPr>
      <w:r>
        <w:t>4.4.3.14 Высоту над колосниковым настилом до низа выступающих конструкций следует принимать по таблице 12, типы и размеры эстрад и глубинных колосниковых сцен по таблице 13.</w:t>
      </w:r>
    </w:p>
    <w:p w:rsidR="00000000" w:rsidRDefault="00E6518B">
      <w:pPr>
        <w:ind w:firstLine="426"/>
        <w:jc w:val="both"/>
      </w:pPr>
      <w:r>
        <w:rPr>
          <w:b/>
          <w:bCs/>
        </w:rPr>
        <w:t> </w:t>
      </w:r>
    </w:p>
    <w:p w:rsidR="00000000" w:rsidRDefault="00E6518B">
      <w:pPr>
        <w:ind w:firstLine="426"/>
        <w:jc w:val="center"/>
      </w:pPr>
      <w:r>
        <w:rPr>
          <w:b/>
          <w:bCs/>
        </w:rPr>
        <w:t xml:space="preserve">Таблица 12 </w:t>
      </w:r>
      <w:r>
        <w:t xml:space="preserve">- </w:t>
      </w:r>
      <w:r>
        <w:rPr>
          <w:b/>
          <w:bCs/>
        </w:rPr>
        <w:t>Ре</w:t>
      </w:r>
      <w:r>
        <w:rPr>
          <w:b/>
          <w:bCs/>
        </w:rPr>
        <w:t>комендуемый состав помещений для обслуживания сцены</w:t>
      </w:r>
    </w:p>
    <w:p w:rsidR="00000000" w:rsidRDefault="00E6518B">
      <w:pPr>
        <w:ind w:firstLine="426"/>
        <w:jc w:val="center"/>
      </w:pPr>
      <w:r>
        <w:rPr>
          <w:color w:val="auto"/>
        </w:rPr>
        <w:t> </w:t>
      </w:r>
    </w:p>
    <w:p w:rsidR="00000000" w:rsidRDefault="00E6518B">
      <w:pPr>
        <w:ind w:firstLine="9923"/>
        <w:jc w:val="both"/>
      </w:pPr>
      <w:r>
        <w:t>В метрах</w:t>
      </w:r>
    </w:p>
    <w:tbl>
      <w:tblPr>
        <w:tblW w:w="0" w:type="auto"/>
        <w:tblCellMar>
          <w:left w:w="0" w:type="dxa"/>
          <w:right w:w="0" w:type="dxa"/>
        </w:tblCellMar>
        <w:tblLook w:val="04A0" w:firstRow="1" w:lastRow="0" w:firstColumn="1" w:lastColumn="0" w:noHBand="0" w:noVBand="1"/>
      </w:tblPr>
      <w:tblGrid>
        <w:gridCol w:w="1472"/>
        <w:gridCol w:w="3327"/>
        <w:gridCol w:w="4536"/>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Тип сцены</w:t>
            </w:r>
          </w:p>
        </w:tc>
        <w:tc>
          <w:tcPr>
            <w:tcW w:w="332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Сцена с горизонтальным перекрытием, не менее</w:t>
            </w:r>
          </w:p>
        </w:tc>
        <w:tc>
          <w:tcPr>
            <w:tcW w:w="453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 наклонном перекрытии в низкой части сцены, не менее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С-1-С-3, С-5 (группа А)</w:t>
            </w:r>
          </w:p>
        </w:tc>
        <w:tc>
          <w:tcPr>
            <w:tcW w:w="33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45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С-4, С-6 - С-9 (группа Б)</w:t>
            </w:r>
          </w:p>
        </w:tc>
        <w:tc>
          <w:tcPr>
            <w:tcW w:w="33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45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арьерсцена</w:t>
            </w:r>
          </w:p>
        </w:tc>
        <w:tc>
          <w:tcPr>
            <w:tcW w:w="33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45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bl>
    <w:p w:rsidR="00000000" w:rsidRDefault="00E6518B">
      <w:pPr>
        <w:ind w:firstLine="426"/>
        <w:jc w:val="both"/>
      </w:pPr>
      <w:r>
        <w:rPr>
          <w:b/>
          <w:bCs/>
        </w:rPr>
        <w:t> </w:t>
      </w:r>
    </w:p>
    <w:p w:rsidR="00000000" w:rsidRDefault="00E6518B">
      <w:pPr>
        <w:ind w:firstLine="426"/>
        <w:jc w:val="center"/>
      </w:pPr>
      <w:r>
        <w:rPr>
          <w:b/>
          <w:bCs/>
        </w:rPr>
        <w:t>Таблица 13 - Размеры эстрад и глубинных колосниковых сцен (не менее)</w:t>
      </w:r>
    </w:p>
    <w:p w:rsidR="00000000" w:rsidRDefault="00E6518B">
      <w:pPr>
        <w:ind w:firstLine="426"/>
        <w:jc w:val="right"/>
      </w:pPr>
      <w:r>
        <w:t>В метрах</w:t>
      </w:r>
    </w:p>
    <w:tbl>
      <w:tblPr>
        <w:tblW w:w="5372" w:type="pct"/>
        <w:tblCellMar>
          <w:left w:w="0" w:type="dxa"/>
          <w:right w:w="0" w:type="dxa"/>
        </w:tblCellMar>
        <w:tblLook w:val="04A0" w:firstRow="1" w:lastRow="0" w:firstColumn="1" w:lastColumn="0" w:noHBand="0" w:noVBand="1"/>
      </w:tblPr>
      <w:tblGrid>
        <w:gridCol w:w="905"/>
        <w:gridCol w:w="934"/>
        <w:gridCol w:w="945"/>
        <w:gridCol w:w="840"/>
        <w:gridCol w:w="1010"/>
        <w:gridCol w:w="926"/>
        <w:gridCol w:w="1360"/>
        <w:gridCol w:w="934"/>
        <w:gridCol w:w="1078"/>
        <w:gridCol w:w="840"/>
        <w:gridCol w:w="1068"/>
        <w:gridCol w:w="1078"/>
        <w:gridCol w:w="840"/>
        <w:gridCol w:w="927"/>
        <w:gridCol w:w="567"/>
        <w:gridCol w:w="60"/>
      </w:tblGrid>
      <w:tr w:rsidR="00000000">
        <w:trPr>
          <w:trHeight w:val="20"/>
        </w:trPr>
        <w:tc>
          <w:tcPr>
            <w:tcW w:w="3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Тип эстрады и сцены</w:t>
            </w:r>
          </w:p>
        </w:tc>
        <w:tc>
          <w:tcPr>
            <w:tcW w:w="33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p>
        </w:tc>
        <w:tc>
          <w:tcPr>
            <w:tcW w:w="33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Глубина</w:t>
            </w:r>
          </w:p>
        </w:tc>
        <w:tc>
          <w:tcPr>
            <w:tcW w:w="30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Высота</w:t>
            </w:r>
          </w:p>
        </w:tc>
        <w:tc>
          <w:tcPr>
            <w:tcW w:w="6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Строительный портал (в скобках - игровой портал)</w:t>
            </w:r>
          </w:p>
        </w:tc>
        <w:tc>
          <w:tcPr>
            <w:tcW w:w="48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Глубина авансцены</w:t>
            </w:r>
            <w:r>
              <w:rPr>
                <w:vertAlign w:val="superscript"/>
              </w:rPr>
              <w:t>2)</w:t>
            </w:r>
            <w:r>
              <w:t>, не менее</w:t>
            </w:r>
          </w:p>
        </w:tc>
        <w:tc>
          <w:tcPr>
            <w:tcW w:w="109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Арьерсцена</w:t>
            </w:r>
          </w:p>
        </w:tc>
        <w:tc>
          <w:tcPr>
            <w:tcW w:w="110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Карман</w:t>
            </w:r>
          </w:p>
        </w:tc>
        <w:tc>
          <w:tcPr>
            <w:tcW w:w="32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Рабочие галереи, кол-во</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r>
              <w:rPr>
                <w:vertAlign w:val="superscript"/>
              </w:rPr>
              <w:t>1)</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высота</w:t>
            </w:r>
            <w:r>
              <w:rPr>
                <w:vertAlign w:val="superscript"/>
              </w:rPr>
              <w:t>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Глубина</w:t>
            </w:r>
            <w:r>
              <w:rPr>
                <w:vertAlign w:val="superscript"/>
              </w:rPr>
              <w:t>3)</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Высота</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r>
              <w:rPr>
                <w:vertAlign w:val="superscript"/>
              </w:rPr>
              <w:t>3)</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Глубина</w:t>
            </w:r>
            <w:r>
              <w:rPr>
                <w:vertAlign w:val="superscript"/>
              </w:rPr>
              <w:t>3)</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Высота</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Эстрады</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Э-1</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Э-2</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Э-4</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Э-6</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Сцены</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С-1</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 (6)</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 (4,5)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С-2</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 (6)</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 (4,5)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С-3</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13 (6)</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6,5 (4,5)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С-4</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 (7)</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 (5)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2-3</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 (8)</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 (5,5)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2-3</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C-6</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 (8)</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6,5 (5,5)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3-4</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C-7</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22</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 (10)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 (6,5)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3-4</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C-8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27</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 (12)</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 (7,5)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13,5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3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C-9</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26</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 (14)</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9,5 (8,5)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317"/>
        </w:trPr>
        <w:tc>
          <w:tcPr>
            <w:tcW w:w="5000" w:type="pct"/>
            <w:gridSpan w:val="1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Примечания </w:t>
            </w:r>
          </w:p>
          <w:p w:rsidR="00000000" w:rsidRDefault="00E6518B">
            <w:pPr>
              <w:spacing w:line="276" w:lineRule="auto"/>
              <w:jc w:val="both"/>
            </w:pPr>
            <w:r>
              <w:t xml:space="preserve">1. Размеры (в плане) эстрад, сцен, арьерсцен и карманов указаны в осях строительных конструкций, авансцены - от внутреннего края проема оркестровой ямы или передней кромки авансцены до красной линии сцены (эстрады). </w:t>
            </w:r>
          </w:p>
          <w:p w:rsidR="00000000" w:rsidRDefault="00E6518B">
            <w:pPr>
              <w:spacing w:line="276" w:lineRule="auto"/>
              <w:jc w:val="both"/>
            </w:pPr>
            <w:r>
              <w:t>2. Высоту эстрады с</w:t>
            </w:r>
            <w:r>
              <w:t>ледует принимать от уровня планшета до потолка (технологического оборудования). Высоту сцен следует принимать от уровня планшета до верха колосникового настила, высоту карманов - от пола до пола вышележащего этажа, высоту арьерсцены - от уровня планшета до</w:t>
            </w:r>
            <w:r>
              <w:t xml:space="preserve"> перекрытия. Указанная высота арьерсцены принимается при наличии над ней колосникового настила.</w:t>
            </w:r>
          </w:p>
          <w:p w:rsidR="00000000" w:rsidRDefault="00E6518B">
            <w:pPr>
              <w:spacing w:line="276" w:lineRule="auto"/>
              <w:jc w:val="both"/>
            </w:pPr>
            <w:r>
              <w:rPr>
                <w:vertAlign w:val="superscript"/>
              </w:rPr>
              <w:t>1)</w:t>
            </w:r>
            <w:r>
              <w:t xml:space="preserve"> Ширину строительного портала для сцен С-4, С-6 - С-9 допускается увеличивать на 1,5 м, высоту на расстояние в пределах от 0,5 до 2,5 м, определяя промежуточн</w:t>
            </w:r>
            <w:r>
              <w:t xml:space="preserve">ые величины допусков в прямой зависимости от размера сцены. </w:t>
            </w:r>
          </w:p>
          <w:p w:rsidR="00000000" w:rsidRDefault="00E6518B">
            <w:pPr>
              <w:spacing w:line="276" w:lineRule="auto"/>
              <w:jc w:val="both"/>
            </w:pPr>
            <w:r>
              <w:rPr>
                <w:vertAlign w:val="superscript"/>
              </w:rPr>
              <w:t>2)</w:t>
            </w:r>
            <w:r>
              <w:t xml:space="preserve"> При увеличении глубины авансцены допускается соответственно уменьшать глубину сцены, но не более чем на 25%. </w:t>
            </w:r>
          </w:p>
          <w:p w:rsidR="00000000" w:rsidRDefault="00E6518B">
            <w:pPr>
              <w:autoSpaceDE w:val="0"/>
              <w:autoSpaceDN w:val="0"/>
              <w:spacing w:line="276" w:lineRule="auto"/>
              <w:jc w:val="both"/>
            </w:pPr>
            <w:r>
              <w:rPr>
                <w:vertAlign w:val="superscript"/>
              </w:rPr>
              <w:t>3)</w:t>
            </w:r>
            <w:r>
              <w:t xml:space="preserve"> При проектировании откатного круга глубина арьерсцены и размеры кармана определ</w:t>
            </w:r>
            <w:r>
              <w:t>яются проектом.</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r w:rsidR="00000000">
        <w:trPr>
          <w:trHeight w:val="276"/>
        </w:trPr>
        <w:tc>
          <w:tcPr>
            <w:tcW w:w="0" w:type="auto"/>
            <w:gridSpan w:val="14"/>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bl>
    <w:p w:rsidR="00000000" w:rsidRDefault="00E6518B">
      <w:pPr>
        <w:ind w:firstLine="426"/>
        <w:jc w:val="both"/>
      </w:pPr>
      <w:r>
        <w:t> </w:t>
      </w:r>
    </w:p>
    <w:p w:rsidR="00000000" w:rsidRDefault="00E6518B">
      <w:pPr>
        <w:ind w:firstLine="426"/>
        <w:jc w:val="both"/>
      </w:pPr>
      <w:r>
        <w:t>4.4.3.15 Виды и размеры эстрад и глубинных колосниковых сцен следует принимать согласно таблице 13. Проектирование иных видов эстрад и сцен (трехсторонняя, панорамная, центральная и др.) следует выполнять на основании задания на проектирование.</w:t>
      </w:r>
    </w:p>
    <w:p w:rsidR="00000000" w:rsidRDefault="00E6518B">
      <w:pPr>
        <w:ind w:firstLine="426"/>
        <w:jc w:val="both"/>
      </w:pPr>
      <w:r>
        <w:t>4.4.3.16 Ко</w:t>
      </w:r>
      <w:r>
        <w:t>лосниковый настил следует располагать перпендикулярно к порталу сцены с зазорами между колосниками 0,05 м.</w:t>
      </w:r>
    </w:p>
    <w:p w:rsidR="00000000" w:rsidRDefault="00E6518B">
      <w:pPr>
        <w:ind w:firstLine="426"/>
        <w:jc w:val="both"/>
      </w:pPr>
      <w:r>
        <w:t>4.4.3.17 По боковым и задней стенам сцены следует предусматривать яруса рабочих галерей. Нижнюю галерею рекомендуется располагать на 1 м выше строите</w:t>
      </w:r>
      <w:r>
        <w:t>льного портала, но не ниже верха проема арьерсцены плюс 0,5 м.</w:t>
      </w:r>
    </w:p>
    <w:p w:rsidR="00000000" w:rsidRDefault="00E6518B">
      <w:pPr>
        <w:ind w:firstLine="426"/>
        <w:jc w:val="both"/>
      </w:pPr>
      <w:r>
        <w:t>Между боковыми рабочими галереями допускается предусматривать переходные мостики шириной не менее 0,6 м.</w:t>
      </w:r>
    </w:p>
    <w:p w:rsidR="00000000" w:rsidRDefault="00E6518B">
      <w:pPr>
        <w:ind w:firstLine="426"/>
        <w:jc w:val="both"/>
      </w:pPr>
      <w:r>
        <w:t>Рабочие галереи и переходные мостики должны иметь сплошной настил, ограждения высотой не</w:t>
      </w:r>
      <w:r>
        <w:t xml:space="preserve"> менее 1,2 м и отбойный брус высотой не менее 0,15 м.</w:t>
      </w:r>
    </w:p>
    <w:p w:rsidR="00000000" w:rsidRDefault="00E6518B">
      <w:pPr>
        <w:ind w:firstLine="426"/>
        <w:jc w:val="both"/>
      </w:pPr>
      <w:r>
        <w:t>4.4.3.18 Высоту проема из арьерсцены на сцену следует принимать более высоты строительного портала на 0,5 м - 2,5 м, определяя промежуточные величины в прямой зависимости от размера сцены. Высоту проема</w:t>
      </w:r>
      <w:r>
        <w:t xml:space="preserve"> из кармана на сцену следует принимать для сцен С-4, С-6 и С-7 на 0,5 м больше высоты строительного портала, а для сцен С-8 и С-9 - равной его высоте.</w:t>
      </w:r>
    </w:p>
    <w:p w:rsidR="00000000" w:rsidRDefault="00E6518B">
      <w:pPr>
        <w:ind w:firstLine="426"/>
        <w:jc w:val="both"/>
      </w:pPr>
      <w:r>
        <w:t>4.4.3.19 Авансцена проектируется выпуклой в зал, прямолинейной или огибающей переднюю часть зоны зрительс</w:t>
      </w:r>
      <w:r>
        <w:t>ких мест. С авансцены следует предусматривать не менее двух лестниц или пандусов, ведущих к проходам зала. Нависание авансцены над оркестровой ямой составляет 1/3 ее ширины для музыкально-драматических и 1/4-для театров музыкальной комедии, оперы и балета.</w:t>
      </w:r>
    </w:p>
    <w:p w:rsidR="00000000" w:rsidRDefault="00E6518B">
      <w:pPr>
        <w:ind w:firstLine="426"/>
        <w:jc w:val="both"/>
      </w:pPr>
      <w:r>
        <w:t>4.4.3.20 Постановочное освещение демонстрационного пространства (сцены и зала) состоит из сценических прожекторов, устанавливаемых в пределах сцены:</w:t>
      </w:r>
    </w:p>
    <w:p w:rsidR="00000000" w:rsidRDefault="00E6518B">
      <w:pPr>
        <w:ind w:firstLine="426"/>
        <w:jc w:val="both"/>
      </w:pPr>
      <w:r>
        <w:t>- верхнего света, которые могут объединяться в подвижные поплановые софиты;</w:t>
      </w:r>
    </w:p>
    <w:p w:rsidR="00000000" w:rsidRDefault="00E6518B">
      <w:pPr>
        <w:ind w:firstLine="426"/>
        <w:jc w:val="both"/>
      </w:pPr>
      <w:r>
        <w:t>- бокового света, которые могу</w:t>
      </w:r>
      <w:r>
        <w:t>т устанавливаться на подвижных поплановых рамах;</w:t>
      </w:r>
    </w:p>
    <w:p w:rsidR="00000000" w:rsidRDefault="00E6518B">
      <w:pPr>
        <w:ind w:firstLine="426"/>
        <w:jc w:val="both"/>
      </w:pPr>
      <w:r>
        <w:t>- нижнего света в виде рампы или отдельных прожекторов, установленных под планшетом сцены;</w:t>
      </w:r>
    </w:p>
    <w:p w:rsidR="00000000" w:rsidRDefault="00E6518B">
      <w:pPr>
        <w:ind w:firstLine="426"/>
        <w:jc w:val="both"/>
      </w:pPr>
      <w:r>
        <w:t>- заднего контражурного света;</w:t>
      </w:r>
    </w:p>
    <w:p w:rsidR="00000000" w:rsidRDefault="00E6518B">
      <w:pPr>
        <w:ind w:firstLine="426"/>
        <w:jc w:val="both"/>
      </w:pPr>
      <w:r>
        <w:t>а также прожекторов, устанавливаемых за пределами сцены (в зале):</w:t>
      </w:r>
    </w:p>
    <w:p w:rsidR="00000000" w:rsidRDefault="00E6518B">
      <w:pPr>
        <w:ind w:firstLine="426"/>
        <w:jc w:val="both"/>
      </w:pPr>
      <w:r>
        <w:t>- бокового света (в</w:t>
      </w:r>
      <w:r>
        <w:t xml:space="preserve"> осветительных ложах);</w:t>
      </w:r>
    </w:p>
    <w:p w:rsidR="00000000" w:rsidRDefault="00E6518B">
      <w:pPr>
        <w:ind w:firstLine="426"/>
        <w:jc w:val="both"/>
      </w:pPr>
      <w:r>
        <w:t>- верхнего света на выносных софитах;</w:t>
      </w:r>
    </w:p>
    <w:p w:rsidR="00000000" w:rsidRDefault="00E6518B">
      <w:pPr>
        <w:ind w:firstLine="426"/>
        <w:jc w:val="both"/>
      </w:pPr>
      <w:r>
        <w:t xml:space="preserve">- горизонтального света (под малым углом, с уровня барьера балкона, яруса); </w:t>
      </w:r>
    </w:p>
    <w:p w:rsidR="00000000" w:rsidRDefault="00E6518B">
      <w:pPr>
        <w:ind w:firstLine="426"/>
        <w:jc w:val="both"/>
      </w:pPr>
      <w:r>
        <w:t>Кроме того, может применяться система горизонтальных и вертикальных (стационарных и подвижных) световых занавесов.</w:t>
      </w:r>
    </w:p>
    <w:p w:rsidR="00000000" w:rsidRDefault="00E6518B">
      <w:pPr>
        <w:ind w:firstLine="426"/>
        <w:jc w:val="both"/>
      </w:pPr>
      <w:r>
        <w:t>Помещения, предназначенные для управления постановочным освещением, и их расположение представлены в таблице 14.</w:t>
      </w:r>
    </w:p>
    <w:p w:rsidR="00000000" w:rsidRDefault="00E6518B">
      <w:pPr>
        <w:ind w:firstLine="426"/>
        <w:jc w:val="both"/>
      </w:pPr>
      <w:r>
        <w:t> </w:t>
      </w:r>
    </w:p>
    <w:p w:rsidR="00000000" w:rsidRDefault="00E6518B">
      <w:pPr>
        <w:ind w:firstLine="426"/>
        <w:jc w:val="center"/>
      </w:pPr>
      <w:r>
        <w:rPr>
          <w:b/>
          <w:bCs/>
        </w:rPr>
        <w:t>Таблица 14 - Помещения для</w:t>
      </w:r>
      <w:r>
        <w:rPr>
          <w:b/>
          <w:bCs/>
        </w:rPr>
        <w:t xml:space="preserve"> управления постановочным освещением и их расположение</w:t>
      </w:r>
    </w:p>
    <w:p w:rsidR="00000000" w:rsidRDefault="00E6518B">
      <w:pPr>
        <w:ind w:firstLine="426"/>
        <w:jc w:val="center"/>
      </w:pPr>
      <w:r>
        <w:rPr>
          <w:color w:val="auto"/>
        </w:rPr>
        <w:t> </w:t>
      </w:r>
    </w:p>
    <w:tbl>
      <w:tblPr>
        <w:tblW w:w="4321" w:type="pct"/>
        <w:tblCellMar>
          <w:left w:w="0" w:type="dxa"/>
          <w:right w:w="0" w:type="dxa"/>
        </w:tblCellMar>
        <w:tblLook w:val="04A0" w:firstRow="1" w:lastRow="0" w:firstColumn="1" w:lastColumn="0" w:noHBand="0" w:noVBand="1"/>
      </w:tblPr>
      <w:tblGrid>
        <w:gridCol w:w="3527"/>
        <w:gridCol w:w="4540"/>
      </w:tblGrid>
      <w:tr w:rsidR="00000000">
        <w:trPr>
          <w:trHeight w:val="20"/>
        </w:trPr>
        <w:tc>
          <w:tcPr>
            <w:tcW w:w="218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Помещение</w:t>
            </w:r>
          </w:p>
        </w:tc>
        <w:tc>
          <w:tcPr>
            <w:tcW w:w="28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Размещение</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Осветительные боковые ложи</w:t>
            </w:r>
            <w:r>
              <w:rPr>
                <w:vertAlign w:val="superscript"/>
              </w:rPr>
              <w:t>1)</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У боковых стен зала или на специальных конструкциях</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Помещение выносного софита</w:t>
            </w:r>
            <w:r>
              <w:rPr>
                <w:vertAlign w:val="superscript"/>
              </w:rPr>
              <w:t>1)</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Над залом</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Светопроекционная</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 задней стеной зала или у задней стены со стороны зала</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Светорегуляторная</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То же</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Помещение фронтального освещения</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То же</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Рирпроекционная</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 задней стеной сцены (арьерсцены)</w:t>
            </w:r>
          </w:p>
        </w:tc>
      </w:tr>
      <w:tr w:rsidR="00000000">
        <w:trPr>
          <w:trHeight w:val="20"/>
        </w:trPr>
        <w:tc>
          <w:tcPr>
            <w:tcW w:w="21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Тиристорная</w:t>
            </w:r>
            <w:r>
              <w:rPr>
                <w:vertAlign w:val="superscript"/>
              </w:rPr>
              <w:t>2)</w:t>
            </w:r>
          </w:p>
        </w:tc>
        <w:tc>
          <w:tcPr>
            <w:tcW w:w="2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Вблизи сцены (с максимальным приближением к электропотребителям)</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Размещается в зонах, ограниченных углами оптических осей осветительных приборов. </w:t>
            </w:r>
          </w:p>
          <w:p w:rsidR="00000000" w:rsidRDefault="00E6518B">
            <w:pPr>
              <w:autoSpaceDE w:val="0"/>
              <w:autoSpaceDN w:val="0"/>
              <w:spacing w:line="276" w:lineRule="auto"/>
              <w:jc w:val="both"/>
            </w:pPr>
            <w:r>
              <w:rPr>
                <w:vertAlign w:val="superscript"/>
              </w:rPr>
              <w:t>2)</w:t>
            </w:r>
            <w:r>
              <w:t xml:space="preserve"> В настоящее время существуют новые системы без тиристорной.</w:t>
            </w:r>
          </w:p>
        </w:tc>
      </w:tr>
    </w:tbl>
    <w:p w:rsidR="00000000" w:rsidRDefault="00E6518B">
      <w:pPr>
        <w:ind w:firstLine="426"/>
        <w:jc w:val="both"/>
      </w:pPr>
      <w:r>
        <w:rPr>
          <w:b/>
          <w:bCs/>
        </w:rPr>
        <w:t> </w:t>
      </w:r>
    </w:p>
    <w:p w:rsidR="00000000" w:rsidRDefault="00E6518B">
      <w:pPr>
        <w:ind w:firstLine="426"/>
        <w:jc w:val="both"/>
      </w:pPr>
      <w:r>
        <w:rPr>
          <w:b/>
          <w:bCs/>
        </w:rPr>
        <w:t>4.4.4 Сценография</w:t>
      </w:r>
    </w:p>
    <w:p w:rsidR="00000000" w:rsidRDefault="00E6518B">
      <w:pPr>
        <w:ind w:firstLine="426"/>
        <w:jc w:val="both"/>
      </w:pPr>
      <w:r>
        <w:t>4.4.4.1</w:t>
      </w:r>
      <w:r>
        <w:rPr>
          <w:i/>
          <w:iCs/>
        </w:rPr>
        <w:t xml:space="preserve"> </w:t>
      </w:r>
      <w:r>
        <w:t>Сценография должна включать в себя средства и приемы постановки концертных номеров и программ. В соответствии со сценографией требуется предопределить структуру и состав демонстрационного пространства (наличие, помимо игровой площадки, оркестровой ямы, кар</w:t>
      </w:r>
      <w:r>
        <w:t>манов и т.п.). Сценографические требования являются определяющими в организации зрелищного пространства, т.е. в организации архитектурного пространства зала и игровой площадки.</w:t>
      </w:r>
    </w:p>
    <w:p w:rsidR="00000000" w:rsidRDefault="00E6518B">
      <w:pPr>
        <w:ind w:firstLine="426"/>
        <w:jc w:val="both"/>
      </w:pPr>
      <w:r>
        <w:t>4.4.4.2 К сценографическим приемам, наиболее распространенным и существенно вли</w:t>
      </w:r>
      <w:r>
        <w:t>яющим на архитектурные параметры площадки и зала относятся:</w:t>
      </w:r>
    </w:p>
    <w:p w:rsidR="00000000" w:rsidRDefault="00E6518B">
      <w:pPr>
        <w:ind w:firstLine="426"/>
        <w:jc w:val="both"/>
      </w:pPr>
      <w:r>
        <w:t>- пространственное разъединение игровой площадки на основную и вспомогательную зоны;</w:t>
      </w:r>
    </w:p>
    <w:p w:rsidR="00000000" w:rsidRDefault="00E6518B">
      <w:pPr>
        <w:ind w:firstLine="426"/>
        <w:jc w:val="both"/>
      </w:pPr>
      <w:r>
        <w:t>- перенесение действия в изобразительную среду мягких и жестких декораций;</w:t>
      </w:r>
    </w:p>
    <w:p w:rsidR="00000000" w:rsidRDefault="00E6518B">
      <w:pPr>
        <w:ind w:firstLine="426"/>
        <w:jc w:val="both"/>
      </w:pPr>
      <w:r>
        <w:t>- быстрая смена среды концертного зр</w:t>
      </w:r>
      <w:r>
        <w:t>елища;</w:t>
      </w:r>
    </w:p>
    <w:p w:rsidR="00000000" w:rsidRDefault="00E6518B">
      <w:pPr>
        <w:ind w:firstLine="426"/>
        <w:jc w:val="both"/>
      </w:pPr>
      <w:r>
        <w:t>- иллюзорное расширение игрового пространства;</w:t>
      </w:r>
    </w:p>
    <w:p w:rsidR="00000000" w:rsidRDefault="00E6518B">
      <w:pPr>
        <w:ind w:firstLine="426"/>
        <w:jc w:val="both"/>
      </w:pPr>
      <w:r>
        <w:t>- приближение действия к зрителю;</w:t>
      </w:r>
    </w:p>
    <w:p w:rsidR="00000000" w:rsidRDefault="00E6518B">
      <w:pPr>
        <w:ind w:firstLine="426"/>
        <w:jc w:val="both"/>
      </w:pPr>
      <w:r>
        <w:t>- рисунок и характер расположения исполнителей на игровой;</w:t>
      </w:r>
    </w:p>
    <w:p w:rsidR="00000000" w:rsidRDefault="00E6518B">
      <w:pPr>
        <w:ind w:firstLine="426"/>
        <w:jc w:val="both"/>
      </w:pPr>
      <w:r>
        <w:t>- площадка.</w:t>
      </w:r>
    </w:p>
    <w:p w:rsidR="00000000" w:rsidRDefault="00E6518B">
      <w:pPr>
        <w:ind w:firstLine="426"/>
        <w:jc w:val="both"/>
      </w:pPr>
      <w:r>
        <w:t>4.4.4.3</w:t>
      </w:r>
      <w:r>
        <w:rPr>
          <w:i/>
          <w:iCs/>
        </w:rPr>
        <w:t xml:space="preserve"> </w:t>
      </w:r>
      <w:r>
        <w:t>Пространственное разъединение основной и вспомогательной зон игровой площадки достигается</w:t>
      </w:r>
      <w:r>
        <w:t>, как правило, за счет рельефа пола с помощью:</w:t>
      </w:r>
    </w:p>
    <w:p w:rsidR="00000000" w:rsidRDefault="00E6518B">
      <w:pPr>
        <w:ind w:firstLine="426"/>
        <w:jc w:val="both"/>
      </w:pPr>
      <w:r>
        <w:t>- трансформируемых подъемно-выжимных устройств, размещенных в разных местах планшета игровой площадки;</w:t>
      </w:r>
    </w:p>
    <w:p w:rsidR="00000000" w:rsidRDefault="00E6518B">
      <w:pPr>
        <w:ind w:firstLine="426"/>
        <w:jc w:val="both"/>
      </w:pPr>
      <w:r>
        <w:t>- стационарных вспомогательных площадок в виде оркестровой ямы на первом плане и в виде галерей, приподнят</w:t>
      </w:r>
      <w:r>
        <w:t>ых относительно планшета основной игровой площадки и расположенных по бокам или сзади её. Последняя должна иметь ступенчатый пол и телевизионный экран для дирижера.</w:t>
      </w:r>
    </w:p>
    <w:p w:rsidR="00000000" w:rsidRDefault="00E6518B">
      <w:pPr>
        <w:ind w:firstLine="426"/>
        <w:jc w:val="both"/>
      </w:pPr>
      <w:r>
        <w:t>4.4.4.4 Основным средством создания изобразительной среды в концертном зрелище являются мяг</w:t>
      </w:r>
      <w:r>
        <w:t>кие и жесткие декорации, мелкая бутафория, мебель и рельеф пола, а также костюмы и освещение (цветное и белое).</w:t>
      </w:r>
    </w:p>
    <w:p w:rsidR="00000000" w:rsidRDefault="00E6518B">
      <w:pPr>
        <w:ind w:firstLine="426"/>
        <w:jc w:val="both"/>
      </w:pPr>
      <w:r>
        <w:t>4.4.4.5 На сцене рекомендуется предусмотреть декорации следующих видов:</w:t>
      </w:r>
    </w:p>
    <w:p w:rsidR="00000000" w:rsidRDefault="00E6518B">
      <w:pPr>
        <w:ind w:firstLine="426"/>
        <w:jc w:val="both"/>
      </w:pPr>
      <w:r>
        <w:t>- живописные декорации (расписанные анилиновыми красками и бамперы, на к</w:t>
      </w:r>
      <w:r>
        <w:t>оторые изображение наносится компьютерным способом);</w:t>
      </w:r>
    </w:p>
    <w:p w:rsidR="00000000" w:rsidRDefault="00E6518B">
      <w:pPr>
        <w:ind w:firstLine="426"/>
        <w:jc w:val="both"/>
      </w:pPr>
      <w:r>
        <w:t>- тюлевые завесы;</w:t>
      </w:r>
    </w:p>
    <w:p w:rsidR="00000000" w:rsidRDefault="00E6518B">
      <w:pPr>
        <w:ind w:firstLine="426"/>
        <w:jc w:val="both"/>
      </w:pPr>
      <w:r>
        <w:t>- картинные занавесы (в том числе и антрактные, которые в настоящее время иногда заменяются световыми);</w:t>
      </w:r>
    </w:p>
    <w:p w:rsidR="00000000" w:rsidRDefault="00E6518B">
      <w:pPr>
        <w:ind w:firstLine="426"/>
        <w:jc w:val="both"/>
      </w:pPr>
      <w:r>
        <w:t>- экраны для видео и светопроекции;</w:t>
      </w:r>
    </w:p>
    <w:p w:rsidR="00000000" w:rsidRDefault="00E6518B">
      <w:pPr>
        <w:ind w:firstLine="426"/>
        <w:jc w:val="both"/>
      </w:pPr>
      <w:r>
        <w:t>- телеэкраны (синхронное изображение исполнит</w:t>
      </w:r>
      <w:r>
        <w:t>еля крупным планом).</w:t>
      </w:r>
    </w:p>
    <w:p w:rsidR="00000000" w:rsidRDefault="00E6518B">
      <w:pPr>
        <w:ind w:firstLine="426"/>
        <w:jc w:val="both"/>
      </w:pPr>
      <w:r>
        <w:t>4.4.4.6 Мягкие декорации в большинстве концертных программ должны размещаться на заднем плане игровой площадки, на переднем - основной (антрактный) занавес или супер занавес и тюлевая завеса. При необходимости используются несколько планов.</w:t>
      </w:r>
    </w:p>
    <w:p w:rsidR="00000000" w:rsidRDefault="00E6518B">
      <w:pPr>
        <w:ind w:firstLine="426"/>
        <w:jc w:val="both"/>
      </w:pPr>
      <w:r>
        <w:t>4.4.4.7 Жесткие</w:t>
      </w:r>
      <w:r>
        <w:t xml:space="preserve"> подвесные декорации необходимо предусматривать как горизонтальные и вертикальные подвижные жалюзи. Жесткие неподвесные декорации следует использовать в виде ширм и стенок, а также отдельных плоских элементов.</w:t>
      </w:r>
    </w:p>
    <w:p w:rsidR="00000000" w:rsidRDefault="00E6518B">
      <w:pPr>
        <w:ind w:firstLine="426"/>
        <w:jc w:val="both"/>
      </w:pPr>
      <w:r>
        <w:t xml:space="preserve">4.4.4.8 Телеэкраны размещают в зависимости от </w:t>
      </w:r>
      <w:r>
        <w:t>конфигурации и наполняемости зала, как правило, на заднем плане тропой площадки или на переднем - сбоку.</w:t>
      </w:r>
    </w:p>
    <w:p w:rsidR="00000000" w:rsidRDefault="00E6518B">
      <w:pPr>
        <w:ind w:firstLine="426"/>
        <w:jc w:val="both"/>
      </w:pPr>
      <w:r>
        <w:t>4.4.4.9 Бутафория применяется, как правило, в виде единичных небольших изобразительных деталей, линейные размеры которых, в основном, не превышают 2 м.</w:t>
      </w:r>
      <w:r>
        <w:t xml:space="preserve"> Отдельные детали иногда имеют значительно большую высоту.</w:t>
      </w:r>
    </w:p>
    <w:p w:rsidR="00000000" w:rsidRDefault="00E6518B">
      <w:pPr>
        <w:ind w:firstLine="426"/>
        <w:jc w:val="both"/>
      </w:pPr>
      <w:r>
        <w:t>4.4.4.10 Для светового оформления концертных номеров должно применяться как общее, так и постановочное освещение. В эстрадных программах для световых эффектов целесообразно использовать не только д</w:t>
      </w:r>
      <w:r>
        <w:t>емонстрационную площадку, но и зрительный зал, объединяя его с демонстрационной площадкой в единое зрелищное пространство.</w:t>
      </w:r>
    </w:p>
    <w:p w:rsidR="00000000" w:rsidRDefault="00E6518B">
      <w:pPr>
        <w:ind w:firstLine="426"/>
        <w:jc w:val="both"/>
      </w:pPr>
      <w:r>
        <w:t>4.4.4.11 В филармонических концертных залах требуется, чтобы зрители хорошо видели исполнителей и имели возможность следить за партит</w:t>
      </w:r>
      <w:r>
        <w:t>урой, а исполнители - без напряжения читать ноты. Для этого требуется общее равномерное освещение демонстрационного пространства и зала. При этом уровень освещенности демонстрационной площадки выше уровня освещенности зрительного зала. Кроме того, использу</w:t>
      </w:r>
      <w:r>
        <w:t>ются скрытые подсветы пюпитров. При необходимости в специализированных филармонических залах предусматриваются прожекторы для световых эффектов акцентирующего и следящего освещения исполнителей.</w:t>
      </w:r>
    </w:p>
    <w:p w:rsidR="00000000" w:rsidRDefault="00E6518B">
      <w:pPr>
        <w:ind w:firstLine="426"/>
        <w:jc w:val="both"/>
      </w:pPr>
      <w:r>
        <w:t>4.4.4.12 При проектировании концертных залов необходимо преду</w:t>
      </w:r>
      <w:r>
        <w:t>сматривать возможность изменения изобразительной среды от концерта к концерту, от номера к номеру и в рамках одного номера. Характер изменения изобразительной среды определяет способы смены декоративных элементов и регулирования света.</w:t>
      </w:r>
    </w:p>
    <w:p w:rsidR="00000000" w:rsidRDefault="00E6518B">
      <w:pPr>
        <w:ind w:firstLine="426"/>
        <w:jc w:val="both"/>
      </w:pPr>
      <w:r>
        <w:t xml:space="preserve">В процессе концерта </w:t>
      </w:r>
      <w:r>
        <w:t>жесткие подвесные декорации в виде подвижных жалюзи, как правило, смены не требуют, вертикальные длинномерные бутафории и жесткие элементы заднего плана, при необходимости, закрываются попланными декорациями или задниками.</w:t>
      </w:r>
    </w:p>
    <w:p w:rsidR="00000000" w:rsidRDefault="00E6518B">
      <w:pPr>
        <w:ind w:firstLine="426"/>
        <w:jc w:val="both"/>
      </w:pPr>
      <w:r>
        <w:t>4.4.4.13 Основным требованием при</w:t>
      </w:r>
      <w:r>
        <w:t xml:space="preserve"> проектировании игровой площадки является создание удобства для подвески жестких декораций и бутафории. Для этой цели предусматриваются декорационные и индивидуальные подъемы с элементами оборудования, расположенными за пределами игровой зоны в колосниково</w:t>
      </w:r>
      <w:r>
        <w:t>м пространстве, высотой не менее 2,2 м.</w:t>
      </w:r>
    </w:p>
    <w:p w:rsidR="00000000" w:rsidRDefault="00E6518B">
      <w:pPr>
        <w:ind w:firstLine="426"/>
        <w:jc w:val="both"/>
      </w:pPr>
      <w:r>
        <w:t>4.4.4.14 Декорационные подъемы также используются для подвески мягких декораций. Быструю смену мягких декораций в процессе действия можно производить путем их перемещения в любом направлении как в нетрансформируемом,</w:t>
      </w:r>
      <w:r>
        <w:t xml:space="preserve"> так и в трансформируемом виде. Распространенными решениями, допускающими быструю смену мягких декораций, являются раздвижные и распашные занавесы, подъемные занавесы (в нетрансформируемом виде и складные пополам), одноприводные и многоприводные занавесы т</w:t>
      </w:r>
      <w:r>
        <w:t>ипа французских штор, а также занавесы, наматываемые на барабан. Не допускаются тюлевые завесы, которые не раздвигаются в силу особенностей материала.</w:t>
      </w:r>
    </w:p>
    <w:p w:rsidR="00000000" w:rsidRDefault="00E6518B">
      <w:pPr>
        <w:ind w:firstLine="426"/>
        <w:jc w:val="both"/>
      </w:pPr>
      <w:r>
        <w:t xml:space="preserve">4.4.4.15 Для размещения мягких декораций (завесов) и механизмов их перемещения, а также для обслуживания </w:t>
      </w:r>
      <w:r>
        <w:t>элементов механического оборудования необходима соответствующая зона обслуживания. Её величина и местоположение зависят от количества декораций и размещения их по глубине игровой площадки, размеров игрового пространства и вида занавесов.</w:t>
      </w:r>
    </w:p>
    <w:p w:rsidR="00000000" w:rsidRDefault="00E6518B">
      <w:pPr>
        <w:ind w:firstLine="426"/>
        <w:jc w:val="both"/>
      </w:pPr>
      <w:r>
        <w:t>4.4.4.16 Требуется</w:t>
      </w:r>
      <w:r>
        <w:t xml:space="preserve"> наличие помещения оперативного складирования, размещенного в непосредственной близости от игровой зоны, в котором могут храниться мелкие бутафории, мебель, элементы жестких декораций (ширмы и т.п.), меняемые от номера к номеру, а также оно должно быть рас</w:t>
      </w:r>
      <w:r>
        <w:t>считано на складирование функционального оборудования для исполнителей (стульев, пюпитров, станков для хора) и крупных музыкальных инструментов (рояль, клавесин и т.п.).</w:t>
      </w:r>
    </w:p>
    <w:p w:rsidR="00000000" w:rsidRDefault="00E6518B">
      <w:pPr>
        <w:ind w:firstLine="426"/>
        <w:jc w:val="both"/>
      </w:pPr>
      <w:r>
        <w:t xml:space="preserve">4.4.4.17 При наличии нижней механизации для перемещения сменных элементов оперативные </w:t>
      </w:r>
      <w:r>
        <w:t>склады следует располагать вблизи данных механизмов: при использовании для этой цели фур транспортных лент - рядом с карманами, а при использовании подъемно-выжимных площадок - в уровне трюма.</w:t>
      </w:r>
    </w:p>
    <w:p w:rsidR="00000000" w:rsidRDefault="00E6518B">
      <w:pPr>
        <w:ind w:firstLine="426"/>
        <w:jc w:val="both"/>
      </w:pPr>
      <w:r>
        <w:t>4.4.4.18 Для временного хранения декорационных элементов и конц</w:t>
      </w:r>
      <w:r>
        <w:t xml:space="preserve">ертного багажа коллективов, а также тары (кофров) для перевозки этого багажа следует предусматривать вблизи демонстрационного пространства специальное помещение. Его размещение должно обеспечить удобную подачу багажа в оперативный склад и к месту погрузки </w:t>
      </w:r>
      <w:r>
        <w:t>на транспорт.</w:t>
      </w:r>
    </w:p>
    <w:p w:rsidR="00000000" w:rsidRDefault="00E6518B">
      <w:pPr>
        <w:ind w:firstLine="426"/>
        <w:jc w:val="both"/>
      </w:pPr>
      <w:r>
        <w:t>4.4.4.19 Для «одежды» игровой площадки (мягких кулис, падуг и т.п.) необходимо предусматривать места её хранения - театральный сейф для скатанных декораций или обычное помещение, связанное с игровой площадкой, для хранения декораций в свернут</w:t>
      </w:r>
      <w:r>
        <w:t>ом виде. При этом следует предусмотреть возможность транспортировки тяжелых и объемистых декораций. Величина сейфа или помещения зависит от размеров игровой площадки, насыщенности «одеждой» и запасом сменного фонда и составляет ориентировочно 40 м</w:t>
      </w:r>
      <w:r>
        <w:rPr>
          <w:vertAlign w:val="superscript"/>
        </w:rPr>
        <w:t>3</w:t>
      </w:r>
      <w:r>
        <w:t>.</w:t>
      </w:r>
    </w:p>
    <w:p w:rsidR="00000000" w:rsidRDefault="00E6518B">
      <w:pPr>
        <w:ind w:firstLine="426"/>
        <w:jc w:val="both"/>
      </w:pPr>
      <w:r>
        <w:t>4.4.4.</w:t>
      </w:r>
      <w:r>
        <w:t>20 Расположение рампы на борту оркестровой ямы нежелательно, так как исполнители не видят края игровой площадки.</w:t>
      </w:r>
    </w:p>
    <w:p w:rsidR="00000000" w:rsidRDefault="00E6518B">
      <w:pPr>
        <w:ind w:firstLine="426"/>
        <w:jc w:val="both"/>
      </w:pPr>
      <w:r>
        <w:t>4.4.4.21 При проектировании игровых площадок рекомендуются следующие сценографические приемы и средства:</w:t>
      </w:r>
    </w:p>
    <w:p w:rsidR="00000000" w:rsidRDefault="00E6518B">
      <w:pPr>
        <w:ind w:firstLine="426"/>
        <w:jc w:val="both"/>
      </w:pPr>
      <w:r>
        <w:t>- для накопления к моменту выхода в иг</w:t>
      </w:r>
      <w:r>
        <w:t>ровую зону большого числа исполнителей следует предусматривать одно или несколько помещений, непосредственно примыкающих к игровой площадке или сценической зоне (закулисной части) и скрытых от взоров зрителей;</w:t>
      </w:r>
    </w:p>
    <w:p w:rsidR="00000000" w:rsidRDefault="00E6518B">
      <w:pPr>
        <w:ind w:firstLine="426"/>
        <w:jc w:val="both"/>
      </w:pPr>
      <w:r>
        <w:t>- следует предусматривать возможность изменени</w:t>
      </w:r>
      <w:r>
        <w:t>я местоположения выхода исполнителей в игровую зону (для народных ансамблей предусматриваются боковые выходы первого и второго планов);</w:t>
      </w:r>
    </w:p>
    <w:p w:rsidR="00000000" w:rsidRDefault="00E6518B">
      <w:pPr>
        <w:ind w:firstLine="426"/>
        <w:jc w:val="both"/>
      </w:pPr>
      <w:r>
        <w:t>- для хореографических концертов рекомендуется предусматривать, кроме боковых, выход по оси игровой площадки; для эстрад</w:t>
      </w:r>
      <w:r>
        <w:t>ных и сборных концертов - боковые выходы всех планов, а также выходы с игровой площадки в зрительный зал (преимущественно по центральной оси); для камерных и литературных концертов - один выход на игровую площадку и выход в зрительный зал; для больших фила</w:t>
      </w:r>
      <w:r>
        <w:t>рмонических концертов - не менее двух боковых выходов на игровую площадку (желательно на первом плане) и дополнительный выход по центральной оси.</w:t>
      </w:r>
    </w:p>
    <w:p w:rsidR="00000000" w:rsidRDefault="00E6518B">
      <w:pPr>
        <w:ind w:firstLine="426"/>
        <w:jc w:val="both"/>
      </w:pPr>
      <w:r>
        <w:t>4.4.4.22 Для хореографических концертов зону накопления артистов следует проектировать в виде единого простран</w:t>
      </w:r>
      <w:r>
        <w:t>ства, учитывая необходимость подключения её к игровой площадке (вереница исполнителей в процессе танца временно исчезает в закулисной части, затем опять появляется на игровой площадке с другого выхода, перетекая как ручеек), а также использования для быстр</w:t>
      </w:r>
      <w:r>
        <w:t>ого переодевания артистов балета к новому номеру.</w:t>
      </w:r>
    </w:p>
    <w:p w:rsidR="00000000" w:rsidRDefault="00E6518B">
      <w:pPr>
        <w:ind w:firstLine="426"/>
        <w:jc w:val="both"/>
      </w:pPr>
      <w:r>
        <w:t>4.4.4.23 Сценографическими решениями определяются размеры проемов для выхода артистов и подачи постановочных элементов на игровую площадку. Для выхода артистов в эстрадных, хореографических, сборных концерт</w:t>
      </w:r>
      <w:r>
        <w:t>ах требуется ширина не менее 2 м (три танцора в ряд), а высота не менее четырех (двойной рост человека с поднятой рукой). Остальные виды концертов особых требований к размерам этих проемов не предъявляют.</w:t>
      </w:r>
    </w:p>
    <w:p w:rsidR="00000000" w:rsidRDefault="00E6518B">
      <w:pPr>
        <w:ind w:firstLine="426"/>
        <w:jc w:val="both"/>
      </w:pPr>
      <w:r>
        <w:t>4.4.4.24 Размеры проемов в оперативные склады лимит</w:t>
      </w:r>
      <w:r>
        <w:t>ируются габаритами сценического оборудования для исполнителей, размером музыкальных инструментов и постановочных элементов. Эстрадные концерты требуют проема размером не менее 2 м × 4 м для движения фуры с постановочным оборудованием 3-х метровой высоты. Ш</w:t>
      </w:r>
      <w:r>
        <w:t>ирина проема не менее 2 м для филармонических концертов диктуется размером меньшей стороны рояля (1,65 м). Высота 2 м допускает свободное транспортирование любого крупногабаритного музыкального инструмента и оборудования для исполнителей.</w:t>
      </w:r>
    </w:p>
    <w:p w:rsidR="00000000" w:rsidRDefault="00E6518B">
      <w:pPr>
        <w:ind w:firstLine="426"/>
        <w:jc w:val="both"/>
      </w:pPr>
      <w:r>
        <w:t>4.4.4.25 Для обес</w:t>
      </w:r>
      <w:r>
        <w:t>печения визуальной и акустической связей между основной и вспомогательной площадками необходимо:</w:t>
      </w:r>
    </w:p>
    <w:p w:rsidR="00000000" w:rsidRDefault="00E6518B">
      <w:pPr>
        <w:ind w:firstLine="426"/>
        <w:jc w:val="both"/>
      </w:pPr>
      <w:r>
        <w:t>- заглубление оркестровой ямы следует выдерживать в пределах от 1,8 до 2,2 м;</w:t>
      </w:r>
    </w:p>
    <w:p w:rsidR="00000000" w:rsidRDefault="00E6518B">
      <w:pPr>
        <w:ind w:firstLine="426"/>
        <w:jc w:val="both"/>
      </w:pPr>
      <w:r>
        <w:t>- не превышать расстояние между боковыми галереями 22 м;</w:t>
      </w:r>
    </w:p>
    <w:p w:rsidR="00000000" w:rsidRDefault="00E6518B">
      <w:pPr>
        <w:ind w:firstLine="426"/>
        <w:jc w:val="both"/>
      </w:pPr>
      <w:r>
        <w:t xml:space="preserve">- иметь ступенчатый пол </w:t>
      </w:r>
      <w:r>
        <w:t>вспомогательных оркестровых площадок, расположенных на заднем плане демонстрационного пространства, и телевизионный экран для дирижера.</w:t>
      </w:r>
    </w:p>
    <w:p w:rsidR="00000000" w:rsidRDefault="00E6518B">
      <w:pPr>
        <w:ind w:firstLine="426"/>
        <w:jc w:val="both"/>
      </w:pPr>
      <w:r>
        <w:t>4.4.4.26 Для устройства мизансцен концертных программ необходимо предусматривать фуры или возможность трансформации план</w:t>
      </w:r>
      <w:r>
        <w:t>шета основной игровой площадки. Для этого попланные подъемно-выжимные устройства рекомендуется предусматривать секционными с размером секций 1,5 м.</w:t>
      </w:r>
    </w:p>
    <w:p w:rsidR="00000000" w:rsidRDefault="00E6518B">
      <w:pPr>
        <w:ind w:firstLine="426"/>
        <w:jc w:val="both"/>
      </w:pPr>
      <w:r>
        <w:t xml:space="preserve">4.4.4.27 Устройство вспомогательных площадок для мизансцен требует дополнительных помещений для фур - карманов на уровне основной площадки, для трансформации планшета - трюма. Площадь трюма определяется площадью трансформируемой площадки, а высота зависит </w:t>
      </w:r>
      <w:r>
        <w:t>от конструктивного решения. Игровые площадки для мизансцен должны использоваться также для оркестров в эстрадных, хореографических и сборных концертах.</w:t>
      </w:r>
    </w:p>
    <w:p w:rsidR="00000000" w:rsidRDefault="00E6518B">
      <w:pPr>
        <w:ind w:firstLine="426"/>
        <w:jc w:val="both"/>
      </w:pPr>
      <w:r>
        <w:rPr>
          <w:b/>
          <w:bCs/>
        </w:rPr>
        <w:t>4.4.5 Акустика</w:t>
      </w:r>
    </w:p>
    <w:p w:rsidR="00000000" w:rsidRDefault="00E6518B">
      <w:pPr>
        <w:ind w:firstLine="426"/>
        <w:jc w:val="both"/>
      </w:pPr>
      <w:r>
        <w:t>4.4.5.1 К слушателям в зале поступает прямой звук непосредственно от источника и ряд звук</w:t>
      </w:r>
      <w:r>
        <w:t>овых отражений от ограждающих поверхностей зала.</w:t>
      </w:r>
    </w:p>
    <w:p w:rsidR="00000000" w:rsidRDefault="00E6518B">
      <w:pPr>
        <w:ind w:firstLine="426"/>
        <w:jc w:val="both"/>
      </w:pPr>
      <w:r>
        <w:t>4.4.5.2 Первые звуковые отражения (однократно отраженные от поверхностей зала на пути от источника к слушателям) имеют достаточную интенсивность и усиливают прямой звук от источника, улучшая слышимость и раз</w:t>
      </w:r>
      <w:r>
        <w:t>борчивость. При этом полезными являются отражения, время запаздывания которых по отношению к прямому звуку не превышает для музыкальных залов - 30 мс. (10 мс.), для речевых - 20 мс. Схема хода прямого звука от источника и первых отражений приведена на рису</w:t>
      </w:r>
      <w:r>
        <w:t>нке 9.</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429250" cy="22383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5429250" cy="2238375"/>
                    </a:xfrm>
                    <a:prstGeom prst="rect">
                      <a:avLst/>
                    </a:prstGeom>
                    <a:noFill/>
                    <a:ln>
                      <a:noFill/>
                    </a:ln>
                  </pic:spPr>
                </pic:pic>
              </a:graphicData>
            </a:graphic>
          </wp:inline>
        </w:drawing>
      </w:r>
    </w:p>
    <w:p w:rsidR="00000000" w:rsidRDefault="00E6518B">
      <w:pPr>
        <w:ind w:firstLine="426"/>
        <w:jc w:val="both"/>
      </w:pPr>
      <w:r>
        <w:t>Графическое построение отражения звуковых лучей:</w:t>
      </w:r>
    </w:p>
    <w:p w:rsidR="00000000" w:rsidRDefault="00E6518B">
      <w:pPr>
        <w:ind w:firstLine="426"/>
        <w:jc w:val="both"/>
      </w:pPr>
      <w:r>
        <w:t>И - источник звука;</w:t>
      </w:r>
    </w:p>
    <w:p w:rsidR="00000000" w:rsidRDefault="00E6518B">
      <w:pPr>
        <w:ind w:firstLine="426"/>
        <w:jc w:val="both"/>
      </w:pPr>
      <w:r>
        <w:t>С - слушатель</w:t>
      </w:r>
      <w:r>
        <w:t>;</w:t>
      </w:r>
    </w:p>
    <w:p w:rsidR="00000000" w:rsidRDefault="00E6518B">
      <w:pPr>
        <w:ind w:firstLine="426"/>
        <w:jc w:val="both"/>
      </w:pPr>
      <w:r>
        <w:t>N - нормаль к отражающей поверхности;</w:t>
      </w:r>
    </w:p>
    <w:p w:rsidR="00000000" w:rsidRDefault="00E6518B">
      <w:pPr>
        <w:ind w:firstLine="426"/>
        <w:jc w:val="both"/>
      </w:pPr>
      <w:r>
        <w:t>α</w:t>
      </w:r>
      <w:r>
        <w:rPr>
          <w:vertAlign w:val="subscript"/>
        </w:rPr>
        <w:t>1</w:t>
      </w:r>
      <w:r>
        <w:t xml:space="preserve"> - угол падения;</w:t>
      </w:r>
    </w:p>
    <w:p w:rsidR="00000000" w:rsidRDefault="00E6518B">
      <w:pPr>
        <w:ind w:firstLine="426"/>
        <w:jc w:val="both"/>
      </w:pPr>
      <w:r>
        <w:t>α</w:t>
      </w:r>
      <w:r>
        <w:rPr>
          <w:vertAlign w:val="subscript"/>
        </w:rPr>
        <w:t>2</w:t>
      </w:r>
      <w:r>
        <w:t xml:space="preserve"> - угол отражения.</w:t>
      </w:r>
    </w:p>
    <w:p w:rsidR="00000000" w:rsidRDefault="00E6518B">
      <w:pPr>
        <w:ind w:firstLine="426"/>
        <w:jc w:val="center"/>
      </w:pPr>
      <w:r>
        <w:rPr>
          <w:b/>
          <w:bCs/>
        </w:rPr>
        <w:t>Рисунок 9 - Схема прямого звука</w:t>
      </w:r>
    </w:p>
    <w:p w:rsidR="00000000" w:rsidRDefault="00E6518B">
      <w:pPr>
        <w:ind w:firstLine="426"/>
        <w:jc w:val="center"/>
      </w:pPr>
      <w:r>
        <w:rPr>
          <w:color w:val="auto"/>
        </w:rPr>
        <w:t> </w:t>
      </w:r>
    </w:p>
    <w:p w:rsidR="00000000" w:rsidRDefault="00E6518B">
      <w:pPr>
        <w:ind w:firstLine="426"/>
        <w:jc w:val="both"/>
      </w:pPr>
      <w:r>
        <w:t>4.4.5.3 При расчетах времени запаздывания отраженного звука высота источника над полом эстрады принимается равной 1,5 м (уровень рта исполните</w:t>
      </w:r>
      <w:r>
        <w:t>ля), а высота точки приема над полом - 1,2 м (уровень уха сидящего слушателя).</w:t>
      </w:r>
    </w:p>
    <w:p w:rsidR="00000000" w:rsidRDefault="00E6518B">
      <w:pPr>
        <w:ind w:firstLine="426"/>
        <w:jc w:val="both"/>
      </w:pPr>
      <w:r>
        <w:t>4.4.5.4 Для получения первых полезных отражений вблизи игровой площадки предусматривают звукоотражающие конструкции массой не менее 50 кг/м</w:t>
      </w:r>
      <w:r>
        <w:rPr>
          <w:vertAlign w:val="superscript"/>
        </w:rPr>
        <w:t>2</w:t>
      </w:r>
      <w:r>
        <w:t xml:space="preserve"> из материалов, хорошо отражающих зву</w:t>
      </w:r>
      <w:r>
        <w:t>к.</w:t>
      </w:r>
    </w:p>
    <w:p w:rsidR="00000000" w:rsidRDefault="00E6518B">
      <w:pPr>
        <w:ind w:firstLine="426"/>
        <w:jc w:val="both"/>
      </w:pPr>
      <w:r>
        <w:t>4.4.5.5 Передняя часть потолка зала, как правило, выполняется в виде наклонного или выпуклого отражателя или подвешивается специальный отражатель, как правило, в залах с высокими потолками, от которых первые отражения придут к слушателям со временем зап</w:t>
      </w:r>
      <w:r>
        <w:t>аздывания больше допустимого.</w:t>
      </w:r>
    </w:p>
    <w:p w:rsidR="00000000" w:rsidRDefault="00E6518B">
      <w:pPr>
        <w:ind w:firstLine="426"/>
        <w:jc w:val="both"/>
      </w:pPr>
      <w:r>
        <w:t>4.4.5.6 Для улучшению акустического благоустройства зала применяется прием по уменьшению размеров потолка и обрамляющих стен игровой площадки.</w:t>
      </w:r>
    </w:p>
    <w:p w:rsidR="00000000" w:rsidRDefault="00E6518B">
      <w:pPr>
        <w:ind w:firstLine="426"/>
        <w:jc w:val="both"/>
      </w:pPr>
      <w:r>
        <w:t>4.4.5.7 Высоту потолка зала или подвески отражателя определяют либо графическим пос</w:t>
      </w:r>
      <w:r>
        <w:t>троением отраженных лучей, либо путем моделирования. Как правило, необходимая высота не превышает 10 м. Проектирование потолка рекомендуется выполнять в виде расчлененных секций, при правильном выборе очертаний дающих хорошее рассеяние отраженного звука, п</w:t>
      </w:r>
      <w:r>
        <w:t>ерекрывающего отражения от соседних секций (рисунок 10). Секции, показанные на рисунке 10Б, неудовлетворительны, так как отражения от смежных секций не перекрывают друг друга. Эти же соображения учитываются при проектировании формы потолка (раковины) игров</w:t>
      </w:r>
      <w:r>
        <w:t>ой площадки, так как исполнителям и дирижеру необходимо слышать одновременно сбалансированное звучание всех инструментов.</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857875" cy="28003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r:link="rId79">
                      <a:extLst>
                        <a:ext uri="{28A0092B-C50C-407E-A947-70E740481C1C}">
                          <a14:useLocalDpi xmlns:a14="http://schemas.microsoft.com/office/drawing/2010/main" val="0"/>
                        </a:ext>
                      </a:extLst>
                    </a:blip>
                    <a:srcRect/>
                    <a:stretch>
                      <a:fillRect/>
                    </a:stretch>
                  </pic:blipFill>
                  <pic:spPr bwMode="auto">
                    <a:xfrm>
                      <a:off x="0" y="0"/>
                      <a:ext cx="5857875" cy="280035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4.4.5.8 Рабочая высота боковых отражающих поверхностей - до 4 м от уровня пола. При большой ширине зала и плоских параллельных боковых стенах отражения от их передней части у игровой площадки приходят к первым рядам слушателей, как правил</w:t>
      </w:r>
      <w:r>
        <w:t>о, с запозданием более допустимого.</w:t>
      </w:r>
    </w:p>
    <w:p w:rsidR="00000000" w:rsidRDefault="00E6518B">
      <w:pPr>
        <w:ind w:firstLine="426"/>
        <w:jc w:val="both"/>
      </w:pPr>
      <w:r>
        <w:t>4.4.5.9 Ширина зала у игровой площадки рекомендуется в лекционных залах до 15 м, в залах для литературных концертов до 20 м, в больших филармонических залах до 22 м.</w:t>
      </w:r>
    </w:p>
    <w:p w:rsidR="00000000" w:rsidRDefault="00E6518B">
      <w:pPr>
        <w:ind w:firstLine="426"/>
        <w:jc w:val="both"/>
      </w:pPr>
      <w:r>
        <w:t xml:space="preserve">4.4.5.10 В многоцелевых залах возникает необходимость </w:t>
      </w:r>
      <w:r>
        <w:t>в создании системы изменяемой акустики. Эффективно устройство съемных звукопоглощающих покрытий на боковых и задних стенах зала.</w:t>
      </w:r>
    </w:p>
    <w:p w:rsidR="00000000" w:rsidRDefault="00E6518B">
      <w:pPr>
        <w:ind w:firstLine="426"/>
        <w:jc w:val="both"/>
      </w:pPr>
      <w:r>
        <w:t xml:space="preserve">4.4.5.11 Первые полезные звуковые отражения обеспечивают разборчивость речи и ясность звучания музыки. Более поздние отражения </w:t>
      </w:r>
      <w:r>
        <w:t>при определенных условиях дадут дополнительное качество звучания в зале: для речи - естественную тембровую окраску, для музыки - полноту и живость.</w:t>
      </w:r>
    </w:p>
    <w:p w:rsidR="00000000" w:rsidRDefault="00E6518B">
      <w:pPr>
        <w:ind w:firstLine="426"/>
        <w:jc w:val="both"/>
      </w:pPr>
      <w:r>
        <w:t>4.4.5.12 Эти качества зал приобретает, если в нем создано диффузное звуковое поле. Для этого необходимо, что</w:t>
      </w:r>
      <w:r>
        <w:t>бы вся площадь слушательских мест была равномерно покрыта поздними, рассеянными звуковыми отражениями, приходящими из всех направлений.</w:t>
      </w:r>
    </w:p>
    <w:p w:rsidR="00000000" w:rsidRDefault="00E6518B">
      <w:pPr>
        <w:ind w:firstLine="426"/>
        <w:jc w:val="both"/>
      </w:pPr>
      <w:r>
        <w:t>4.4.5.13 Большие гладкие ограждающие поверхности зала не создают в нем диффузного звукового поля. Оно достигается членением поверхностей зала и введением таких элементов, как колонны, балконы, лоджии и т.п. Для получения хорошего отражения или рассеяния зв</w:t>
      </w:r>
      <w:r>
        <w:t>ука необходимо, чтобы отражающие поверхности имели линейные размеры не менее 1,5 длины волны падающего на них звука.</w:t>
      </w:r>
    </w:p>
    <w:p w:rsidR="00000000" w:rsidRDefault="00E6518B">
      <w:pPr>
        <w:ind w:firstLine="426"/>
        <w:jc w:val="both"/>
      </w:pPr>
      <w:r>
        <w:t>4.4.5.14 Дополнительные более мелкие членения крупных элементов обеспечивают рассеяние в широком диапазоне звуковых частот. При этом наибол</w:t>
      </w:r>
      <w:r>
        <w:t>ьший эффект дают элементы криволинейной выпуклой формы.</w:t>
      </w:r>
    </w:p>
    <w:p w:rsidR="00000000" w:rsidRDefault="00E6518B">
      <w:pPr>
        <w:ind w:firstLine="426"/>
        <w:jc w:val="both"/>
      </w:pPr>
      <w:r>
        <w:t>4.4.5.15 Рекомендуемые соотношения глубины, шага и ширины элементов членения поверхности приведены на рисунке 11.</w:t>
      </w:r>
    </w:p>
    <w:p w:rsidR="00000000" w:rsidRDefault="00E6518B">
      <w:pPr>
        <w:ind w:firstLine="426"/>
        <w:jc w:val="both"/>
      </w:pPr>
      <w:r>
        <w:t>4.4.5.16 Размеры отражателей вблизи демонстрационной площадки должны быть по ширине не</w:t>
      </w:r>
      <w:r>
        <w:t xml:space="preserve"> менее от 5 до 6 м с тем, чтобы при перемещении источника звука (исполнителя) в игровой зоне обеспечивалось равномерное покрытие по площади слушательских мест первыми направленными полезными отражениями. Для получения рассеянных (диффузных) отражений расчл</w:t>
      </w:r>
      <w:r>
        <w:t>ененные поверхности должны иметь ширину от 1,5 до 2 м, глубину - от 0,5 до 1 м при шаге членения от 2 до 4 м.</w:t>
      </w:r>
    </w:p>
    <w:p w:rsidR="00000000" w:rsidRDefault="00E6518B">
      <w:pPr>
        <w:ind w:firstLine="426"/>
        <w:jc w:val="both"/>
      </w:pPr>
      <w:r>
        <w:t>4.4.5.17 Акустические условия для балконов благоприятны, если отношение выноса А1 к средней высоте подбалконного пространства h</w:t>
      </w:r>
      <w:r>
        <w:rPr>
          <w:vertAlign w:val="subscript"/>
        </w:rPr>
        <w:t xml:space="preserve">1 </w:t>
      </w:r>
      <w:r>
        <w:t>составляет не бол</w:t>
      </w:r>
      <w:r>
        <w:t>ее 1,5 (</w:t>
      </w:r>
      <w:hyperlink r:id="rId80" w:anchor="sub_id=4" w:history="1">
        <w:r>
          <w:rPr>
            <w:rStyle w:val="a3"/>
          </w:rPr>
          <w:t>приложение Г</w:t>
        </w:r>
      </w:hyperlink>
      <w:r>
        <w:t>). Если над балконом нет выше расположенного балкона, то отношение А2: h</w:t>
      </w:r>
      <w:r>
        <w:rPr>
          <w:vertAlign w:val="subscript"/>
        </w:rPr>
        <w:t xml:space="preserve">2 </w:t>
      </w:r>
      <w:r>
        <w:t>- не более 2.</w:t>
      </w:r>
    </w:p>
    <w:p w:rsidR="00000000" w:rsidRDefault="00E6518B">
      <w:pPr>
        <w:ind w:firstLine="426"/>
        <w:jc w:val="both"/>
      </w:pPr>
      <w:r>
        <w:t>4.4.5.18 Не рекомендуется проектировать зал в плане круглой, овальной</w:t>
      </w:r>
      <w:r>
        <w:t xml:space="preserve"> или подобной формы с вогнутыми поверхностями стен и с куполами или сводами. Во избежание концентрации звука радиус кривизны вогнутой задней стены зала R должен не менее чем в 2 раза превышать глубину зала (расстояние от внутренней поверхности вогнутой сте</w:t>
      </w:r>
      <w:r>
        <w:t xml:space="preserve">ны до наружной кромки эстрады или красной линии сцены), а радиус кривизны потолка </w:t>
      </w:r>
      <w:r>
        <w:rPr>
          <w:smallCaps/>
        </w:rPr>
        <w:t xml:space="preserve">R </w:t>
      </w:r>
      <w:r>
        <w:t>в</w:t>
      </w:r>
      <w:r>
        <w:rPr>
          <w:smallCaps/>
        </w:rPr>
        <w:t xml:space="preserve"> </w:t>
      </w:r>
      <w:r>
        <w:t>большом зале должен быть, по крайней мере, в 2 раза больше высоты помещения (</w:t>
      </w:r>
      <w:hyperlink r:id="rId81" w:anchor="sub_id=4" w:history="1">
        <w:r>
          <w:rPr>
            <w:rStyle w:val="a3"/>
          </w:rPr>
          <w:t>приложение Г</w:t>
        </w:r>
      </w:hyperlink>
      <w:r>
        <w:t>).</w:t>
      </w:r>
    </w:p>
    <w:p w:rsidR="00000000" w:rsidRDefault="00E6518B">
      <w:pPr>
        <w:ind w:firstLine="426"/>
        <w:jc w:val="both"/>
      </w:pPr>
      <w:r>
        <w:t>4.4.5.19 В концертных программах оркестров и хоров для хорошего слитного звучания и избежания эха (для исполнителей и для слушателей первых рядов) оркестр должен быть размещен на площади шириной не более 22 м, хор - не более 46 м (приложение Г).</w:t>
      </w:r>
    </w:p>
    <w:p w:rsidR="00000000" w:rsidRDefault="00E6518B">
      <w:pPr>
        <w:ind w:firstLine="426"/>
        <w:jc w:val="both"/>
      </w:pPr>
      <w:r>
        <w:t xml:space="preserve">4.4.5.20 </w:t>
      </w:r>
      <w:r>
        <w:t>Ширину эстрады, предназначенной для выступления хора и оркестра, следует принимать по более жестким требованиям для оркестра - 22 м.</w:t>
      </w:r>
    </w:p>
    <w:p w:rsidR="00000000" w:rsidRDefault="00E6518B">
      <w:pPr>
        <w:ind w:firstLine="426"/>
        <w:jc w:val="both"/>
      </w:pPr>
      <w:r>
        <w:t> </w:t>
      </w:r>
    </w:p>
    <w:p w:rsidR="00000000" w:rsidRDefault="00E6518B">
      <w:pPr>
        <w:ind w:firstLine="426"/>
        <w:jc w:val="center"/>
      </w:pPr>
      <w:r>
        <w:rPr>
          <w:noProof/>
        </w:rPr>
        <w:drawing>
          <wp:inline distT="0" distB="0" distL="0" distR="0">
            <wp:extent cx="4314825" cy="49339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4314825" cy="4933950"/>
                    </a:xfrm>
                    <a:prstGeom prst="rect">
                      <a:avLst/>
                    </a:prstGeom>
                    <a:noFill/>
                    <a:ln>
                      <a:noFill/>
                    </a:ln>
                  </pic:spPr>
                </pic:pic>
              </a:graphicData>
            </a:graphic>
          </wp:inline>
        </w:drawing>
      </w:r>
    </w:p>
    <w:p w:rsidR="00000000" w:rsidRDefault="00E6518B">
      <w:pPr>
        <w:ind w:firstLine="426"/>
        <w:jc w:val="center"/>
      </w:pPr>
      <w:r>
        <w:t xml:space="preserve">A - область эффективного рассеивания отраженного звука; </w:t>
      </w:r>
    </w:p>
    <w:p w:rsidR="00000000" w:rsidRDefault="00E6518B">
      <w:pPr>
        <w:ind w:firstLine="426"/>
        <w:jc w:val="center"/>
      </w:pPr>
      <w:r>
        <w:t>а - глубина элемента; б - ширина элемента; в - период членения; f - частота, Гц.</w:t>
      </w:r>
    </w:p>
    <w:p w:rsidR="00000000" w:rsidRDefault="00E6518B">
      <w:pPr>
        <w:ind w:firstLine="426"/>
        <w:jc w:val="center"/>
      </w:pPr>
      <w:r>
        <w:rPr>
          <w:b/>
          <w:bCs/>
        </w:rPr>
        <w:t>Рисунок 11 - Размеры членений диффузно отражающей поверхности</w:t>
      </w:r>
    </w:p>
    <w:p w:rsidR="00000000" w:rsidRDefault="00E6518B">
      <w:pPr>
        <w:ind w:firstLine="426"/>
        <w:jc w:val="center"/>
      </w:pPr>
      <w:r>
        <w:rPr>
          <w:color w:val="auto"/>
        </w:rPr>
        <w:t> </w:t>
      </w:r>
    </w:p>
    <w:p w:rsidR="00000000" w:rsidRDefault="00E6518B">
      <w:pPr>
        <w:ind w:firstLine="426"/>
        <w:jc w:val="both"/>
      </w:pPr>
      <w:r>
        <w:t>4.4.5.21 Д</w:t>
      </w:r>
      <w:r>
        <w:t>ля комфортного восприятия оркестра, расположенного на эстраде, рекомендуется удалять слушателей от оркестра не менее чем на 6,5 м.</w:t>
      </w:r>
    </w:p>
    <w:p w:rsidR="00000000" w:rsidRDefault="00E6518B">
      <w:pPr>
        <w:ind w:firstLine="426"/>
        <w:jc w:val="both"/>
      </w:pPr>
      <w:r>
        <w:t>4.4.5.22 При боковых стенах (или других поверхностях) зала параллельных и гладких появляется многократное отражение звука и в</w:t>
      </w:r>
      <w:r>
        <w:t>озникает так называемое «порхающее эхо». Избежать этого можно небольшим отклонением стен от параллельности (от 3°до 5°) в плане и небольшим наклоном их внутрь зала в разрезе.</w:t>
      </w:r>
    </w:p>
    <w:p w:rsidR="00000000" w:rsidRDefault="00E6518B">
      <w:pPr>
        <w:ind w:firstLine="426"/>
        <w:jc w:val="both"/>
      </w:pPr>
      <w:r>
        <w:t>4.4.5.23 В зале, как правило, не должно быть двух или более повторяющихся размеро</w:t>
      </w:r>
      <w:r>
        <w:t>в. Кубические или квадратные в плане помещения с точки зрения акустики являются неудовлетворительными.</w:t>
      </w:r>
    </w:p>
    <w:p w:rsidR="00000000" w:rsidRDefault="00E6518B">
      <w:pPr>
        <w:ind w:firstLine="426"/>
        <w:jc w:val="both"/>
      </w:pPr>
      <w:r>
        <w:t>4.4.5.24 Достаточность диффузности звукового поля зала определяется гулкостью. Количественно она оценивается временем реверберации зала, которое будет ра</w:t>
      </w:r>
      <w:r>
        <w:t>зличным для залов разного назначения и объема. Время реверберации - время, в течение которого звуковая энергия после выключения источника падает до 1/1000000 своей первоначальной величины.</w:t>
      </w:r>
    </w:p>
    <w:p w:rsidR="00000000" w:rsidRDefault="00E6518B">
      <w:pPr>
        <w:ind w:firstLine="426"/>
        <w:jc w:val="both"/>
      </w:pPr>
      <w:r>
        <w:t>4.4.5.25 Время реверберации на стадии рабочего проекта рассчитывает</w:t>
      </w:r>
      <w:r>
        <w:t>ся для частот 125, 500, 1000, 2000, 3000, 4000, 5000, 6000 и 8000 Гц. Для частот до 1000 Гц включительно время реверберации вычисляют по формуле Эйринга:</w:t>
      </w:r>
    </w:p>
    <w:p w:rsidR="00000000" w:rsidRDefault="00E6518B">
      <w:pPr>
        <w:ind w:firstLine="426"/>
        <w:jc w:val="center"/>
      </w:pPr>
      <w:r>
        <w:rPr>
          <w:noProof/>
        </w:rPr>
        <w:drawing>
          <wp:inline distT="0" distB="0" distL="0" distR="0">
            <wp:extent cx="3905250" cy="5238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3905250" cy="523875"/>
                    </a:xfrm>
                    <a:prstGeom prst="rect">
                      <a:avLst/>
                    </a:prstGeom>
                    <a:noFill/>
                    <a:ln>
                      <a:noFill/>
                    </a:ln>
                  </pic:spPr>
                </pic:pic>
              </a:graphicData>
            </a:graphic>
          </wp:inline>
        </w:drawing>
      </w:r>
    </w:p>
    <w:p w:rsidR="00000000" w:rsidRDefault="00E6518B">
      <w:pPr>
        <w:ind w:firstLine="426"/>
        <w:jc w:val="both"/>
      </w:pPr>
      <w:r>
        <w:t xml:space="preserve">где </w:t>
      </w:r>
      <w:r>
        <w:rPr>
          <w:i/>
          <w:iCs/>
        </w:rPr>
        <w:t xml:space="preserve">Т - </w:t>
      </w:r>
      <w:r>
        <w:t>время реверберации, с;</w:t>
      </w:r>
    </w:p>
    <w:p w:rsidR="00000000" w:rsidRDefault="00E6518B">
      <w:pPr>
        <w:ind w:firstLine="426"/>
        <w:jc w:val="both"/>
      </w:pPr>
      <w:r>
        <w:rPr>
          <w:i/>
          <w:iCs/>
        </w:rPr>
        <w:t xml:space="preserve">ΣF - </w:t>
      </w:r>
      <w:r>
        <w:t>суммарная площадь внутренних поверхностей, м</w:t>
      </w:r>
      <w:r>
        <w:rPr>
          <w:vertAlign w:val="superscript"/>
        </w:rPr>
        <w:t>2</w:t>
      </w:r>
      <w:r>
        <w:t>;</w:t>
      </w:r>
    </w:p>
    <w:p w:rsidR="00000000" w:rsidRDefault="00E6518B">
      <w:pPr>
        <w:ind w:firstLine="426"/>
        <w:jc w:val="both"/>
      </w:pPr>
      <w:r>
        <w:t>1n(1</w:t>
      </w:r>
      <w:r>
        <w:rPr>
          <w:i/>
          <w:iCs/>
        </w:rPr>
        <w:t xml:space="preserve">-α) - </w:t>
      </w:r>
      <w:r>
        <w:t>функция среднего коэффициента звукопоглощения;</w:t>
      </w:r>
    </w:p>
    <w:p w:rsidR="00000000" w:rsidRDefault="00E6518B">
      <w:pPr>
        <w:ind w:firstLine="426"/>
        <w:jc w:val="both"/>
      </w:pPr>
      <w:r>
        <w:rPr>
          <w:i/>
          <w:iCs/>
        </w:rPr>
        <w:t xml:space="preserve">V - </w:t>
      </w:r>
      <w:r>
        <w:t>объем зала, м</w:t>
      </w:r>
      <w:r>
        <w:rPr>
          <w:vertAlign w:val="superscript"/>
        </w:rPr>
        <w:t>3</w:t>
      </w:r>
      <w:r>
        <w:t>.</w:t>
      </w:r>
    </w:p>
    <w:p w:rsidR="00000000" w:rsidRDefault="00E6518B">
      <w:pPr>
        <w:ind w:firstLine="426"/>
        <w:jc w:val="both"/>
      </w:pPr>
      <w:r>
        <w:t> </w:t>
      </w:r>
    </w:p>
    <w:p w:rsidR="00000000" w:rsidRDefault="00E6518B">
      <w:pPr>
        <w:ind w:firstLine="426"/>
        <w:jc w:val="both"/>
      </w:pPr>
      <w:r>
        <w:t>4.4.5.</w:t>
      </w:r>
      <w:r>
        <w:t>26 При расчете времени реверберации заполнение зала слушателями рекомендуется равным 75%. При расчетном времени реверберации большем требуемого оптимального значения во внутреннюю отделку зала рекомендуется ввести звукопоглощающие материалы, которые следуе</w:t>
      </w:r>
      <w:r>
        <w:t>т располагать на поверхностях, не дающих первых направленных полезных отражений. Обычно звукопоглотитель размещают в верхней части боковых стен, иногда на задней стене и на части потолка, не дающей ранних отражений. Более точно эти участки определяют специ</w:t>
      </w:r>
      <w:r>
        <w:t>альными построениями с использованием метода мнимых источников. Для увеличения диффузности звукового поля в зале и для более эффективного звукопоглощения звукопоглощающий материал лучше размещать отдельными плоскостями размером от 1 до 5 м. При этом не сле</w:t>
      </w:r>
      <w:r>
        <w:t>дует закрывать ими поверхности пазух над и под балконом. Звукопоглощающие конструкции должны соответствовать интерьеру зала и отвечать санитарным и противопожарным требованиям.</w:t>
      </w:r>
    </w:p>
    <w:p w:rsidR="00000000" w:rsidRDefault="00E6518B">
      <w:pPr>
        <w:ind w:firstLine="426"/>
        <w:jc w:val="both"/>
      </w:pPr>
      <w:r>
        <w:t>4.4.5.27 Зависимость времени реверберации от объема (для частоты 512 Гц) показа</w:t>
      </w:r>
      <w:r>
        <w:t>на на рисунке 12. Чтобы время реверберации зала не зависело от степени заполнения его слушателями, кресла в нем должны быть мягкими с обивкой, пропускающей воздух, т.е. с большим звукопоглощением.</w:t>
      </w:r>
    </w:p>
    <w:p w:rsidR="00000000" w:rsidRDefault="00E6518B">
      <w:pPr>
        <w:ind w:firstLine="426"/>
        <w:jc w:val="both"/>
      </w:pPr>
      <w:r>
        <w:t>4.4.5.28 Для частот выше 1000 Гц начинает сказываться молекулярное поглощение звука в воздушном объеме зала и формула (1) изменяется:</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4010025" cy="5619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4010025" cy="561975"/>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где все значения те же, что и в формуле (1), а коэффициент 4</w:t>
      </w:r>
      <w:r>
        <w:rPr>
          <w:i/>
          <w:iCs/>
        </w:rPr>
        <w:t>m</w:t>
      </w:r>
      <w:r>
        <w:t xml:space="preserve"> учитывает поглощение звука в воздухе и зависит от температуры и относительной влажности воздуха.</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105400" cy="33242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5105400" cy="3324225"/>
                    </a:xfrm>
                    <a:prstGeom prst="rect">
                      <a:avLst/>
                    </a:prstGeom>
                    <a:noFill/>
                    <a:ln>
                      <a:noFill/>
                    </a:ln>
                  </pic:spPr>
                </pic:pic>
              </a:graphicData>
            </a:graphic>
          </wp:inline>
        </w:drawing>
      </w:r>
    </w:p>
    <w:p w:rsidR="00000000" w:rsidRDefault="00E6518B">
      <w:pPr>
        <w:ind w:firstLine="426"/>
        <w:jc w:val="center"/>
      </w:pPr>
      <w:r>
        <w:t>1 - хоровая и органная музыка;</w:t>
      </w:r>
    </w:p>
    <w:p w:rsidR="00000000" w:rsidRDefault="00E6518B">
      <w:pPr>
        <w:ind w:firstLine="426"/>
        <w:jc w:val="center"/>
      </w:pPr>
      <w:r>
        <w:t>2 - легкая музыка;</w:t>
      </w:r>
    </w:p>
    <w:p w:rsidR="00000000" w:rsidRDefault="00E6518B">
      <w:pPr>
        <w:ind w:firstLine="426"/>
        <w:jc w:val="center"/>
      </w:pPr>
      <w:r>
        <w:t>3 - средние значения для музыки;</w:t>
      </w:r>
    </w:p>
    <w:p w:rsidR="00000000" w:rsidRDefault="00E6518B">
      <w:pPr>
        <w:ind w:firstLine="426"/>
        <w:jc w:val="center"/>
      </w:pPr>
      <w:r>
        <w:t>4 - средние значения для речи.</w:t>
      </w:r>
    </w:p>
    <w:p w:rsidR="00000000" w:rsidRDefault="00E6518B">
      <w:pPr>
        <w:ind w:firstLine="426"/>
        <w:jc w:val="center"/>
      </w:pPr>
      <w:r>
        <w:rPr>
          <w:b/>
          <w:bCs/>
        </w:rPr>
        <w:t>Рисунок 12 - Зависимость о</w:t>
      </w:r>
      <w:r>
        <w:rPr>
          <w:b/>
          <w:bCs/>
        </w:rPr>
        <w:t xml:space="preserve">птимальных значений времени реверберации </w:t>
      </w:r>
    </w:p>
    <w:p w:rsidR="00000000" w:rsidRDefault="00E6518B">
      <w:pPr>
        <w:ind w:firstLine="426"/>
        <w:jc w:val="center"/>
      </w:pPr>
      <w:r>
        <w:rPr>
          <w:b/>
          <w:bCs/>
        </w:rPr>
        <w:t>от объема помещения при частоте 512 Гц</w:t>
      </w:r>
    </w:p>
    <w:p w:rsidR="00000000" w:rsidRDefault="00E6518B">
      <w:pPr>
        <w:ind w:firstLine="426"/>
        <w:jc w:val="center"/>
      </w:pPr>
      <w:r>
        <w:rPr>
          <w:color w:val="auto"/>
        </w:rPr>
        <w:t> </w:t>
      </w:r>
    </w:p>
    <w:p w:rsidR="00000000" w:rsidRDefault="00E6518B">
      <w:pPr>
        <w:ind w:firstLine="426"/>
        <w:jc w:val="both"/>
      </w:pPr>
      <w:r>
        <w:t>4.4.5.29 Комфортные акустические условия в концертных залах определяются с учетом его звукоизоляции. Общий уровень посторонних шумов, проникающих в концертный зал, не должен</w:t>
      </w:r>
      <w:r>
        <w:t xml:space="preserve"> превышать (в октавных полосах) значений, указанных в таблице 15.</w:t>
      </w:r>
    </w:p>
    <w:p w:rsidR="00000000" w:rsidRDefault="00E6518B">
      <w:pPr>
        <w:ind w:firstLine="426"/>
        <w:jc w:val="both"/>
      </w:pPr>
      <w:r>
        <w:rPr>
          <w:b/>
          <w:bCs/>
        </w:rPr>
        <w:t> </w:t>
      </w:r>
    </w:p>
    <w:p w:rsidR="00000000" w:rsidRDefault="00E6518B">
      <w:pPr>
        <w:ind w:firstLine="426"/>
        <w:jc w:val="center"/>
      </w:pPr>
      <w:r>
        <w:rPr>
          <w:b/>
          <w:bCs/>
        </w:rPr>
        <w:t xml:space="preserve">Таблица 15 </w:t>
      </w:r>
      <w:r>
        <w:t xml:space="preserve">- </w:t>
      </w:r>
      <w:r>
        <w:rPr>
          <w:b/>
          <w:bCs/>
        </w:rPr>
        <w:t>Ограничение постороннего уровня шума</w:t>
      </w:r>
    </w:p>
    <w:p w:rsidR="00000000" w:rsidRDefault="00E6518B">
      <w:pPr>
        <w:ind w:firstLine="426"/>
        <w:jc w:val="center"/>
      </w:pPr>
      <w:r>
        <w:rPr>
          <w:color w:val="auto"/>
        </w:rPr>
        <w:t> </w:t>
      </w:r>
    </w:p>
    <w:tbl>
      <w:tblPr>
        <w:tblW w:w="3510" w:type="pct"/>
        <w:tblCellMar>
          <w:left w:w="0" w:type="dxa"/>
          <w:right w:w="0" w:type="dxa"/>
        </w:tblCellMar>
        <w:tblLook w:val="04A0" w:firstRow="1" w:lastRow="0" w:firstColumn="1" w:lastColumn="0" w:noHBand="0" w:noVBand="1"/>
      </w:tblPr>
      <w:tblGrid>
        <w:gridCol w:w="722"/>
        <w:gridCol w:w="3208"/>
        <w:gridCol w:w="2623"/>
      </w:tblGrid>
      <w:tr w:rsidR="00000000">
        <w:trPr>
          <w:trHeight w:val="20"/>
        </w:trPr>
        <w:tc>
          <w:tcPr>
            <w:tcW w:w="55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244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Среднегеометрические частоты октавных полос, Гц</w:t>
            </w:r>
          </w:p>
        </w:tc>
        <w:tc>
          <w:tcPr>
            <w:tcW w:w="20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Уровень шума, Дб, не более</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1</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63</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63</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2</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125</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52</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3</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250</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4</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500</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39</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5</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1000</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6</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2000</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32</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7</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4000</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r>
      <w:tr w:rsidR="00000000">
        <w:trPr>
          <w:trHeight w:val="20"/>
        </w:trPr>
        <w:tc>
          <w:tcPr>
            <w:tcW w:w="5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8</w:t>
            </w:r>
          </w:p>
        </w:tc>
        <w:tc>
          <w:tcPr>
            <w:tcW w:w="2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8000</w:t>
            </w:r>
          </w:p>
        </w:tc>
        <w:tc>
          <w:tcPr>
            <w:tcW w:w="2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28</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Примечание - Допустимые уровни шумов, вызванных установками вентиляции и кондиционирования воздуха, на 5 дБ ниже указанных в таблице.</w:t>
            </w:r>
          </w:p>
        </w:tc>
      </w:tr>
    </w:tbl>
    <w:p w:rsidR="00000000" w:rsidRDefault="00E6518B">
      <w:pPr>
        <w:ind w:firstLine="426"/>
        <w:jc w:val="both"/>
      </w:pPr>
      <w:r>
        <w:t> </w:t>
      </w:r>
    </w:p>
    <w:p w:rsidR="00000000" w:rsidRDefault="00E6518B">
      <w:pPr>
        <w:ind w:firstLine="426"/>
        <w:jc w:val="both"/>
      </w:pPr>
      <w:r>
        <w:t>4.4.5.30 Помещения с сильными источниками шумов и вибрации (вентиляционные камеры, насосные, шахты лифтов и их машинные помещения, трансформаторные и т.п.) не должны примыкать к залу и другим помещениям, требующим тишины. В помещениях с шумными установками</w:t>
      </w:r>
      <w:r>
        <w:t>, кроме их надлежащего расположения в здании, следует предусматривать вибро- и звукоизоляцию установок, а также предусматривать специальные устройства по глушению шумов.</w:t>
      </w:r>
    </w:p>
    <w:p w:rsidR="00000000" w:rsidRDefault="00E6518B">
      <w:pPr>
        <w:ind w:firstLine="426"/>
        <w:jc w:val="both"/>
      </w:pPr>
      <w:r>
        <w:rPr>
          <w:b/>
          <w:bCs/>
        </w:rPr>
        <w:t>4.4.6 Технические помещения и объекты</w:t>
      </w:r>
    </w:p>
    <w:p w:rsidR="00000000" w:rsidRDefault="00E6518B">
      <w:pPr>
        <w:ind w:firstLine="426"/>
        <w:jc w:val="both"/>
      </w:pPr>
      <w:r>
        <w:t>4.4.6.1 Расстояние от уровня пола нижней осветит</w:t>
      </w:r>
      <w:r>
        <w:t>ельной ложи до уровня планшета сцены (эстрады) следует принимать не менее 2,5 м. Расстояние между уровнями полов лож, расположенных одна над другой, следует принимать не менее 2,5 м. Глубина лож должна быть не менее 2,0 м.</w:t>
      </w:r>
    </w:p>
    <w:p w:rsidR="00000000" w:rsidRDefault="00E6518B">
      <w:pPr>
        <w:ind w:firstLine="426"/>
        <w:jc w:val="both"/>
      </w:pPr>
      <w:r>
        <w:t xml:space="preserve">4.4.6.2 Количество осветительных </w:t>
      </w:r>
      <w:r>
        <w:t>боковых лож с каждой стороны зрительного зала следует принимать:</w:t>
      </w:r>
    </w:p>
    <w:p w:rsidR="00000000" w:rsidRDefault="00E6518B">
      <w:pPr>
        <w:ind w:firstLine="426"/>
        <w:jc w:val="both"/>
      </w:pPr>
      <w:r>
        <w:t>- для сцен С-6 - С-9 при вместимости зрительного зала 800 и более мест - не менее двух;</w:t>
      </w:r>
    </w:p>
    <w:p w:rsidR="00000000" w:rsidRDefault="00E6518B">
      <w:pPr>
        <w:ind w:firstLine="426"/>
        <w:jc w:val="both"/>
      </w:pPr>
      <w:r>
        <w:t>- для сцен С-4 и С-6 при вместимости зала менее 800 мест - одна;</w:t>
      </w:r>
    </w:p>
    <w:p w:rsidR="00000000" w:rsidRDefault="00E6518B">
      <w:pPr>
        <w:ind w:firstLine="426"/>
        <w:jc w:val="both"/>
      </w:pPr>
      <w:r>
        <w:t>- для сцен С-2 и С-5 при вместимости з</w:t>
      </w:r>
      <w:r>
        <w:t>ала 800 и более мест - одна;</w:t>
      </w:r>
    </w:p>
    <w:p w:rsidR="00000000" w:rsidRDefault="00E6518B">
      <w:pPr>
        <w:ind w:firstLine="426"/>
        <w:jc w:val="both"/>
      </w:pPr>
      <w:r>
        <w:t>- для сцен С-1 и С-3 при вместимости зала менее 600 мест, а также для эстрад при любой вместимости зала допускается предусматривать размещение осветительной аппаратуры на боковых стенах зрительного зала.</w:t>
      </w:r>
    </w:p>
    <w:p w:rsidR="00000000" w:rsidRDefault="00E6518B">
      <w:pPr>
        <w:ind w:firstLine="426"/>
        <w:jc w:val="both"/>
      </w:pPr>
      <w:r>
        <w:t>4.4.6.3 Светопроекционн</w:t>
      </w:r>
      <w:r>
        <w:t>ую следует размещать в зоне так, чтобы угол отклонения оптической оси проектора от нормали в геометрическом центре строительного портала по красной линии сцены не превышал:</w:t>
      </w:r>
    </w:p>
    <w:p w:rsidR="00000000" w:rsidRDefault="00E6518B">
      <w:pPr>
        <w:ind w:firstLine="426"/>
        <w:jc w:val="both"/>
      </w:pPr>
      <w:r>
        <w:t>а) в горизонтальной плоскости - 9°;</w:t>
      </w:r>
    </w:p>
    <w:p w:rsidR="00000000" w:rsidRDefault="00E6518B">
      <w:pPr>
        <w:ind w:firstLine="426"/>
        <w:jc w:val="both"/>
      </w:pPr>
      <w:r>
        <w:t>б) в вертикальной плоскости при проекции:</w:t>
      </w:r>
    </w:p>
    <w:p w:rsidR="00000000" w:rsidRDefault="00E6518B">
      <w:pPr>
        <w:ind w:firstLine="426"/>
        <w:jc w:val="both"/>
      </w:pPr>
      <w:r>
        <w:t>- све</w:t>
      </w:r>
      <w:r>
        <w:t>рху вниз - 9°;</w:t>
      </w:r>
    </w:p>
    <w:p w:rsidR="00000000" w:rsidRDefault="00E6518B">
      <w:pPr>
        <w:ind w:firstLine="426"/>
        <w:jc w:val="both"/>
      </w:pPr>
      <w:r>
        <w:t>- снизу вверх - 3°.</w:t>
      </w:r>
    </w:p>
    <w:p w:rsidR="00000000" w:rsidRDefault="00E6518B">
      <w:pPr>
        <w:ind w:firstLine="426"/>
        <w:jc w:val="both"/>
      </w:pPr>
      <w:r>
        <w:t>4.4.6.4 Длину помещения светопроекционной следует принимать, м, не менее, для сцен:</w:t>
      </w:r>
    </w:p>
    <w:p w:rsidR="00000000" w:rsidRDefault="00E6518B">
      <w:pPr>
        <w:ind w:firstLine="426"/>
        <w:jc w:val="both"/>
      </w:pPr>
      <w:r>
        <w:t>а) С-8 и С-9 - 5;</w:t>
      </w:r>
    </w:p>
    <w:p w:rsidR="00000000" w:rsidRDefault="00E6518B">
      <w:pPr>
        <w:ind w:firstLine="426"/>
        <w:jc w:val="both"/>
      </w:pPr>
      <w:r>
        <w:t>б) С-5 - С-7 - 4;</w:t>
      </w:r>
    </w:p>
    <w:p w:rsidR="00000000" w:rsidRDefault="00E6518B">
      <w:pPr>
        <w:ind w:firstLine="426"/>
        <w:jc w:val="both"/>
      </w:pPr>
      <w:r>
        <w:t>в) С-1 - С - 4, а также эстрад Э - 4 и Э-6 - 3.</w:t>
      </w:r>
    </w:p>
    <w:p w:rsidR="00000000" w:rsidRDefault="00E6518B">
      <w:pPr>
        <w:ind w:firstLine="426"/>
        <w:jc w:val="both"/>
      </w:pPr>
      <w:r>
        <w:t>Уровень пола светопроекционной должен быть выше уровн</w:t>
      </w:r>
      <w:r>
        <w:t>я пола примыкающей к ней части зрительного зала не менее чем на 0,9 м.</w:t>
      </w:r>
    </w:p>
    <w:p w:rsidR="00000000" w:rsidRDefault="00E6518B">
      <w:pPr>
        <w:ind w:firstLine="426"/>
        <w:jc w:val="both"/>
      </w:pPr>
      <w:r>
        <w:t>4.4.6.5 Уровень пола рирпроекционной следует предусматривать на отметке от уровня пола арьерсцены, равной половине высоты строительного портала.</w:t>
      </w:r>
    </w:p>
    <w:p w:rsidR="00000000" w:rsidRDefault="00E6518B">
      <w:pPr>
        <w:ind w:firstLine="426"/>
        <w:jc w:val="both"/>
      </w:pPr>
      <w:r>
        <w:t>4.4.6.6 Светорегуляторную следует размещ</w:t>
      </w:r>
      <w:r>
        <w:t>ать в пределах проекции строительного портала на плоскость задней стены зала. Длина помещения светорегуляторной должна быть не менее 4 м. Светорегуляторная должна иметь отдельный вход.</w:t>
      </w:r>
    </w:p>
    <w:p w:rsidR="00000000" w:rsidRDefault="00E6518B">
      <w:pPr>
        <w:ind w:firstLine="426"/>
        <w:jc w:val="both"/>
      </w:pPr>
      <w:r>
        <w:t xml:space="preserve">4.4.6.7 Фронтальную осветительную ложу следует размещать таким образом, чтобы ось помещения находилась в пределах ширины игрового портала. При невозможности размещения помещения в указанных пределах следует предусматривать два помещения размером по фронту </w:t>
      </w:r>
      <w:r>
        <w:t>не менее 4 м каждое.</w:t>
      </w:r>
    </w:p>
    <w:p w:rsidR="00000000" w:rsidRDefault="00E6518B">
      <w:pPr>
        <w:ind w:firstLine="426"/>
        <w:jc w:val="both"/>
      </w:pPr>
      <w:r>
        <w:t>Уровень пола фронтальной осветительной ложи следует располагать не ниже верха игрового портала.</w:t>
      </w:r>
    </w:p>
    <w:p w:rsidR="00000000" w:rsidRDefault="00E6518B">
      <w:pPr>
        <w:ind w:firstLine="426"/>
        <w:jc w:val="both"/>
      </w:pPr>
      <w:r>
        <w:t>4.4.6.8 Уровень пола тиристорной следует предусматривать не ниже уровня пола первой рабочей галереи.</w:t>
      </w:r>
    </w:p>
    <w:p w:rsidR="00000000" w:rsidRDefault="00E6518B">
      <w:pPr>
        <w:ind w:firstLine="426"/>
        <w:jc w:val="both"/>
      </w:pPr>
      <w:r>
        <w:t>4.4.6.9 Для лобового горизонтального о</w:t>
      </w:r>
      <w:r>
        <w:t>свещения сцены следует предусматривать размещение осветительной аппаратуры за задней стеной зала (или на стене зала, или на передней стенке барьера балкона, яруса в сторону сцены) в пределах проекции игрового портала на эту стену.</w:t>
      </w:r>
    </w:p>
    <w:p w:rsidR="00000000" w:rsidRDefault="00E6518B">
      <w:pPr>
        <w:ind w:firstLine="426"/>
        <w:jc w:val="both"/>
      </w:pPr>
      <w:r>
        <w:t>4.4.6.10 Параметры размещ</w:t>
      </w:r>
      <w:r>
        <w:t>ения постановочного освещения выполнять в соответствии с рисунком 16.</w:t>
      </w:r>
    </w:p>
    <w:p w:rsidR="00000000" w:rsidRDefault="00E6518B">
      <w:pPr>
        <w:ind w:firstLine="426"/>
        <w:jc w:val="both"/>
      </w:pPr>
      <w:r>
        <w:t>4.4.6.11 Помещения механооборудования сцены включают в себя:</w:t>
      </w:r>
    </w:p>
    <w:p w:rsidR="00000000" w:rsidRDefault="00E6518B">
      <w:pPr>
        <w:ind w:firstLine="426"/>
        <w:jc w:val="both"/>
      </w:pPr>
      <w:r>
        <w:t>- помещения оборудования планшета и трюма;</w:t>
      </w:r>
    </w:p>
    <w:p w:rsidR="00000000" w:rsidRDefault="00E6518B">
      <w:pPr>
        <w:ind w:firstLine="426"/>
        <w:jc w:val="both"/>
      </w:pPr>
      <w:r>
        <w:t>- помещения верхового оборудования.</w:t>
      </w:r>
    </w:p>
    <w:p w:rsidR="00000000" w:rsidRDefault="00E6518B">
      <w:pPr>
        <w:ind w:firstLine="426"/>
        <w:jc w:val="both"/>
      </w:pPr>
      <w:r>
        <w:t>4.4.6.12 Оборудование планшета сцены состоит и</w:t>
      </w:r>
      <w:r>
        <w:t>з кулисных машин (двигающихся в пазах планшета сцены по рельсам, находящимся в трюме), поворотных кругов (врезного, барабанного, накладного, вращающихся колец), подъемно-опускных и накатных площадок. Для работы этого оборудования требуются следующие отдель</w:t>
      </w:r>
      <w:r>
        <w:t>ные помещения:</w:t>
      </w:r>
    </w:p>
    <w:p w:rsidR="00000000" w:rsidRDefault="00E6518B">
      <w:pPr>
        <w:ind w:firstLine="426"/>
        <w:jc w:val="both"/>
      </w:pPr>
      <w:r>
        <w:t>- электролебедок для привода поворотных кругов, которое размещается в помещении с хорошей звукоизоляцией на площади трюма;</w:t>
      </w:r>
    </w:p>
    <w:p w:rsidR="00000000" w:rsidRDefault="00E6518B">
      <w:pPr>
        <w:ind w:firstLine="426"/>
        <w:jc w:val="both"/>
      </w:pPr>
      <w:r>
        <w:t>- для отвода накатных площадок (карман сцены);</w:t>
      </w:r>
    </w:p>
    <w:p w:rsidR="00000000" w:rsidRDefault="00E6518B">
      <w:pPr>
        <w:ind w:firstLine="426"/>
        <w:jc w:val="both"/>
      </w:pPr>
      <w:r>
        <w:t>- для электропривода противопожарного занавеса;</w:t>
      </w:r>
    </w:p>
    <w:p w:rsidR="00000000" w:rsidRDefault="00E6518B">
      <w:pPr>
        <w:ind w:firstLine="426"/>
        <w:jc w:val="both"/>
      </w:pPr>
      <w:r>
        <w:t>- щитовая сцены.</w:t>
      </w:r>
    </w:p>
    <w:p w:rsidR="00000000" w:rsidRDefault="00E6518B">
      <w:pPr>
        <w:ind w:firstLine="426"/>
        <w:jc w:val="both"/>
      </w:pPr>
      <w:r>
        <w:t> </w:t>
      </w:r>
    </w:p>
    <w:p w:rsidR="00000000" w:rsidRDefault="00E6518B">
      <w:pPr>
        <w:ind w:firstLine="426"/>
        <w:jc w:val="center"/>
      </w:pPr>
      <w:r>
        <w:rPr>
          <w:noProof/>
        </w:rPr>
        <w:drawing>
          <wp:inline distT="0" distB="0" distL="0" distR="0">
            <wp:extent cx="6191250" cy="66770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6191250" cy="6677025"/>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4.4.6.13 Занавесы следует подразделять:</w:t>
      </w:r>
    </w:p>
    <w:p w:rsidR="00000000" w:rsidRDefault="00E6518B">
      <w:pPr>
        <w:ind w:firstLine="426"/>
        <w:jc w:val="both"/>
      </w:pPr>
      <w:r>
        <w:t>- по способу раскрытия: подъемно-опускные, раздвижные,</w:t>
      </w:r>
      <w:r>
        <w:t xml:space="preserve"> фигурные, комбинированные;</w:t>
      </w:r>
    </w:p>
    <w:p w:rsidR="00000000" w:rsidRDefault="00E6518B">
      <w:pPr>
        <w:ind w:firstLine="426"/>
        <w:jc w:val="both"/>
      </w:pPr>
      <w:r>
        <w:t>- по видам использования: антрактные, игровые, световые и занавесы, обеспечивающие постановочные эффекты.</w:t>
      </w:r>
    </w:p>
    <w:p w:rsidR="00000000" w:rsidRDefault="00E6518B">
      <w:pPr>
        <w:ind w:firstLine="426"/>
        <w:jc w:val="both"/>
      </w:pPr>
      <w:r>
        <w:t>Антрактный занавес относится к разряду основного стационарного оборудования. Световой занавес образуется с помощью горизон</w:t>
      </w:r>
      <w:r>
        <w:t>тально установленных прожекторов под планшетом сцены и направленных в зал под углом около 30° (шаг между прожекторами от 40 до 50 см в зависимости от их типа). Для обеспечения светоэффектов на занавесах прочих видов предусматриваются вертикальные ряды прож</w:t>
      </w:r>
      <w:r>
        <w:t>екторов по обе стороны портала или прожекторная поворачивающаяся рампа на авансцене.</w:t>
      </w:r>
    </w:p>
    <w:p w:rsidR="00000000" w:rsidRDefault="00E6518B">
      <w:pPr>
        <w:ind w:firstLine="426"/>
        <w:jc w:val="both"/>
      </w:pPr>
      <w:r>
        <w:t>Горизонты и устройства для подвижных панорам проектируются по индивидуальным заданиям театров.</w:t>
      </w:r>
    </w:p>
    <w:p w:rsidR="00000000" w:rsidRDefault="00E6518B">
      <w:pPr>
        <w:ind w:firstLine="426"/>
        <w:jc w:val="both"/>
      </w:pPr>
      <w:r>
        <w:t>4.4.6.14 Верховое оборудование сцены состоит из штанкетных, индивидуальных и</w:t>
      </w:r>
      <w:r>
        <w:t xml:space="preserve"> софитных подъемов, пролетных устройств. Для работы этого оборудования должны быть предусмотрены шахты у боковых стен сцены для обеспечения движения противовесов на всю высоту коробки от трюма до колосников, а при устройстве беспротивовесной системы следуе</w:t>
      </w:r>
      <w:r>
        <w:t>т значительно увеличивать мощность лебедок (от 2 до 2,5 раза) и их габариты.</w:t>
      </w:r>
    </w:p>
    <w:p w:rsidR="00000000" w:rsidRDefault="00E6518B">
      <w:pPr>
        <w:ind w:firstLine="426"/>
        <w:jc w:val="both"/>
      </w:pPr>
      <w:r>
        <w:t>4.4.6.15 Следует предусмотреть следующие помещения, требуемые для работы этого оборудования:</w:t>
      </w:r>
    </w:p>
    <w:p w:rsidR="00000000" w:rsidRDefault="00E6518B">
      <w:pPr>
        <w:ind w:firstLine="426"/>
        <w:jc w:val="both"/>
      </w:pPr>
      <w:r>
        <w:t>- помещения лебедок для управления тросами подъемов (помещения должны быть звукоизолир</w:t>
      </w:r>
      <w:r>
        <w:t>ованы и размещаться на галереях, идущих по трем сторонам сцены);</w:t>
      </w:r>
    </w:p>
    <w:p w:rsidR="00000000" w:rsidRDefault="00E6518B">
      <w:pPr>
        <w:ind w:firstLine="426"/>
        <w:jc w:val="both"/>
      </w:pPr>
      <w:r>
        <w:t>- помещение колосникового настила; выше настила на 2 м размещаются верхние блоки подъемов, тросы которых проходят сквозь щели в колосниковом настиле.</w:t>
      </w:r>
    </w:p>
    <w:p w:rsidR="00000000" w:rsidRDefault="00E6518B">
      <w:pPr>
        <w:ind w:firstLine="426"/>
        <w:jc w:val="both"/>
      </w:pPr>
      <w:r>
        <w:t>4.4.6.16 При устройстве помещений звуково</w:t>
      </w:r>
      <w:r>
        <w:t>го обеспечения зала и сцены следует предусматривать звукоаппаратную, ложу звукооператора (звукорежиссера), кабину диктора и кабину переводчиков (размещается с обеспечением прямой видимости сцены). Помещение звукоаппаратной допускается размещать без обеспеч</w:t>
      </w:r>
      <w:r>
        <w:t>ения прямой видимости сцены. Ложу звукооператора и кабину диктора следует размещать в смежных помещениях.</w:t>
      </w:r>
    </w:p>
    <w:p w:rsidR="00000000" w:rsidRDefault="00E6518B">
      <w:pPr>
        <w:ind w:firstLine="426"/>
        <w:jc w:val="both"/>
      </w:pPr>
      <w:r>
        <w:t>4.4.6.17 Помещения студии и аппаратной звукозаписи следует располагать смежно, со смотровым окном между ними.</w:t>
      </w:r>
    </w:p>
    <w:p w:rsidR="00000000" w:rsidRDefault="00E6518B">
      <w:pPr>
        <w:ind w:firstLine="426"/>
        <w:jc w:val="both"/>
      </w:pPr>
      <w:r>
        <w:t>4.4.6.18 Число кинопроекторов в проекционной каждого зала следует принимать:</w:t>
      </w:r>
    </w:p>
    <w:p w:rsidR="00000000" w:rsidRDefault="00E6518B">
      <w:pPr>
        <w:ind w:firstLine="426"/>
        <w:jc w:val="both"/>
      </w:pPr>
      <w:r>
        <w:t>- в кинотеатрах круглогодичного действия в залах с широкоформатной проекцией - 4;</w:t>
      </w:r>
    </w:p>
    <w:p w:rsidR="00000000" w:rsidRDefault="00E6518B">
      <w:pPr>
        <w:ind w:firstLine="426"/>
        <w:jc w:val="both"/>
      </w:pPr>
      <w:r>
        <w:t>- в кинотеатрах круглогодичного действия вместимостью 200 мест и более - 3;</w:t>
      </w:r>
    </w:p>
    <w:p w:rsidR="00000000" w:rsidRDefault="00E6518B">
      <w:pPr>
        <w:ind w:firstLine="426"/>
        <w:jc w:val="both"/>
      </w:pPr>
      <w:r>
        <w:t>- в кинотеатрах сезон</w:t>
      </w:r>
      <w:r>
        <w:t>ного действия, клубах, залах с эпизодическим кинопоказом - 2;</w:t>
      </w:r>
    </w:p>
    <w:p w:rsidR="00000000" w:rsidRDefault="00E6518B">
      <w:pPr>
        <w:ind w:firstLine="426"/>
        <w:jc w:val="both"/>
      </w:pPr>
      <w:r>
        <w:t xml:space="preserve">- для динамической проекции для постановочных целей и для 16-мм фильмов - 1. </w:t>
      </w:r>
    </w:p>
    <w:p w:rsidR="00000000" w:rsidRDefault="00E6518B">
      <w:pPr>
        <w:ind w:firstLine="426"/>
        <w:jc w:val="both"/>
      </w:pPr>
      <w:r>
        <w:t>Установка разнотипной аппаратуры не рекомендуется.</w:t>
      </w:r>
    </w:p>
    <w:p w:rsidR="00000000" w:rsidRDefault="00E6518B">
      <w:pPr>
        <w:ind w:firstLine="426"/>
        <w:jc w:val="both"/>
      </w:pPr>
      <w:r>
        <w:t>В многозальных кинотеатрах рекомендуется установка кинопроекторов</w:t>
      </w:r>
      <w:r>
        <w:t xml:space="preserve"> одного типа с источниками света различной мощности в зависимости от размеров экрана.</w:t>
      </w:r>
    </w:p>
    <w:p w:rsidR="00000000" w:rsidRDefault="00E6518B">
      <w:pPr>
        <w:ind w:firstLine="426"/>
        <w:jc w:val="both"/>
      </w:pPr>
      <w:r>
        <w:t>4.4.6.19 Состав помещений кинопроекционной группы следует принимать согласно таблице 16. Площади помещений определяются заданием на проектирование или проектом в соответс</w:t>
      </w:r>
      <w:r>
        <w:t>твии с принятым технологическим оборудованием.</w:t>
      </w:r>
    </w:p>
    <w:p w:rsidR="00000000" w:rsidRDefault="00E6518B">
      <w:pPr>
        <w:ind w:firstLine="426"/>
        <w:jc w:val="both"/>
      </w:pPr>
      <w:r>
        <w:t>4.4.6.20 Телевизионный полустационар (ТПС) следует размещать в цокольном или первом этаже с выходом наружу. Следует предусмотреть возможность подъезда к нему передвижной телевизионной станции и площадку для ст</w:t>
      </w:r>
      <w:r>
        <w:t>оянки не менее пяти автомашин. ТПС следует проектировать из двух помещений аппаратных площадью не менее 8 м</w:t>
      </w:r>
      <w:r>
        <w:rPr>
          <w:vertAlign w:val="superscript"/>
        </w:rPr>
        <w:t xml:space="preserve">2 </w:t>
      </w:r>
      <w:r>
        <w:t>каждое.</w:t>
      </w:r>
    </w:p>
    <w:p w:rsidR="00000000" w:rsidRDefault="00E6518B">
      <w:pPr>
        <w:ind w:firstLine="426"/>
        <w:jc w:val="both"/>
      </w:pPr>
      <w:r>
        <w:t>4.4.6.21 Во всех кинотеатрах и киноустановках, оборудованных 35-мм аппаратурой, должен обеспечиваться показ широкоэкранного, кашетированног</w:t>
      </w:r>
      <w:r>
        <w:t>о (1/1,66) и обычного фильмов.</w:t>
      </w:r>
    </w:p>
    <w:p w:rsidR="00000000" w:rsidRDefault="00E6518B">
      <w:pPr>
        <w:ind w:firstLine="426"/>
        <w:jc w:val="both"/>
      </w:pPr>
      <w:r>
        <w:t> </w:t>
      </w:r>
    </w:p>
    <w:p w:rsidR="00000000" w:rsidRDefault="00E6518B">
      <w:pPr>
        <w:ind w:firstLine="426"/>
        <w:jc w:val="center"/>
      </w:pPr>
      <w:r>
        <w:rPr>
          <w:b/>
          <w:bCs/>
        </w:rPr>
        <w:t>Таблица 16 - Состав помещений кинопроекционной группы</w:t>
      </w:r>
    </w:p>
    <w:p w:rsidR="00000000" w:rsidRDefault="00E6518B">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224"/>
        <w:gridCol w:w="784"/>
        <w:gridCol w:w="692"/>
        <w:gridCol w:w="629"/>
        <w:gridCol w:w="565"/>
        <w:gridCol w:w="1086"/>
        <w:gridCol w:w="979"/>
        <w:gridCol w:w="655"/>
        <w:gridCol w:w="641"/>
        <w:gridCol w:w="260"/>
        <w:gridCol w:w="820"/>
      </w:tblGrid>
      <w:tr w:rsidR="00000000">
        <w:trPr>
          <w:trHeight w:val="20"/>
        </w:trPr>
        <w:tc>
          <w:tcPr>
            <w:tcW w:w="109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4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3471"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Состав и общая площадь помещений, м</w:t>
            </w:r>
            <w:r>
              <w:rPr>
                <w:vertAlign w:val="superscript"/>
              </w:rPr>
              <w:t>2</w:t>
            </w:r>
            <w:r>
              <w:t>, при числе кинопроекторов*'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4</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60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8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70/35-мм фильмов</w:t>
            </w:r>
          </w:p>
        </w:tc>
        <w:tc>
          <w:tcPr>
            <w:tcW w:w="6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35-мм фильмов</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35-мм фильмов</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16-мм фильмов</w:t>
            </w:r>
          </w:p>
        </w:tc>
        <w:tc>
          <w:tcPr>
            <w:tcW w:w="71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35-мм фильмов</w:t>
            </w:r>
          </w:p>
        </w:tc>
        <w:tc>
          <w:tcPr>
            <w:tcW w:w="60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16-мм фильмов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258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 ксеноновыми лампами</w:t>
            </w:r>
          </w:p>
        </w:tc>
        <w:tc>
          <w:tcPr>
            <w:tcW w:w="1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 газоразрядными лампами</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Проекционная</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Перемоточная***</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Агрегатная охлаждения кинопроекторов****</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Комната киномеханика</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Радиоузел</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Мастерская киномеханика</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Санитарный узел</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0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Общая площадь:</w:t>
            </w:r>
          </w:p>
        </w:tc>
        <w:tc>
          <w:tcPr>
            <w:tcW w:w="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105-120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70-85</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60-70</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45-60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15-20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15-20</w:t>
            </w:r>
          </w:p>
        </w:tc>
        <w:tc>
          <w:tcPr>
            <w:tcW w:w="5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15-20</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Число кинопроекторов в проекционной каждого зала рекомендуется принимать: в кинотеатрах круглогодичного действия в залах вместимостью 600 и более мест, в кинотеатрах круглогодичного действия вместимостью 200 и более мест, в кинотеатрах сезонного действия</w:t>
            </w:r>
            <w:r>
              <w:t xml:space="preserve">, клубах, залах с эпизодическим кинопоказом, в кинотеатрах круглогодичного действия вместимостью 200 и более мест при наличии бесперемоточного устройства с бобинами (дисками) емкостью не менее 5000 м при динамической проекции для постановочных целей и для </w:t>
            </w:r>
            <w:r>
              <w:t xml:space="preserve">16-мм фильмов. </w:t>
            </w:r>
          </w:p>
          <w:p w:rsidR="00000000" w:rsidRDefault="00E6518B">
            <w:pPr>
              <w:spacing w:line="276" w:lineRule="auto"/>
              <w:jc w:val="both"/>
            </w:pPr>
            <w:r>
              <w:t>** При использовании для кинопоказа передвижной 16-мм киноустановки допускается предусматривать в зале огороженное барьером место площадью 4 м</w:t>
            </w:r>
            <w:r>
              <w:rPr>
                <w:vertAlign w:val="superscript"/>
              </w:rPr>
              <w:t>2</w:t>
            </w:r>
            <w:r>
              <w:t xml:space="preserve">. </w:t>
            </w:r>
          </w:p>
          <w:p w:rsidR="00000000" w:rsidRDefault="00E6518B">
            <w:pPr>
              <w:spacing w:line="276" w:lineRule="auto"/>
              <w:jc w:val="both"/>
            </w:pPr>
            <w:r>
              <w:t>*** При установке двух кинопроекторов, а также при большем количестве проекторов в много зальн</w:t>
            </w:r>
            <w:r>
              <w:t>ых кинотеатрах помещение перемоточной для каждого зала допускается не предусматривать. При этом площадь проекционной должна быть увеличена на половину указанной площади перемоточной. Помещение кинопроекционной допускается объединять с помещением перемоточн</w:t>
            </w:r>
            <w:r>
              <w:t xml:space="preserve">ой. </w:t>
            </w:r>
          </w:p>
          <w:p w:rsidR="00000000" w:rsidRDefault="00E6518B">
            <w:pPr>
              <w:autoSpaceDE w:val="0"/>
              <w:autoSpaceDN w:val="0"/>
              <w:spacing w:line="276" w:lineRule="auto"/>
              <w:jc w:val="both"/>
            </w:pPr>
            <w:r>
              <w:t>**** Только при установке кинопроекторов с ксеноновой лампой 5 кВт и более с водяным охлаждением электродов.</w:t>
            </w:r>
          </w:p>
        </w:tc>
      </w:tr>
      <w:tr w:rsidR="00000000">
        <w:tc>
          <w:tcPr>
            <w:tcW w:w="2460" w:type="dxa"/>
            <w:vAlign w:val="center"/>
            <w:hideMark/>
          </w:tcPr>
          <w:p w:rsidR="00000000" w:rsidRDefault="00E6518B"/>
        </w:tc>
        <w:tc>
          <w:tcPr>
            <w:tcW w:w="960" w:type="dxa"/>
            <w:vAlign w:val="center"/>
            <w:hideMark/>
          </w:tcPr>
          <w:p w:rsidR="00000000" w:rsidRDefault="00E6518B">
            <w:pPr>
              <w:rPr>
                <w:rFonts w:eastAsia="Times New Roman"/>
                <w:color w:val="auto"/>
                <w:sz w:val="20"/>
                <w:szCs w:val="20"/>
              </w:rPr>
            </w:pPr>
          </w:p>
        </w:tc>
        <w:tc>
          <w:tcPr>
            <w:tcW w:w="855" w:type="dxa"/>
            <w:vAlign w:val="center"/>
            <w:hideMark/>
          </w:tcPr>
          <w:p w:rsidR="00000000" w:rsidRDefault="00E6518B">
            <w:pPr>
              <w:rPr>
                <w:rFonts w:eastAsia="Times New Roman"/>
                <w:color w:val="auto"/>
                <w:sz w:val="20"/>
                <w:szCs w:val="20"/>
              </w:rPr>
            </w:pPr>
          </w:p>
        </w:tc>
        <w:tc>
          <w:tcPr>
            <w:tcW w:w="780" w:type="dxa"/>
            <w:vAlign w:val="center"/>
            <w:hideMark/>
          </w:tcPr>
          <w:p w:rsidR="00000000" w:rsidRDefault="00E6518B">
            <w:pPr>
              <w:rPr>
                <w:rFonts w:eastAsia="Times New Roman"/>
                <w:color w:val="auto"/>
                <w:sz w:val="20"/>
                <w:szCs w:val="20"/>
              </w:rPr>
            </w:pPr>
          </w:p>
        </w:tc>
        <w:tc>
          <w:tcPr>
            <w:tcW w:w="705" w:type="dxa"/>
            <w:vAlign w:val="center"/>
            <w:hideMark/>
          </w:tcPr>
          <w:p w:rsidR="00000000" w:rsidRDefault="00E6518B">
            <w:pPr>
              <w:rPr>
                <w:rFonts w:eastAsia="Times New Roman"/>
                <w:color w:val="auto"/>
                <w:sz w:val="20"/>
                <w:szCs w:val="20"/>
              </w:rPr>
            </w:pPr>
          </w:p>
        </w:tc>
        <w:tc>
          <w:tcPr>
            <w:tcW w:w="1335" w:type="dxa"/>
            <w:vAlign w:val="center"/>
            <w:hideMark/>
          </w:tcPr>
          <w:p w:rsidR="00000000" w:rsidRDefault="00E6518B">
            <w:pPr>
              <w:rPr>
                <w:rFonts w:eastAsia="Times New Roman"/>
                <w:color w:val="auto"/>
                <w:sz w:val="20"/>
                <w:szCs w:val="20"/>
              </w:rPr>
            </w:pPr>
          </w:p>
        </w:tc>
        <w:tc>
          <w:tcPr>
            <w:tcW w:w="1155" w:type="dxa"/>
            <w:vAlign w:val="center"/>
            <w:hideMark/>
          </w:tcPr>
          <w:p w:rsidR="00000000" w:rsidRDefault="00E6518B">
            <w:pPr>
              <w:rPr>
                <w:rFonts w:eastAsia="Times New Roman"/>
                <w:color w:val="auto"/>
                <w:sz w:val="20"/>
                <w:szCs w:val="20"/>
              </w:rPr>
            </w:pPr>
          </w:p>
        </w:tc>
        <w:tc>
          <w:tcPr>
            <w:tcW w:w="810" w:type="dxa"/>
            <w:vAlign w:val="center"/>
            <w:hideMark/>
          </w:tcPr>
          <w:p w:rsidR="00000000" w:rsidRDefault="00E6518B">
            <w:pPr>
              <w:rPr>
                <w:rFonts w:eastAsia="Times New Roman"/>
                <w:color w:val="auto"/>
                <w:sz w:val="20"/>
                <w:szCs w:val="20"/>
              </w:rPr>
            </w:pPr>
          </w:p>
        </w:tc>
        <w:tc>
          <w:tcPr>
            <w:tcW w:w="795" w:type="dxa"/>
            <w:vAlign w:val="center"/>
            <w:hideMark/>
          </w:tcPr>
          <w:p w:rsidR="00000000" w:rsidRDefault="00E6518B">
            <w:pPr>
              <w:rPr>
                <w:rFonts w:eastAsia="Times New Roman"/>
                <w:color w:val="auto"/>
                <w:sz w:val="20"/>
                <w:szCs w:val="20"/>
              </w:rPr>
            </w:pPr>
          </w:p>
        </w:tc>
        <w:tc>
          <w:tcPr>
            <w:tcW w:w="330" w:type="dxa"/>
            <w:vAlign w:val="center"/>
            <w:hideMark/>
          </w:tcPr>
          <w:p w:rsidR="00000000" w:rsidRDefault="00E6518B">
            <w:pPr>
              <w:rPr>
                <w:rFonts w:eastAsia="Times New Roman"/>
                <w:color w:val="auto"/>
                <w:sz w:val="20"/>
                <w:szCs w:val="20"/>
              </w:rPr>
            </w:pPr>
          </w:p>
        </w:tc>
        <w:tc>
          <w:tcPr>
            <w:tcW w:w="1005" w:type="dxa"/>
            <w:vAlign w:val="center"/>
            <w:hideMark/>
          </w:tcPr>
          <w:p w:rsidR="00000000" w:rsidRDefault="00E6518B">
            <w:pPr>
              <w:rPr>
                <w:rFonts w:eastAsia="Times New Roman"/>
                <w:color w:val="auto"/>
                <w:sz w:val="20"/>
                <w:szCs w:val="20"/>
              </w:rPr>
            </w:pPr>
          </w:p>
        </w:tc>
      </w:tr>
    </w:tbl>
    <w:p w:rsidR="00000000" w:rsidRDefault="00E6518B">
      <w:pPr>
        <w:ind w:firstLine="426"/>
        <w:jc w:val="both"/>
      </w:pPr>
      <w:r>
        <w:t> </w:t>
      </w:r>
    </w:p>
    <w:p w:rsidR="00000000" w:rsidRDefault="00E6518B">
      <w:pPr>
        <w:ind w:firstLine="426"/>
        <w:jc w:val="both"/>
      </w:pPr>
      <w:r>
        <w:t>4.4.6.22 Для повышения качества звукового сопровождения кинофильмов в кинотеатрах с залами от 500 мест и более должна устанавливаться стереофоническая звуковоспроизводящая аппаратура.</w:t>
      </w:r>
    </w:p>
    <w:p w:rsidR="00000000" w:rsidRDefault="00E6518B">
      <w:pPr>
        <w:ind w:firstLine="426"/>
        <w:jc w:val="both"/>
      </w:pPr>
      <w:r>
        <w:t xml:space="preserve">4.4.6.23 Планировка и размеры помещения кинопроекционной приведены в </w:t>
      </w:r>
      <w:hyperlink r:id="rId92" w:anchor="sub_id=5" w:history="1">
        <w:r>
          <w:rPr>
            <w:rStyle w:val="a3"/>
          </w:rPr>
          <w:t>приложении Д</w:t>
        </w:r>
      </w:hyperlink>
      <w:r>
        <w:t>.</w:t>
      </w:r>
    </w:p>
    <w:p w:rsidR="00000000" w:rsidRDefault="00E6518B">
      <w:pPr>
        <w:ind w:firstLine="426"/>
        <w:jc w:val="both"/>
      </w:pPr>
      <w:r>
        <w:t>4.4.6.24 При отметке пола кинопроекционной выше 3 м относительно уровня планировочной отметки тротуара следует предусматривать подъемник.</w:t>
      </w:r>
    </w:p>
    <w:p w:rsidR="00000000" w:rsidRDefault="00E6518B">
      <w:pPr>
        <w:ind w:firstLine="426"/>
        <w:jc w:val="both"/>
      </w:pPr>
      <w:r>
        <w:t xml:space="preserve">4.4.6.25 Схемы размещения громкоговорителей за экраном приведены в </w:t>
      </w:r>
      <w:hyperlink r:id="rId93" w:anchor="sub_id=6" w:history="1">
        <w:r>
          <w:rPr>
            <w:rStyle w:val="a3"/>
          </w:rPr>
          <w:t>приложении Е</w:t>
        </w:r>
      </w:hyperlink>
      <w:r>
        <w:t>.</w:t>
      </w:r>
    </w:p>
    <w:p w:rsidR="00000000" w:rsidRDefault="00E6518B">
      <w:pPr>
        <w:ind w:firstLine="426"/>
        <w:jc w:val="both"/>
      </w:pPr>
      <w:r>
        <w:t>4.4.6.26 Помещения технологического обеспечения следует размещать:</w:t>
      </w:r>
    </w:p>
    <w:p w:rsidR="00000000" w:rsidRDefault="00E6518B">
      <w:pPr>
        <w:ind w:firstLine="426"/>
        <w:jc w:val="both"/>
      </w:pPr>
      <w:r>
        <w:t>- осветительные боковые ложи - у боковых стен зала;</w:t>
      </w:r>
    </w:p>
    <w:p w:rsidR="00000000" w:rsidRDefault="00E6518B">
      <w:pPr>
        <w:ind w:firstLine="426"/>
        <w:jc w:val="both"/>
      </w:pPr>
      <w:r>
        <w:t>- помещение выносного софита - над зрительным залом;</w:t>
      </w:r>
    </w:p>
    <w:p w:rsidR="00000000" w:rsidRDefault="00E6518B">
      <w:pPr>
        <w:ind w:firstLine="426"/>
        <w:jc w:val="both"/>
      </w:pPr>
      <w:r>
        <w:t xml:space="preserve">- светопроекционную, светоаппаратную - за </w:t>
      </w:r>
      <w:r>
        <w:t>задней стеной зрительного зала;</w:t>
      </w:r>
    </w:p>
    <w:p w:rsidR="00000000" w:rsidRDefault="00E6518B">
      <w:pPr>
        <w:ind w:firstLine="426"/>
        <w:jc w:val="both"/>
      </w:pPr>
      <w:r>
        <w:t>- помещения для фронтального выносного освещения (фронтальную осветительную ложу), звукоаппаратную, кабины дикторов и переводчиков, ложу звукооператора - за задней стеной зрительного зала или у этой стены со стороны зала;</w:t>
      </w:r>
    </w:p>
    <w:p w:rsidR="00000000" w:rsidRDefault="00E6518B">
      <w:pPr>
        <w:ind w:firstLine="426"/>
        <w:jc w:val="both"/>
      </w:pPr>
      <w:r>
        <w:t xml:space="preserve">- </w:t>
      </w:r>
      <w:r>
        <w:t>рирпроекционную - за задней стеной сцены или арьерсцены;</w:t>
      </w:r>
    </w:p>
    <w:p w:rsidR="00000000" w:rsidRDefault="00E6518B">
      <w:pPr>
        <w:ind w:firstLine="426"/>
        <w:jc w:val="both"/>
      </w:pPr>
      <w:r>
        <w:t>- тиристорную - вблизи сцены.</w:t>
      </w:r>
    </w:p>
    <w:p w:rsidR="00000000" w:rsidRDefault="00E6518B">
      <w:pPr>
        <w:ind w:firstLine="426"/>
        <w:jc w:val="both"/>
      </w:pPr>
      <w:r>
        <w:t xml:space="preserve">4.4.6.27 Осветительные боковые ложи следует размещать в зоне, ограниченной углами (в плане) 55° и 65° к продольной оси зала, вершиной, расположенной на передней границе </w:t>
      </w:r>
      <w:r>
        <w:t>авансцены. Ширину проема осветительной ложи следует принимать не менее 1,8 м.</w:t>
      </w:r>
    </w:p>
    <w:p w:rsidR="00000000" w:rsidRDefault="00E6518B">
      <w:pPr>
        <w:ind w:firstLine="426"/>
        <w:jc w:val="both"/>
      </w:pPr>
      <w:r>
        <w:t>4.4.6.28 Помещение выносного софита высотой и шириной не менее 2 м следует размещать над зрительным залом так, чтобы оптические оси осветительных приборов располагались в зоне, о</w:t>
      </w:r>
      <w:r>
        <w:t xml:space="preserve">граниченной лучами к горизонтальной плоскости: от 50° до 60° с вершиной на расстоянии 1 м от передней границы авансцены (барьера оркестровой ямы) в сторону сцены; от 15° до 20° с вершиной на уровне верха игрового портала, отстоящей на 1 м от красной линии </w:t>
      </w:r>
      <w:r>
        <w:t>в глубину сцены.</w:t>
      </w:r>
    </w:p>
    <w:p w:rsidR="00000000" w:rsidRDefault="00E6518B">
      <w:pPr>
        <w:ind w:firstLine="426"/>
        <w:jc w:val="both"/>
      </w:pPr>
      <w:r>
        <w:t>4.4.6.29 Для сцен С-1 - С-3 при вместимости зрительного зала 500 и менее мест допускается предусматривать подъемно-опускной софит. При высоте зрительного зала со сценами С-1 - С-3 и эстрадами 5,5 м и менее допускается стационарное креплени</w:t>
      </w:r>
      <w:r>
        <w:t>е осветительной аппаратуры к потолку.</w:t>
      </w:r>
    </w:p>
    <w:p w:rsidR="00000000" w:rsidRDefault="00E6518B">
      <w:pPr>
        <w:ind w:firstLine="426"/>
        <w:jc w:val="both"/>
      </w:pPr>
      <w:r>
        <w:t>4.4.6.30 При отметке пола кинопроекционной выше 3 м относительно уровня планировочной отметки тротуара следует предусматривать подъемник.</w:t>
      </w:r>
    </w:p>
    <w:p w:rsidR="00000000" w:rsidRDefault="00E6518B">
      <w:pPr>
        <w:ind w:firstLine="426"/>
        <w:jc w:val="both"/>
      </w:pPr>
      <w:r>
        <w:t>4.4.6.31 Для размещения громкоговорителей за экраном следует предусматривать пло</w:t>
      </w:r>
      <w:r>
        <w:t>щадки, а для обслуживания дороги занавеса - галереи согласно заданию на проектирование.</w:t>
      </w:r>
    </w:p>
    <w:p w:rsidR="00000000" w:rsidRDefault="00E6518B">
      <w:pPr>
        <w:ind w:firstLine="426"/>
        <w:jc w:val="both"/>
      </w:pPr>
      <w:r>
        <w:rPr>
          <w:b/>
          <w:bCs/>
        </w:rPr>
        <w:t>4.4.7 Комплекс помещений для артистов</w:t>
      </w:r>
    </w:p>
    <w:p w:rsidR="00000000" w:rsidRDefault="00E6518B">
      <w:pPr>
        <w:ind w:firstLine="426"/>
        <w:jc w:val="both"/>
      </w:pPr>
      <w:r>
        <w:t>4.4.7.1 К помещениям для артистов следует относить:</w:t>
      </w:r>
    </w:p>
    <w:p w:rsidR="00000000" w:rsidRDefault="00E6518B">
      <w:pPr>
        <w:ind w:firstLine="426"/>
        <w:jc w:val="both"/>
      </w:pPr>
      <w:r>
        <w:t>- помещения для музыкантов;</w:t>
      </w:r>
    </w:p>
    <w:p w:rsidR="00000000" w:rsidRDefault="00E6518B">
      <w:pPr>
        <w:ind w:firstLine="426"/>
        <w:jc w:val="both"/>
      </w:pPr>
      <w:r>
        <w:t>- артистические санузлы;</w:t>
      </w:r>
    </w:p>
    <w:p w:rsidR="00000000" w:rsidRDefault="00E6518B">
      <w:pPr>
        <w:ind w:firstLine="426"/>
        <w:jc w:val="both"/>
      </w:pPr>
      <w:r>
        <w:t>- помещения, обслуживающи</w:t>
      </w:r>
      <w:r>
        <w:t>е музыкантов и артистов;</w:t>
      </w:r>
    </w:p>
    <w:p w:rsidR="00000000" w:rsidRDefault="00E6518B">
      <w:pPr>
        <w:ind w:firstLine="426"/>
        <w:jc w:val="both"/>
      </w:pPr>
      <w:r>
        <w:t>- помещение для оркестра (оркестровая яма);</w:t>
      </w:r>
    </w:p>
    <w:p w:rsidR="00000000" w:rsidRDefault="00E6518B">
      <w:pPr>
        <w:ind w:firstLine="426"/>
        <w:jc w:val="both"/>
      </w:pPr>
      <w:r>
        <w:t>- комната отдыха дирижера;</w:t>
      </w:r>
    </w:p>
    <w:p w:rsidR="00000000" w:rsidRDefault="00E6518B">
      <w:pPr>
        <w:ind w:firstLine="426"/>
        <w:jc w:val="both"/>
      </w:pPr>
      <w:r>
        <w:t>- комната отдыха музыкантов;</w:t>
      </w:r>
    </w:p>
    <w:p w:rsidR="00000000" w:rsidRDefault="00E6518B">
      <w:pPr>
        <w:ind w:firstLine="426"/>
        <w:jc w:val="both"/>
      </w:pPr>
      <w:r>
        <w:t>- помещения для индивидуальных занятий и настройки инструментов;</w:t>
      </w:r>
    </w:p>
    <w:p w:rsidR="00000000" w:rsidRDefault="00E6518B">
      <w:pPr>
        <w:ind w:firstLine="426"/>
        <w:jc w:val="both"/>
      </w:pPr>
      <w:r>
        <w:t>- библиотека нот площадью от 20 до 30 м</w:t>
      </w:r>
      <w:r>
        <w:rPr>
          <w:vertAlign w:val="superscript"/>
        </w:rPr>
        <w:t>2</w:t>
      </w:r>
      <w:r>
        <w:t>;</w:t>
      </w:r>
    </w:p>
    <w:p w:rsidR="00000000" w:rsidRDefault="00E6518B">
      <w:pPr>
        <w:ind w:firstLine="426"/>
        <w:jc w:val="both"/>
      </w:pPr>
      <w:r>
        <w:t>- помещение для хранения</w:t>
      </w:r>
      <w:r>
        <w:t xml:space="preserve"> инструментов;</w:t>
      </w:r>
    </w:p>
    <w:p w:rsidR="00000000" w:rsidRDefault="00E6518B">
      <w:pPr>
        <w:ind w:firstLine="426"/>
        <w:jc w:val="both"/>
      </w:pPr>
      <w:r>
        <w:t>- курительные для музыкантов;</w:t>
      </w:r>
    </w:p>
    <w:p w:rsidR="00000000" w:rsidRDefault="00E6518B">
      <w:pPr>
        <w:ind w:firstLine="426"/>
        <w:jc w:val="both"/>
      </w:pPr>
      <w:r>
        <w:t>- санузлы для музыкантов.</w:t>
      </w:r>
    </w:p>
    <w:p w:rsidR="00000000" w:rsidRDefault="00E6518B">
      <w:pPr>
        <w:ind w:firstLine="426"/>
        <w:jc w:val="both"/>
      </w:pPr>
      <w:r>
        <w:t>4.4.7.2 Площади артистических санузлов на одного артиста в зависимости от уровня комфорта следует принимать по таблице 17.</w:t>
      </w:r>
    </w:p>
    <w:p w:rsidR="00000000" w:rsidRDefault="00E6518B">
      <w:pPr>
        <w:ind w:firstLine="426"/>
        <w:jc w:val="both"/>
      </w:pPr>
      <w:r>
        <w:rPr>
          <w:b/>
          <w:bCs/>
        </w:rPr>
        <w:t> </w:t>
      </w:r>
    </w:p>
    <w:p w:rsidR="00000000" w:rsidRDefault="00E6518B">
      <w:pPr>
        <w:ind w:firstLine="426"/>
        <w:jc w:val="center"/>
      </w:pPr>
      <w:r>
        <w:rPr>
          <w:b/>
          <w:bCs/>
        </w:rPr>
        <w:t xml:space="preserve">Таблица 17 </w:t>
      </w:r>
      <w:r>
        <w:t xml:space="preserve">- </w:t>
      </w:r>
      <w:r>
        <w:rPr>
          <w:b/>
          <w:bCs/>
        </w:rPr>
        <w:t xml:space="preserve">Минимальная площадь артистических санузлов на одного артиста </w:t>
      </w:r>
    </w:p>
    <w:p w:rsidR="00000000" w:rsidRDefault="00E6518B">
      <w:pPr>
        <w:ind w:firstLine="426"/>
        <w:jc w:val="center"/>
      </w:pPr>
      <w:r>
        <w:rPr>
          <w:b/>
          <w:bCs/>
        </w:rPr>
        <w:t>в зависимости от уровня комфорта</w:t>
      </w:r>
    </w:p>
    <w:p w:rsidR="00000000" w:rsidRDefault="00E6518B">
      <w:pPr>
        <w:ind w:firstLine="426"/>
        <w:jc w:val="center"/>
      </w:pPr>
      <w:r>
        <w:rPr>
          <w:color w:val="auto"/>
        </w:rP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2255"/>
        <w:gridCol w:w="1003"/>
        <w:gridCol w:w="984"/>
        <w:gridCol w:w="986"/>
        <w:gridCol w:w="4107"/>
      </w:tblGrid>
      <w:tr w:rsidR="00000000">
        <w:trPr>
          <w:trHeight w:val="20"/>
        </w:trPr>
        <w:tc>
          <w:tcPr>
            <w:tcW w:w="120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Количество артистов в помещении</w:t>
            </w:r>
            <w:r>
              <w:rPr>
                <w:vertAlign w:val="superscript"/>
              </w:rPr>
              <w:t>1)</w:t>
            </w:r>
          </w:p>
        </w:tc>
        <w:tc>
          <w:tcPr>
            <w:tcW w:w="159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w:t>
            </w:r>
            <w:r>
              <w:rPr>
                <w:vertAlign w:val="superscript"/>
              </w:rPr>
              <w:t>2)</w:t>
            </w:r>
            <w:r>
              <w:t>, при уровне комфорта</w:t>
            </w:r>
          </w:p>
        </w:tc>
        <w:tc>
          <w:tcPr>
            <w:tcW w:w="220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12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1</w:t>
            </w:r>
          </w:p>
          <w:p w:rsidR="00000000" w:rsidRDefault="00E6518B">
            <w:pPr>
              <w:spacing w:line="276" w:lineRule="auto"/>
              <w:jc w:val="both"/>
            </w:pPr>
            <w:r>
              <w:t xml:space="preserve">2 </w:t>
            </w:r>
          </w:p>
          <w:p w:rsidR="00000000" w:rsidRDefault="00E6518B">
            <w:pPr>
              <w:autoSpaceDE w:val="0"/>
              <w:autoSpaceDN w:val="0"/>
              <w:spacing w:line="276" w:lineRule="auto"/>
              <w:jc w:val="both"/>
            </w:pPr>
            <w:r>
              <w:t>3</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25 </w:t>
            </w:r>
          </w:p>
          <w:p w:rsidR="00000000" w:rsidRDefault="00E6518B">
            <w:pPr>
              <w:spacing w:line="276" w:lineRule="auto"/>
              <w:jc w:val="center"/>
            </w:pPr>
            <w:r>
              <w:t xml:space="preserve">9 </w:t>
            </w:r>
          </w:p>
          <w:p w:rsidR="00000000" w:rsidRDefault="00E6518B">
            <w:pPr>
              <w:autoSpaceDE w:val="0"/>
              <w:autoSpaceDN w:val="0"/>
              <w:spacing w:line="276" w:lineRule="auto"/>
              <w:jc w:val="center"/>
            </w:pPr>
            <w:r>
              <w:t>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12 </w:t>
            </w:r>
          </w:p>
          <w:p w:rsidR="00000000" w:rsidRDefault="00E6518B">
            <w:pPr>
              <w:spacing w:line="276" w:lineRule="auto"/>
              <w:jc w:val="center"/>
            </w:pPr>
            <w:r>
              <w:t xml:space="preserve">8 </w:t>
            </w:r>
          </w:p>
          <w:p w:rsidR="00000000" w:rsidRDefault="00E6518B">
            <w:pPr>
              <w:autoSpaceDE w:val="0"/>
              <w:autoSpaceDN w:val="0"/>
              <w:spacing w:line="276" w:lineRule="auto"/>
              <w:jc w:val="center"/>
            </w:pPr>
            <w:r>
              <w:t>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9 </w:t>
            </w:r>
          </w:p>
          <w:p w:rsidR="00000000" w:rsidRDefault="00E6518B">
            <w:pPr>
              <w:spacing w:line="276" w:lineRule="auto"/>
              <w:jc w:val="center"/>
            </w:pPr>
            <w:r>
              <w:t xml:space="preserve">6 </w:t>
            </w:r>
          </w:p>
          <w:p w:rsidR="00000000" w:rsidRDefault="00E6518B">
            <w:pPr>
              <w:autoSpaceDE w:val="0"/>
              <w:autoSpaceDN w:val="0"/>
              <w:spacing w:line="276" w:lineRule="auto"/>
              <w:jc w:val="center"/>
            </w:pPr>
            <w:r>
              <w:t>4,5</w:t>
            </w:r>
          </w:p>
        </w:tc>
        <w:tc>
          <w:tcPr>
            <w:tcW w:w="2200"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на 2 артистических санузла 3 уровня комфорта предусматривается 1 санитарный узел (1 унитаз и 1 душ)</w:t>
            </w:r>
            <w:r>
              <w:rPr>
                <w:vertAlign w:val="superscript"/>
              </w:rPr>
              <w:t>2)</w:t>
            </w:r>
            <w:r>
              <w:t xml:space="preserve"> </w:t>
            </w:r>
          </w:p>
        </w:tc>
      </w:tr>
      <w:tr w:rsidR="00000000">
        <w:trPr>
          <w:trHeight w:val="20"/>
        </w:trPr>
        <w:tc>
          <w:tcPr>
            <w:tcW w:w="12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4</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w:t>
            </w:r>
          </w:p>
        </w:tc>
        <w:tc>
          <w:tcPr>
            <w:tcW w:w="22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2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5</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22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rPr>
                <w:i/>
                <w:iCs/>
              </w:rPr>
              <w:t xml:space="preserve"> </w:t>
            </w:r>
            <w:r>
              <w:t>Артистические санузлы на большее количество человек предусматриваются для артистов хора, кардебалета, а также для детских трупп. Принимаются по заданию на проектирование. При каждом артистическом санузле 1 и 2 уровня комфорта (или на 2 комнаты) следует пре</w:t>
            </w:r>
            <w:r>
              <w:t xml:space="preserve">дусматривать санитарный узел (умывальник, душ, бидэ) из расчета 1 прибор на 4 чел. </w:t>
            </w:r>
          </w:p>
          <w:p w:rsidR="00000000" w:rsidRDefault="00E6518B">
            <w:pPr>
              <w:autoSpaceDE w:val="0"/>
              <w:autoSpaceDN w:val="0"/>
              <w:spacing w:line="276" w:lineRule="auto"/>
              <w:jc w:val="both"/>
            </w:pPr>
            <w:r>
              <w:rPr>
                <w:vertAlign w:val="superscript"/>
              </w:rPr>
              <w:t>2)</w:t>
            </w:r>
            <w:r>
              <w:t xml:space="preserve"> При проектировании санузла при каждой артистической ее площадь следует увеличивать на 10%.</w:t>
            </w:r>
          </w:p>
        </w:tc>
      </w:tr>
    </w:tbl>
    <w:p w:rsidR="00000000" w:rsidRDefault="00E6518B">
      <w:pPr>
        <w:ind w:firstLine="426"/>
        <w:jc w:val="both"/>
      </w:pPr>
      <w:r>
        <w:t> </w:t>
      </w:r>
    </w:p>
    <w:p w:rsidR="00000000" w:rsidRDefault="00E6518B">
      <w:pPr>
        <w:ind w:firstLine="426"/>
        <w:jc w:val="both"/>
      </w:pPr>
      <w:r>
        <w:t>4.4.7.3 По заданию на проектирование предусматриваются и артистические санузлы типа «люкс» - с дополнительными помещениями, с расширенным санузлом. Для солистов оперы и дирижеров ведущих оперно-балетных театров предусматривают установку в санузлах рояля ил</w:t>
      </w:r>
      <w:r>
        <w:t>и пианино.</w:t>
      </w:r>
    </w:p>
    <w:p w:rsidR="00000000" w:rsidRDefault="00E6518B">
      <w:pPr>
        <w:ind w:firstLine="426"/>
        <w:jc w:val="both"/>
      </w:pPr>
      <w:r>
        <w:t>4.4.7.4 Площади помещений для музыкантов в зависимости от уровня комфорта принимаются по таблице 18.</w:t>
      </w:r>
    </w:p>
    <w:p w:rsidR="00000000" w:rsidRDefault="00E6518B">
      <w:pPr>
        <w:ind w:firstLine="426"/>
        <w:jc w:val="both"/>
      </w:pPr>
      <w:r>
        <w:t>4.4.7.5 Помещения, обслуживающие артистов, включают в себя: помещения ожидания выхода артистов на сцену, дежурные гримерно-парикмахерскую и кост</w:t>
      </w:r>
      <w:r>
        <w:t>юмерную, комнату отдыха и курительную.</w:t>
      </w:r>
    </w:p>
    <w:p w:rsidR="00000000" w:rsidRDefault="00E6518B">
      <w:pPr>
        <w:ind w:firstLine="426"/>
        <w:jc w:val="both"/>
      </w:pPr>
      <w:r>
        <w:t>4.4.7.6 Помещения ожидания выхода артистов на сцену следует размещать смежно со сценой, как правило, с двух ее сторон. Площадь помещений определяется заданием на проектирование по единовременному количеству артистов в</w:t>
      </w:r>
      <w:r>
        <w:t xml:space="preserve"> каждом помещении из расчета от 1,7 до 1,9 м</w:t>
      </w:r>
      <w:r>
        <w:rPr>
          <w:vertAlign w:val="superscript"/>
        </w:rPr>
        <w:t>2</w:t>
      </w:r>
      <w:r>
        <w:t xml:space="preserve"> на одного артиста, но не менее 20 м</w:t>
      </w:r>
      <w:r>
        <w:rPr>
          <w:vertAlign w:val="superscript"/>
        </w:rPr>
        <w:t>2</w:t>
      </w:r>
      <w:r>
        <w:t>. Помещения следует делить на мужскую и женскую части занавесом или ширмой. При помещениях следует предусматривать санузлы.</w:t>
      </w:r>
    </w:p>
    <w:p w:rsidR="00000000" w:rsidRDefault="00E6518B">
      <w:pPr>
        <w:ind w:firstLine="426"/>
        <w:jc w:val="both"/>
      </w:pPr>
      <w:r>
        <w:rPr>
          <w:b/>
          <w:bCs/>
        </w:rPr>
        <w:t> </w:t>
      </w:r>
    </w:p>
    <w:p w:rsidR="00000000" w:rsidRDefault="00E6518B">
      <w:pPr>
        <w:ind w:firstLine="426"/>
        <w:jc w:val="center"/>
      </w:pPr>
      <w:r>
        <w:rPr>
          <w:b/>
          <w:bCs/>
        </w:rPr>
        <w:t>Таблица 18 - Расчет площади помещении для музыка</w:t>
      </w:r>
      <w:r>
        <w:rPr>
          <w:b/>
          <w:bCs/>
        </w:rPr>
        <w:t>нтов</w:t>
      </w:r>
    </w:p>
    <w:p w:rsidR="00000000" w:rsidRDefault="00E6518B">
      <w:pPr>
        <w:ind w:firstLine="426"/>
        <w:jc w:val="both"/>
      </w:pPr>
      <w:r>
        <w:rPr>
          <w:b/>
          <w:bCs/>
        </w:rPr>
        <w:t> </w:t>
      </w:r>
    </w:p>
    <w:p w:rsidR="00000000" w:rsidRDefault="00E6518B">
      <w:pPr>
        <w:ind w:firstLine="426"/>
        <w:jc w:val="right"/>
      </w:pPr>
      <w:r>
        <w:rPr>
          <w:b/>
          <w:bCs/>
        </w:rPr>
        <w:t xml:space="preserve">В </w:t>
      </w:r>
      <w:r>
        <w:t>квадратных метрах</w:t>
      </w:r>
    </w:p>
    <w:tbl>
      <w:tblPr>
        <w:tblW w:w="5000" w:type="pct"/>
        <w:tblCellMar>
          <w:left w:w="0" w:type="dxa"/>
          <w:right w:w="0" w:type="dxa"/>
        </w:tblCellMar>
        <w:tblLook w:val="04A0" w:firstRow="1" w:lastRow="0" w:firstColumn="1" w:lastColumn="0" w:noHBand="0" w:noVBand="1"/>
      </w:tblPr>
      <w:tblGrid>
        <w:gridCol w:w="3531"/>
        <w:gridCol w:w="1270"/>
        <w:gridCol w:w="1270"/>
        <w:gridCol w:w="1270"/>
        <w:gridCol w:w="1994"/>
      </w:tblGrid>
      <w:tr w:rsidR="00000000">
        <w:trPr>
          <w:trHeight w:val="20"/>
        </w:trPr>
        <w:tc>
          <w:tcPr>
            <w:tcW w:w="189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204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на одного музыканта при уровне комфорта</w:t>
            </w:r>
          </w:p>
        </w:tc>
        <w:tc>
          <w:tcPr>
            <w:tcW w:w="106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1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дирижера, не менее</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1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отдыха музыкантов</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15</w:t>
            </w:r>
          </w:p>
        </w:tc>
      </w:tr>
      <w:tr w:rsidR="00000000">
        <w:trPr>
          <w:trHeight w:val="20"/>
        </w:trPr>
        <w:tc>
          <w:tcPr>
            <w:tcW w:w="1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Помещение для занятий музыкантов</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0,8</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r>
      <w:tr w:rsidR="00000000">
        <w:trPr>
          <w:trHeight w:val="20"/>
        </w:trPr>
        <w:tc>
          <w:tcPr>
            <w:tcW w:w="1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Помещение для настройки инструментов</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0,8</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r>
      <w:tr w:rsidR="00000000">
        <w:trPr>
          <w:trHeight w:val="20"/>
        </w:trPr>
        <w:tc>
          <w:tcPr>
            <w:tcW w:w="1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Комната хранения музыкальных инструментов</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10</w:t>
            </w:r>
          </w:p>
        </w:tc>
      </w:tr>
    </w:tbl>
    <w:p w:rsidR="00000000" w:rsidRDefault="00E6518B">
      <w:pPr>
        <w:ind w:firstLine="426"/>
        <w:jc w:val="both"/>
      </w:pPr>
      <w:r>
        <w:t> </w:t>
      </w:r>
    </w:p>
    <w:p w:rsidR="00000000" w:rsidRDefault="00E6518B">
      <w:pPr>
        <w:ind w:firstLine="426"/>
        <w:jc w:val="both"/>
      </w:pPr>
      <w:r>
        <w:t xml:space="preserve">4.4.7.7 Помещения дежурных мужских и женских гримерно-парикмахерских и костюмерных следует располагать вблизи артистических санузлов. Площадь каждого помещения определяется заданием на проектирование из расчета единовременного количества артистов в каждом </w:t>
      </w:r>
      <w:r>
        <w:t>помещении, по 2 м</w:t>
      </w:r>
      <w:r>
        <w:rPr>
          <w:vertAlign w:val="superscript"/>
        </w:rPr>
        <w:t>2</w:t>
      </w:r>
      <w:r>
        <w:t xml:space="preserve"> на одного артиста. Ориентировочные показатели площадей этих помещений в театрах с колосниковой сценой в зависимости от уровня комфорта приведены в таблице 19.</w:t>
      </w:r>
    </w:p>
    <w:p w:rsidR="00000000" w:rsidRDefault="00E6518B">
      <w:pPr>
        <w:ind w:firstLine="426"/>
        <w:jc w:val="both"/>
      </w:pPr>
      <w:r>
        <w:t> </w:t>
      </w:r>
    </w:p>
    <w:p w:rsidR="00000000" w:rsidRDefault="00E6518B">
      <w:pPr>
        <w:ind w:firstLine="426"/>
        <w:jc w:val="center"/>
      </w:pPr>
      <w:r>
        <w:rPr>
          <w:b/>
          <w:bCs/>
        </w:rPr>
        <w:t xml:space="preserve">Таблица 19 - Ориентировочные показатели площадей помещений </w:t>
      </w:r>
    </w:p>
    <w:p w:rsidR="00000000" w:rsidRDefault="00E6518B">
      <w:pPr>
        <w:ind w:firstLine="426"/>
        <w:jc w:val="center"/>
      </w:pPr>
      <w:r>
        <w:rPr>
          <w:b/>
          <w:bCs/>
        </w:rPr>
        <w:t>в театрах с коло</w:t>
      </w:r>
      <w:r>
        <w:rPr>
          <w:b/>
          <w:bCs/>
        </w:rPr>
        <w:t>сниковой сценой в зависимости от уровня комфорта</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4838"/>
        <w:gridCol w:w="1596"/>
        <w:gridCol w:w="1441"/>
        <w:gridCol w:w="1460"/>
      </w:tblGrid>
      <w:tr w:rsidR="00000000">
        <w:trPr>
          <w:trHeight w:val="20"/>
        </w:trPr>
        <w:tc>
          <w:tcPr>
            <w:tcW w:w="259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Название помещения</w:t>
            </w:r>
          </w:p>
          <w:p w:rsidR="00000000" w:rsidRDefault="00E6518B">
            <w:pPr>
              <w:autoSpaceDE w:val="0"/>
              <w:autoSpaceDN w:val="0"/>
              <w:spacing w:line="276" w:lineRule="auto"/>
              <w:jc w:val="center"/>
            </w:pPr>
            <w:r>
              <w:t> </w:t>
            </w:r>
          </w:p>
        </w:tc>
        <w:tc>
          <w:tcPr>
            <w:tcW w:w="240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w:t>
            </w:r>
            <w:r>
              <w:rPr>
                <w:vertAlign w:val="superscript"/>
              </w:rPr>
              <w:t xml:space="preserve">1) </w:t>
            </w:r>
            <w:r>
              <w:t>при уровне комфорта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7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40"/>
        </w:trPr>
        <w:tc>
          <w:tcPr>
            <w:tcW w:w="2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Дежурные костюмерные (мужская и женская)</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30-50 </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25-45 </w:t>
            </w:r>
          </w:p>
        </w:tc>
        <w:tc>
          <w:tcPr>
            <w:tcW w:w="7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20-30 </w:t>
            </w:r>
          </w:p>
        </w:tc>
      </w:tr>
      <w:tr w:rsidR="00000000">
        <w:trPr>
          <w:trHeight w:val="290"/>
        </w:trPr>
        <w:tc>
          <w:tcPr>
            <w:tcW w:w="2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Дежурные гримерно-парикмахерские (мужская и женская)</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30-60</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25-55</w:t>
            </w:r>
          </w:p>
        </w:tc>
        <w:tc>
          <w:tcPr>
            <w:tcW w:w="7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20-50</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rPr>
                <w:i/>
                <w:iCs/>
              </w:rPr>
              <w:t xml:space="preserve"> </w:t>
            </w:r>
            <w:r>
              <w:t>Меньшие значения показателей относятся к зрительным залам драматических трупп, большие - музыкальных.</w:t>
            </w:r>
          </w:p>
        </w:tc>
      </w:tr>
    </w:tbl>
    <w:p w:rsidR="00000000" w:rsidRDefault="00E6518B">
      <w:pPr>
        <w:ind w:firstLine="426"/>
        <w:jc w:val="both"/>
      </w:pPr>
      <w:r>
        <w:t> </w:t>
      </w:r>
    </w:p>
    <w:p w:rsidR="00000000" w:rsidRDefault="00E6518B">
      <w:pPr>
        <w:ind w:firstLine="426"/>
        <w:jc w:val="both"/>
      </w:pPr>
      <w:r>
        <w:t>4.4.7.8 Площадь общей комнаты отдыха для артистов следует определять заданием на проектирование из расчета единовременного количества человек, находящихся в данном помещении, по 4 м</w:t>
      </w:r>
      <w:r>
        <w:rPr>
          <w:vertAlign w:val="superscript"/>
        </w:rPr>
        <w:t>2</w:t>
      </w:r>
      <w:r>
        <w:t xml:space="preserve"> на каждого, но не менее 20 м</w:t>
      </w:r>
      <w:r>
        <w:rPr>
          <w:vertAlign w:val="superscript"/>
        </w:rPr>
        <w:t>2</w:t>
      </w:r>
      <w:r>
        <w:t>. При ней следует располагать курительную, п</w:t>
      </w:r>
      <w:r>
        <w:t>лощадью не менее 15 м</w:t>
      </w:r>
      <w:r>
        <w:rPr>
          <w:vertAlign w:val="superscript"/>
        </w:rPr>
        <w:t>2</w:t>
      </w:r>
      <w:r>
        <w:t>.</w:t>
      </w:r>
    </w:p>
    <w:p w:rsidR="00000000" w:rsidRDefault="00E6518B">
      <w:pPr>
        <w:ind w:firstLine="426"/>
        <w:jc w:val="both"/>
      </w:pPr>
      <w:r>
        <w:t>4.4.7.9 В комнатах для занятий и отдыха рекомендуется естественное освещение.</w:t>
      </w:r>
    </w:p>
    <w:p w:rsidR="00000000" w:rsidRDefault="00E6518B">
      <w:pPr>
        <w:ind w:firstLine="426"/>
        <w:jc w:val="both"/>
      </w:pPr>
      <w:r>
        <w:t>4.4.7.10 Ширина коридоров при одностороннем расположении санузлов рекомендуется не менее 2 м, при двустороннем - не менее 3 м. Общая длина пути от наиболе</w:t>
      </w:r>
      <w:r>
        <w:t>е удаленного санузла до сцены - не более 60 м.</w:t>
      </w:r>
    </w:p>
    <w:p w:rsidR="00000000" w:rsidRDefault="00E6518B">
      <w:pPr>
        <w:ind w:firstLine="426"/>
        <w:jc w:val="both"/>
      </w:pPr>
      <w:r>
        <w:t>4.4.7.11 Площадь артистического фойе рекомендуется рассчитывать на 60% от общего числа артистов. Каждое помещение рекомендуется разделять на мужскую и женскую части. По возможности предпочтительнее предусматри</w:t>
      </w:r>
      <w:r>
        <w:t>вать за сценой единое пространство для ожидания выхода на сцену, чтобы артисты могли быстро перемещаться с одной стороны сцены на другую.</w:t>
      </w:r>
    </w:p>
    <w:p w:rsidR="00000000" w:rsidRDefault="00E6518B">
      <w:pPr>
        <w:ind w:firstLine="426"/>
        <w:jc w:val="both"/>
      </w:pPr>
      <w:r>
        <w:rPr>
          <w:b/>
          <w:bCs/>
        </w:rPr>
        <w:t>4.4.8 Репетиционные</w:t>
      </w:r>
    </w:p>
    <w:p w:rsidR="00000000" w:rsidRDefault="00E6518B">
      <w:pPr>
        <w:ind w:firstLine="426"/>
        <w:jc w:val="both"/>
      </w:pPr>
      <w:r>
        <w:t>4.4.8.1 К репетиционным помещениям различных театральных трупп (драматической, музыкальной, балетн</w:t>
      </w:r>
      <w:r>
        <w:t>ой) относятся репетиционные залы и помещения индивидуальных занятий.</w:t>
      </w:r>
    </w:p>
    <w:p w:rsidR="00000000" w:rsidRDefault="00E6518B">
      <w:pPr>
        <w:ind w:firstLine="426"/>
        <w:jc w:val="both"/>
      </w:pPr>
      <w:r>
        <w:t>4.4.8.2 Размеры и назначение репетиционных залов для различных театральных трупп рекомендуется принимать по таблице 20. Размещать их следует вблизи помещений для артистов. Количество, наз</w:t>
      </w:r>
      <w:r>
        <w:t>начение и площадь репетиционных залов и помещений индивидуальных занятий для различных театральных трупп, а также состав и площади вспомогательных помещений при них определяются заданием на проектирование с учетом возможных гастрольных трупп.</w:t>
      </w:r>
    </w:p>
    <w:p w:rsidR="00000000" w:rsidRDefault="00E6518B">
      <w:pPr>
        <w:ind w:firstLine="426"/>
        <w:jc w:val="both"/>
      </w:pPr>
      <w:r>
        <w:rPr>
          <w:b/>
          <w:bCs/>
        </w:rPr>
        <w:t> </w:t>
      </w:r>
    </w:p>
    <w:p w:rsidR="00000000" w:rsidRDefault="00E6518B">
      <w:pPr>
        <w:ind w:firstLine="426"/>
        <w:jc w:val="center"/>
      </w:pPr>
      <w:r>
        <w:rPr>
          <w:b/>
          <w:bCs/>
        </w:rPr>
        <w:t xml:space="preserve">Таблица 20 </w:t>
      </w:r>
      <w:r>
        <w:t xml:space="preserve">- </w:t>
      </w:r>
      <w:r>
        <w:rPr>
          <w:b/>
          <w:bCs/>
        </w:rPr>
        <w:t xml:space="preserve">Минимальные размеры и назначение репетиционных залов </w:t>
      </w:r>
    </w:p>
    <w:p w:rsidR="00000000" w:rsidRDefault="00E6518B">
      <w:pPr>
        <w:ind w:firstLine="426"/>
        <w:jc w:val="center"/>
      </w:pPr>
      <w:r>
        <w:rPr>
          <w:b/>
          <w:bCs/>
        </w:rPr>
        <w:t>для различных театральных трупп</w:t>
      </w:r>
    </w:p>
    <w:p w:rsidR="00000000" w:rsidRDefault="00E6518B">
      <w:pPr>
        <w:ind w:firstLine="426"/>
        <w:jc w:val="both"/>
      </w:pPr>
      <w:r>
        <w:t> </w:t>
      </w:r>
    </w:p>
    <w:p w:rsidR="00000000" w:rsidRDefault="00E6518B">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2078"/>
        <w:gridCol w:w="891"/>
        <w:gridCol w:w="951"/>
        <w:gridCol w:w="1011"/>
        <w:gridCol w:w="1011"/>
        <w:gridCol w:w="1131"/>
        <w:gridCol w:w="1131"/>
        <w:gridCol w:w="1131"/>
      </w:tblGrid>
      <w:tr w:rsidR="00000000">
        <w:trPr>
          <w:trHeight w:val="20"/>
        </w:trPr>
        <w:tc>
          <w:tcPr>
            <w:tcW w:w="140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3598"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Минимальные размеры репетиционных помещений театров в зависимости от типов сцен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142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драматические и музыкально-драматические</w:t>
            </w:r>
          </w:p>
        </w:tc>
        <w:tc>
          <w:tcPr>
            <w:tcW w:w="11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музыкальной комедии</w:t>
            </w:r>
          </w:p>
        </w:tc>
        <w:tc>
          <w:tcPr>
            <w:tcW w:w="10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оперы и балета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С-4</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С-6</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С-7</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С-7</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С-8</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С-9</w:t>
            </w:r>
          </w:p>
        </w:tc>
      </w:tr>
      <w:tr w:rsidR="00000000">
        <w:trPr>
          <w:trHeight w:val="20"/>
        </w:trPr>
        <w:tc>
          <w:tcPr>
            <w:tcW w:w="14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Репетиционные залы:</w:t>
            </w:r>
          </w:p>
          <w:p w:rsidR="00000000" w:rsidRDefault="00E6518B">
            <w:pPr>
              <w:autoSpaceDE w:val="0"/>
              <w:autoSpaceDN w:val="0"/>
              <w:spacing w:line="276" w:lineRule="auto"/>
              <w:jc w:val="both"/>
            </w:pPr>
            <w:r>
              <w:t>- большой</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9×9×5</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12×12×6</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15×15×6</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r>
              <w:t>15×6</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18×18×7,5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18×18×7,5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21×21×7,5</w:t>
            </w:r>
          </w:p>
        </w:tc>
      </w:tr>
      <w:tr w:rsidR="00000000">
        <w:trPr>
          <w:trHeight w:val="20"/>
        </w:trPr>
        <w:tc>
          <w:tcPr>
            <w:tcW w:w="14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малый</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9×6×3,6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9×9×3,6</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12×12×5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12×12×5</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15×12×6</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15×12×6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15×15×6</w:t>
            </w:r>
          </w:p>
        </w:tc>
      </w:tr>
      <w:tr w:rsidR="00000000">
        <w:trPr>
          <w:trHeight w:val="20"/>
        </w:trPr>
        <w:tc>
          <w:tcPr>
            <w:tcW w:w="14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Залы для репетиций:</w:t>
            </w:r>
          </w:p>
          <w:p w:rsidR="00000000" w:rsidRDefault="00E6518B">
            <w:pPr>
              <w:autoSpaceDE w:val="0"/>
              <w:autoSpaceDN w:val="0"/>
              <w:spacing w:line="276" w:lineRule="auto"/>
              <w:jc w:val="both"/>
            </w:pPr>
            <w:r>
              <w:t>- балета</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15×9×4,5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15×9×4,5</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18×12×4,5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18×12×4,5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spacing w:line="276" w:lineRule="auto"/>
              <w:jc w:val="center"/>
            </w:pPr>
            <w:r>
              <w:t xml:space="preserve">18×15×4,5 </w:t>
            </w:r>
          </w:p>
          <w:p w:rsidR="00000000" w:rsidRDefault="00E6518B">
            <w:pPr>
              <w:autoSpaceDE w:val="0"/>
              <w:autoSpaceDN w:val="0"/>
              <w:spacing w:line="276" w:lineRule="auto"/>
              <w:jc w:val="center"/>
            </w:pPr>
            <w:r>
              <w:t>15×15×4,5</w:t>
            </w:r>
          </w:p>
        </w:tc>
      </w:tr>
      <w:tr w:rsidR="00000000">
        <w:trPr>
          <w:trHeight w:val="20"/>
        </w:trPr>
        <w:tc>
          <w:tcPr>
            <w:tcW w:w="14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 оркестра </w:t>
            </w:r>
          </w:p>
          <w:p w:rsidR="00000000" w:rsidRDefault="00E6518B">
            <w:pPr>
              <w:autoSpaceDE w:val="0"/>
              <w:autoSpaceDN w:val="0"/>
              <w:spacing w:line="276" w:lineRule="auto"/>
              <w:jc w:val="both"/>
            </w:pPr>
            <w:r>
              <w:t>- хора</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6×6×4,2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9×6×4,2 </w:t>
            </w:r>
          </w:p>
          <w:p w:rsidR="00000000" w:rsidRDefault="00E6518B">
            <w:pPr>
              <w:autoSpaceDE w:val="0"/>
              <w:autoSpaceDN w:val="0"/>
              <w:spacing w:line="276" w:lineRule="auto"/>
              <w:jc w:val="center"/>
            </w:pPr>
            <w:r>
              <w:t>6</w:t>
            </w:r>
            <w:r>
              <w:t>×6×4,2</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12×9×5,1 </w:t>
            </w:r>
          </w:p>
          <w:p w:rsidR="00000000" w:rsidRDefault="00E6518B">
            <w:pPr>
              <w:autoSpaceDE w:val="0"/>
              <w:autoSpaceDN w:val="0"/>
              <w:spacing w:line="276" w:lineRule="auto"/>
              <w:jc w:val="center"/>
            </w:pPr>
            <w:r>
              <w:t>9×6×4,5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15×9×5,7 </w:t>
            </w:r>
          </w:p>
          <w:p w:rsidR="00000000" w:rsidRDefault="00E6518B">
            <w:pPr>
              <w:autoSpaceDE w:val="0"/>
              <w:autoSpaceDN w:val="0"/>
              <w:spacing w:line="276" w:lineRule="auto"/>
              <w:jc w:val="center"/>
            </w:pPr>
            <w:r>
              <w:t>9×9×4,8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15×12×6</w:t>
            </w:r>
          </w:p>
          <w:p w:rsidR="00000000" w:rsidRDefault="00E6518B">
            <w:pPr>
              <w:spacing w:line="276" w:lineRule="auto"/>
              <w:jc w:val="center"/>
            </w:pPr>
            <w:r>
              <w:t xml:space="preserve">12×9×4,8 </w:t>
            </w:r>
          </w:p>
          <w:p w:rsidR="00000000" w:rsidRDefault="00E6518B">
            <w:pPr>
              <w:autoSpaceDE w:val="0"/>
              <w:autoSpaceDN w:val="0"/>
              <w:spacing w:line="276" w:lineRule="auto"/>
              <w:jc w:val="center"/>
            </w:pPr>
            <w:r>
              <w:t>9×9×4,8</w:t>
            </w:r>
          </w:p>
        </w:tc>
      </w:tr>
      <w:tr w:rsidR="00000000">
        <w:trPr>
          <w:trHeight w:val="20"/>
        </w:trPr>
        <w:tc>
          <w:tcPr>
            <w:tcW w:w="140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both"/>
            </w:pPr>
            <w:r>
              <w:t>Репетиционно-физкультурный зал</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18×9×6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18×9×6</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24×12×6</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14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Универсальное репетиционное помещение</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5×6</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5×6</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5×6</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6×6</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6×6</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Примечания </w:t>
            </w:r>
          </w:p>
          <w:p w:rsidR="00000000" w:rsidRDefault="00E6518B">
            <w:pPr>
              <w:spacing w:line="276" w:lineRule="auto"/>
              <w:jc w:val="both"/>
            </w:pPr>
            <w:r>
              <w:t xml:space="preserve">1. Размеры залов - длина × ширина × высота. </w:t>
            </w:r>
          </w:p>
          <w:p w:rsidR="00000000" w:rsidRDefault="00E6518B">
            <w:pPr>
              <w:spacing w:line="276" w:lineRule="auto"/>
              <w:jc w:val="both"/>
            </w:pPr>
            <w:r>
              <w:t xml:space="preserve">2. Размеры в плане указаны в осях строительных конструкций, высота - от пола до низа выступающих конструкций перекрытий. </w:t>
            </w:r>
          </w:p>
          <w:p w:rsidR="00000000" w:rsidRDefault="00E6518B">
            <w:pPr>
              <w:spacing w:line="276" w:lineRule="auto"/>
              <w:jc w:val="both"/>
            </w:pPr>
            <w:r>
              <w:t xml:space="preserve">3. При проектировании музыкально-драматического театра для двух трупп - драматической и музыкальной - предусматриваются залы для репетиций - балета, оркестра, хора. </w:t>
            </w:r>
          </w:p>
          <w:p w:rsidR="00000000" w:rsidRDefault="00E6518B">
            <w:pPr>
              <w:autoSpaceDE w:val="0"/>
              <w:autoSpaceDN w:val="0"/>
              <w:spacing w:line="276" w:lineRule="auto"/>
              <w:jc w:val="both"/>
            </w:pPr>
            <w:r>
              <w:t>4. При проектировании драматического и музыкально-драматического театров допускается преду</w:t>
            </w:r>
            <w:r>
              <w:t>сматривать по заданию на проектирование репетиционно-физкультурный зал.</w:t>
            </w:r>
          </w:p>
        </w:tc>
      </w:tr>
    </w:tbl>
    <w:p w:rsidR="00000000" w:rsidRDefault="00E6518B">
      <w:pPr>
        <w:ind w:firstLine="426"/>
        <w:jc w:val="both"/>
      </w:pPr>
      <w:r>
        <w:t> </w:t>
      </w:r>
    </w:p>
    <w:p w:rsidR="00000000" w:rsidRDefault="00E6518B">
      <w:pPr>
        <w:ind w:firstLine="426"/>
        <w:jc w:val="both"/>
      </w:pPr>
      <w:r>
        <w:t>4.4.8.3 Большие репетиционные залы допустимо обеспечивать механическим оборудованием в виде точечных подъемов. Над залом и сценой следует предусматривать рабочие мостики, которые образуют верхнее техническое пространство.</w:t>
      </w:r>
    </w:p>
    <w:p w:rsidR="00000000" w:rsidRDefault="00E6518B">
      <w:pPr>
        <w:ind w:firstLine="426"/>
        <w:jc w:val="both"/>
      </w:pPr>
      <w:r>
        <w:t xml:space="preserve">4.4.8.4 При больших репетиционных </w:t>
      </w:r>
      <w:r>
        <w:t>залах рекомендуется предусматривать не менее двух групповых артистических санузлов, помещение ожидания выхода на сцену (в зал), курительные, склады декораций, бутафории, мебели и реквизита, осветительной аппаратуры текущего репертуара, а также свето- и зву</w:t>
      </w:r>
      <w:r>
        <w:t>коаппаратные, светопроекционные.</w:t>
      </w:r>
    </w:p>
    <w:p w:rsidR="00000000" w:rsidRDefault="00E6518B">
      <w:pPr>
        <w:ind w:firstLine="426"/>
        <w:jc w:val="both"/>
      </w:pPr>
      <w:r>
        <w:t>4.4.8.5 При малых репетиционных залах следует предусматривать помещение инвентарной.</w:t>
      </w:r>
    </w:p>
    <w:p w:rsidR="00000000" w:rsidRDefault="00E6518B">
      <w:pPr>
        <w:ind w:firstLine="426"/>
        <w:jc w:val="both"/>
      </w:pPr>
      <w:r>
        <w:t>4.4.8.6 В зале для репетиций балета предусматривается балетный станок из расчета 2,15 м на каждого занимающегося.</w:t>
      </w:r>
    </w:p>
    <w:p w:rsidR="00000000" w:rsidRDefault="00E6518B">
      <w:pPr>
        <w:ind w:firstLine="426"/>
        <w:jc w:val="both"/>
      </w:pPr>
      <w:r>
        <w:t>4.4.8.7 Ограждающие конс</w:t>
      </w:r>
      <w:r>
        <w:t>трукции залов для репетиции оркестра и хора должны обеспечивать необходимую звукоизоляцию помещений. Площади каждого из этих залов и объем помещения, приходящихся на одного участника в зависимости от уровня комфорта, рекомендуется принимать по таблице 21.</w:t>
      </w:r>
    </w:p>
    <w:p w:rsidR="00000000" w:rsidRDefault="00E6518B">
      <w:pPr>
        <w:ind w:firstLine="426"/>
        <w:jc w:val="both"/>
      </w:pPr>
      <w:r>
        <w:t>4.4.8.8 Рекомендуемые состав и площади помещений для индивидуальных занятий артистов с педагогами в драматических театрах - не более двух комнат площадью от 12 до 15 м</w:t>
      </w:r>
      <w:r>
        <w:rPr>
          <w:vertAlign w:val="superscript"/>
        </w:rPr>
        <w:t>2</w:t>
      </w:r>
      <w:r>
        <w:t xml:space="preserve"> каждая, в музыкальных - 3 или 4 комнаты площадью от 16 до 20 м</w:t>
      </w:r>
      <w:r>
        <w:rPr>
          <w:vertAlign w:val="superscript"/>
        </w:rPr>
        <w:t>2</w:t>
      </w:r>
      <w:r>
        <w:t xml:space="preserve"> каждая, оперных - 5 или</w:t>
      </w:r>
      <w:r>
        <w:t xml:space="preserve"> 6 комнат от 20 до 25 м</w:t>
      </w:r>
      <w:r>
        <w:rPr>
          <w:vertAlign w:val="superscript"/>
        </w:rPr>
        <w:t>2</w:t>
      </w:r>
      <w:r>
        <w:t>.</w:t>
      </w:r>
    </w:p>
    <w:p w:rsidR="00000000" w:rsidRDefault="00E6518B">
      <w:pPr>
        <w:ind w:firstLine="426"/>
        <w:jc w:val="both"/>
      </w:pPr>
      <w:r>
        <w:rPr>
          <w:b/>
          <w:bCs/>
        </w:rPr>
        <w:t> </w:t>
      </w:r>
    </w:p>
    <w:p w:rsidR="00000000" w:rsidRDefault="00E6518B">
      <w:pPr>
        <w:ind w:firstLine="426"/>
        <w:jc w:val="center"/>
      </w:pPr>
      <w:r>
        <w:rPr>
          <w:b/>
          <w:bCs/>
        </w:rPr>
        <w:t xml:space="preserve">Таблица 21 - Минимальные площадь и объем залов, приходящихся </w:t>
      </w:r>
    </w:p>
    <w:p w:rsidR="00000000" w:rsidRDefault="00E6518B">
      <w:pPr>
        <w:ind w:firstLine="426"/>
        <w:jc w:val="center"/>
      </w:pPr>
      <w:r>
        <w:rPr>
          <w:b/>
          <w:bCs/>
        </w:rPr>
        <w:t>на одного участника в зависимости от уровня комфорта</w:t>
      </w:r>
    </w:p>
    <w:p w:rsidR="00000000" w:rsidRDefault="00E6518B">
      <w:pPr>
        <w:ind w:firstLine="426"/>
        <w:jc w:val="center"/>
      </w:pPr>
      <w:r>
        <w:rPr>
          <w:color w:val="auto"/>
        </w:rPr>
        <w:t> </w:t>
      </w:r>
    </w:p>
    <w:tbl>
      <w:tblPr>
        <w:tblW w:w="0" w:type="auto"/>
        <w:tblCellMar>
          <w:left w:w="0" w:type="dxa"/>
          <w:right w:w="0" w:type="dxa"/>
        </w:tblCellMar>
        <w:tblLook w:val="04A0" w:firstRow="1" w:lastRow="0" w:firstColumn="1" w:lastColumn="0" w:noHBand="0" w:noVBand="1"/>
      </w:tblPr>
      <w:tblGrid>
        <w:gridCol w:w="5230"/>
        <w:gridCol w:w="668"/>
        <w:gridCol w:w="668"/>
        <w:gridCol w:w="668"/>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зала и показатели</w:t>
            </w:r>
          </w:p>
        </w:tc>
        <w:tc>
          <w:tcPr>
            <w:tcW w:w="0" w:type="auto"/>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Уровень комфорта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 для репетиций оркестра, на одного участника: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площадь, м</w:t>
            </w:r>
            <w:r>
              <w:rPr>
                <w:vertAlign w:val="superscript"/>
              </w:rP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объем, м</w:t>
            </w:r>
            <w:r>
              <w:rPr>
                <w:vertAlign w:val="superscript"/>
              </w:rP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 для репетиций хора, на одного участника: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площадь, м</w:t>
            </w:r>
            <w:r>
              <w:rPr>
                <w:vertAlign w:val="superscript"/>
              </w:rP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объем, м</w:t>
            </w:r>
            <w:r>
              <w:rPr>
                <w:vertAlign w:val="superscript"/>
              </w:rP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7,0</w:t>
            </w:r>
          </w:p>
        </w:tc>
      </w:tr>
    </w:tbl>
    <w:p w:rsidR="00000000" w:rsidRDefault="00E6518B">
      <w:pPr>
        <w:ind w:firstLine="426"/>
        <w:jc w:val="both"/>
      </w:pPr>
      <w:r>
        <w:rPr>
          <w:b/>
          <w:bCs/>
        </w:rPr>
        <w:t> </w:t>
      </w:r>
    </w:p>
    <w:p w:rsidR="00000000" w:rsidRDefault="00E6518B">
      <w:pPr>
        <w:ind w:firstLine="426"/>
        <w:jc w:val="both"/>
      </w:pPr>
      <w:r>
        <w:rPr>
          <w:b/>
          <w:bCs/>
        </w:rPr>
        <w:t>4.4.9 Выставочно-музейные помещения</w:t>
      </w:r>
    </w:p>
    <w:p w:rsidR="00000000" w:rsidRDefault="00E6518B">
      <w:pPr>
        <w:ind w:firstLine="426"/>
        <w:jc w:val="both"/>
      </w:pPr>
      <w:r>
        <w:t>4.4.9.1 Расчетное число посетителей выставочно-музейных помещений принимается в количестве 10% максимальной единовременной вместимости культурно-зрелищного учреждения.</w:t>
      </w:r>
    </w:p>
    <w:p w:rsidR="00000000" w:rsidRDefault="00E6518B">
      <w:pPr>
        <w:ind w:firstLine="426"/>
        <w:jc w:val="both"/>
      </w:pPr>
      <w:r>
        <w:t>4.4.9.2 К выставочно-музейным помещениям относятся э</w:t>
      </w:r>
      <w:r>
        <w:t xml:space="preserve">кспозиционные помещения, аудитории, помещения фондохранилища, лабораторий и мастерских, служебно-хозяйственные помещения. Их состав определяется заданием на проектирование в зависимости от назначения, уровня комфорта культурно-зрелищного учреждения и форм </w:t>
      </w:r>
      <w:r>
        <w:t>его работы.</w:t>
      </w:r>
    </w:p>
    <w:p w:rsidR="00000000" w:rsidRDefault="00E6518B">
      <w:pPr>
        <w:ind w:firstLine="426"/>
        <w:jc w:val="both"/>
      </w:pPr>
      <w:r>
        <w:t>При размещении выставочно-музейных помещений в автономном блоке или отдельно стоящем здании в их составе следует предусматривать вестибюльные помещения.</w:t>
      </w:r>
    </w:p>
    <w:p w:rsidR="00000000" w:rsidRDefault="00E6518B">
      <w:pPr>
        <w:ind w:firstLine="426"/>
        <w:jc w:val="both"/>
      </w:pPr>
      <w:r>
        <w:t>4.4.9.3 Рекомендуемые состав и площади выставочно-музейных помещений приводятся в таблице 2</w:t>
      </w:r>
      <w:r>
        <w:t>2. Состав выставочно-музейных помещений в культурно-зрелищных учреждениях, различных по уровню комфорта, приводится в таблице А.1.</w:t>
      </w:r>
    </w:p>
    <w:p w:rsidR="00000000" w:rsidRDefault="00E6518B">
      <w:pPr>
        <w:ind w:firstLine="426"/>
        <w:jc w:val="both"/>
      </w:pPr>
      <w:r>
        <w:rPr>
          <w:b/>
          <w:bCs/>
        </w:rPr>
        <w:t> </w:t>
      </w:r>
    </w:p>
    <w:p w:rsidR="00000000" w:rsidRDefault="00E6518B">
      <w:pPr>
        <w:ind w:firstLine="426"/>
        <w:jc w:val="center"/>
      </w:pPr>
      <w:r>
        <w:rPr>
          <w:b/>
          <w:bCs/>
        </w:rPr>
        <w:t xml:space="preserve">Таблица 22 - Состав выставочно-музейных помещений </w:t>
      </w:r>
    </w:p>
    <w:p w:rsidR="00000000" w:rsidRDefault="00E6518B">
      <w:pPr>
        <w:ind w:firstLine="426"/>
        <w:jc w:val="center"/>
      </w:pPr>
      <w:r>
        <w:rPr>
          <w:b/>
          <w:bCs/>
        </w:rPr>
        <w:t>в культурно-зрелищных учреждениях</w:t>
      </w:r>
    </w:p>
    <w:p w:rsidR="00000000" w:rsidRDefault="00E6518B">
      <w:pPr>
        <w:ind w:firstLine="426"/>
        <w:jc w:val="both"/>
      </w:pPr>
      <w:r>
        <w:t> </w:t>
      </w:r>
    </w:p>
    <w:p w:rsidR="00000000" w:rsidRDefault="00E6518B">
      <w:pPr>
        <w:ind w:firstLine="426"/>
        <w:jc w:val="right"/>
      </w:pPr>
      <w:r>
        <w:t>В квадратных метрах</w:t>
      </w:r>
    </w:p>
    <w:tbl>
      <w:tblPr>
        <w:tblW w:w="0" w:type="auto"/>
        <w:tblInd w:w="40" w:type="dxa"/>
        <w:tblCellMar>
          <w:left w:w="0" w:type="dxa"/>
          <w:right w:w="0" w:type="dxa"/>
        </w:tblCellMar>
        <w:tblLook w:val="04A0" w:firstRow="1" w:lastRow="0" w:firstColumn="1" w:lastColumn="0" w:noHBand="0" w:noVBand="1"/>
      </w:tblPr>
      <w:tblGrid>
        <w:gridCol w:w="5719"/>
        <w:gridCol w:w="3576"/>
      </w:tblGrid>
      <w:tr w:rsidR="00000000">
        <w:trPr>
          <w:trHeight w:val="20"/>
        </w:trPr>
        <w:tc>
          <w:tcPr>
            <w:tcW w:w="791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496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Экспозиционные помещения: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постоянной экспозиции музея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10-15 на 1 посетителя</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выставок</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5-10 на 1 посетителя</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Подсобные при выставочных помещениях (для хранения экспозиционного оборудования, временного хранения </w:t>
            </w:r>
            <w:r>
              <w:t>и упаковки экспонатов, проведения подготовительных работ)</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 и более</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Аудитория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0,8 на 1 место, из расчета от 30% до 36% посетителей, но не менее 20 человек</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Помещения фондохранилища:</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хранение экспонатов</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 и более на 1 посетителя</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приема и обработки экспонатов</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45</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работы сотрудников</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18</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научного архива</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18</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Помещения лабораторий и мастерских:</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фотолаборатория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реставрационная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24</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художественная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18</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поделочная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40</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макетно-модельная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18</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декоративно-оформительская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столярная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слесарная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не менее </w:t>
            </w:r>
            <w:r>
              <w:t>20</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электромеханическая мастерская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18</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Служебно-хозяйственные помещения: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заведующего</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12</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экскурсоводов</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12</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выставок</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5-10 на 1 посетителя</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персонала</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12</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кладовые материалов и оборудования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18-24</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3</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хранения и обработки уборочного инвентаря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3</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Вестибюльные помещения:</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вестибюль</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0,2-0,3 на 1 посетителя</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гардероб</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0,1 на 1 посетителя</w:t>
            </w:r>
          </w:p>
        </w:tc>
      </w:tr>
      <w:tr w:rsidR="00000000">
        <w:trPr>
          <w:trHeight w:val="20"/>
        </w:trPr>
        <w:tc>
          <w:tcPr>
            <w:tcW w:w="791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хранение сумок, портфелей</w:t>
            </w:r>
          </w:p>
        </w:tc>
        <w:tc>
          <w:tcPr>
            <w:tcW w:w="49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0,04 на 1 посетителя</w:t>
            </w:r>
          </w:p>
        </w:tc>
      </w:tr>
    </w:tbl>
    <w:p w:rsidR="00000000" w:rsidRDefault="00E6518B">
      <w:pPr>
        <w:ind w:firstLine="426"/>
        <w:jc w:val="both"/>
      </w:pPr>
      <w:r>
        <w:t> </w:t>
      </w:r>
    </w:p>
    <w:p w:rsidR="00000000" w:rsidRDefault="00E6518B">
      <w:pPr>
        <w:ind w:firstLine="426"/>
        <w:jc w:val="both"/>
      </w:pPr>
      <w:r>
        <w:t>4.4.9.4 Помещения музея требуют высоких значений ИЦ (индекс цветопередачи). Рекомендуется наличие ИЦ в диапазоне от 80 до 100.</w:t>
      </w:r>
    </w:p>
    <w:p w:rsidR="00000000" w:rsidRDefault="00E6518B">
      <w:pPr>
        <w:ind w:firstLine="426"/>
        <w:jc w:val="both"/>
      </w:pPr>
      <w:r>
        <w:t>4.4.9.5 Число экспонатов постоянной экспозиции следует принимать от характера коллекции и размеров ее предметов; рекомендуемый по</w:t>
      </w:r>
      <w:r>
        <w:t>казатель, который может быть положен в основу уточненных расчетов площади помещений постоянной экспозиции, равняется от 1 до 4 экспонатов на 1 м</w:t>
      </w:r>
      <w:r>
        <w:rPr>
          <w:vertAlign w:val="superscript"/>
        </w:rPr>
        <w:t>2</w:t>
      </w:r>
      <w:r>
        <w:t>; общая площадь, занимаемая экспозиционным оборудованием, составляет, как правило, от 10% до 15%, а в случае кр</w:t>
      </w:r>
      <w:r>
        <w:t>упных экспонатов - до 30% площади зала.</w:t>
      </w:r>
    </w:p>
    <w:p w:rsidR="00000000" w:rsidRDefault="00E6518B">
      <w:pPr>
        <w:ind w:firstLine="426"/>
        <w:jc w:val="both"/>
      </w:pPr>
      <w:r>
        <w:t xml:space="preserve">4.4.9.6 Помещения для временной экспозиции следует проектировать с учетом возможности установки и частой смены разнообразных сборно-разборных выставочных конструкций; при размещении выставочной экспозиции на площади </w:t>
      </w:r>
      <w:r>
        <w:t>фойе культурно-зрелищного учреждения последняя увеличивается на 0,15 м</w:t>
      </w:r>
      <w:r>
        <w:rPr>
          <w:vertAlign w:val="superscript"/>
        </w:rPr>
        <w:t>2</w:t>
      </w:r>
      <w:r>
        <w:t xml:space="preserve"> на 1 место в зрительном зале.</w:t>
      </w:r>
    </w:p>
    <w:p w:rsidR="00000000" w:rsidRDefault="00E6518B">
      <w:pPr>
        <w:ind w:firstLine="426"/>
        <w:jc w:val="both"/>
      </w:pPr>
      <w:r>
        <w:t>4.4.9.7 В культурно-зрелищных учреждениях малой вместимости выставочные помещения допускается использовать и как аудиторию для встреч и обсуждений. Для эт</w:t>
      </w:r>
      <w:r>
        <w:t>ого в них следует предусматривать устройства для крепления рядов кресел к полу и помещение их хранения. Допускается устройство выставок на площади фойе или кулуаров культурно-зрелищного учреждения.</w:t>
      </w:r>
    </w:p>
    <w:p w:rsidR="00000000" w:rsidRDefault="00E6518B">
      <w:pPr>
        <w:ind w:firstLine="426"/>
        <w:jc w:val="both"/>
      </w:pPr>
      <w:r>
        <w:t>4.4.9.8 Выставочно-музейные помещения следует, как правило</w:t>
      </w:r>
      <w:r>
        <w:t>, проектировать в структуре культурно-зрелищного учреждения обособленными и размещать вблизи вестибюля, обеспечивая к ним непосредственный доступ, минуя другие группы помещений.</w:t>
      </w:r>
    </w:p>
    <w:p w:rsidR="00000000" w:rsidRDefault="00E6518B">
      <w:pPr>
        <w:ind w:firstLine="426"/>
        <w:jc w:val="both"/>
      </w:pPr>
      <w:r>
        <w:t>Допускается, при соответствующем обосновании устройство для выставочных помеще</w:t>
      </w:r>
      <w:r>
        <w:t>ний отдельного входа, а также размещение их в отдельном блоке или здании.</w:t>
      </w:r>
    </w:p>
    <w:p w:rsidR="00000000" w:rsidRDefault="00E6518B">
      <w:pPr>
        <w:ind w:firstLine="426"/>
        <w:jc w:val="both"/>
      </w:pPr>
      <w:r>
        <w:t>4.4.9.9 Ориентацию световых проемов экспозиционных помещений следует, как правило, принимать на северную сторону горизонта. Проемы, ориентированные на юго-западный сектор горизонта о</w:t>
      </w:r>
      <w:r>
        <w:t>т 180° до 270° должны иметь солнцезащитные устройства.</w:t>
      </w:r>
    </w:p>
    <w:p w:rsidR="00000000" w:rsidRDefault="00E6518B">
      <w:pPr>
        <w:ind w:firstLine="426"/>
        <w:jc w:val="both"/>
      </w:pPr>
      <w:r>
        <w:t>Высоту экспозиционных помещений рекомендуется принимать от 3,6 до 4,2 м. При реконструкции или встраивании допускается уменьшение высоты до нормируемой или высоты этажа встраивания согласно требованиям</w:t>
      </w:r>
      <w:r>
        <w:t xml:space="preserve"> действующих нормативно-технических документов по проектированию общественных зданий и сооружений.</w:t>
      </w:r>
    </w:p>
    <w:p w:rsidR="00000000" w:rsidRDefault="00E6518B">
      <w:pPr>
        <w:ind w:firstLine="426"/>
        <w:jc w:val="both"/>
      </w:pPr>
      <w:r>
        <w:t>Расположение фондохранилища в структуре культурно-зрелищного учреждения должно обеспечивать возможность его перспективного расширения.</w:t>
      </w:r>
    </w:p>
    <w:p w:rsidR="00000000" w:rsidRDefault="00E6518B">
      <w:pPr>
        <w:ind w:firstLine="426"/>
        <w:jc w:val="both"/>
      </w:pPr>
      <w:r>
        <w:t>4.4.9.10 При проектировании параметров освещения в картинной галерее следует учесть требования рисунка 17.</w:t>
      </w:r>
    </w:p>
    <w:p w:rsidR="00000000" w:rsidRDefault="00E6518B">
      <w:pPr>
        <w:ind w:firstLine="426"/>
        <w:jc w:val="both"/>
      </w:pPr>
      <w:r>
        <w:rPr>
          <w:color w:val="auto"/>
        </w:rPr>
        <w:t> </w:t>
      </w:r>
    </w:p>
    <w:p w:rsidR="00000000" w:rsidRDefault="00E6518B">
      <w:pPr>
        <w:ind w:firstLine="426"/>
        <w:jc w:val="center"/>
      </w:pPr>
      <w:r>
        <w:rPr>
          <w:noProof/>
        </w:rPr>
        <w:drawing>
          <wp:inline distT="0" distB="0" distL="0" distR="0">
            <wp:extent cx="5019675" cy="42957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5019675" cy="4295775"/>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both"/>
      </w:pPr>
      <w:r>
        <w:t>4.4.9.11 В составе помещений фондохранилища предусматриваются вспомогательные помещения:</w:t>
      </w:r>
    </w:p>
    <w:p w:rsidR="00000000" w:rsidRDefault="00E6518B">
      <w:pPr>
        <w:ind w:firstLine="426"/>
        <w:jc w:val="both"/>
      </w:pPr>
      <w:r>
        <w:t xml:space="preserve">- для приема </w:t>
      </w:r>
      <w:r>
        <w:t>и обработки экспонатов (с изолятором и дезинфекционной камерой);</w:t>
      </w:r>
    </w:p>
    <w:p w:rsidR="00000000" w:rsidRDefault="00E6518B">
      <w:pPr>
        <w:ind w:firstLine="426"/>
        <w:jc w:val="both"/>
      </w:pPr>
      <w:r>
        <w:t>- научного архива;</w:t>
      </w:r>
    </w:p>
    <w:p w:rsidR="00000000" w:rsidRDefault="00E6518B">
      <w:pPr>
        <w:ind w:firstLine="426"/>
        <w:jc w:val="both"/>
      </w:pPr>
      <w:r>
        <w:t>- работы персонала.</w:t>
      </w:r>
    </w:p>
    <w:p w:rsidR="00000000" w:rsidRDefault="00E6518B">
      <w:pPr>
        <w:ind w:firstLine="426"/>
        <w:jc w:val="both"/>
      </w:pPr>
      <w:r>
        <w:t>4.4.9.12 Помещения фондохранилища не допускается располагать смежно, над и под помещениями с мокрыми процессами. Они должны иметь удобную функциональную</w:t>
      </w:r>
      <w:r>
        <w:t xml:space="preserve"> связь с лабораториями и мастерскими и не должны быть проходными.</w:t>
      </w:r>
    </w:p>
    <w:p w:rsidR="00000000" w:rsidRDefault="00E6518B">
      <w:pPr>
        <w:ind w:firstLine="426"/>
        <w:jc w:val="both"/>
      </w:pPr>
      <w:r>
        <w:t xml:space="preserve">4.4.9.13 В составе лабораторий и мастерских выставочно-музейных помещений следует предусматривать фотолабораторию, реставрационную и художественную мастерские, а также поделочную мастерскую </w:t>
      </w:r>
      <w:r>
        <w:t>для выполнения текущих работ по оборудованию экспозиций и фондохранилища: макетно-модельных, декоративно-оформительских, переплетных, столярных, слесарных, электротехнических. В зависимости от величины выставочно-музейных помещений для этих видов работ мог</w:t>
      </w:r>
      <w:r>
        <w:t>ут выделяться отдельные помещения.</w:t>
      </w:r>
    </w:p>
    <w:p w:rsidR="00000000" w:rsidRDefault="00E6518B">
      <w:pPr>
        <w:ind w:firstLine="426"/>
        <w:jc w:val="both"/>
      </w:pPr>
      <w:r>
        <w:rPr>
          <w:b/>
          <w:bCs/>
        </w:rPr>
        <w:t>4.4.10 Помещения библиотеки</w:t>
      </w:r>
    </w:p>
    <w:p w:rsidR="00000000" w:rsidRDefault="00E6518B">
      <w:pPr>
        <w:ind w:firstLine="426"/>
        <w:jc w:val="both"/>
      </w:pPr>
      <w:r>
        <w:t>4.4.10.1 Состав и площади помещений библиотеки принимаются по таблице 23. Состав помещений библиотеки культурно-зрелищных учреждений различного уровня комфорта приводится в таблице А.1.</w:t>
      </w:r>
    </w:p>
    <w:p w:rsidR="00000000" w:rsidRDefault="00E6518B">
      <w:pPr>
        <w:ind w:firstLine="426"/>
        <w:jc w:val="both"/>
      </w:pPr>
      <w:r>
        <w:rPr>
          <w:b/>
          <w:bCs/>
        </w:rPr>
        <w:t> </w:t>
      </w:r>
    </w:p>
    <w:p w:rsidR="00000000" w:rsidRDefault="00E6518B">
      <w:pPr>
        <w:ind w:firstLine="426"/>
        <w:jc w:val="center"/>
      </w:pPr>
      <w:r>
        <w:rPr>
          <w:b/>
          <w:bCs/>
        </w:rPr>
        <w:t>Табли</w:t>
      </w:r>
      <w:r>
        <w:rPr>
          <w:b/>
          <w:bCs/>
        </w:rPr>
        <w:t>ца 23 - Рекомендуемый состав и площади помещений библиотеки</w:t>
      </w:r>
    </w:p>
    <w:p w:rsidR="00000000" w:rsidRDefault="00E6518B">
      <w:pPr>
        <w:ind w:firstLine="426"/>
        <w:jc w:val="both"/>
      </w:pPr>
      <w:r>
        <w:t> </w:t>
      </w:r>
    </w:p>
    <w:p w:rsidR="00000000" w:rsidRDefault="00E6518B">
      <w:pPr>
        <w:ind w:firstLine="426"/>
        <w:jc w:val="right"/>
      </w:pPr>
      <w:r>
        <w:t>В квадратных метрах</w:t>
      </w:r>
    </w:p>
    <w:tbl>
      <w:tblPr>
        <w:tblW w:w="4967" w:type="pct"/>
        <w:tblCellMar>
          <w:left w:w="0" w:type="dxa"/>
          <w:right w:w="0" w:type="dxa"/>
        </w:tblCellMar>
        <w:tblLook w:val="04A0" w:firstRow="1" w:lastRow="0" w:firstColumn="1" w:lastColumn="0" w:noHBand="0" w:noVBand="1"/>
      </w:tblPr>
      <w:tblGrid>
        <w:gridCol w:w="5786"/>
        <w:gridCol w:w="3487"/>
      </w:tblGrid>
      <w:tr w:rsidR="00000000">
        <w:trPr>
          <w:trHeight w:val="20"/>
        </w:trPr>
        <w:tc>
          <w:tcPr>
            <w:tcW w:w="312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18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обслуживания читателей</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Зона читательских мест: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в общих читальных залах, залах новых поступлений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читальных залах специализированных отделов или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секторов (справочно-библиографической, научно-методической, нотно-музыкальной, иностранной и другой литературы)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2,7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w:t>
            </w:r>
            <w:r>
              <w:t xml:space="preserve"> читальных залах периодической печати, редкой книги, чтения микрофильмов, отдела искусства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читальных залах изографики и картографии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4,2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читальных залах для детей: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дошкольников и учащихся 1-3 классов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учащихся 4-8 классов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Читательские боксы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Зона фондов: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открытого доступа читальных залов и абонемента для взрослых</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 на 1000 единиц хранения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 открытого </w:t>
            </w:r>
            <w:r>
              <w:t>доступа читальных залов и абонемента для детей: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дошкольников и учащихся 1-3 классов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 на 1000 единиц хранения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учащихся 4-8 классов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 на 1000 единиц хранения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зала новых поступлений (в витринной экспозиции)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32,0 на 1000 единиц хранения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Зона посетителей: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аванзалов читальных залов и абонемента</w:t>
            </w:r>
            <w:r>
              <w:rPr>
                <w:vertAlign w:val="superscript"/>
              </w:rPr>
              <w:t>1)</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 на одного посетителя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мест для просмотра литературы в фондах открытого доступа</w:t>
            </w:r>
            <w:r>
              <w:rPr>
                <w:vertAlign w:val="superscript"/>
              </w:rPr>
              <w:t>2)</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 на одного посетителя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Читательские каталоги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 на один каталожный шкаф</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Кафедра выдачи и приема литературы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 на одну кафедру</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Бронеместа</w:t>
            </w:r>
            <w:r>
              <w:rPr>
                <w:vertAlign w:val="superscript"/>
              </w:rPr>
              <w:t>3)</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1,3 на 100 бронемест</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Бронеместа в открытом доступе</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 на 100 бронемест</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Зона рабочих мест сотрудников: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комплектования заказов по читательским требованиям</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читальных залов и абонемента: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общих читальных залов, зала новых поступлений, абонемента, читательских каталогов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специализи</w:t>
            </w:r>
            <w:r>
              <w:t>рованных читальных залов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отдела информации по культуре и искусству</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Кабинеты: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проигрывания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9,0 на один кабинет</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лингафонный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Студия звукозаписи с пультом управления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 на одну студию</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Зал-аудитория (без учета эстрады)</w:t>
            </w:r>
            <w:r>
              <w:rPr>
                <w:vertAlign w:val="superscript"/>
              </w:rPr>
              <w:t>4)</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0,7 на одно место в зале</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лектора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Кулуары при зале-аудитории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0,3 на одно место в зале</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Зона отдыха: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для взрослых</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 на одного читателя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детей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0,3 на одного читателя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Буфет</w:t>
            </w:r>
            <w:r>
              <w:rPr>
                <w:vertAlign w:val="superscript"/>
              </w:rPr>
              <w:t>5)</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 на одно посадочное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Курительные</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0,06 на одного читателя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Санитарные узлы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по расчету, исходя из оборудования 1 унитаз и 1 писсуар на 80 мужчин 1 унитаз на 40 женщин, 1 умывальник </w:t>
            </w:r>
            <w:r>
              <w:t>на 4 прибора (но не менее 1)</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Вестибюльные помещения:</w:t>
            </w:r>
            <w:r>
              <w:rPr>
                <w:vertAlign w:val="superscript"/>
              </w:rPr>
              <w:t>6)</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вестибюль</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 на одного посетителя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гардероб с хранением сумок, портфелей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 на одного посетителя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справочное бюро, пункт записи и регистрации читателей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 на одного сотрудника</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хранения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Хранилища: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книг и журналов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2,5 на 1000 единиц хранения на стационарных стеллажах; 1,5 на 1000 единиц хранения на подвижных стеллажах </w:t>
            </w:r>
            <w:r>
              <w:rPr>
                <w:vertAlign w:val="superscript"/>
              </w:rPr>
              <w:t>7)</w:t>
            </w:r>
            <w:r>
              <w:t xml:space="preserve">; </w:t>
            </w:r>
          </w:p>
          <w:p w:rsidR="00000000" w:rsidRDefault="00E6518B">
            <w:pPr>
              <w:autoSpaceDE w:val="0"/>
              <w:autoSpaceDN w:val="0"/>
              <w:spacing w:line="276" w:lineRule="auto"/>
              <w:jc w:val="center"/>
            </w:pPr>
            <w:r>
              <w:t>1,4 на 100</w:t>
            </w:r>
            <w:r>
              <w:t>0 единиц хранения на двухъярусных стеллажах (см. 4.12.16)</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газет: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большеформатных</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 на 100 подшивок</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малоформатных</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0,7 на 100 подшивок</w:t>
            </w:r>
          </w:p>
        </w:tc>
      </w:tr>
      <w:tr w:rsidR="00000000">
        <w:trPr>
          <w:trHeight w:val="54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 специализированных видов научно-технической литературы и документации: </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0,05 на 1000 изданий </w:t>
            </w:r>
          </w:p>
          <w:p w:rsidR="00000000" w:rsidRDefault="00E6518B">
            <w:pPr>
              <w:autoSpaceDE w:val="0"/>
              <w:autoSpaceDN w:val="0"/>
              <w:spacing w:line="276" w:lineRule="auto"/>
              <w:jc w:val="center"/>
            </w:pPr>
            <w:r>
              <w:t> </w:t>
            </w:r>
          </w:p>
        </w:tc>
      </w:tr>
      <w:tr w:rsidR="00000000">
        <w:trPr>
          <w:trHeight w:val="26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описание изобретений, патентов, стандарты, ГОСТы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0,25 на 1000 изданий</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нот: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листов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0,25 на 1000 изданий</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тетрадей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 на 1000 изданий</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грампластинок</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 на 1000 дисков</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микро- и диафильмов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0,65 на 1000 роликов</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изографики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 на 1000 стандартных листов</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карт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 на 1000 стандартных листов</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магнитофонных лент, дискет, компакт-дисков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 на 1000 единиц</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Служебные и служебно-хозяйственные помещения</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Служебные помещения: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для комплектования, обработки литературы и организации каталогов: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служебный каталог</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 на один каталожный шкаф</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рабочие места сотрудников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межбиблиотечный абонемент: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рабочие места сотрудников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Помещения лабораторий и мастерских:</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репродукционно-множительная лаборатория с кладовой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24,0 + 6,</w:t>
            </w:r>
            <w:r>
              <w:t>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лаборатория микрофотокопирования с кладовой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24,0 + 9,0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лаборатория гигиены и реставрации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дезинфекционная камера с кладовыми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14,0 + 12,0 (6,0×2)</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переплетно-брошюровочная мастерская с кладовыми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24,0 + 12,0 (6,0×2)</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художника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приемки и распаковки литературы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Служебно-хозяйственные помещения: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кабинет заведующего</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заместителя заведующего</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хо</w:t>
            </w:r>
            <w:r>
              <w:t>зяйственная часть, архив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 на одного сотрудника (но не менее 12,0)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отдыха персонала (с кубовой при отсутствии буфета)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ремонтная мастерская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36,0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кладовая библиотечной техники и хозяйственного оборудования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18,0</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хранения и обработки уборочного инвентаря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 на 1500 м</w:t>
            </w:r>
            <w:r>
              <w:rPr>
                <w:vertAlign w:val="superscript"/>
              </w:rPr>
              <w:t>2</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рабочие места сотрудников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 на одно место</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(с умывальниками в шлюзах)</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 расчету, исходя из обор</w:t>
            </w:r>
            <w:r>
              <w:t>удования - 2 унитаза для женщин, 1 унитаз и 1 писсуар для мужчин</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душевые с раздевальными</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 расчету, исходя из оборудования - 2 кабины</w:t>
            </w:r>
          </w:p>
        </w:tc>
      </w:tr>
      <w:tr w:rsidR="00000000">
        <w:trPr>
          <w:trHeight w:val="20"/>
        </w:trPr>
        <w:tc>
          <w:tcPr>
            <w:tcW w:w="31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пожарный пост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w:t>
            </w:r>
            <w:r>
              <w:t>Расчетное число посетителей, одновременно находящихся в аванзале читальных залов, принимается из расчета один посетитель на каждые 5 мест в читальных залах, но не менее 5 посетителей; число посетителей в аванзалах абонемента - один посетитель на каждые 2 т</w:t>
            </w:r>
            <w:r>
              <w:t xml:space="preserve">ысячи единиц фонда, но не более 25 посетителей. </w:t>
            </w:r>
          </w:p>
          <w:p w:rsidR="00000000" w:rsidRDefault="00E6518B">
            <w:pPr>
              <w:spacing w:line="276" w:lineRule="auto"/>
              <w:jc w:val="both"/>
            </w:pPr>
            <w:r>
              <w:rPr>
                <w:vertAlign w:val="superscript"/>
              </w:rPr>
              <w:t>2)</w:t>
            </w:r>
            <w:r>
              <w:rPr>
                <w:i/>
                <w:iCs/>
              </w:rPr>
              <w:t xml:space="preserve"> </w:t>
            </w:r>
            <w:r>
              <w:t xml:space="preserve">Расчетное число мест для просмотра литературы в фондах открытого доступа принимается из расчета - одно место на каждые 2 тысячи единиц фонда, но не более 15 мест. </w:t>
            </w:r>
          </w:p>
          <w:p w:rsidR="00000000" w:rsidRDefault="00E6518B">
            <w:pPr>
              <w:spacing w:line="276" w:lineRule="auto"/>
              <w:jc w:val="both"/>
            </w:pPr>
            <w:r>
              <w:rPr>
                <w:vertAlign w:val="superscript"/>
              </w:rPr>
              <w:t>3)</w:t>
            </w:r>
            <w:r>
              <w:t xml:space="preserve"> Места для временного хранения литерат</w:t>
            </w:r>
            <w:r>
              <w:t xml:space="preserve">уры, число которых при кафедрах выдачи принимается в общих читальных залах - 2, а в специализированных - 4 на одно читательское место. </w:t>
            </w:r>
          </w:p>
          <w:p w:rsidR="00000000" w:rsidRDefault="00E6518B">
            <w:pPr>
              <w:spacing w:line="276" w:lineRule="auto"/>
              <w:jc w:val="both"/>
            </w:pPr>
            <w:r>
              <w:rPr>
                <w:vertAlign w:val="superscript"/>
              </w:rPr>
              <w:t>4)</w:t>
            </w:r>
            <w:r>
              <w:t xml:space="preserve"> Число мест в зале-аудитории принимается в библиотеках с объемом фондов от 100 до 500 тысяч единиц хранения - от 60 до</w:t>
            </w:r>
            <w:r>
              <w:t xml:space="preserve"> 200 мест, а в библиотеках с объемом фондов более 500 тысяч единиц хранения - до 300 мест. </w:t>
            </w:r>
          </w:p>
          <w:p w:rsidR="00000000" w:rsidRDefault="00E6518B">
            <w:pPr>
              <w:spacing w:line="276" w:lineRule="auto"/>
              <w:jc w:val="both"/>
            </w:pPr>
            <w:r>
              <w:rPr>
                <w:vertAlign w:val="superscript"/>
              </w:rPr>
              <w:t>5)</w:t>
            </w:r>
            <w:r>
              <w:t xml:space="preserve"> Число мест в буфете определяется из расчета одно посадочное место на 10 читательских мест. Состав и площади помещений буфета принимается в соответствии с требова</w:t>
            </w:r>
            <w:r>
              <w:t xml:space="preserve">ниями действующих нормативных документов. </w:t>
            </w:r>
          </w:p>
          <w:p w:rsidR="00000000" w:rsidRDefault="00E6518B">
            <w:pPr>
              <w:spacing w:line="276" w:lineRule="auto"/>
              <w:jc w:val="both"/>
            </w:pPr>
            <w:r>
              <w:rPr>
                <w:vertAlign w:val="superscript"/>
              </w:rPr>
              <w:t>6)</w:t>
            </w:r>
            <w:r>
              <w:t xml:space="preserve"> Вестибюльные помещения следует предусматривать при соответствующем обосновании. Площади вестибюля и гардероба определяются исходя из суммарного числа посетителей библиотеки, включая места в читательских помещен</w:t>
            </w:r>
            <w:r>
              <w:t xml:space="preserve">иях, зале-аудитории, а также число посетителей, одновременно находящихся в абонементе, и количество сотрудников (при отсутствии служебного вестибюля). Суммарное расчетное число посетителей библиотеки определяется коэффициентом переполнения 1,1. </w:t>
            </w:r>
          </w:p>
          <w:p w:rsidR="00000000" w:rsidRDefault="00E6518B">
            <w:pPr>
              <w:autoSpaceDE w:val="0"/>
              <w:autoSpaceDN w:val="0"/>
              <w:spacing w:line="276" w:lineRule="auto"/>
              <w:jc w:val="both"/>
            </w:pPr>
            <w:r>
              <w:rPr>
                <w:vertAlign w:val="superscript"/>
              </w:rPr>
              <w:t>7)</w:t>
            </w:r>
            <w:r>
              <w:rPr>
                <w:i/>
                <w:iCs/>
              </w:rPr>
              <w:t xml:space="preserve"> </w:t>
            </w:r>
            <w:r>
              <w:t>Рекомен</w:t>
            </w:r>
            <w:r>
              <w:t>дуемый объем компактного хранения на подвижных стеллажах - до 20% общего фонда хранения.</w:t>
            </w:r>
          </w:p>
        </w:tc>
      </w:tr>
    </w:tbl>
    <w:p w:rsidR="00000000" w:rsidRDefault="00E6518B">
      <w:pPr>
        <w:ind w:firstLine="426"/>
        <w:jc w:val="both"/>
      </w:pPr>
      <w:r>
        <w:t> </w:t>
      </w:r>
    </w:p>
    <w:p w:rsidR="00000000" w:rsidRDefault="00E6518B">
      <w:pPr>
        <w:ind w:firstLine="426"/>
        <w:jc w:val="both"/>
      </w:pPr>
      <w:r>
        <w:t>4.4.10.2 Расчетными показателями библиотеки культурно-зрелищного учреждения являются объем фондов и число читательских мест.</w:t>
      </w:r>
    </w:p>
    <w:p w:rsidR="00000000" w:rsidRDefault="00E6518B">
      <w:pPr>
        <w:ind w:firstLine="426"/>
        <w:jc w:val="both"/>
      </w:pPr>
      <w:r>
        <w:t>За расчетный объем фонда библиотеки принимается сумма объемов фондов закрытого хранения и открытого доступа всех подразделений библ</w:t>
      </w:r>
      <w:r>
        <w:t>иотеки. При отсутствии открытого доступа за расчетный объем фонда следует принимать объем фонда хранилища.</w:t>
      </w:r>
    </w:p>
    <w:p w:rsidR="00000000" w:rsidRDefault="00E6518B">
      <w:pPr>
        <w:ind w:firstLine="426"/>
        <w:jc w:val="both"/>
      </w:pPr>
      <w:r>
        <w:t>4.4.10.3 Объем фондов и число читательских мест библиотеки определяются заданием на проектирование в зависимости от назначения, уровня комфорта и фор</w:t>
      </w:r>
      <w:r>
        <w:t>м работы культурно-зрелищного учреждения.</w:t>
      </w:r>
    </w:p>
    <w:p w:rsidR="00000000" w:rsidRDefault="00E6518B">
      <w:pPr>
        <w:ind w:firstLine="426"/>
        <w:jc w:val="both"/>
      </w:pPr>
      <w:r>
        <w:t>Объем фонда открытого доступа должен составлять не более 15% от объема фонда библиотеки, а объем фонда открытого доступа абонемента не должен превышать 50 тысяч единиц хранения.</w:t>
      </w:r>
    </w:p>
    <w:p w:rsidR="00000000" w:rsidRDefault="00E6518B">
      <w:pPr>
        <w:ind w:firstLine="426"/>
        <w:jc w:val="both"/>
      </w:pPr>
      <w:r>
        <w:t>Число читательских мест не должно пр</w:t>
      </w:r>
      <w:r>
        <w:t>евышать 0,8 читательского места на 1000 единиц хранения объема фонда библиотеки.</w:t>
      </w:r>
    </w:p>
    <w:p w:rsidR="00000000" w:rsidRDefault="00E6518B">
      <w:pPr>
        <w:ind w:firstLine="426"/>
        <w:jc w:val="both"/>
      </w:pPr>
      <w:r>
        <w:t>В составе библиотеки предусматриваются группы помещений обслуживания читателей, хранения произведений печати, служебных и служебно-хозяйственных. При размещении библиотеки в а</w:t>
      </w:r>
      <w:r>
        <w:t>втономном блоке или отдельно стоящем здании предусматривается вестибюль с гардеробной.</w:t>
      </w:r>
    </w:p>
    <w:p w:rsidR="00000000" w:rsidRDefault="00E6518B">
      <w:pPr>
        <w:ind w:firstLine="426"/>
        <w:jc w:val="both"/>
      </w:pPr>
      <w:r>
        <w:t>4.4.10.4 Помещения библиотеки следует, как правило, планировочно обособлять от других групп помещений культурно-зрелищного учреждения, обеспечивая при этом, в зависимост</w:t>
      </w:r>
      <w:r>
        <w:t>и от назначения и форм работы учреждения, удобный доступ в помещения библиотеки для сотрудников и посетителей, в том числе за счет удобной связи с вестибюлем.</w:t>
      </w:r>
    </w:p>
    <w:p w:rsidR="00000000" w:rsidRDefault="00E6518B">
      <w:pPr>
        <w:ind w:firstLine="426"/>
        <w:jc w:val="both"/>
      </w:pPr>
      <w:r>
        <w:t>4.4.10.5 Для библиотек с фондом 50 тысяч единиц хранения и более следует предусматривать отдельны</w:t>
      </w:r>
      <w:r>
        <w:t>й служебный вход, а для библиотек с фондом 500 тысяч единиц хранения и более - служебный вход с вестибюлем.</w:t>
      </w:r>
    </w:p>
    <w:p w:rsidR="00000000" w:rsidRDefault="00E6518B">
      <w:pPr>
        <w:ind w:firstLine="426"/>
        <w:jc w:val="both"/>
      </w:pPr>
      <w:r>
        <w:t>4.4.10.6 Читальные залы следует проектировать вместимостью не более, чем на 100 мест. Не допускается размещать читальные залы смежно, над и под зрит</w:t>
      </w:r>
      <w:r>
        <w:t>ельным залом, помещениями общественного питания, ремонтными мастерскими, техническими и другими помещениями культурно-зрелищного учреждения с источниками шума, вибрации, неприятных запахов и т.п.</w:t>
      </w:r>
    </w:p>
    <w:p w:rsidR="00000000" w:rsidRDefault="00E6518B">
      <w:pPr>
        <w:ind w:firstLine="426"/>
        <w:jc w:val="both"/>
      </w:pPr>
      <w:r>
        <w:t>4.4.10.7 При включении в состав библиотеки детского отделени</w:t>
      </w:r>
      <w:r>
        <w:t>я необходимо обеспечивать раздельное обслуживание детей и взрослых. В детских отделениях с фондами более 30 тысяч единиц хранения необходимо предусматривать раздельное обслуживание дошкольников и учащихся 1-3 классов с учащимися 4-8 классов, а также помеще</w:t>
      </w:r>
      <w:r>
        <w:t>ние (с кладовой) для массовой работы с детьми (площадью не менее 25 м</w:t>
      </w:r>
      <w:r>
        <w:rPr>
          <w:vertAlign w:val="superscript"/>
        </w:rPr>
        <w:t>2</w:t>
      </w:r>
      <w:r>
        <w:t xml:space="preserve"> + 5 м</w:t>
      </w:r>
      <w:r>
        <w:rPr>
          <w:vertAlign w:val="superscript"/>
        </w:rPr>
        <w:t>2</w:t>
      </w:r>
      <w:r>
        <w:t>), зону отдыха и санитарные узлы.</w:t>
      </w:r>
    </w:p>
    <w:p w:rsidR="00000000" w:rsidRDefault="00E6518B">
      <w:pPr>
        <w:ind w:firstLine="426"/>
        <w:jc w:val="both"/>
      </w:pPr>
      <w:r>
        <w:t>Помещения детского отделения следует располагать не выше второго этажа.</w:t>
      </w:r>
    </w:p>
    <w:p w:rsidR="00000000" w:rsidRDefault="00E6518B">
      <w:pPr>
        <w:ind w:firstLine="426"/>
        <w:jc w:val="both"/>
      </w:pPr>
      <w:r>
        <w:t>4.4.10.8 Помещения для работы сотрудников отдела хранения следует размещать смежно с хранилищами. Рабочее место сотрудника хранилища должно иметь, как правило, естественное освещение. Высоту помещения хранилища следует принимать не менее 2,25 м до низа выс</w:t>
      </w:r>
      <w:r>
        <w:t>тупающих конструкций.</w:t>
      </w:r>
    </w:p>
    <w:p w:rsidR="00000000" w:rsidRDefault="00E6518B">
      <w:pPr>
        <w:ind w:firstLine="426"/>
        <w:jc w:val="both"/>
      </w:pPr>
      <w:r>
        <w:t>4.4.10.9 Световые проемы читальных залов и других помещений для чтения, кабинетов групповых и индивидуальных занятий читателей, рабочих кабинетов сотрудников следует ориентировать на север, северо-восток, восток и юго-восток. Допускается не более 20% площа</w:t>
      </w:r>
      <w:r>
        <w:t>ди помещений инсолировать через световые проемы, ориентированные на юго-запад и запад.</w:t>
      </w:r>
    </w:p>
    <w:p w:rsidR="00000000" w:rsidRDefault="00E6518B">
      <w:pPr>
        <w:ind w:firstLine="426"/>
        <w:jc w:val="both"/>
      </w:pPr>
      <w:r>
        <w:t xml:space="preserve">4.4.10.10 Не допускается проектировать читальные залы проходными для посетителей других подразделений библиотеки и других подразделений культурно-зрелищного учреждения, </w:t>
      </w:r>
      <w:r>
        <w:t>а помещения хранения - проходными для сотрудников других подразделений библиотеки и других подразделений культурно-зрелищного учреждения.</w:t>
      </w:r>
    </w:p>
    <w:p w:rsidR="00000000" w:rsidRDefault="00E6518B">
      <w:pPr>
        <w:ind w:firstLine="426"/>
        <w:jc w:val="both"/>
      </w:pPr>
      <w:r>
        <w:t>4.4.10.11 Над читальными залами и другими помещениями для чтения, помещениями хранилищ и производственными помещениями</w:t>
      </w:r>
      <w:r>
        <w:t xml:space="preserve"> запрещается размещать санитарные узлы и другие помещения, связанные с мокрыми процессами.</w:t>
      </w:r>
    </w:p>
    <w:p w:rsidR="00000000" w:rsidRDefault="00E6518B">
      <w:pPr>
        <w:ind w:firstLine="426"/>
        <w:jc w:val="both"/>
      </w:pPr>
      <w:r>
        <w:t>4.4.10.12 Служебные и служебно-хозяйственные помещения, в том числе лаборатории, мастерские и помещения управления, следует размещать не выше третьего этажа.</w:t>
      </w:r>
    </w:p>
    <w:p w:rsidR="00000000" w:rsidRDefault="00E6518B">
      <w:pPr>
        <w:ind w:firstLine="426"/>
        <w:jc w:val="both"/>
      </w:pPr>
      <w:r>
        <w:t>4.4.10.</w:t>
      </w:r>
      <w:r>
        <w:t>13 Применение двухъярусных стеллажей допускается только при реконструкции зданий помещений библиотек и при обязательном оборудовании каждого яруса автоматической установкой пожаротушения.</w:t>
      </w:r>
    </w:p>
    <w:p w:rsidR="00000000" w:rsidRDefault="00E6518B">
      <w:pPr>
        <w:ind w:firstLine="426"/>
        <w:jc w:val="both"/>
      </w:pPr>
      <w:r>
        <w:t>4.4.10.14 Для определения количества мест в библиотеке следует учест</w:t>
      </w:r>
      <w:r>
        <w:t>ь уровень заселенности в зоне обслуживания данной библиотеки (таблица 24).</w:t>
      </w:r>
    </w:p>
    <w:p w:rsidR="00000000" w:rsidRDefault="00E6518B">
      <w:pPr>
        <w:ind w:firstLine="426"/>
        <w:jc w:val="both"/>
      </w:pPr>
      <w:r>
        <w:rPr>
          <w:b/>
          <w:bCs/>
        </w:rPr>
        <w:t> </w:t>
      </w:r>
    </w:p>
    <w:p w:rsidR="00000000" w:rsidRDefault="00E6518B">
      <w:pPr>
        <w:ind w:firstLine="426"/>
        <w:jc w:val="center"/>
      </w:pPr>
      <w:r>
        <w:rPr>
          <w:b/>
          <w:bCs/>
        </w:rPr>
        <w:t>Таблица 24 - Определение количества мест в библиотеке</w:t>
      </w:r>
    </w:p>
    <w:p w:rsidR="00000000" w:rsidRDefault="00E6518B">
      <w:pPr>
        <w:ind w:firstLine="426"/>
        <w:jc w:val="center"/>
      </w:pPr>
      <w:r>
        <w:rPr>
          <w:color w:val="auto"/>
        </w:rPr>
        <w:t> </w:t>
      </w:r>
    </w:p>
    <w:tbl>
      <w:tblPr>
        <w:tblW w:w="0" w:type="auto"/>
        <w:tblInd w:w="40" w:type="dxa"/>
        <w:tblCellMar>
          <w:left w:w="0" w:type="dxa"/>
          <w:right w:w="0" w:type="dxa"/>
        </w:tblCellMar>
        <w:tblLook w:val="04A0" w:firstRow="1" w:lastRow="0" w:firstColumn="1" w:lastColumn="0" w:noHBand="0" w:noVBand="1"/>
      </w:tblPr>
      <w:tblGrid>
        <w:gridCol w:w="1324"/>
        <w:gridCol w:w="3685"/>
      </w:tblGrid>
      <w:tr w:rsidR="00000000">
        <w:trPr>
          <w:trHeight w:val="20"/>
        </w:trPr>
        <w:tc>
          <w:tcPr>
            <w:tcW w:w="132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Население</w:t>
            </w:r>
          </w:p>
        </w:tc>
        <w:tc>
          <w:tcPr>
            <w:tcW w:w="368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Количество мест на 1000 человек</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1000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22,50</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2500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14,25</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5000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10,00</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10000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7,00</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25000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4,50</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50000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3,00</w:t>
            </w:r>
          </w:p>
        </w:tc>
      </w:tr>
      <w:tr w:rsidR="00000000">
        <w:trPr>
          <w:trHeight w:val="20"/>
        </w:trPr>
        <w:tc>
          <w:tcPr>
            <w:tcW w:w="13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100000</w:t>
            </w:r>
          </w:p>
        </w:tc>
        <w:tc>
          <w:tcPr>
            <w:tcW w:w="36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8"/>
              <w:jc w:val="center"/>
            </w:pPr>
            <w:r>
              <w:t>2,25</w:t>
            </w:r>
          </w:p>
        </w:tc>
      </w:tr>
    </w:tbl>
    <w:p w:rsidR="00000000" w:rsidRDefault="00E6518B">
      <w:pPr>
        <w:ind w:firstLine="426"/>
        <w:jc w:val="both"/>
      </w:pPr>
      <w:r>
        <w:t> </w:t>
      </w:r>
    </w:p>
    <w:p w:rsidR="00000000" w:rsidRDefault="00E6518B">
      <w:pPr>
        <w:ind w:firstLine="426"/>
        <w:jc w:val="both"/>
      </w:pPr>
      <w:r>
        <w:t>4.4.10.15 Стул в библиотеке рекомендуется делать шириною 450 мм и не более 430 мм в глубину с волнистой формой на переднем крае. Спинка стула должна иметь наклон в пределах от 3° вперед до 4° градусов назад. Высота сиденья стула должна наход</w:t>
      </w:r>
      <w:r>
        <w:t>иться на высоте от пола в диапазоне от 380 до 520 мм.</w:t>
      </w:r>
    </w:p>
    <w:p w:rsidR="00000000" w:rsidRDefault="00E6518B">
      <w:pPr>
        <w:ind w:firstLine="426"/>
        <w:jc w:val="both"/>
      </w:pPr>
      <w:r>
        <w:t>4.4.10.16 Высота рабочей поверхности стола с компьютером в библиотеке должна быть на уровне или чуть ниже локтя пользователя. Поверхность для клавиатуры должна иметь высоту в диапазоне от 600 до 730 мм.</w:t>
      </w:r>
      <w:r>
        <w:t xml:space="preserve"> Чтобы свести к минимуму уставание головы и шеи, монитор должен быть расположен между уровнем глаз и линией отклоненной на 45° вниз от линий глаза.</w:t>
      </w:r>
    </w:p>
    <w:p w:rsidR="00000000" w:rsidRDefault="00E6518B">
      <w:pPr>
        <w:ind w:firstLine="426"/>
        <w:jc w:val="both"/>
      </w:pPr>
      <w:r>
        <w:t>4.4.10.17 Помещение медиатеки должно иметь естественное и искусственное освещение.</w:t>
      </w:r>
    </w:p>
    <w:p w:rsidR="00000000" w:rsidRDefault="00E6518B">
      <w:pPr>
        <w:ind w:firstLine="426"/>
        <w:jc w:val="both"/>
      </w:pPr>
      <w:r>
        <w:t xml:space="preserve">4.4.10.18 Основной поток </w:t>
      </w:r>
      <w:r>
        <w:t>естественного света должен быть слева. Не допускается направление основного светового потока естественного света сзади и спереди работающего на компьютере. При двухстороннем освещении при глубине помещения кабинета более 6 м обязательно устройство правосто</w:t>
      </w:r>
      <w:r>
        <w:t>роннего подсвета, высота которого должна быть не менее 2,2 м от пола.</w:t>
      </w:r>
    </w:p>
    <w:p w:rsidR="00000000" w:rsidRDefault="00E6518B">
      <w:pPr>
        <w:ind w:firstLine="426"/>
        <w:jc w:val="both"/>
      </w:pPr>
      <w:r>
        <w:t>4.4.10.19 Светильники, а также оконные светопроемы не должны отражаться на экранах монитора компьютера.</w:t>
      </w:r>
    </w:p>
    <w:p w:rsidR="00000000" w:rsidRDefault="00E6518B">
      <w:pPr>
        <w:ind w:firstLine="426"/>
        <w:jc w:val="both"/>
      </w:pPr>
      <w:r>
        <w:t xml:space="preserve">4.4.10.20 Освещенность поверхности столов при искусственном освещении должна быть </w:t>
      </w:r>
      <w:r>
        <w:t>в пределах от 300 лк до 500 лк.</w:t>
      </w:r>
    </w:p>
    <w:p w:rsidR="00000000" w:rsidRDefault="00E6518B">
      <w:pPr>
        <w:ind w:firstLine="426"/>
        <w:jc w:val="both"/>
      </w:pPr>
      <w:r>
        <w:t>4.4.10.21 В помещениях с компьютером по причине загрязнения воздуха антропогенными веществами органической природы и диоксидом углерода рекомендуется иметь приточно-вытяжную вентиляцию, обеспечивающую температурно-влажностный режим для всех климатических з</w:t>
      </w:r>
      <w:r>
        <w:t>он (таблица 25).</w:t>
      </w:r>
    </w:p>
    <w:p w:rsidR="00000000" w:rsidRDefault="00E6518B">
      <w:pPr>
        <w:ind w:firstLine="426"/>
        <w:jc w:val="both"/>
      </w:pPr>
      <w:r>
        <w:rPr>
          <w:b/>
          <w:bCs/>
        </w:rPr>
        <w:t> </w:t>
      </w:r>
    </w:p>
    <w:p w:rsidR="00000000" w:rsidRDefault="00E6518B">
      <w:pPr>
        <w:ind w:firstLine="426"/>
        <w:jc w:val="center"/>
      </w:pPr>
      <w:r>
        <w:rPr>
          <w:b/>
          <w:bCs/>
        </w:rPr>
        <w:t>Таблица 25 - Параметры помещения медиатеки</w:t>
      </w:r>
    </w:p>
    <w:p w:rsidR="00000000" w:rsidRDefault="00E6518B">
      <w:pPr>
        <w:ind w:firstLine="426"/>
        <w:jc w:val="center"/>
      </w:pPr>
      <w:r>
        <w:rPr>
          <w:color w:val="auto"/>
        </w:rPr>
        <w:t> </w:t>
      </w:r>
    </w:p>
    <w:tbl>
      <w:tblPr>
        <w:tblW w:w="0" w:type="auto"/>
        <w:tblCellMar>
          <w:left w:w="0" w:type="dxa"/>
          <w:right w:w="0" w:type="dxa"/>
        </w:tblCellMar>
        <w:tblLook w:val="04A0" w:firstRow="1" w:lastRow="0" w:firstColumn="1" w:lastColumn="0" w:noHBand="0" w:noVBand="1"/>
      </w:tblPr>
      <w:tblGrid>
        <w:gridCol w:w="1717"/>
        <w:gridCol w:w="2951"/>
        <w:gridCol w:w="1716"/>
        <w:gridCol w:w="2951"/>
      </w:tblGrid>
      <w:tr w:rsidR="00000000">
        <w:trPr>
          <w:trHeight w:val="20"/>
        </w:trPr>
        <w:tc>
          <w:tcPr>
            <w:tcW w:w="0" w:type="auto"/>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Оптимальные параметры</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Допустимые параметры</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температура, °С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относительная влажность,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температура, °С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относительная влажность,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39</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bl>
    <w:p w:rsidR="00000000" w:rsidRDefault="00E6518B">
      <w:pPr>
        <w:ind w:firstLine="426"/>
        <w:jc w:val="both"/>
      </w:pPr>
      <w:r>
        <w:t> </w:t>
      </w:r>
    </w:p>
    <w:p w:rsidR="00000000" w:rsidRDefault="00E6518B">
      <w:pPr>
        <w:ind w:firstLine="426"/>
        <w:jc w:val="both"/>
      </w:pPr>
      <w:r>
        <w:t>4.4.10.22 При отсутствии приточно-вытяжной вентиляции можно организовать кондиционирование воздуха с помощью бытовых кондиционеров.</w:t>
      </w:r>
    </w:p>
    <w:p w:rsidR="00000000" w:rsidRDefault="00E6518B">
      <w:pPr>
        <w:ind w:firstLine="426"/>
        <w:jc w:val="both"/>
      </w:pPr>
      <w:r>
        <w:t>4.4.10.23 Медиатека должна быть оборудована умывальником с подводкой горячей и холодной воды.</w:t>
      </w:r>
    </w:p>
    <w:p w:rsidR="00000000" w:rsidRDefault="00E6518B">
      <w:pPr>
        <w:ind w:firstLine="426"/>
        <w:jc w:val="both"/>
      </w:pPr>
      <w:r>
        <w:t>4.4.10.24 Для обеспечения пожарной безопасности помещение медиатеки должно быть укомплектовано 2-мя углекислотными огнетушителями.</w:t>
      </w:r>
    </w:p>
    <w:p w:rsidR="00000000" w:rsidRDefault="00E6518B">
      <w:pPr>
        <w:ind w:firstLine="426"/>
        <w:jc w:val="both"/>
      </w:pPr>
      <w:r>
        <w:t>4.4.10.25 Поверхность пола должна быть ровной, без выбоин, нескользкой, удобной для очистки и влажной уборки, обладать антист</w:t>
      </w:r>
      <w:r>
        <w:t>атическими свойствами.</w:t>
      </w:r>
    </w:p>
    <w:p w:rsidR="00000000" w:rsidRDefault="00E6518B">
      <w:pPr>
        <w:ind w:firstLine="426"/>
        <w:jc w:val="both"/>
      </w:pPr>
      <w:r>
        <w:t>4.4.10.26 Уровень шума на рабочем месте в помещении медиатеки не должен превышать 50 дБ.</w:t>
      </w:r>
    </w:p>
    <w:p w:rsidR="00000000" w:rsidRDefault="00E6518B">
      <w:pPr>
        <w:ind w:firstLine="426"/>
        <w:jc w:val="both"/>
      </w:pPr>
      <w:r>
        <w:t>4.4.10.27 Минимальная площадь, приходящаяся на одно место с компьютером, должна быть не менее 6 м</w:t>
      </w:r>
      <w:r>
        <w:rPr>
          <w:vertAlign w:val="superscript"/>
        </w:rPr>
        <w:t>2</w:t>
      </w:r>
      <w:r>
        <w:t>, а объем - не менее 24,0 м при высоте не мене</w:t>
      </w:r>
      <w:r>
        <w:t>е 4 м. При меньшей высоте помещения рекомендуется увеличить площадь на одно место.</w:t>
      </w:r>
    </w:p>
    <w:p w:rsidR="00000000" w:rsidRDefault="00E6518B">
      <w:pPr>
        <w:ind w:firstLine="426"/>
        <w:jc w:val="both"/>
      </w:pPr>
      <w:r>
        <w:t>4.4.10.28 Площадь кабинета должна позволять расставить в нем мебель с соблюдением санитарно-гигиенических норм.</w:t>
      </w:r>
    </w:p>
    <w:p w:rsidR="00000000" w:rsidRDefault="00E6518B">
      <w:pPr>
        <w:ind w:firstLine="426"/>
        <w:jc w:val="both"/>
      </w:pPr>
      <w:r>
        <w:t xml:space="preserve">4.4.10.29 На стене, противоположной окнам, предусматривается </w:t>
      </w:r>
      <w:r>
        <w:t>место для информационных объявлений.</w:t>
      </w:r>
    </w:p>
    <w:p w:rsidR="00000000" w:rsidRDefault="00E6518B">
      <w:pPr>
        <w:ind w:firstLine="426"/>
        <w:jc w:val="both"/>
      </w:pPr>
      <w:r>
        <w:t>4.4.10.30 К столу с компьютером должно быть подведено электропитание и кабель локальной сети.</w:t>
      </w:r>
    </w:p>
    <w:p w:rsidR="00000000" w:rsidRDefault="00E6518B">
      <w:pPr>
        <w:ind w:firstLine="426"/>
        <w:jc w:val="both"/>
      </w:pPr>
      <w:r>
        <w:rPr>
          <w:b/>
          <w:bCs/>
        </w:rPr>
        <w:t>4.4.11 Фото-, фоно- и видеотека</w:t>
      </w:r>
    </w:p>
    <w:p w:rsidR="00000000" w:rsidRDefault="00E6518B">
      <w:pPr>
        <w:ind w:firstLine="426"/>
        <w:jc w:val="both"/>
      </w:pPr>
      <w:r>
        <w:t>4.4.11.1 Видеотеки предназначены для выдачи дисков и видеокассет с записями видеопрограмм нас</w:t>
      </w:r>
      <w:r>
        <w:t>елению и их приема и включают в себя следующие помещения:</w:t>
      </w:r>
    </w:p>
    <w:p w:rsidR="00000000" w:rsidRDefault="00E6518B">
      <w:pPr>
        <w:ind w:firstLine="426"/>
        <w:jc w:val="both"/>
      </w:pPr>
      <w:r>
        <w:t>- участок выдачи и приема носителей (дисков) с залом для посетителей;</w:t>
      </w:r>
    </w:p>
    <w:p w:rsidR="00000000" w:rsidRDefault="00E6518B">
      <w:pPr>
        <w:ind w:firstLine="426"/>
        <w:jc w:val="both"/>
      </w:pPr>
      <w:r>
        <w:t>- помещение хранения носителей (дисков);</w:t>
      </w:r>
    </w:p>
    <w:p w:rsidR="00000000" w:rsidRDefault="00E6518B">
      <w:pPr>
        <w:ind w:firstLine="426"/>
        <w:jc w:val="both"/>
      </w:pPr>
      <w:r>
        <w:t>- административные помещения.</w:t>
      </w:r>
    </w:p>
    <w:p w:rsidR="00000000" w:rsidRDefault="00E6518B">
      <w:pPr>
        <w:ind w:firstLine="426"/>
        <w:jc w:val="both"/>
      </w:pPr>
      <w:r>
        <w:t>4.4.11.2 Планировка и взаимное расположение помещений вид</w:t>
      </w:r>
      <w:r>
        <w:t>еотеки должны соответствовать основному технологическому процессу - выдаче в прокат и приему медиа носителей от населения с соблюдением следующих условий:</w:t>
      </w:r>
    </w:p>
    <w:p w:rsidR="00000000" w:rsidRDefault="00E6518B">
      <w:pPr>
        <w:ind w:firstLine="426"/>
        <w:jc w:val="both"/>
      </w:pPr>
      <w:r>
        <w:t>- участок выдачи и приема видеокассет (CD- и DVD-дисков) и зал для посетителей следует размещать в од</w:t>
      </w:r>
      <w:r>
        <w:t>ном помещении;</w:t>
      </w:r>
    </w:p>
    <w:p w:rsidR="00000000" w:rsidRDefault="00E6518B">
      <w:pPr>
        <w:ind w:firstLine="426"/>
        <w:jc w:val="both"/>
      </w:pPr>
      <w:r>
        <w:t>- предусматривается удобная функциональная связь помещения для хранения видеокассет (CD- и DVD-дисков) с участком их выдачи и приема.</w:t>
      </w:r>
    </w:p>
    <w:p w:rsidR="00000000" w:rsidRDefault="00E6518B">
      <w:pPr>
        <w:ind w:firstLine="426"/>
        <w:jc w:val="both"/>
      </w:pPr>
      <w:r>
        <w:t>4.4.11.3 Из помещения хранения видеокассет и зала для посетителей предусматриваются обособленные эвакуацион</w:t>
      </w:r>
      <w:r>
        <w:t>ные выходы.</w:t>
      </w:r>
    </w:p>
    <w:p w:rsidR="00000000" w:rsidRDefault="00E6518B">
      <w:pPr>
        <w:ind w:firstLine="426"/>
        <w:jc w:val="both"/>
      </w:pPr>
      <w:r>
        <w:t>4.4.11.4 Рекомендуемые состав и удельные площади помещений видеотеки определяются по таблице 26 и в соответствии с заданием на проектирование (с учетом объема хранения и количества выдачи видеокассет).</w:t>
      </w:r>
    </w:p>
    <w:p w:rsidR="00000000" w:rsidRDefault="00E6518B">
      <w:pPr>
        <w:ind w:firstLine="426"/>
        <w:jc w:val="both"/>
      </w:pPr>
      <w:r>
        <w:rPr>
          <w:b/>
          <w:bCs/>
        </w:rPr>
        <w:t> </w:t>
      </w:r>
    </w:p>
    <w:p w:rsidR="00000000" w:rsidRDefault="00E6518B">
      <w:pPr>
        <w:ind w:firstLine="426"/>
        <w:jc w:val="center"/>
      </w:pPr>
      <w:r>
        <w:rPr>
          <w:b/>
          <w:bCs/>
        </w:rPr>
        <w:t>Таблица 26 - Рекомендуемые состав и удел</w:t>
      </w:r>
      <w:r>
        <w:rPr>
          <w:b/>
          <w:bCs/>
        </w:rPr>
        <w:t>ьные площади видеотеки</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3749"/>
        <w:gridCol w:w="3090"/>
        <w:gridCol w:w="2496"/>
      </w:tblGrid>
      <w:tr w:rsidR="00000000">
        <w:trPr>
          <w:trHeight w:val="20"/>
        </w:trPr>
        <w:tc>
          <w:tcPr>
            <w:tcW w:w="200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16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Единица измерения</w:t>
            </w:r>
          </w:p>
        </w:tc>
        <w:tc>
          <w:tcPr>
            <w:tcW w:w="1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Норма площади</w:t>
            </w:r>
          </w:p>
        </w:tc>
      </w:tr>
      <w:tr w:rsidR="00000000">
        <w:trPr>
          <w:trHeight w:val="20"/>
        </w:trPr>
        <w:tc>
          <w:tcPr>
            <w:tcW w:w="2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Участок выдачи и приема кассет</w:t>
            </w:r>
          </w:p>
        </w:tc>
        <w:tc>
          <w:tcPr>
            <w:tcW w:w="1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 операция (выдача или прием)</w:t>
            </w:r>
          </w:p>
        </w:tc>
        <w:tc>
          <w:tcPr>
            <w:tcW w:w="1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0,15, но не менее 6,0</w:t>
            </w:r>
          </w:p>
        </w:tc>
      </w:tr>
      <w:tr w:rsidR="00000000">
        <w:trPr>
          <w:trHeight w:val="20"/>
        </w:trPr>
        <w:tc>
          <w:tcPr>
            <w:tcW w:w="2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 для посетителей</w:t>
            </w:r>
          </w:p>
        </w:tc>
        <w:tc>
          <w:tcPr>
            <w:tcW w:w="1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 единица хранения</w:t>
            </w:r>
          </w:p>
        </w:tc>
        <w:tc>
          <w:tcPr>
            <w:tcW w:w="1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 0,6 до 0,7, но не менее 12,0</w:t>
            </w:r>
          </w:p>
        </w:tc>
      </w:tr>
      <w:tr w:rsidR="00000000">
        <w:trPr>
          <w:trHeight w:val="20"/>
        </w:trPr>
        <w:tc>
          <w:tcPr>
            <w:tcW w:w="2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Хранение видеокассет</w:t>
            </w:r>
          </w:p>
        </w:tc>
        <w:tc>
          <w:tcPr>
            <w:tcW w:w="1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 единица хранения</w:t>
            </w:r>
          </w:p>
        </w:tc>
        <w:tc>
          <w:tcPr>
            <w:tcW w:w="1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0,005, но не менее 8,0</w:t>
            </w:r>
          </w:p>
        </w:tc>
      </w:tr>
      <w:tr w:rsidR="00000000">
        <w:trPr>
          <w:trHeight w:val="20"/>
        </w:trPr>
        <w:tc>
          <w:tcPr>
            <w:tcW w:w="2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Хранение аудио- и видеодисков</w:t>
            </w:r>
          </w:p>
        </w:tc>
        <w:tc>
          <w:tcPr>
            <w:tcW w:w="1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 единиц хранения</w:t>
            </w:r>
          </w:p>
        </w:tc>
        <w:tc>
          <w:tcPr>
            <w:tcW w:w="1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0,17, но не менее 8,0</w:t>
            </w:r>
          </w:p>
        </w:tc>
      </w:tr>
      <w:tr w:rsidR="00000000">
        <w:trPr>
          <w:trHeight w:val="20"/>
        </w:trPr>
        <w:tc>
          <w:tcPr>
            <w:tcW w:w="2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Заведующий видеотекой</w:t>
            </w:r>
          </w:p>
        </w:tc>
        <w:tc>
          <w:tcPr>
            <w:tcW w:w="1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1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12,0</w:t>
            </w:r>
          </w:p>
        </w:tc>
      </w:tr>
      <w:tr w:rsidR="00000000">
        <w:trPr>
          <w:trHeight w:val="20"/>
        </w:trPr>
        <w:tc>
          <w:tcPr>
            <w:tcW w:w="2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персонала</w:t>
            </w:r>
          </w:p>
        </w:tc>
        <w:tc>
          <w:tcPr>
            <w:tcW w:w="1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1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 12,0</w:t>
            </w:r>
          </w:p>
        </w:tc>
      </w:tr>
    </w:tbl>
    <w:p w:rsidR="00000000" w:rsidRDefault="00E6518B">
      <w:pPr>
        <w:ind w:firstLine="426"/>
        <w:jc w:val="both"/>
      </w:pPr>
      <w:r>
        <w:t> </w:t>
      </w:r>
    </w:p>
    <w:p w:rsidR="00000000" w:rsidRDefault="00E6518B">
      <w:pPr>
        <w:ind w:firstLine="426"/>
        <w:jc w:val="both"/>
      </w:pPr>
      <w:r>
        <w:t>4.4.11.5 Высоту помещений видеотек следует принимать не менее 2,5 м.</w:t>
      </w:r>
    </w:p>
    <w:p w:rsidR="00000000" w:rsidRDefault="00E6518B">
      <w:pPr>
        <w:ind w:firstLine="426"/>
        <w:jc w:val="both"/>
      </w:pPr>
      <w:r>
        <w:t>4.4.11.6 Помещения хранения должны обеспечивать защиту дисков и видеокассет от воздействия солнечных лучей, а также вибрации и магнитных полей, образующихся при работе электромоторов, тра</w:t>
      </w:r>
      <w:r>
        <w:t>нсформаторов, электромагнитов и другого инженерного и технического оборудования.</w:t>
      </w:r>
    </w:p>
    <w:p w:rsidR="00000000" w:rsidRDefault="00E6518B">
      <w:pPr>
        <w:ind w:firstLine="426"/>
        <w:jc w:val="both"/>
      </w:pPr>
      <w:r>
        <w:t xml:space="preserve">4.4.11.7 Стеллажи для хранения дисков и видеокассет должны быть изготовлены из несгораемых материалов. Металлические стеллажи должны быть изготовлены так, чтобы были замкнуты </w:t>
      </w:r>
      <w:r>
        <w:t>контуры для магнитных полей стеллажа. Металлические стеллажи и сейфы для хранения дисков и видеокассет должны быть заземлены.</w:t>
      </w:r>
    </w:p>
    <w:p w:rsidR="00000000" w:rsidRDefault="00E6518B">
      <w:pPr>
        <w:ind w:firstLine="426"/>
        <w:jc w:val="both"/>
      </w:pPr>
      <w:r>
        <w:t>4.4.11.8 Лазерные носители информации - диски в отдельных коробках должны размещаться в боксах и стеллажах, исключающих механическ</w:t>
      </w:r>
      <w:r>
        <w:t>ое воздействие на носители.</w:t>
      </w:r>
    </w:p>
    <w:p w:rsidR="00000000" w:rsidRDefault="00E6518B">
      <w:pPr>
        <w:ind w:firstLine="426"/>
        <w:jc w:val="both"/>
      </w:pPr>
      <w:r>
        <w:t>4.4.11.9 Ширину проходов между стеллажами, между стеллажами и элементами конструкций здания следует принимать по таблице 27.</w:t>
      </w:r>
    </w:p>
    <w:p w:rsidR="00000000" w:rsidRDefault="00E6518B">
      <w:pPr>
        <w:ind w:firstLine="426"/>
        <w:jc w:val="both"/>
      </w:pPr>
      <w:r>
        <w:t>4.4.11.10 Видеозалы индивидуального назначения (видеокабины) предназначены для демонстрации программ, з</w:t>
      </w:r>
      <w:r>
        <w:t>аписанных на видеокассеты и видеодиски. Число мест в видеокабинах рекомендуется принимать от 4 до 8. Площадь видеокабины принимается из расчета от 2,0 до 2,5 м</w:t>
      </w:r>
      <w:r>
        <w:rPr>
          <w:vertAlign w:val="superscript"/>
        </w:rPr>
        <w:t>2</w:t>
      </w:r>
      <w:r>
        <w:t xml:space="preserve"> на одного зрителя. Просмотр программы в видеокабинах осуществляется на видеомонитор с воспроизв</w:t>
      </w:r>
      <w:r>
        <w:t>едением звука в головные телефоны. На каждую видеокабину предусматривается один видеомонитор. Минимальное расстояние от экрана видеомонитора до зрителя принимается 2 м, максимальное - 6 м. В видеокабинах размещаются бытовые или театральные кресла с шириной</w:t>
      </w:r>
      <w:r>
        <w:t xml:space="preserve"> между осями подлокотников не менее 0,6 м. Расстояние между спинками кресел предусматривается в пределах от 1,1 до 1,3 м.</w:t>
      </w:r>
    </w:p>
    <w:p w:rsidR="00000000" w:rsidRDefault="00E6518B">
      <w:pPr>
        <w:ind w:firstLine="426"/>
        <w:jc w:val="both"/>
      </w:pPr>
      <w:r>
        <w:rPr>
          <w:b/>
          <w:bCs/>
        </w:rPr>
        <w:t> </w:t>
      </w:r>
    </w:p>
    <w:p w:rsidR="00000000" w:rsidRDefault="00E6518B">
      <w:pPr>
        <w:ind w:firstLine="426"/>
        <w:jc w:val="center"/>
      </w:pPr>
      <w:r>
        <w:rPr>
          <w:b/>
          <w:bCs/>
        </w:rPr>
        <w:t>Таблица 27 - Ширина проходов между стеллажами, между стеллажами и</w:t>
      </w:r>
    </w:p>
    <w:p w:rsidR="00000000" w:rsidRDefault="00E6518B">
      <w:pPr>
        <w:ind w:firstLine="426"/>
        <w:jc w:val="center"/>
      </w:pPr>
      <w:r>
        <w:rPr>
          <w:b/>
          <w:bCs/>
        </w:rPr>
        <w:t>элементами конструкций здания</w:t>
      </w:r>
    </w:p>
    <w:p w:rsidR="00000000" w:rsidRDefault="00E6518B">
      <w:pPr>
        <w:ind w:firstLine="426"/>
        <w:jc w:val="both"/>
      </w:pPr>
      <w:r>
        <w:t> </w:t>
      </w:r>
    </w:p>
    <w:p w:rsidR="00000000" w:rsidRDefault="00E6518B">
      <w:pPr>
        <w:ind w:firstLine="8364"/>
      </w:pPr>
      <w:r>
        <w:t>В метрах</w:t>
      </w:r>
    </w:p>
    <w:tbl>
      <w:tblPr>
        <w:tblW w:w="0" w:type="auto"/>
        <w:tblInd w:w="40" w:type="dxa"/>
        <w:tblCellMar>
          <w:left w:w="0" w:type="dxa"/>
          <w:right w:w="0" w:type="dxa"/>
        </w:tblCellMar>
        <w:tblLook w:val="04A0" w:firstRow="1" w:lastRow="0" w:firstColumn="1" w:lastColumn="0" w:noHBand="0" w:noVBand="1"/>
      </w:tblPr>
      <w:tblGrid>
        <w:gridCol w:w="4924"/>
        <w:gridCol w:w="1472"/>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Нормируемые размеры</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Величина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both"/>
            </w:pPr>
            <w:r>
              <w:t>Проход между стеллажами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не менее 0,8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both"/>
            </w:pPr>
            <w:r>
              <w:t>Проход между торцами стеллажей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не менее 1,2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both"/>
            </w:pPr>
            <w:r>
              <w:t>Проход между стеной и стеллажом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не менее 0,8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both"/>
            </w:pPr>
            <w:r>
              <w:t>Проход между стеной и торцом стеллажа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не менее 0,45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both"/>
            </w:pPr>
            <w:r>
              <w:t>Расстояние от пола до нижней полки стеллажа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не менее 0,5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both"/>
            </w:pPr>
            <w:r>
              <w:t>Расстояние от пола до верхней полки стеллажа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ind w:firstLine="17"/>
              <w:jc w:val="center"/>
            </w:pPr>
            <w:r>
              <w:t>не более 2,2</w:t>
            </w:r>
          </w:p>
        </w:tc>
      </w:tr>
    </w:tbl>
    <w:p w:rsidR="00000000" w:rsidRDefault="00E6518B">
      <w:pPr>
        <w:ind w:firstLine="426"/>
        <w:jc w:val="both"/>
      </w:pPr>
      <w:r>
        <w:t> </w:t>
      </w:r>
    </w:p>
    <w:p w:rsidR="00000000" w:rsidRDefault="00E6518B">
      <w:pPr>
        <w:ind w:firstLine="426"/>
        <w:jc w:val="both"/>
      </w:pPr>
      <w:r>
        <w:t>4.4.11.11 В составе фото- и фонотеки необходимо предусматривать помещения для хранения и обработки материалов, помещения для работы сотрудников и обслуживания посетителей.</w:t>
      </w:r>
    </w:p>
    <w:p w:rsidR="00000000" w:rsidRDefault="00E6518B">
      <w:pPr>
        <w:ind w:firstLine="426"/>
        <w:jc w:val="both"/>
      </w:pPr>
      <w:r>
        <w:t>4.4.11.12 В составе фон</w:t>
      </w:r>
      <w:r>
        <w:t>отеки необходимо предусматривать зал для посетителей, оборудованный средствами индивидуального прослушивания звукозаписи, студию звукозаписи с пультом управления (8,0 м</w:t>
      </w:r>
      <w:r>
        <w:rPr>
          <w:vertAlign w:val="superscript"/>
        </w:rPr>
        <w:t xml:space="preserve">2 </w:t>
      </w:r>
      <w:r>
        <w:t xml:space="preserve">на 1 студию). Допускается включать клубные и рекреационные помещения - гостиную, бар, </w:t>
      </w:r>
      <w:r>
        <w:t>аудиторию и т.п. В случае работы фонотеки на город необходимо предусматривать отдельный входной вестибюль с гардеробом.</w:t>
      </w:r>
    </w:p>
    <w:p w:rsidR="00000000" w:rsidRDefault="00E6518B">
      <w:pPr>
        <w:ind w:firstLine="426"/>
        <w:jc w:val="both"/>
      </w:pPr>
      <w:r>
        <w:t>4.4.11.13 В составе фототеки необходимо предусматривать фотолабораторию площадью от 10 до 20 м</w:t>
      </w:r>
      <w:r>
        <w:rPr>
          <w:vertAlign w:val="superscript"/>
        </w:rPr>
        <w:t>2</w:t>
      </w:r>
      <w:r>
        <w:t xml:space="preserve"> и мастерскую по обработке фотоматериалов</w:t>
      </w:r>
      <w:r>
        <w:t xml:space="preserve"> площадью от 10 до 20 м</w:t>
      </w:r>
      <w:r>
        <w:rPr>
          <w:vertAlign w:val="superscript"/>
        </w:rPr>
        <w:t>2</w:t>
      </w:r>
      <w:r>
        <w:t>.</w:t>
      </w:r>
    </w:p>
    <w:p w:rsidR="00000000" w:rsidRDefault="00E6518B">
      <w:pPr>
        <w:ind w:firstLine="426"/>
        <w:jc w:val="both"/>
      </w:pPr>
      <w:r>
        <w:t>4.4.11.14 Помещения фото- и фонотек не следует располагать смежно, над и под помещениями с мокрыми процессами.</w:t>
      </w:r>
    </w:p>
    <w:p w:rsidR="00000000" w:rsidRDefault="00E6518B">
      <w:pPr>
        <w:ind w:firstLine="426"/>
        <w:jc w:val="both"/>
      </w:pPr>
      <w:r>
        <w:rPr>
          <w:b/>
          <w:bCs/>
        </w:rPr>
        <w:t>4.4.12 Помещения клубного комплекса</w:t>
      </w:r>
    </w:p>
    <w:p w:rsidR="00000000" w:rsidRDefault="00E6518B">
      <w:pPr>
        <w:ind w:firstLine="426"/>
        <w:jc w:val="both"/>
      </w:pPr>
      <w:r>
        <w:t>4.4.12.1 Клубный комплекс формируется из трех групп помещений: для отдыха и развлечений, кружково-студийных занятий и лекционно-информационной деятельности.</w:t>
      </w:r>
    </w:p>
    <w:p w:rsidR="00000000" w:rsidRDefault="00E6518B">
      <w:pPr>
        <w:ind w:firstLine="426"/>
        <w:jc w:val="both"/>
      </w:pPr>
      <w:r>
        <w:t>Клубные помещения и их блоки предусматриваются в культурно-зрелищных и досуговых учреждениях как до</w:t>
      </w:r>
      <w:r>
        <w:t>полнение к помещениям зрительского комплекса или как основной функционально-планировочный элемент (в клубных зданиях культурно-досуговых и общественных центрах).</w:t>
      </w:r>
    </w:p>
    <w:p w:rsidR="00000000" w:rsidRDefault="00E6518B">
      <w:pPr>
        <w:ind w:firstLine="426"/>
        <w:jc w:val="both"/>
      </w:pPr>
      <w:r>
        <w:t xml:space="preserve">Рекомендуемые вместимости клубных блоков представлены в </w:t>
      </w:r>
      <w:hyperlink r:id="rId96" w:anchor="sub_id=7" w:history="1">
        <w:r>
          <w:rPr>
            <w:rStyle w:val="a3"/>
          </w:rPr>
          <w:t>приложении Ж</w:t>
        </w:r>
      </w:hyperlink>
      <w:r>
        <w:t>.</w:t>
      </w:r>
    </w:p>
    <w:p w:rsidR="00000000" w:rsidRDefault="00E6518B">
      <w:pPr>
        <w:ind w:firstLine="426"/>
        <w:jc w:val="both"/>
      </w:pPr>
      <w:r>
        <w:t>4.4.12.2 Рекомендуемые удельные площади помещений для отдыха и развлечений в зависимости от уровня комфорта приведены в таблице 28.</w:t>
      </w:r>
    </w:p>
    <w:p w:rsidR="00000000" w:rsidRDefault="00E6518B">
      <w:pPr>
        <w:ind w:firstLine="426"/>
        <w:jc w:val="both"/>
      </w:pPr>
      <w:r>
        <w:rPr>
          <w:b/>
          <w:bCs/>
        </w:rPr>
        <w:t> </w:t>
      </w:r>
    </w:p>
    <w:p w:rsidR="00000000" w:rsidRDefault="00E6518B">
      <w:pPr>
        <w:ind w:firstLine="426"/>
        <w:jc w:val="center"/>
      </w:pPr>
      <w:r>
        <w:rPr>
          <w:b/>
          <w:bCs/>
        </w:rPr>
        <w:t xml:space="preserve">Таблица 28 - Рекомендуемые удельные площади помещений </w:t>
      </w:r>
    </w:p>
    <w:p w:rsidR="00000000" w:rsidRDefault="00E6518B">
      <w:pPr>
        <w:ind w:firstLine="426"/>
        <w:jc w:val="center"/>
      </w:pPr>
      <w:r>
        <w:rPr>
          <w:b/>
          <w:bCs/>
        </w:rPr>
        <w:t>для отдыха и</w:t>
      </w:r>
      <w:r>
        <w:rPr>
          <w:b/>
          <w:bCs/>
        </w:rPr>
        <w:t xml:space="preserve"> развлечений в зависимости от уровня комфорта</w:t>
      </w:r>
    </w:p>
    <w:p w:rsidR="00000000" w:rsidRDefault="00E6518B">
      <w:pPr>
        <w:ind w:firstLine="426"/>
        <w:jc w:val="both"/>
      </w:pPr>
      <w:r>
        <w:t> </w:t>
      </w:r>
    </w:p>
    <w:p w:rsidR="00000000" w:rsidRDefault="00E6518B">
      <w:pPr>
        <w:ind w:firstLine="426"/>
        <w:jc w:val="right"/>
      </w:pPr>
      <w:r>
        <w:t>В квадратных метрах</w:t>
      </w:r>
    </w:p>
    <w:tbl>
      <w:tblPr>
        <w:tblW w:w="4910" w:type="pct"/>
        <w:tblCellMar>
          <w:left w:w="0" w:type="dxa"/>
          <w:right w:w="0" w:type="dxa"/>
        </w:tblCellMar>
        <w:tblLook w:val="04A0" w:firstRow="1" w:lastRow="0" w:firstColumn="1" w:lastColumn="0" w:noHBand="0" w:noVBand="1"/>
      </w:tblPr>
      <w:tblGrid>
        <w:gridCol w:w="2392"/>
        <w:gridCol w:w="1316"/>
        <w:gridCol w:w="965"/>
        <w:gridCol w:w="1384"/>
        <w:gridCol w:w="3104"/>
        <w:gridCol w:w="16"/>
      </w:tblGrid>
      <w:tr w:rsidR="00000000">
        <w:trPr>
          <w:trHeight w:val="317"/>
        </w:trPr>
        <w:tc>
          <w:tcPr>
            <w:tcW w:w="130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w:t>
            </w:r>
          </w:p>
        </w:tc>
        <w:tc>
          <w:tcPr>
            <w:tcW w:w="1999" w:type="pct"/>
            <w:gridSpan w:val="3"/>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Минимальная площадь</w:t>
            </w:r>
            <w:r>
              <w:rPr>
                <w:vertAlign w:val="superscript"/>
              </w:rPr>
              <w:t>1)</w:t>
            </w:r>
            <w:r>
              <w:t xml:space="preserve"> на 1 посетителя при уровне комфорта</w:t>
            </w:r>
          </w:p>
        </w:tc>
        <w:tc>
          <w:tcPr>
            <w:tcW w:w="169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c>
          <w:tcPr>
            <w:tcW w:w="6" w:type="dxa"/>
            <w:vAlign w:val="center"/>
            <w:hideMark/>
          </w:tcPr>
          <w:p w:rsidR="00000000" w:rsidRDefault="00E6518B"/>
        </w:tc>
      </w:tr>
      <w:tr w:rsidR="00000000">
        <w:trPr>
          <w:trHeight w:val="276"/>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gridSpan w:val="3"/>
            <w:vMerge/>
            <w:tcBorders>
              <w:top w:val="single" w:sz="8" w:space="0" w:color="auto"/>
              <w:left w:val="nil"/>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pPr>
              <w:rPr>
                <w:rFonts w:eastAsia="Times New Roman"/>
                <w:color w:val="auto"/>
                <w:sz w:val="20"/>
                <w:szCs w:val="2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Гостиная</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Но не менее 30 м</w:t>
            </w:r>
            <w:r>
              <w:rPr>
                <w:vertAlign w:val="superscript"/>
              </w:rPr>
              <w:t>2</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Игровая:</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зал игровых автоматов</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Но не менее 30 м</w:t>
            </w:r>
            <w:r>
              <w:rPr>
                <w:vertAlign w:val="superscript"/>
              </w:rPr>
              <w:t>2</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зал настольных игр</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Но не менее 30 м</w:t>
            </w:r>
            <w:r>
              <w:rPr>
                <w:vertAlign w:val="superscript"/>
              </w:rPr>
              <w:t>2</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Биллиардная</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Но не менее 30 м</w:t>
            </w:r>
            <w:r>
              <w:rPr>
                <w:vertAlign w:val="superscript"/>
              </w:rPr>
              <w:t>2</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Зимний сад</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Не менее 50 м</w:t>
            </w:r>
            <w:r>
              <w:rPr>
                <w:vertAlign w:val="superscript"/>
              </w:rPr>
              <w:t>2</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Танцевальный зал</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1,3</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Дискотека</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Буфет</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3,6</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16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 подсобных помещений с моечной 12 м</w:t>
            </w:r>
            <w:r>
              <w:rPr>
                <w:vertAlign w:val="superscript"/>
              </w:rPr>
              <w:t>2</w:t>
            </w:r>
            <w:r>
              <w:t xml:space="preserve"> и более</w:t>
            </w:r>
          </w:p>
        </w:tc>
        <w:tc>
          <w:tcPr>
            <w:tcW w:w="6" w:type="dxa"/>
            <w:vAlign w:val="center"/>
            <w:hideMark/>
          </w:tcPr>
          <w:p w:rsidR="00000000" w:rsidRDefault="00E6518B"/>
        </w:tc>
      </w:tr>
      <w:tr w:rsidR="00000000">
        <w:trPr>
          <w:trHeight w:val="20"/>
        </w:trPr>
        <w:tc>
          <w:tcPr>
            <w:tcW w:w="13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Бар</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2,0</w:t>
            </w:r>
          </w:p>
        </w:tc>
        <w:tc>
          <w:tcPr>
            <w:tcW w:w="0" w:type="auto"/>
            <w:vMerge/>
            <w:tcBorders>
              <w:top w:val="nil"/>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С учетом подсобных помещений и кладовых.</w:t>
            </w:r>
          </w:p>
        </w:tc>
        <w:tc>
          <w:tcPr>
            <w:tcW w:w="6" w:type="dxa"/>
            <w:vAlign w:val="center"/>
            <w:hideMark/>
          </w:tcPr>
          <w:p w:rsidR="00000000" w:rsidRDefault="00E6518B"/>
        </w:tc>
      </w:tr>
    </w:tbl>
    <w:p w:rsidR="00000000" w:rsidRDefault="00E6518B">
      <w:pPr>
        <w:ind w:firstLine="426"/>
        <w:jc w:val="both"/>
      </w:pPr>
      <w:r>
        <w:t> </w:t>
      </w:r>
    </w:p>
    <w:p w:rsidR="00000000" w:rsidRDefault="00E6518B">
      <w:pPr>
        <w:ind w:firstLine="426"/>
        <w:jc w:val="both"/>
      </w:pPr>
      <w:r>
        <w:t>4.4.12.3 На площади танцевального зала предусматриваются:</w:t>
      </w:r>
    </w:p>
    <w:p w:rsidR="00000000" w:rsidRDefault="00E6518B">
      <w:pPr>
        <w:ind w:firstLine="426"/>
        <w:jc w:val="both"/>
      </w:pPr>
      <w:r>
        <w:t>- танцплощадка - не менее 0,7 м</w:t>
      </w:r>
      <w:r>
        <w:rPr>
          <w:vertAlign w:val="superscript"/>
        </w:rPr>
        <w:t>2</w:t>
      </w:r>
      <w:r>
        <w:t>/место;</w:t>
      </w:r>
    </w:p>
    <w:p w:rsidR="00000000" w:rsidRDefault="00E6518B">
      <w:pPr>
        <w:ind w:firstLine="426"/>
        <w:jc w:val="both"/>
      </w:pPr>
      <w:r>
        <w:t>- зона ожидания - не менее 0,3 м</w:t>
      </w:r>
      <w:r>
        <w:rPr>
          <w:vertAlign w:val="superscript"/>
        </w:rPr>
        <w:t>2</w:t>
      </w:r>
      <w:r>
        <w:t>/место;</w:t>
      </w:r>
    </w:p>
    <w:p w:rsidR="00000000" w:rsidRDefault="00E6518B">
      <w:pPr>
        <w:ind w:firstLine="426"/>
        <w:jc w:val="both"/>
      </w:pPr>
      <w:r>
        <w:t>- эстрада - не менее 0,1 м</w:t>
      </w:r>
      <w:r>
        <w:rPr>
          <w:vertAlign w:val="superscript"/>
        </w:rPr>
        <w:t>2</w:t>
      </w:r>
      <w:r>
        <w:t>/место, но не менее 9 м</w:t>
      </w:r>
      <w:r>
        <w:rPr>
          <w:vertAlign w:val="superscript"/>
        </w:rPr>
        <w:t>2</w:t>
      </w:r>
      <w:r>
        <w:t>.</w:t>
      </w:r>
    </w:p>
    <w:p w:rsidR="00000000" w:rsidRDefault="00E6518B">
      <w:pPr>
        <w:ind w:firstLine="426"/>
        <w:jc w:val="both"/>
      </w:pPr>
      <w:r>
        <w:t>4.4.12.4 На площади дискотеки предусматриваются:</w:t>
      </w:r>
    </w:p>
    <w:p w:rsidR="00000000" w:rsidRDefault="00E6518B">
      <w:pPr>
        <w:ind w:firstLine="426"/>
        <w:jc w:val="both"/>
      </w:pPr>
      <w:r>
        <w:rPr>
          <w:i/>
          <w:iCs/>
        </w:rPr>
        <w:t xml:space="preserve">- </w:t>
      </w:r>
      <w:r>
        <w:t xml:space="preserve">танцплощадка </w:t>
      </w:r>
      <w:r>
        <w:t>с пультом диск-жокея из расчета не менее 0,5 м</w:t>
      </w:r>
      <w:r>
        <w:rPr>
          <w:vertAlign w:val="superscript"/>
        </w:rPr>
        <w:t>2</w:t>
      </w:r>
      <w:r>
        <w:t>/место или эстрада от 6 до 12 м</w:t>
      </w:r>
      <w:r>
        <w:rPr>
          <w:vertAlign w:val="superscript"/>
        </w:rPr>
        <w:t>2</w:t>
      </w:r>
      <w:r>
        <w:t>;</w:t>
      </w:r>
    </w:p>
    <w:p w:rsidR="00000000" w:rsidRDefault="00E6518B">
      <w:pPr>
        <w:ind w:firstLine="426"/>
        <w:jc w:val="both"/>
      </w:pPr>
      <w:r>
        <w:t>- зона ожидания со столиками - не менее 0,7 м</w:t>
      </w:r>
      <w:r>
        <w:rPr>
          <w:vertAlign w:val="superscript"/>
        </w:rPr>
        <w:t>2</w:t>
      </w:r>
      <w:r>
        <w:t>/место;</w:t>
      </w:r>
    </w:p>
    <w:p w:rsidR="00000000" w:rsidRDefault="00E6518B">
      <w:pPr>
        <w:ind w:firstLine="426"/>
        <w:jc w:val="both"/>
      </w:pPr>
      <w:r>
        <w:t>- буфет (бар) - не менее 0,1 м</w:t>
      </w:r>
      <w:r>
        <w:rPr>
          <w:vertAlign w:val="superscript"/>
        </w:rPr>
        <w:t>2</w:t>
      </w:r>
      <w:r>
        <w:t>/место.</w:t>
      </w:r>
    </w:p>
    <w:p w:rsidR="00000000" w:rsidRDefault="00E6518B">
      <w:pPr>
        <w:ind w:firstLine="426"/>
        <w:jc w:val="both"/>
      </w:pPr>
      <w:r>
        <w:t>4.4.12.5 При включении в клубный комплекс зала для физкультурно-оздоровительной ра</w:t>
      </w:r>
      <w:r>
        <w:t>боты и других помещений физкультурно-оздоровительного назначения их площади следует принимать по таблице 41.</w:t>
      </w:r>
    </w:p>
    <w:p w:rsidR="00000000" w:rsidRDefault="00E6518B">
      <w:pPr>
        <w:ind w:firstLine="426"/>
        <w:jc w:val="both"/>
      </w:pPr>
      <w:r>
        <w:t>4.4.12.6 Рекомендуемые удельные площади помещений кружково-студийной группы в зависимости от уровня комфорта приводятся в таблице 29.</w:t>
      </w:r>
    </w:p>
    <w:p w:rsidR="00000000" w:rsidRDefault="00E6518B">
      <w:pPr>
        <w:ind w:firstLine="426"/>
        <w:jc w:val="both"/>
      </w:pPr>
      <w:r>
        <w:rPr>
          <w:b/>
          <w:bCs/>
        </w:rPr>
        <w:t> </w:t>
      </w:r>
    </w:p>
    <w:p w:rsidR="00000000" w:rsidRDefault="00E6518B">
      <w:pPr>
        <w:ind w:firstLine="426"/>
        <w:jc w:val="center"/>
      </w:pPr>
      <w:r>
        <w:rPr>
          <w:b/>
          <w:bCs/>
        </w:rPr>
        <w:t xml:space="preserve">Таблица 29 </w:t>
      </w:r>
      <w:r>
        <w:rPr>
          <w:b/>
          <w:bCs/>
        </w:rPr>
        <w:t>- Рекомендуемые удельные площади помещений кружково-студийной группы</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3771"/>
        <w:gridCol w:w="684"/>
        <w:gridCol w:w="753"/>
        <w:gridCol w:w="764"/>
        <w:gridCol w:w="2746"/>
        <w:gridCol w:w="567"/>
        <w:gridCol w:w="60"/>
      </w:tblGrid>
      <w:tr w:rsidR="00000000">
        <w:trPr>
          <w:trHeight w:val="20"/>
        </w:trPr>
        <w:tc>
          <w:tcPr>
            <w:tcW w:w="216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кружков</w:t>
            </w:r>
          </w:p>
        </w:tc>
        <w:tc>
          <w:tcPr>
            <w:tcW w:w="126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на 1 посетителя при уровне комфорта, не менее</w:t>
            </w:r>
          </w:p>
        </w:tc>
        <w:tc>
          <w:tcPr>
            <w:tcW w:w="157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Примечание</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2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Хоровой и по интересам</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1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2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Универсального назначения</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2,9</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1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2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Театрально-драматический, изобразительного искусства, кино-, фото-, технический (без крупногабаритного оборудования), домоводства, оркестровый</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2,9</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1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2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Танцевальный, цирковой, технический (с крупногабари</w:t>
            </w:r>
            <w:r>
              <w:t>тным оборудованием), художественных промыслов и ремесел</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1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2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Кладовые, встроенные шкафы </w:t>
            </w:r>
            <w:r>
              <w:rPr>
                <w:vertAlign w:val="superscript"/>
              </w:rPr>
              <w:t>1)</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1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Дополнительно к площади кружков: изо-, кино-, фото, оркестрового, художественных промыслов и ремесел. В остальных случаях - на площади кружков</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317"/>
        </w:trPr>
        <w:tc>
          <w:tcPr>
            <w:tcW w:w="5000" w:type="pct"/>
            <w:gridSpan w:val="5"/>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Площади кладовых и встроенных шкафов в кружковых помещениях принимаются из расчета от 0,1 до 0,2 от площад</w:t>
            </w:r>
            <w:r>
              <w:t>и соответствующих помещений.</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76"/>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bl>
    <w:p w:rsidR="00000000" w:rsidRDefault="00E6518B">
      <w:pPr>
        <w:ind w:firstLine="426"/>
        <w:jc w:val="both"/>
      </w:pPr>
      <w:r>
        <w:t> </w:t>
      </w:r>
    </w:p>
    <w:p w:rsidR="00000000" w:rsidRDefault="00E6518B">
      <w:pPr>
        <w:ind w:firstLine="426"/>
        <w:jc w:val="both"/>
      </w:pPr>
      <w:r>
        <w:t>4.4.12.7 Состав и удельные площади помещений лекционно-информационной группы в зависимости от уровня комфорта принимаются по таблице 30.</w:t>
      </w:r>
    </w:p>
    <w:p w:rsidR="00000000" w:rsidRDefault="00E6518B">
      <w:pPr>
        <w:ind w:firstLine="426"/>
        <w:jc w:val="both"/>
      </w:pPr>
      <w:r>
        <w:rPr>
          <w:b/>
          <w:bCs/>
        </w:rPr>
        <w:t> </w:t>
      </w:r>
    </w:p>
    <w:p w:rsidR="00000000" w:rsidRDefault="00E6518B">
      <w:pPr>
        <w:ind w:firstLine="426"/>
        <w:jc w:val="center"/>
      </w:pPr>
      <w:r>
        <w:rPr>
          <w:b/>
          <w:bCs/>
        </w:rPr>
        <w:t xml:space="preserve">Таблица 30 - Состав и удельные площади помещений </w:t>
      </w:r>
    </w:p>
    <w:p w:rsidR="00000000" w:rsidRDefault="00E6518B">
      <w:pPr>
        <w:ind w:firstLine="426"/>
        <w:jc w:val="center"/>
      </w:pPr>
      <w:r>
        <w:rPr>
          <w:b/>
          <w:bCs/>
        </w:rPr>
        <w:t>лекционно-информационной группы</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3208"/>
        <w:gridCol w:w="748"/>
        <w:gridCol w:w="802"/>
        <w:gridCol w:w="964"/>
        <w:gridCol w:w="2996"/>
        <w:gridCol w:w="567"/>
        <w:gridCol w:w="60"/>
      </w:tblGrid>
      <w:tr w:rsidR="00000000">
        <w:trPr>
          <w:trHeight w:val="20"/>
        </w:trPr>
        <w:tc>
          <w:tcPr>
            <w:tcW w:w="18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кружков</w:t>
            </w:r>
          </w:p>
        </w:tc>
        <w:tc>
          <w:tcPr>
            <w:tcW w:w="144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на 1 посетителя при уровне комфорта, не менее</w:t>
            </w:r>
          </w:p>
        </w:tc>
        <w:tc>
          <w:tcPr>
            <w:tcW w:w="171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Аудитория - лекционный зал;</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Оборудуется киноэкраном и эстрадой</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при оборудовании стационарными креслами с пюпитрами</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При вместимости до 120 мест выделяется место для передвижной кино- или видеоустановки</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при оборудовании съемными креслами</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0,8</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При вместимости 120 мест и более предусматривается </w:t>
            </w:r>
            <w:r>
              <w:t>проекционная</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Кулуары аудитории</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0,4</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0,3</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Допускается не предусматривать при непосредственной связи аудитории с вестибюлем, гостиной или объединять с этими помещениями.</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 празднеств и обрядов (банкетный зал)</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3,6</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50 м</w:t>
            </w:r>
            <w:r>
              <w:rPr>
                <w:vertAlign w:val="superscript"/>
              </w:rPr>
              <w:t>2</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Видеозал</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1,3</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При проектировании видеокабин от 1,5 до 2</w:t>
            </w:r>
            <w:r>
              <w:t xml:space="preserve"> м</w:t>
            </w:r>
            <w:r>
              <w:rPr>
                <w:vertAlign w:val="superscript"/>
              </w:rPr>
              <w:t>2</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Видеотека</w:t>
            </w:r>
          </w:p>
        </w:tc>
        <w:tc>
          <w:tcPr>
            <w:tcW w:w="14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см. таблицу 26</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Клубный читальный зал</w:t>
            </w:r>
            <w:r>
              <w:rPr>
                <w:vertAlign w:val="superscript"/>
              </w:rPr>
              <w:t>1)</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3,6</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Компьютерный зал</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rPr>
                <w:b/>
                <w:bCs/>
              </w:rP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8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Интернет-кафе</w:t>
            </w:r>
            <w:r>
              <w:rPr>
                <w:vertAlign w:val="superscript"/>
              </w:rPr>
              <w:t>2)</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rPr>
                <w:b/>
                <w:bCs/>
              </w:rPr>
              <w:t>-</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317"/>
        </w:trPr>
        <w:tc>
          <w:tcPr>
            <w:tcW w:w="5000" w:type="pct"/>
            <w:gridSpan w:val="5"/>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w:t>
            </w:r>
            <w:r>
              <w:t xml:space="preserve">Площади и состав помещений следует принимать по таблице 23. </w:t>
            </w:r>
          </w:p>
          <w:p w:rsidR="00000000" w:rsidRDefault="00E6518B">
            <w:pPr>
              <w:autoSpaceDE w:val="0"/>
              <w:autoSpaceDN w:val="0"/>
              <w:spacing w:line="276" w:lineRule="auto"/>
              <w:jc w:val="both"/>
            </w:pPr>
            <w:r>
              <w:rPr>
                <w:vertAlign w:val="superscript"/>
              </w:rPr>
              <w:t>2)</w:t>
            </w:r>
            <w:r>
              <w:t xml:space="preserve"> Площадь определяется заданием на проектирование с учетом габаритов оборудования.</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76"/>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bl>
    <w:p w:rsidR="00000000" w:rsidRDefault="00E6518B">
      <w:pPr>
        <w:ind w:firstLine="426"/>
        <w:jc w:val="both"/>
      </w:pPr>
      <w:r>
        <w:t> </w:t>
      </w:r>
    </w:p>
    <w:p w:rsidR="00000000" w:rsidRDefault="00E6518B">
      <w:pPr>
        <w:ind w:firstLine="426"/>
        <w:jc w:val="both"/>
      </w:pPr>
      <w:r>
        <w:t>4.4.12.8 Рекомендуемая высота помещений клубного комплекса (до низа выступающих конструкций) приводится в таблице 31.</w:t>
      </w:r>
    </w:p>
    <w:p w:rsidR="00000000" w:rsidRDefault="00E6518B">
      <w:pPr>
        <w:ind w:firstLine="426"/>
        <w:jc w:val="both"/>
      </w:pPr>
      <w:r>
        <w:rPr>
          <w:b/>
          <w:bCs/>
        </w:rPr>
        <w:t> </w:t>
      </w:r>
    </w:p>
    <w:p w:rsidR="00000000" w:rsidRDefault="00E6518B">
      <w:pPr>
        <w:ind w:firstLine="426"/>
        <w:jc w:val="center"/>
      </w:pPr>
      <w:r>
        <w:rPr>
          <w:b/>
          <w:bCs/>
        </w:rPr>
        <w:t>Таблица 31 - Рекомендуемая высота помещений клубного комплекса</w:t>
      </w:r>
    </w:p>
    <w:p w:rsidR="00000000" w:rsidRDefault="00E6518B">
      <w:pPr>
        <w:ind w:firstLine="426"/>
        <w:jc w:val="center"/>
      </w:pPr>
      <w:r>
        <w:rPr>
          <w:color w:val="auto"/>
        </w:rPr>
        <w:t> </w:t>
      </w:r>
    </w:p>
    <w:p w:rsidR="00000000" w:rsidRDefault="00E6518B">
      <w:pPr>
        <w:ind w:firstLine="9781"/>
      </w:pPr>
      <w:r>
        <w:t>В метрах</w:t>
      </w:r>
    </w:p>
    <w:tbl>
      <w:tblPr>
        <w:tblW w:w="3780" w:type="pct"/>
        <w:tblCellMar>
          <w:left w:w="0" w:type="dxa"/>
          <w:right w:w="0" w:type="dxa"/>
        </w:tblCellMar>
        <w:tblLook w:val="04A0" w:firstRow="1" w:lastRow="0" w:firstColumn="1" w:lastColumn="0" w:noHBand="0" w:noVBand="1"/>
      </w:tblPr>
      <w:tblGrid>
        <w:gridCol w:w="4635"/>
        <w:gridCol w:w="2422"/>
      </w:tblGrid>
      <w:tr w:rsidR="00000000">
        <w:trPr>
          <w:trHeight w:val="20"/>
        </w:trPr>
        <w:tc>
          <w:tcPr>
            <w:tcW w:w="328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w:t>
            </w:r>
          </w:p>
        </w:tc>
        <w:tc>
          <w:tcPr>
            <w:tcW w:w="17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Высота</w:t>
            </w:r>
          </w:p>
        </w:tc>
      </w:tr>
      <w:tr w:rsidR="00000000">
        <w:trPr>
          <w:trHeight w:val="20"/>
        </w:trPr>
        <w:tc>
          <w:tcPr>
            <w:tcW w:w="32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Танцевальный зал, аудитория-лекционный зал, выставочный зал, зимний сад, зал празднеств и обрядов</w:t>
            </w:r>
          </w:p>
        </w:tc>
        <w:tc>
          <w:tcPr>
            <w:tcW w:w="1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3,6</w:t>
            </w:r>
          </w:p>
        </w:tc>
      </w:tr>
      <w:tr w:rsidR="00000000">
        <w:trPr>
          <w:trHeight w:val="20"/>
        </w:trPr>
        <w:tc>
          <w:tcPr>
            <w:tcW w:w="32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Танцевальный кружок</w:t>
            </w:r>
          </w:p>
        </w:tc>
        <w:tc>
          <w:tcPr>
            <w:tcW w:w="1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4,2</w:t>
            </w:r>
          </w:p>
        </w:tc>
      </w:tr>
      <w:tr w:rsidR="00000000">
        <w:trPr>
          <w:trHeight w:val="20"/>
        </w:trPr>
        <w:tc>
          <w:tcPr>
            <w:tcW w:w="32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Кружок циркового искусства</w:t>
            </w:r>
          </w:p>
        </w:tc>
        <w:tc>
          <w:tcPr>
            <w:tcW w:w="1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6,0</w:t>
            </w:r>
          </w:p>
        </w:tc>
      </w:tr>
    </w:tbl>
    <w:p w:rsidR="00000000" w:rsidRDefault="00E6518B">
      <w:pPr>
        <w:ind w:firstLine="426"/>
        <w:jc w:val="both"/>
      </w:pPr>
      <w:r>
        <w:rPr>
          <w:b/>
          <w:bCs/>
        </w:rPr>
        <w:t> </w:t>
      </w:r>
    </w:p>
    <w:p w:rsidR="00000000" w:rsidRDefault="00E6518B">
      <w:pPr>
        <w:ind w:firstLine="426"/>
        <w:jc w:val="both"/>
      </w:pPr>
      <w:r>
        <w:rPr>
          <w:b/>
          <w:bCs/>
        </w:rPr>
        <w:t>4.4.13 Мастерские</w:t>
      </w:r>
    </w:p>
    <w:p w:rsidR="00000000" w:rsidRDefault="00E6518B">
      <w:pPr>
        <w:ind w:firstLine="426"/>
        <w:jc w:val="both"/>
      </w:pPr>
      <w:r>
        <w:t>4.4.13.1 Театральные мастерские, кроме монтажной,</w:t>
      </w:r>
      <w:r>
        <w:t xml:space="preserve"> могут быть использованы для студийно-учебных, групповых и индивидуальных занятий посетителей клубного комплекса.</w:t>
      </w:r>
    </w:p>
    <w:p w:rsidR="00000000" w:rsidRDefault="00E6518B">
      <w:pPr>
        <w:ind w:firstLine="426"/>
        <w:jc w:val="both"/>
      </w:pPr>
      <w:r>
        <w:t>4.4.13.2 Помещения мастерских разделяются на три группы:</w:t>
      </w:r>
    </w:p>
    <w:p w:rsidR="00000000" w:rsidRDefault="00E6518B">
      <w:pPr>
        <w:ind w:firstLine="426"/>
        <w:jc w:val="both"/>
      </w:pPr>
      <w:r>
        <w:t>- объемных декораций - столярная с сушильной и слесарная мастерские, монтажная, бутаф</w:t>
      </w:r>
      <w:r>
        <w:t>орская; во всех этих помещениях должна быть предусмотрена звукоизоляция;</w:t>
      </w:r>
    </w:p>
    <w:p w:rsidR="00000000" w:rsidRDefault="00E6518B">
      <w:pPr>
        <w:ind w:firstLine="426"/>
        <w:jc w:val="both"/>
      </w:pPr>
      <w:r>
        <w:t>- мягких декораций - мастерская живописно-декорационная, росписи тканей, обойно-драпировочная; при них - макетная, красильная, помещение для приготовления красок с мойкой и сушкой;</w:t>
      </w:r>
    </w:p>
    <w:p w:rsidR="00000000" w:rsidRDefault="00E6518B">
      <w:pPr>
        <w:ind w:firstLine="426"/>
        <w:jc w:val="both"/>
      </w:pPr>
      <w:r>
        <w:t xml:space="preserve">- </w:t>
      </w:r>
      <w:r>
        <w:t>костюмов, обуви, париков - мастерские пошивочная с примерочной и закройной, головных уборов и обувная, помещения постирочной с сушильной, пропиточная, красильная, а также трикотажная, постижерская.</w:t>
      </w:r>
    </w:p>
    <w:p w:rsidR="00000000" w:rsidRDefault="00E6518B">
      <w:pPr>
        <w:ind w:firstLine="426"/>
        <w:jc w:val="both"/>
      </w:pPr>
      <w:r>
        <w:t>4.4.13.3 При каждой группе мастерских предусматриваются по</w:t>
      </w:r>
      <w:r>
        <w:t>мещения персонала и кладовые для хранения материалов.</w:t>
      </w:r>
    </w:p>
    <w:p w:rsidR="00000000" w:rsidRDefault="00E6518B">
      <w:pPr>
        <w:ind w:firstLine="426"/>
        <w:jc w:val="both"/>
      </w:pPr>
      <w:r>
        <w:t>4.4.13.4 Размеры помещений для монтажа объемных и станковых декораций, а также живописно-декорационных мастерских следует принимать по таблице 32.</w:t>
      </w:r>
    </w:p>
    <w:p w:rsidR="00000000" w:rsidRDefault="00E6518B">
      <w:pPr>
        <w:ind w:firstLine="426"/>
        <w:jc w:val="both"/>
      </w:pPr>
      <w:r>
        <w:t>4.4.13.5 Монтажная мастерская должна иметь непосредственную связь со сценой через тамбур со звукоизоляцией, а</w:t>
      </w:r>
      <w:r>
        <w:t xml:space="preserve"> также прямую связь с мастерскими, обеспечивающими монтаж декораций.</w:t>
      </w:r>
    </w:p>
    <w:p w:rsidR="00000000" w:rsidRDefault="00E6518B">
      <w:pPr>
        <w:ind w:firstLine="426"/>
        <w:jc w:val="both"/>
      </w:pPr>
      <w:r>
        <w:t>4.4.13.6 Высоту помещений следует принимать не менее:</w:t>
      </w:r>
    </w:p>
    <w:p w:rsidR="00000000" w:rsidRDefault="00E6518B">
      <w:pPr>
        <w:ind w:firstLine="426"/>
        <w:jc w:val="both"/>
      </w:pPr>
      <w:r>
        <w:t>- живописно-декорационной мастерской - 5,6 м; на высоте 3,6 м от пола следует устраивать смотровые мостики;</w:t>
      </w:r>
    </w:p>
    <w:p w:rsidR="00000000" w:rsidRDefault="00E6518B">
      <w:pPr>
        <w:ind w:firstLine="426"/>
        <w:jc w:val="both"/>
      </w:pPr>
      <w:r>
        <w:t>- столярной, слесарной, р</w:t>
      </w:r>
      <w:r>
        <w:t>осписи тканей, бутафорской - 3,6 м;</w:t>
      </w:r>
    </w:p>
    <w:p w:rsidR="00000000" w:rsidRDefault="00E6518B">
      <w:pPr>
        <w:ind w:firstLine="426"/>
        <w:jc w:val="both"/>
      </w:pPr>
      <w:r>
        <w:t>- скульптурного участка бутафорской мастерской (20% от площади помещения) - 5,6 м.</w:t>
      </w:r>
    </w:p>
    <w:p w:rsidR="00000000" w:rsidRDefault="00E6518B">
      <w:pPr>
        <w:ind w:firstLine="426"/>
        <w:jc w:val="both"/>
      </w:pPr>
      <w:r>
        <w:t>Высота помещения для монтажа объемных и станковых декораций должна быть равна высоте кармана сцены.</w:t>
      </w:r>
    </w:p>
    <w:p w:rsidR="00000000" w:rsidRDefault="00E6518B">
      <w:pPr>
        <w:ind w:firstLine="426"/>
        <w:jc w:val="both"/>
      </w:pPr>
      <w:r>
        <w:t xml:space="preserve">Высота помещений прочих мастерских - </w:t>
      </w:r>
      <w:r>
        <w:t>3,3 м.</w:t>
      </w:r>
    </w:p>
    <w:p w:rsidR="00000000" w:rsidRDefault="00E6518B">
      <w:pPr>
        <w:ind w:firstLine="426"/>
        <w:jc w:val="both"/>
      </w:pPr>
      <w:r>
        <w:rPr>
          <w:b/>
          <w:bCs/>
        </w:rPr>
        <w:t> </w:t>
      </w:r>
    </w:p>
    <w:p w:rsidR="00000000" w:rsidRDefault="00E6518B">
      <w:pPr>
        <w:ind w:firstLine="426"/>
        <w:jc w:val="center"/>
      </w:pPr>
      <w:r>
        <w:rPr>
          <w:b/>
          <w:bCs/>
        </w:rPr>
        <w:t xml:space="preserve">Таблица 32 - Размеры помещений для монтажа объемных и станковых </w:t>
      </w:r>
    </w:p>
    <w:p w:rsidR="00000000" w:rsidRDefault="00E6518B">
      <w:pPr>
        <w:ind w:firstLine="426"/>
        <w:jc w:val="center"/>
      </w:pPr>
      <w:r>
        <w:rPr>
          <w:b/>
          <w:bCs/>
        </w:rPr>
        <w:t>декораций и живописно-декорационных мастерских</w:t>
      </w:r>
    </w:p>
    <w:p w:rsidR="00000000" w:rsidRDefault="00E6518B">
      <w:pPr>
        <w:ind w:firstLine="426"/>
        <w:jc w:val="both"/>
      </w:pPr>
      <w:r>
        <w:t> </w:t>
      </w:r>
    </w:p>
    <w:p w:rsidR="00000000" w:rsidRDefault="00E6518B">
      <w:pPr>
        <w:ind w:firstLine="426"/>
        <w:jc w:val="right"/>
      </w:pPr>
      <w:r>
        <w:t>В метрах</w:t>
      </w:r>
    </w:p>
    <w:tbl>
      <w:tblPr>
        <w:tblW w:w="4810" w:type="pct"/>
        <w:tblCellMar>
          <w:left w:w="0" w:type="dxa"/>
          <w:right w:w="0" w:type="dxa"/>
        </w:tblCellMar>
        <w:tblLook w:val="04A0" w:firstRow="1" w:lastRow="0" w:firstColumn="1" w:lastColumn="0" w:noHBand="0" w:noVBand="1"/>
      </w:tblPr>
      <w:tblGrid>
        <w:gridCol w:w="1555"/>
        <w:gridCol w:w="1744"/>
        <w:gridCol w:w="2012"/>
        <w:gridCol w:w="2013"/>
        <w:gridCol w:w="1656"/>
      </w:tblGrid>
      <w:tr w:rsidR="00000000">
        <w:trPr>
          <w:trHeight w:val="20"/>
        </w:trPr>
        <w:tc>
          <w:tcPr>
            <w:tcW w:w="8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Сцена</w:t>
            </w:r>
          </w:p>
        </w:tc>
        <w:tc>
          <w:tcPr>
            <w:tcW w:w="413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Размеры помещений,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20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монтажа объемных и станковых декораций</w:t>
            </w:r>
          </w:p>
        </w:tc>
        <w:tc>
          <w:tcPr>
            <w:tcW w:w="20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живописно-декорационной мастерской</w:t>
            </w:r>
            <w:r>
              <w:rPr>
                <w:vertAlign w:val="superscript"/>
              </w:rPr>
              <w:t>1)</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длина</w:t>
            </w:r>
          </w:p>
        </w:tc>
        <w:tc>
          <w:tcPr>
            <w:tcW w:w="1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длина</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p>
        </w:tc>
      </w:tr>
      <w:tr w:rsidR="00000000">
        <w:trPr>
          <w:trHeight w:val="20"/>
        </w:trPr>
        <w:tc>
          <w:tcPr>
            <w:tcW w:w="8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С-4</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1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23 </w:t>
            </w:r>
          </w:p>
          <w:p w:rsidR="00000000" w:rsidRDefault="00E6518B">
            <w:pPr>
              <w:autoSpaceDE w:val="0"/>
              <w:autoSpaceDN w:val="0"/>
              <w:spacing w:line="276" w:lineRule="auto"/>
              <w:jc w:val="center"/>
            </w:pPr>
            <w:r>
              <w:t>17</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9 </w:t>
            </w:r>
          </w:p>
          <w:p w:rsidR="00000000" w:rsidRDefault="00E6518B">
            <w:pPr>
              <w:autoSpaceDE w:val="0"/>
              <w:autoSpaceDN w:val="0"/>
              <w:spacing w:line="276" w:lineRule="auto"/>
              <w:jc w:val="center"/>
            </w:pPr>
            <w:r>
              <w:t>12</w:t>
            </w:r>
          </w:p>
        </w:tc>
      </w:tr>
      <w:tr w:rsidR="00000000">
        <w:trPr>
          <w:trHeight w:val="20"/>
        </w:trPr>
        <w:tc>
          <w:tcPr>
            <w:tcW w:w="8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С-6</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1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27 </w:t>
            </w:r>
          </w:p>
          <w:p w:rsidR="00000000" w:rsidRDefault="00E6518B">
            <w:pPr>
              <w:autoSpaceDE w:val="0"/>
              <w:autoSpaceDN w:val="0"/>
              <w:spacing w:line="276" w:lineRule="auto"/>
              <w:jc w:val="center"/>
            </w:pPr>
            <w:r>
              <w:t>19</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10 </w:t>
            </w:r>
          </w:p>
          <w:p w:rsidR="00000000" w:rsidRDefault="00E6518B">
            <w:pPr>
              <w:autoSpaceDE w:val="0"/>
              <w:autoSpaceDN w:val="0"/>
              <w:spacing w:line="276" w:lineRule="auto"/>
              <w:jc w:val="center"/>
            </w:pPr>
            <w:r>
              <w:t>14</w:t>
            </w:r>
          </w:p>
        </w:tc>
      </w:tr>
      <w:tr w:rsidR="00000000">
        <w:trPr>
          <w:trHeight w:val="20"/>
        </w:trPr>
        <w:tc>
          <w:tcPr>
            <w:tcW w:w="8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С-7</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w:t>
            </w:r>
          </w:p>
        </w:tc>
        <w:tc>
          <w:tcPr>
            <w:tcW w:w="1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31</w:t>
            </w:r>
          </w:p>
          <w:p w:rsidR="00000000" w:rsidRDefault="00E6518B">
            <w:pPr>
              <w:autoSpaceDE w:val="0"/>
              <w:autoSpaceDN w:val="0"/>
              <w:spacing w:line="276" w:lineRule="auto"/>
              <w:jc w:val="center"/>
            </w:pPr>
            <w:r>
              <w:t>23</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12 </w:t>
            </w:r>
          </w:p>
          <w:p w:rsidR="00000000" w:rsidRDefault="00E6518B">
            <w:pPr>
              <w:autoSpaceDE w:val="0"/>
              <w:autoSpaceDN w:val="0"/>
              <w:spacing w:line="276" w:lineRule="auto"/>
              <w:jc w:val="center"/>
            </w:pPr>
            <w:r>
              <w:t>16</w:t>
            </w:r>
          </w:p>
        </w:tc>
      </w:tr>
      <w:tr w:rsidR="00000000">
        <w:trPr>
          <w:trHeight w:val="20"/>
        </w:trPr>
        <w:tc>
          <w:tcPr>
            <w:tcW w:w="8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С-8</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c>
          <w:tcPr>
            <w:tcW w:w="1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37</w:t>
            </w:r>
          </w:p>
          <w:p w:rsidR="00000000" w:rsidRDefault="00E6518B">
            <w:pPr>
              <w:autoSpaceDE w:val="0"/>
              <w:autoSpaceDN w:val="0"/>
              <w:spacing w:line="276" w:lineRule="auto"/>
              <w:jc w:val="center"/>
            </w:pPr>
            <w:r>
              <w:t>25</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13 </w:t>
            </w:r>
          </w:p>
          <w:p w:rsidR="00000000" w:rsidRDefault="00E6518B">
            <w:pPr>
              <w:autoSpaceDE w:val="0"/>
              <w:autoSpaceDN w:val="0"/>
              <w:spacing w:line="276" w:lineRule="auto"/>
              <w:jc w:val="center"/>
            </w:pPr>
            <w:r>
              <w:t>19</w:t>
            </w:r>
          </w:p>
        </w:tc>
      </w:tr>
      <w:tr w:rsidR="00000000">
        <w:trPr>
          <w:trHeight w:val="20"/>
        </w:trPr>
        <w:tc>
          <w:tcPr>
            <w:tcW w:w="8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С-9</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c>
          <w:tcPr>
            <w:tcW w:w="1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41</w:t>
            </w:r>
          </w:p>
          <w:p w:rsidR="00000000" w:rsidRDefault="00E6518B">
            <w:pPr>
              <w:autoSpaceDE w:val="0"/>
              <w:autoSpaceDN w:val="0"/>
              <w:spacing w:line="276" w:lineRule="auto"/>
              <w:jc w:val="center"/>
            </w:pPr>
            <w:r>
              <w:t>27</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14 </w:t>
            </w:r>
          </w:p>
          <w:p w:rsidR="00000000" w:rsidRDefault="00E6518B">
            <w:pPr>
              <w:autoSpaceDE w:val="0"/>
              <w:autoSpaceDN w:val="0"/>
              <w:spacing w:line="276" w:lineRule="auto"/>
              <w:jc w:val="center"/>
            </w:pPr>
            <w:r>
              <w:t>21</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w:t>
            </w:r>
            <w:r>
              <w:t>Размеры мастерской даны в двух вариантах в зависимости от взаимного расположения на полу двух задников (горизонтально или вертикально) в том числе проходы.</w:t>
            </w:r>
          </w:p>
        </w:tc>
      </w:tr>
    </w:tbl>
    <w:p w:rsidR="00000000" w:rsidRDefault="00E6518B">
      <w:pPr>
        <w:ind w:firstLine="426"/>
        <w:jc w:val="both"/>
      </w:pPr>
      <w:r>
        <w:rPr>
          <w:b/>
          <w:bCs/>
        </w:rPr>
        <w:t> </w:t>
      </w:r>
    </w:p>
    <w:p w:rsidR="00000000" w:rsidRDefault="00E6518B">
      <w:pPr>
        <w:ind w:firstLine="426"/>
        <w:jc w:val="both"/>
      </w:pPr>
      <w:r>
        <w:rPr>
          <w:b/>
          <w:bCs/>
        </w:rPr>
        <w:t>4.4.14 Помещения зрительского комплекса</w:t>
      </w:r>
    </w:p>
    <w:p w:rsidR="00000000" w:rsidRDefault="00E6518B">
      <w:pPr>
        <w:ind w:firstLine="426"/>
        <w:jc w:val="both"/>
      </w:pPr>
      <w:r>
        <w:t>4.4.14.1 Площади помещений входной группы в зависимости от уровня комфорта учреждения (см. таблицу А.1) следует принимать по таблице 8.</w:t>
      </w:r>
    </w:p>
    <w:p w:rsidR="00000000" w:rsidRDefault="00E6518B">
      <w:pPr>
        <w:ind w:firstLine="426"/>
        <w:jc w:val="both"/>
      </w:pPr>
      <w:r>
        <w:t>4.4.14.2 Состав и площади рекреационных помещений в зависимости от уровня комфорта учреждения следует принимать по табли</w:t>
      </w:r>
      <w:r>
        <w:t>це 33.</w:t>
      </w:r>
    </w:p>
    <w:p w:rsidR="00000000" w:rsidRDefault="00E6518B">
      <w:pPr>
        <w:ind w:firstLine="426"/>
        <w:jc w:val="both"/>
      </w:pPr>
      <w:r>
        <w:t>4.4.14.3 Глубина гардеробной от барьера до стены рекомендуется не более 4 м, ширина прохода для зрителей перед барьером - не менее 3 м, длина фронта гардеробной стойки - не менее 1 пог/м на 25 чел.</w:t>
      </w:r>
    </w:p>
    <w:p w:rsidR="00000000" w:rsidRDefault="00E6518B">
      <w:pPr>
        <w:ind w:firstLine="426"/>
        <w:jc w:val="both"/>
      </w:pPr>
      <w:r>
        <w:t>4.4.14.4 Фойе возможно объединять с распределительн</w:t>
      </w:r>
      <w:r>
        <w:t>ым вестибюлем. Допускается перераспределение их площадей. Для отдыха зрителей рекомендуется дополнительно предусматривать при залах 1 и 2 уровней комфорта зимний сад или дворик-фойе площадью не менее 30 м.</w:t>
      </w:r>
    </w:p>
    <w:p w:rsidR="00000000" w:rsidRDefault="00E6518B">
      <w:pPr>
        <w:ind w:firstLine="426"/>
        <w:jc w:val="both"/>
      </w:pPr>
      <w:r>
        <w:t>4.4.14.5 При использовании фойе для размещения выс</w:t>
      </w:r>
      <w:r>
        <w:t>тавочных стендов его площадь рекомендуется увеличивать на 0,15 м</w:t>
      </w:r>
      <w:r>
        <w:rPr>
          <w:vertAlign w:val="superscript"/>
        </w:rPr>
        <w:t>2</w:t>
      </w:r>
      <w:r>
        <w:t xml:space="preserve"> на 1 зрителя.</w:t>
      </w:r>
    </w:p>
    <w:p w:rsidR="00000000" w:rsidRDefault="00E6518B">
      <w:pPr>
        <w:ind w:firstLine="426"/>
        <w:jc w:val="both"/>
      </w:pPr>
      <w:r>
        <w:rPr>
          <w:b/>
          <w:bCs/>
        </w:rPr>
        <w:t> </w:t>
      </w:r>
    </w:p>
    <w:p w:rsidR="00000000" w:rsidRDefault="00E6518B">
      <w:pPr>
        <w:ind w:firstLine="426"/>
        <w:jc w:val="center"/>
      </w:pPr>
      <w:r>
        <w:rPr>
          <w:b/>
          <w:bCs/>
        </w:rPr>
        <w:t xml:space="preserve">Таблица 33 - Состав и площадь рекреационных помещений </w:t>
      </w:r>
    </w:p>
    <w:p w:rsidR="00000000" w:rsidRDefault="00E6518B">
      <w:pPr>
        <w:ind w:firstLine="426"/>
        <w:jc w:val="center"/>
      </w:pPr>
      <w:r>
        <w:rPr>
          <w:b/>
          <w:bCs/>
        </w:rPr>
        <w:t>в зависимости от уровня комфорта учреждения</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2664"/>
        <w:gridCol w:w="1018"/>
        <w:gridCol w:w="787"/>
        <w:gridCol w:w="1191"/>
        <w:gridCol w:w="3058"/>
        <w:gridCol w:w="567"/>
        <w:gridCol w:w="60"/>
      </w:tblGrid>
      <w:tr w:rsidR="00000000">
        <w:trPr>
          <w:trHeight w:val="20"/>
        </w:trPr>
        <w:tc>
          <w:tcPr>
            <w:tcW w:w="15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171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помещения на 1 место в</w:t>
            </w:r>
            <w:r>
              <w:t xml:space="preserve"> зрительном зале при уровне комфорта, не менее</w:t>
            </w:r>
          </w:p>
        </w:tc>
        <w:tc>
          <w:tcPr>
            <w:tcW w:w="175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5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Фойе, кулуары, гостиные</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0,80</w:t>
            </w:r>
          </w:p>
        </w:tc>
        <w:tc>
          <w:tcPr>
            <w:tcW w:w="175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Ширина кулуаров - не менее 2,4 м, уклон пола - не более 1/12</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5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Курительные</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0,06</w:t>
            </w:r>
          </w:p>
        </w:tc>
        <w:tc>
          <w:tcPr>
            <w:tcW w:w="0" w:type="auto"/>
            <w:vMerge/>
            <w:tcBorders>
              <w:top w:val="nil"/>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5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Кладовая при фойе</w:t>
            </w:r>
            <w:r>
              <w:rPr>
                <w:vertAlign w:val="superscript"/>
              </w:rPr>
              <w:t>1)</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0,03</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0,03</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0,03</w:t>
            </w:r>
          </w:p>
        </w:tc>
        <w:tc>
          <w:tcPr>
            <w:tcW w:w="0" w:type="auto"/>
            <w:vMerge/>
            <w:tcBorders>
              <w:top w:val="nil"/>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15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Буфет</w:t>
            </w:r>
            <w:r>
              <w:rPr>
                <w:vertAlign w:val="superscript"/>
              </w:rPr>
              <w:t>2)</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0,50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0,40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0,30</w:t>
            </w:r>
          </w:p>
        </w:tc>
        <w:tc>
          <w:tcPr>
            <w:tcW w:w="0" w:type="auto"/>
            <w:vMerge/>
            <w:tcBorders>
              <w:top w:val="nil"/>
              <w:left w:val="nil"/>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tc>
        <w:tc>
          <w:tcPr>
            <w:tcW w:w="150" w:type="dxa"/>
            <w:vAlign w:val="center"/>
            <w:hideMark/>
          </w:tcPr>
          <w:p w:rsidR="00000000" w:rsidRDefault="00E6518B">
            <w:r>
              <w:t> </w:t>
            </w:r>
          </w:p>
        </w:tc>
      </w:tr>
      <w:tr w:rsidR="00000000">
        <w:trPr>
          <w:trHeight w:val="317"/>
        </w:trPr>
        <w:tc>
          <w:tcPr>
            <w:tcW w:w="5000" w:type="pct"/>
            <w:gridSpan w:val="5"/>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w:t>
            </w:r>
            <w:r>
              <w:t xml:space="preserve">Кладовую при фойе следует предусматривать в случае предполагаемого многоцелевого использования его (елки, интермедии и т.п.). </w:t>
            </w:r>
          </w:p>
          <w:p w:rsidR="00000000" w:rsidRDefault="00E6518B">
            <w:pPr>
              <w:autoSpaceDE w:val="0"/>
              <w:autoSpaceDN w:val="0"/>
              <w:spacing w:line="276" w:lineRule="auto"/>
              <w:jc w:val="both"/>
            </w:pPr>
            <w:r>
              <w:rPr>
                <w:vertAlign w:val="superscript"/>
              </w:rPr>
              <w:t>2)</w:t>
            </w:r>
            <w:r>
              <w:t xml:space="preserve"> Буфет (кафе, бар и т.п.) следует проектировать по нормам проектирования предприятий общественного питания</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76"/>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bl>
    <w:p w:rsidR="00000000" w:rsidRDefault="00E6518B">
      <w:pPr>
        <w:ind w:firstLine="426"/>
        <w:jc w:val="both"/>
      </w:pPr>
      <w:r>
        <w:t> </w:t>
      </w:r>
    </w:p>
    <w:p w:rsidR="00000000" w:rsidRDefault="00E6518B">
      <w:pPr>
        <w:ind w:firstLine="426"/>
        <w:jc w:val="both"/>
      </w:pPr>
      <w:r>
        <w:t>4.4.14.6 При многофункциональном использовании фойе (балы, интермедии, елки) рекомендуется увеличивать его площадь на не менее 0,3 м</w:t>
      </w:r>
      <w:r>
        <w:rPr>
          <w:vertAlign w:val="superscript"/>
        </w:rPr>
        <w:t>2</w:t>
      </w:r>
      <w:r>
        <w:t xml:space="preserve"> на 1 место в зрительном зале. При этом следует предусмотреть кладовую из расчета не менее 0,03 м</w:t>
      </w:r>
      <w:r>
        <w:rPr>
          <w:vertAlign w:val="superscript"/>
        </w:rPr>
        <w:t>2</w:t>
      </w:r>
      <w:r>
        <w:t xml:space="preserve"> на 1 зрителя. Допускаетс</w:t>
      </w:r>
      <w:r>
        <w:t>я по заданию на проектирование предусматривать зимний сад (или зеленый дворик) площадью 30 м</w:t>
      </w:r>
      <w:r>
        <w:rPr>
          <w:vertAlign w:val="superscript"/>
        </w:rPr>
        <w:t>2</w:t>
      </w:r>
      <w:r>
        <w:t xml:space="preserve"> и более, на рекреационной площади предусматривать уголки с зеленью и водой (аквариум, фонтан и т.п.). Рекомендуется предусматривать в составе концертных залов муз</w:t>
      </w:r>
      <w:r>
        <w:t>ейно-выставочные помещения (по заданию на проектирование) площадью из расчета не менее 0,05 м</w:t>
      </w:r>
      <w:r>
        <w:rPr>
          <w:vertAlign w:val="superscript"/>
        </w:rPr>
        <w:t>2</w:t>
      </w:r>
      <w:r>
        <w:t xml:space="preserve"> на 1 зрителя, но не менее 20 м</w:t>
      </w:r>
      <w:r>
        <w:rPr>
          <w:vertAlign w:val="superscript"/>
        </w:rPr>
        <w:t>2</w:t>
      </w:r>
      <w:r>
        <w:t>. При них рекомендуется предусматривать подсобные помещения. Курительные рекомендуется проектировать в обособленных помещениях с д</w:t>
      </w:r>
      <w:r>
        <w:t>верями, обеспечивающими дымоизоляцию. Оборудование помещения должно располагать к отдыху: естественное освещение, диваны, зелень и т.п. Минимальная площадь курительной - 30 м</w:t>
      </w:r>
      <w:r>
        <w:rPr>
          <w:vertAlign w:val="superscript"/>
        </w:rPr>
        <w:t>2</w:t>
      </w:r>
      <w:r>
        <w:t>.</w:t>
      </w:r>
    </w:p>
    <w:p w:rsidR="00000000" w:rsidRDefault="00E6518B">
      <w:pPr>
        <w:ind w:firstLine="426"/>
        <w:jc w:val="both"/>
      </w:pPr>
      <w:r>
        <w:t>4.4.14.7 Кассовые кабины размещаются на площади кассового вестибюля. Площадь ка</w:t>
      </w:r>
      <w:r>
        <w:t>бины кассира определяется из расчета не менее 5 м</w:t>
      </w:r>
      <w:r>
        <w:rPr>
          <w:vertAlign w:val="superscript"/>
        </w:rPr>
        <w:t>2</w:t>
      </w:r>
      <w:r>
        <w:t xml:space="preserve"> на одного кассира. Количество кассовых кабин следует принимать из расчета одна кабина на 400 зрителей в клубах и кинотеатрах и на 500 зрителей - в театрах.</w:t>
      </w:r>
    </w:p>
    <w:p w:rsidR="00000000" w:rsidRDefault="00E6518B">
      <w:pPr>
        <w:ind w:firstLine="426"/>
        <w:jc w:val="both"/>
      </w:pPr>
      <w:r>
        <w:t>4.4.14.8 При кассовом или входном вестибюлях след</w:t>
      </w:r>
      <w:r>
        <w:t>ует предусматривать телефоны-автоматы, а также помещение дежурного администратора от 8 до 10 м</w:t>
      </w:r>
      <w:r>
        <w:rPr>
          <w:vertAlign w:val="superscript"/>
        </w:rPr>
        <w:t>2</w:t>
      </w:r>
      <w:r>
        <w:t>, непосредственно связанное с распределительным вестибюлем. В концертных залах большой и средней вместимости рекомендуется предусматривать и кабинет главного адм</w:t>
      </w:r>
      <w:r>
        <w:t>инистратора от 12 до 20 м</w:t>
      </w:r>
      <w:r>
        <w:rPr>
          <w:vertAlign w:val="superscript"/>
        </w:rPr>
        <w:t>2</w:t>
      </w:r>
      <w:r>
        <w:t>. Помещения администраторов рекомендуется непосредственно связывать с распределительным вестибюлем. При кассовом вестибюле, расположенном отдельно, рекомендуется помещение дежурного администратора располагать рядом с кассами. Расп</w:t>
      </w:r>
      <w:r>
        <w:t>ределительный вестибюль - основное помещение входной группы. В комплекс распределительного вестибюля входят распределительное рекреационное пространство, гардеробные с камерой хранения, бюро обслуживания. Рекомендуется при вестибюле предусматривать кладову</w:t>
      </w:r>
      <w:r>
        <w:t>ю для хранения инвентаря - не менее 3 м</w:t>
      </w:r>
      <w:r>
        <w:rPr>
          <w:vertAlign w:val="superscript"/>
        </w:rPr>
        <w:t>2</w:t>
      </w:r>
      <w:r>
        <w:t>.</w:t>
      </w:r>
    </w:p>
    <w:p w:rsidR="00000000" w:rsidRDefault="00E6518B">
      <w:pPr>
        <w:ind w:firstLine="426"/>
        <w:jc w:val="both"/>
      </w:pPr>
      <w:r>
        <w:t>4.4.14.9 Бюро обслуживания, в том числе киоски по продаже музыкальной продукции, книг и пр., рекомендуется располагать в распределительном вестибюле, в стороне от основных потоков посетителей.</w:t>
      </w:r>
    </w:p>
    <w:p w:rsidR="00000000" w:rsidRDefault="00E6518B">
      <w:pPr>
        <w:ind w:firstLine="426"/>
        <w:jc w:val="both"/>
      </w:pPr>
      <w:r>
        <w:t>4.4.14.10 Помещения п</w:t>
      </w:r>
      <w:r>
        <w:t>итания для зрителей следует проектировать из расчета одно посадочное место на 12 зрителей. Допускается установка столов без посадочных мест. Основные помещения буфета рекомендуется располагать на одном из уровней, на остальных - буфетные стойки. Загрузочна</w:t>
      </w:r>
      <w:r>
        <w:t>я буфета должна быть связана грузовым лифтом с подсобными помещениями. Рекомендуются помещения буфета для зрителей проектировать так, чтобы его хозяйственная зона обслуживала и буфет для артистов. В комплексе концертного зала допускается размещение кафе ил</w:t>
      </w:r>
      <w:r>
        <w:t>и ресторана.</w:t>
      </w:r>
    </w:p>
    <w:p w:rsidR="00000000" w:rsidRDefault="00E6518B">
      <w:pPr>
        <w:ind w:firstLine="426"/>
        <w:jc w:val="both"/>
      </w:pPr>
      <w:r>
        <w:t>4.4.14.11 Помещение для отдыха гардеробщиков, билетеров, уборщиц, оборудованное умывальником площадью от 15до 20 м</w:t>
      </w:r>
      <w:r>
        <w:rPr>
          <w:vertAlign w:val="superscript"/>
        </w:rPr>
        <w:t>2</w:t>
      </w:r>
      <w:r>
        <w:t>, рекомендуется размещать в непосредственной близости от гардеробной. Для уборщиц рекомендуется устройство индивидуальных шкафчи</w:t>
      </w:r>
      <w:r>
        <w:t>ков. Камеру хранения сумок рекомендуется размещать рядом с гардеробной, возможно, в несколько ярусов (таблица 34).</w:t>
      </w:r>
    </w:p>
    <w:p w:rsidR="00000000" w:rsidRDefault="00E6518B">
      <w:pPr>
        <w:ind w:firstLine="426"/>
        <w:jc w:val="both"/>
      </w:pPr>
      <w:r>
        <w:rPr>
          <w:b/>
          <w:bCs/>
        </w:rPr>
        <w:t> </w:t>
      </w:r>
    </w:p>
    <w:p w:rsidR="00000000" w:rsidRDefault="00E6518B">
      <w:pPr>
        <w:ind w:firstLine="426"/>
        <w:jc w:val="center"/>
      </w:pPr>
      <w:r>
        <w:rPr>
          <w:b/>
          <w:bCs/>
        </w:rPr>
        <w:t xml:space="preserve">Таблица 34 - Площадь помещений входной группы в зависимости </w:t>
      </w:r>
    </w:p>
    <w:p w:rsidR="00000000" w:rsidRDefault="00E6518B">
      <w:pPr>
        <w:ind w:firstLine="426"/>
        <w:jc w:val="center"/>
      </w:pPr>
      <w:r>
        <w:rPr>
          <w:b/>
          <w:bCs/>
        </w:rPr>
        <w:t>от уровня комфорта учреждения</w:t>
      </w:r>
    </w:p>
    <w:p w:rsidR="00000000" w:rsidRDefault="00E6518B">
      <w:pPr>
        <w:ind w:firstLine="426"/>
        <w:jc w:val="both"/>
      </w:pPr>
      <w:r>
        <w:t> </w:t>
      </w:r>
    </w:p>
    <w:p w:rsidR="00000000" w:rsidRDefault="00E6518B">
      <w:pPr>
        <w:ind w:firstLine="426"/>
        <w:jc w:val="right"/>
      </w:pPr>
      <w:r>
        <w:t>В квадратных метрах</w:t>
      </w:r>
    </w:p>
    <w:tbl>
      <w:tblPr>
        <w:tblW w:w="4948" w:type="pct"/>
        <w:tblCellMar>
          <w:left w:w="0" w:type="dxa"/>
          <w:right w:w="0" w:type="dxa"/>
        </w:tblCellMar>
        <w:tblLook w:val="04A0" w:firstRow="1" w:lastRow="0" w:firstColumn="1" w:lastColumn="0" w:noHBand="0" w:noVBand="1"/>
      </w:tblPr>
      <w:tblGrid>
        <w:gridCol w:w="2728"/>
        <w:gridCol w:w="964"/>
        <w:gridCol w:w="964"/>
        <w:gridCol w:w="966"/>
        <w:gridCol w:w="3616"/>
      </w:tblGrid>
      <w:tr w:rsidR="00000000">
        <w:trPr>
          <w:trHeight w:val="820"/>
        </w:trPr>
        <w:tc>
          <w:tcPr>
            <w:tcW w:w="147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156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w:t>
            </w:r>
            <w:r>
              <w:t>щадь помещения на 1 место в зрительном зале при уровне комфорта, не менее</w:t>
            </w:r>
          </w:p>
        </w:tc>
        <w:tc>
          <w:tcPr>
            <w:tcW w:w="195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Примечания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Кассовый вестибюль </w:t>
            </w:r>
            <w:r>
              <w:rPr>
                <w:vertAlign w:val="superscript"/>
              </w:rPr>
              <w:t>1)</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0,06</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0,05</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0,05</w:t>
            </w:r>
          </w:p>
        </w:tc>
        <w:tc>
          <w:tcPr>
            <w:tcW w:w="1957"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jc w:val="center"/>
            </w:pPr>
            <w:r>
              <w:t>Допустимо объединение</w:t>
            </w:r>
          </w:p>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Входной вестибюль</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0,15</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Распределительный вестибюль</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0,35</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0,30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0,25</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Гардеробная</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0,12</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1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Камера хранения сумок и портфелей</w:t>
            </w:r>
            <w:r>
              <w:rPr>
                <w:vertAlign w:val="superscript"/>
              </w:rPr>
              <w:t>2)</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0,06</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0,05</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0,04</w:t>
            </w:r>
          </w:p>
        </w:tc>
        <w:tc>
          <w:tcPr>
            <w:tcW w:w="1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Размещается рядом с гардеробной</w:t>
            </w:r>
          </w:p>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Бюро обслуживания</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0,03</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0,03</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Рекомендуется размещать рядом с входными или распределительными вестибюлями</w:t>
            </w:r>
          </w:p>
        </w:tc>
      </w:tr>
      <w:tr w:rsidR="00000000">
        <w:trPr>
          <w:trHeight w:val="20"/>
        </w:trPr>
        <w:tc>
          <w:tcPr>
            <w:tcW w:w="14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Санитарные узлы</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0,20</w:t>
            </w:r>
          </w:p>
        </w:tc>
        <w:tc>
          <w:tcPr>
            <w:tcW w:w="5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0,15</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0,10</w:t>
            </w:r>
          </w:p>
        </w:tc>
        <w:tc>
          <w:tcPr>
            <w:tcW w:w="1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Кассовый вестибюль может находиться вне зрительского комплекса </w:t>
            </w:r>
          </w:p>
          <w:p w:rsidR="00000000" w:rsidRDefault="00E6518B">
            <w:pPr>
              <w:autoSpaceDE w:val="0"/>
              <w:autoSpaceDN w:val="0"/>
              <w:spacing w:line="276" w:lineRule="auto"/>
              <w:jc w:val="both"/>
            </w:pPr>
            <w:r>
              <w:rPr>
                <w:vertAlign w:val="superscript"/>
              </w:rPr>
              <w:t>2)</w:t>
            </w:r>
            <w:r>
              <w:rPr>
                <w:i/>
                <w:iCs/>
              </w:rPr>
              <w:t xml:space="preserve"> </w:t>
            </w:r>
            <w:r>
              <w:t>Указанные цифры определяют норму общей площади хранения, без учета возможно</w:t>
            </w:r>
            <w:r>
              <w:t>сти хранения в несколько ярусов</w:t>
            </w:r>
          </w:p>
        </w:tc>
      </w:tr>
    </w:tbl>
    <w:p w:rsidR="00000000" w:rsidRDefault="00E6518B">
      <w:pPr>
        <w:ind w:firstLine="426"/>
        <w:jc w:val="both"/>
      </w:pPr>
      <w:r>
        <w:rPr>
          <w:b/>
          <w:bCs/>
        </w:rPr>
        <w:t> </w:t>
      </w:r>
    </w:p>
    <w:p w:rsidR="00000000" w:rsidRDefault="00E6518B">
      <w:pPr>
        <w:ind w:firstLine="426"/>
        <w:jc w:val="both"/>
      </w:pPr>
      <w:r>
        <w:rPr>
          <w:b/>
          <w:bCs/>
        </w:rPr>
        <w:t>4.4.15 Служебно-административные помещения</w:t>
      </w:r>
    </w:p>
    <w:p w:rsidR="00000000" w:rsidRDefault="00E6518B">
      <w:pPr>
        <w:ind w:firstLine="426"/>
        <w:jc w:val="both"/>
      </w:pPr>
      <w:r>
        <w:t>4.4.15.1 К служебно-административным помещениям относятся помещения художественного руководства артистическими труппами при зрительных залах, в клубных комплексах; помещения технического персонала, обслуживающего артистов, сцену; помещения административно-</w:t>
      </w:r>
      <w:r>
        <w:t>хозяйственного персонала. Рекомендуемый состав служебно-административных помещений представлен в таблице А.1.</w:t>
      </w:r>
    </w:p>
    <w:p w:rsidR="00000000" w:rsidRDefault="00E6518B">
      <w:pPr>
        <w:ind w:firstLine="426"/>
        <w:jc w:val="both"/>
      </w:pPr>
      <w:r>
        <w:t>4.4.15.2 Состав и площади помещения художественного руководства артистическими труппами музыкальных театров с колосниковой сценой в зависимости от</w:t>
      </w:r>
      <w:r>
        <w:t xml:space="preserve"> уровня комфортности здания приведены в таблице 35. Площади этих помещений при музыкальной и драматической труппах приведены в таблице 36.</w:t>
      </w:r>
    </w:p>
    <w:p w:rsidR="00000000" w:rsidRDefault="00E6518B">
      <w:pPr>
        <w:ind w:firstLine="426"/>
        <w:jc w:val="both"/>
      </w:pPr>
      <w:r>
        <w:rPr>
          <w:b/>
          <w:bCs/>
        </w:rPr>
        <w:t> </w:t>
      </w:r>
    </w:p>
    <w:p w:rsidR="00000000" w:rsidRDefault="00E6518B">
      <w:pPr>
        <w:ind w:firstLine="426"/>
        <w:jc w:val="center"/>
      </w:pPr>
      <w:r>
        <w:rPr>
          <w:b/>
          <w:bCs/>
        </w:rPr>
        <w:t xml:space="preserve">Таблица 35 - Состав и площади помещения художественного руководства </w:t>
      </w:r>
    </w:p>
    <w:p w:rsidR="00000000" w:rsidRDefault="00E6518B">
      <w:pPr>
        <w:ind w:firstLine="426"/>
        <w:jc w:val="center"/>
      </w:pPr>
      <w:r>
        <w:rPr>
          <w:b/>
          <w:bCs/>
        </w:rPr>
        <w:t xml:space="preserve">артистическими труппами музыкальных театров с </w:t>
      </w:r>
      <w:r>
        <w:rPr>
          <w:b/>
          <w:bCs/>
        </w:rPr>
        <w:t>колосниковой сценой</w:t>
      </w:r>
    </w:p>
    <w:p w:rsidR="00000000" w:rsidRDefault="00E6518B">
      <w:pPr>
        <w:ind w:firstLine="426"/>
        <w:jc w:val="both"/>
      </w:pPr>
      <w:r>
        <w:t> </w:t>
      </w:r>
    </w:p>
    <w:p w:rsidR="00000000" w:rsidRDefault="00E6518B">
      <w:pPr>
        <w:ind w:firstLine="426"/>
        <w:jc w:val="right"/>
      </w:pPr>
      <w:r>
        <w:t>В квадратных метрах</w:t>
      </w:r>
    </w:p>
    <w:tbl>
      <w:tblPr>
        <w:tblW w:w="5006" w:type="pct"/>
        <w:tblCellMar>
          <w:left w:w="0" w:type="dxa"/>
          <w:right w:w="0" w:type="dxa"/>
        </w:tblCellMar>
        <w:tblLook w:val="04A0" w:firstRow="1" w:lastRow="0" w:firstColumn="1" w:lastColumn="0" w:noHBand="0" w:noVBand="1"/>
      </w:tblPr>
      <w:tblGrid>
        <w:gridCol w:w="5239"/>
        <w:gridCol w:w="1576"/>
        <w:gridCol w:w="1355"/>
        <w:gridCol w:w="1176"/>
      </w:tblGrid>
      <w:tr w:rsidR="00000000">
        <w:trPr>
          <w:trHeight w:val="20"/>
        </w:trPr>
        <w:tc>
          <w:tcPr>
            <w:tcW w:w="280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219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помещения при уровне комфорта,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Главного режиссера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Главного дирижера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Главного хормейстера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Главного балетмейстера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Главного художника</w:t>
            </w:r>
            <w:r>
              <w:rPr>
                <w:vertAlign w:val="superscript"/>
              </w:rPr>
              <w:t>1)</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Помещение главного режиссера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Ассистентов режиссера, дирижера, хормейстера, балетмейстера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Инспекторов сцены, хора, балета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Инспектора оркестра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Зав. труппой</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Зав. репертуаром</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Зав. музыкальной частью</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Зав. литературной частью</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Зав. постановочной частью</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Помещение постановочной части</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Концертмейстеров и репетиторов</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r>
      <w:tr w:rsidR="00000000">
        <w:trPr>
          <w:trHeight w:val="20"/>
        </w:trPr>
        <w:tc>
          <w:tcPr>
            <w:tcW w:w="28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Режиссерского управления</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Размещается при живописно-декорационной мастерской.</w:t>
            </w:r>
          </w:p>
        </w:tc>
      </w:tr>
    </w:tbl>
    <w:p w:rsidR="00000000" w:rsidRDefault="00E6518B">
      <w:pPr>
        <w:ind w:firstLine="426"/>
        <w:jc w:val="both"/>
      </w:pPr>
      <w:r>
        <w:rPr>
          <w:b/>
          <w:bCs/>
        </w:rPr>
        <w:t> </w:t>
      </w:r>
    </w:p>
    <w:p w:rsidR="00000000" w:rsidRDefault="00E6518B">
      <w:pPr>
        <w:ind w:firstLine="426"/>
        <w:jc w:val="center"/>
      </w:pPr>
      <w:r>
        <w:rPr>
          <w:b/>
          <w:bCs/>
        </w:rPr>
        <w:t>Таблица 36 - Площади помещений при музыкальной и драматической труппах</w:t>
      </w:r>
    </w:p>
    <w:p w:rsidR="00000000" w:rsidRDefault="00E6518B">
      <w:pPr>
        <w:ind w:firstLine="426"/>
        <w:jc w:val="both"/>
      </w:pPr>
      <w:r>
        <w:t> </w:t>
      </w:r>
    </w:p>
    <w:p w:rsidR="00000000" w:rsidRDefault="00E6518B">
      <w:pPr>
        <w:ind w:firstLine="8647"/>
      </w:pPr>
      <w:r>
        <w:t>В квадратных метрах</w:t>
      </w:r>
    </w:p>
    <w:tbl>
      <w:tblPr>
        <w:tblW w:w="0" w:type="auto"/>
        <w:tblCellMar>
          <w:left w:w="0" w:type="dxa"/>
          <w:right w:w="0" w:type="dxa"/>
        </w:tblCellMar>
        <w:tblLook w:val="04A0" w:firstRow="1" w:lastRow="0" w:firstColumn="1" w:lastColumn="0" w:noHBand="0" w:noVBand="1"/>
      </w:tblPr>
      <w:tblGrid>
        <w:gridCol w:w="3151"/>
        <w:gridCol w:w="1905"/>
        <w:gridCol w:w="1904"/>
        <w:gridCol w:w="1715"/>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0" w:type="auto"/>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помещения при уровне комфорта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Площадь каждого помещения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 15 до 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 10 до 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 8 до 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Общая площадь помещений: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при драматической труппе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при музыкальной труппе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170</w:t>
            </w:r>
          </w:p>
        </w:tc>
      </w:tr>
    </w:tbl>
    <w:p w:rsidR="00000000" w:rsidRDefault="00E6518B">
      <w:pPr>
        <w:ind w:firstLine="426"/>
        <w:jc w:val="both"/>
      </w:pPr>
      <w:r>
        <w:t> </w:t>
      </w:r>
    </w:p>
    <w:p w:rsidR="00000000" w:rsidRDefault="00E6518B">
      <w:pPr>
        <w:ind w:firstLine="426"/>
        <w:jc w:val="both"/>
      </w:pPr>
      <w:r>
        <w:t>4.4.15.3 Для художественного руководства клубным комплексом предусматриваются помещения:</w:t>
      </w:r>
    </w:p>
    <w:p w:rsidR="00000000" w:rsidRDefault="00E6518B">
      <w:pPr>
        <w:ind w:firstLine="426"/>
        <w:jc w:val="both"/>
      </w:pPr>
      <w:r>
        <w:t>- для руководителей клубной работы - по 0,02 м</w:t>
      </w:r>
      <w:r>
        <w:rPr>
          <w:vertAlign w:val="superscript"/>
        </w:rPr>
        <w:t>2</w:t>
      </w:r>
      <w:r>
        <w:t xml:space="preserve"> на посетителя, но не менее 12 м</w:t>
      </w:r>
      <w:r>
        <w:rPr>
          <w:vertAlign w:val="superscript"/>
        </w:rPr>
        <w:t>2</w:t>
      </w:r>
      <w:r>
        <w:t xml:space="preserve"> каждое;</w:t>
      </w:r>
    </w:p>
    <w:p w:rsidR="00000000" w:rsidRDefault="00E6518B">
      <w:pPr>
        <w:ind w:firstLine="426"/>
        <w:jc w:val="both"/>
      </w:pPr>
      <w:r>
        <w:rPr>
          <w:i/>
          <w:iCs/>
        </w:rPr>
        <w:t xml:space="preserve">- </w:t>
      </w:r>
      <w:r>
        <w:t>методический кабинет - 30 м</w:t>
      </w:r>
      <w:r>
        <w:rPr>
          <w:vertAlign w:val="superscript"/>
        </w:rPr>
        <w:t>2</w:t>
      </w:r>
      <w:r>
        <w:t>.</w:t>
      </w:r>
    </w:p>
    <w:p w:rsidR="00000000" w:rsidRDefault="00E6518B">
      <w:pPr>
        <w:ind w:firstLine="426"/>
        <w:jc w:val="both"/>
      </w:pPr>
      <w:r>
        <w:t>4.4.15.4 Состав и площади помещений технического персонала, обслуживающего колосниковую сцену, принимаются по таблице 37.</w:t>
      </w:r>
    </w:p>
    <w:p w:rsidR="00000000" w:rsidRDefault="00E6518B">
      <w:pPr>
        <w:ind w:firstLine="426"/>
        <w:jc w:val="both"/>
      </w:pPr>
      <w:r>
        <w:rPr>
          <w:b/>
          <w:bCs/>
        </w:rPr>
        <w:t> </w:t>
      </w:r>
    </w:p>
    <w:p w:rsidR="00000000" w:rsidRDefault="00E6518B">
      <w:pPr>
        <w:ind w:firstLine="426"/>
        <w:jc w:val="center"/>
      </w:pPr>
      <w:r>
        <w:rPr>
          <w:b/>
          <w:bCs/>
        </w:rPr>
        <w:t>Таблица 39 - Площади помещений технического персонала</w:t>
      </w:r>
    </w:p>
    <w:p w:rsidR="00000000" w:rsidRDefault="00E6518B">
      <w:pPr>
        <w:ind w:firstLine="426"/>
        <w:jc w:val="center"/>
      </w:pPr>
      <w:r>
        <w:rPr>
          <w:color w:val="auto"/>
        </w:rPr>
        <w:t> </w:t>
      </w:r>
    </w:p>
    <w:p w:rsidR="00000000" w:rsidRDefault="00E6518B">
      <w:pPr>
        <w:ind w:firstLine="8789"/>
        <w:jc w:val="both"/>
      </w:pPr>
      <w:r>
        <w:t>В квадратных метрах</w:t>
      </w:r>
    </w:p>
    <w:tbl>
      <w:tblPr>
        <w:tblW w:w="0" w:type="auto"/>
        <w:tblInd w:w="40" w:type="dxa"/>
        <w:tblCellMar>
          <w:left w:w="0" w:type="dxa"/>
          <w:right w:w="0" w:type="dxa"/>
        </w:tblCellMar>
        <w:tblLook w:val="04A0" w:firstRow="1" w:lastRow="0" w:firstColumn="1" w:lastColumn="0" w:noHBand="0" w:noVBand="1"/>
      </w:tblPr>
      <w:tblGrid>
        <w:gridCol w:w="3209"/>
        <w:gridCol w:w="672"/>
        <w:gridCol w:w="671"/>
        <w:gridCol w:w="4579"/>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5907"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помещения, при уровне ком</w:t>
            </w:r>
            <w:r>
              <w:t>форта,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Машиниста сцены</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Кладовая машиниста сцены</w:t>
            </w:r>
            <w:r>
              <w:rPr>
                <w:vertAlign w:val="superscript"/>
              </w:rP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30-40</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30-40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Зав. освещением сцены</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Зав. монтировочной части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Отдыха рабочих сцены</w:t>
            </w:r>
            <w:r>
              <w:rPr>
                <w:vertAlign w:val="superscript"/>
              </w:rP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25-45</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20-40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Зав. слаботочным комплексом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Зав. TV комплексом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c>
          <w:tcPr>
            <w:tcW w:w="43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76"/>
        </w:trPr>
        <w:tc>
          <w:tcPr>
            <w:tcW w:w="9130"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rPr>
                <w:i/>
                <w:iCs/>
              </w:rPr>
              <w:t xml:space="preserve"> </w:t>
            </w:r>
            <w:r>
              <w:t>Меньшая цифра относится к сценам драматических трупп, большая - музыкальных.</w:t>
            </w:r>
          </w:p>
        </w:tc>
      </w:tr>
    </w:tbl>
    <w:p w:rsidR="00000000" w:rsidRDefault="00E6518B">
      <w:pPr>
        <w:ind w:firstLine="426"/>
        <w:jc w:val="both"/>
      </w:pPr>
      <w:r>
        <w:t> </w:t>
      </w:r>
    </w:p>
    <w:p w:rsidR="00000000" w:rsidRDefault="00E6518B">
      <w:pPr>
        <w:ind w:firstLine="426"/>
        <w:jc w:val="both"/>
      </w:pPr>
      <w:r>
        <w:t>4.4.15.5 Состав и площадь помещений административно-хозяйственного персонала приведены в таблице 38.</w:t>
      </w:r>
    </w:p>
    <w:p w:rsidR="00000000" w:rsidRDefault="00E6518B">
      <w:pPr>
        <w:ind w:firstLine="426"/>
        <w:jc w:val="both"/>
      </w:pPr>
      <w:r>
        <w:rPr>
          <w:b/>
          <w:bCs/>
        </w:rPr>
        <w:t> </w:t>
      </w:r>
    </w:p>
    <w:p w:rsidR="00000000" w:rsidRDefault="00E6518B">
      <w:pPr>
        <w:ind w:firstLine="426"/>
        <w:jc w:val="center"/>
      </w:pPr>
      <w:r>
        <w:rPr>
          <w:b/>
          <w:bCs/>
        </w:rPr>
        <w:t>Таблица 38 - Состав и площадь помещений административно-хозяйственного персонала</w:t>
      </w:r>
    </w:p>
    <w:p w:rsidR="00000000" w:rsidRDefault="00E6518B">
      <w:pPr>
        <w:ind w:firstLine="426"/>
        <w:jc w:val="both"/>
      </w:pPr>
      <w:r>
        <w:t> </w:t>
      </w:r>
    </w:p>
    <w:p w:rsidR="00000000" w:rsidRDefault="00E6518B">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6357"/>
        <w:gridCol w:w="984"/>
        <w:gridCol w:w="991"/>
        <w:gridCol w:w="1003"/>
      </w:tblGrid>
      <w:tr w:rsidR="00000000">
        <w:trPr>
          <w:trHeight w:val="20"/>
        </w:trPr>
        <w:tc>
          <w:tcPr>
            <w:tcW w:w="34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помещения</w:t>
            </w:r>
          </w:p>
        </w:tc>
        <w:tc>
          <w:tcPr>
            <w:tcW w:w="159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Площадь помещения при уровне комфорта: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34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Дирекция (в т.ч. канцелярия и секретарь)</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75-105</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55-85</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40-70</w:t>
            </w:r>
          </w:p>
        </w:tc>
      </w:tr>
      <w:tr w:rsidR="00000000">
        <w:trPr>
          <w:trHeight w:val="20"/>
        </w:trPr>
        <w:tc>
          <w:tcPr>
            <w:tcW w:w="34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Бухгалтерия, технический и хозяйственный отделы (в т.ч. кабинеты гл. инженера, коменданта)</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100-120</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70-100</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50-75</w:t>
            </w:r>
          </w:p>
        </w:tc>
      </w:tr>
    </w:tbl>
    <w:p w:rsidR="00000000" w:rsidRDefault="00E6518B">
      <w:pPr>
        <w:ind w:firstLine="426"/>
        <w:jc w:val="both"/>
      </w:pPr>
      <w:r>
        <w:rPr>
          <w:b/>
          <w:bCs/>
        </w:rPr>
        <w:t> </w:t>
      </w:r>
    </w:p>
    <w:p w:rsidR="00000000" w:rsidRDefault="00E6518B">
      <w:pPr>
        <w:ind w:firstLine="426"/>
        <w:jc w:val="both"/>
      </w:pPr>
      <w:r>
        <w:rPr>
          <w:b/>
          <w:bCs/>
        </w:rPr>
        <w:t>4.4.16 Санитарно-гигиенические и медицинско-оздоровительные помещения</w:t>
      </w:r>
    </w:p>
    <w:p w:rsidR="00000000" w:rsidRDefault="00E6518B">
      <w:pPr>
        <w:ind w:firstLine="426"/>
        <w:jc w:val="both"/>
      </w:pPr>
      <w:r>
        <w:t>4.4.16.1 Количество санузлов при зрительском комплексе определяется исходя из условного соотношения мужчин и женщин в зрительском зале 1:2, для посетителей клубного комплекса - соответст</w:t>
      </w:r>
      <w:r>
        <w:t>венно 1:1. Размеры санитарных кабин в зависимости от уровня комфортности принимаются по таблице 39.</w:t>
      </w:r>
    </w:p>
    <w:p w:rsidR="00000000" w:rsidRDefault="00E6518B">
      <w:pPr>
        <w:ind w:firstLine="426"/>
        <w:jc w:val="both"/>
      </w:pPr>
      <w:r>
        <w:rPr>
          <w:b/>
          <w:bCs/>
        </w:rPr>
        <w:t> </w:t>
      </w:r>
    </w:p>
    <w:p w:rsidR="00000000" w:rsidRDefault="00E6518B">
      <w:pPr>
        <w:ind w:firstLine="426"/>
        <w:jc w:val="center"/>
      </w:pPr>
      <w:r>
        <w:rPr>
          <w:b/>
          <w:bCs/>
        </w:rPr>
        <w:t>Таблица 39 - Размеры санитарных кабин</w:t>
      </w:r>
    </w:p>
    <w:p w:rsidR="00000000" w:rsidRDefault="00E6518B">
      <w:pPr>
        <w:ind w:firstLine="426"/>
        <w:jc w:val="center"/>
      </w:pPr>
      <w:r>
        <w:rPr>
          <w:color w:val="auto"/>
        </w:rPr>
        <w:t> </w:t>
      </w:r>
    </w:p>
    <w:p w:rsidR="00000000" w:rsidRDefault="00E6518B">
      <w:pPr>
        <w:ind w:firstLine="9781"/>
        <w:jc w:val="both"/>
      </w:pPr>
      <w:r>
        <w:t>В метрах</w:t>
      </w:r>
    </w:p>
    <w:tbl>
      <w:tblPr>
        <w:tblW w:w="0" w:type="auto"/>
        <w:tblCellMar>
          <w:left w:w="0" w:type="dxa"/>
          <w:right w:w="0" w:type="dxa"/>
        </w:tblCellMar>
        <w:tblLook w:val="04A0" w:firstRow="1" w:lastRow="0" w:firstColumn="1" w:lastColumn="0" w:noHBand="0" w:noVBand="1"/>
      </w:tblPr>
      <w:tblGrid>
        <w:gridCol w:w="1170"/>
        <w:gridCol w:w="2801"/>
        <w:gridCol w:w="2801"/>
        <w:gridCol w:w="567"/>
        <w:gridCol w:w="150"/>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Кабины</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Размеры в плане при уровне комфортности, не менее:</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2-3</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Санузлы</w:t>
            </w:r>
            <w:r>
              <w:rPr>
                <w:vertAlign w:val="superscript"/>
              </w:rP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1,0 × </w:t>
            </w:r>
            <w:r>
              <w:t>1,5 (1,8)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0,9 × 1,2 (1,5)</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Душевые</w:t>
            </w:r>
            <w:r>
              <w:rPr>
                <w:vertAlign w:val="superscript"/>
              </w:rP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 × 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0,85 × 1,8</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317"/>
        </w:trPr>
        <w:tc>
          <w:tcPr>
            <w:tcW w:w="0" w:type="auto"/>
            <w:gridSpan w:val="3"/>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 xml:space="preserve">1) </w:t>
            </w:r>
            <w:r>
              <w:t xml:space="preserve">В скобках - размер кабин с дверями, открывающимися внутрь. </w:t>
            </w:r>
          </w:p>
          <w:p w:rsidR="00000000" w:rsidRDefault="00E6518B">
            <w:pPr>
              <w:autoSpaceDE w:val="0"/>
              <w:autoSpaceDN w:val="0"/>
              <w:spacing w:line="276" w:lineRule="auto"/>
              <w:jc w:val="both"/>
            </w:pPr>
            <w:r>
              <w:rPr>
                <w:vertAlign w:val="superscript"/>
              </w:rPr>
              <w:t xml:space="preserve">2) </w:t>
            </w:r>
            <w:r>
              <w:t>В т.ч. место для переодевания.</w:t>
            </w:r>
          </w:p>
        </w:tc>
        <w:tc>
          <w:tcPr>
            <w:tcW w:w="6" w:type="dxa"/>
            <w:vAlign w:val="center"/>
            <w:hideMark/>
          </w:tcPr>
          <w:p w:rsidR="00000000" w:rsidRDefault="00E6518B"/>
        </w:tc>
        <w:tc>
          <w:tcPr>
            <w:tcW w:w="150" w:type="dxa"/>
            <w:vAlign w:val="center"/>
            <w:hideMark/>
          </w:tcPr>
          <w:p w:rsidR="00000000" w:rsidRDefault="00E6518B">
            <w:r>
              <w:t> </w:t>
            </w:r>
          </w:p>
        </w:tc>
      </w:tr>
      <w:tr w:rsidR="00000000">
        <w:trPr>
          <w:trHeight w:val="276"/>
        </w:trPr>
        <w:tc>
          <w:tcPr>
            <w:tcW w:w="0" w:type="auto"/>
            <w:gridSpan w:val="3"/>
            <w:vMerge/>
            <w:tcBorders>
              <w:top w:val="nil"/>
              <w:left w:val="single" w:sz="8" w:space="0" w:color="auto"/>
              <w:bottom w:val="single" w:sz="8" w:space="0" w:color="auto"/>
              <w:right w:val="single" w:sz="8" w:space="0" w:color="auto"/>
            </w:tcBorders>
            <w:vAlign w:val="center"/>
            <w:hideMark/>
          </w:tcPr>
          <w:p w:rsidR="00000000" w:rsidRDefault="00E6518B"/>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E6518B">
            <w:pPr>
              <w:autoSpaceDE w:val="0"/>
              <w:autoSpaceDN w:val="0"/>
              <w:spacing w:line="276" w:lineRule="auto"/>
              <w:ind w:firstLine="426"/>
              <w:jc w:val="both"/>
            </w:pPr>
            <w:r>
              <w:t> </w:t>
            </w:r>
          </w:p>
        </w:tc>
        <w:tc>
          <w:tcPr>
            <w:tcW w:w="6" w:type="dxa"/>
            <w:vAlign w:val="center"/>
            <w:hideMark/>
          </w:tcPr>
          <w:p w:rsidR="00000000" w:rsidRDefault="00E6518B"/>
        </w:tc>
      </w:tr>
    </w:tbl>
    <w:p w:rsidR="00000000" w:rsidRDefault="00E6518B">
      <w:pPr>
        <w:ind w:firstLine="426"/>
        <w:jc w:val="both"/>
      </w:pPr>
      <w:r>
        <w:t> </w:t>
      </w:r>
    </w:p>
    <w:p w:rsidR="00000000" w:rsidRDefault="00E6518B">
      <w:pPr>
        <w:ind w:firstLine="426"/>
        <w:jc w:val="both"/>
      </w:pPr>
      <w:r>
        <w:t>4.4.16.2 Санитарно-гигиенические помещения для посетителей и персонала размещаются раздельно. Их площади и оборудование рассчитываются по показателям таблицы 40 (для помещений зрительского и клубного комплексов) и действующих нормативно-технических докумен</w:t>
      </w:r>
      <w:r>
        <w:t>тов.</w:t>
      </w:r>
    </w:p>
    <w:p w:rsidR="00000000" w:rsidRDefault="00E6518B">
      <w:pPr>
        <w:ind w:firstLine="426"/>
        <w:jc w:val="both"/>
      </w:pPr>
      <w:r>
        <w:rPr>
          <w:b/>
          <w:bCs/>
        </w:rPr>
        <w:t> </w:t>
      </w:r>
    </w:p>
    <w:p w:rsidR="00000000" w:rsidRDefault="00E6518B">
      <w:pPr>
        <w:ind w:firstLine="426"/>
        <w:jc w:val="center"/>
      </w:pPr>
      <w:r>
        <w:rPr>
          <w:b/>
          <w:bCs/>
        </w:rPr>
        <w:t xml:space="preserve">Таблица 40 </w:t>
      </w:r>
      <w:r>
        <w:t xml:space="preserve">- </w:t>
      </w:r>
      <w:r>
        <w:rPr>
          <w:b/>
          <w:bCs/>
        </w:rPr>
        <w:t xml:space="preserve">Оборудование санитарно-гигиенического помещения </w:t>
      </w:r>
    </w:p>
    <w:p w:rsidR="00000000" w:rsidRDefault="00E6518B">
      <w:pPr>
        <w:ind w:firstLine="426"/>
        <w:jc w:val="center"/>
      </w:pPr>
      <w:r>
        <w:rPr>
          <w:b/>
          <w:bCs/>
        </w:rPr>
        <w:t>для посетителей и персонала</w:t>
      </w:r>
    </w:p>
    <w:p w:rsidR="00000000" w:rsidRDefault="00E6518B">
      <w:pPr>
        <w:ind w:firstLine="426"/>
        <w:jc w:val="center"/>
      </w:pPr>
      <w:r>
        <w:rPr>
          <w:color w:val="auto"/>
        </w:rPr>
        <w:t> </w:t>
      </w:r>
    </w:p>
    <w:tbl>
      <w:tblPr>
        <w:tblW w:w="4969" w:type="pct"/>
        <w:tblCellMar>
          <w:left w:w="0" w:type="dxa"/>
          <w:right w:w="0" w:type="dxa"/>
        </w:tblCellMar>
        <w:tblLook w:val="04A0" w:firstRow="1" w:lastRow="0" w:firstColumn="1" w:lastColumn="0" w:noHBand="0" w:noVBand="1"/>
      </w:tblPr>
      <w:tblGrid>
        <w:gridCol w:w="2951"/>
        <w:gridCol w:w="822"/>
        <w:gridCol w:w="761"/>
        <w:gridCol w:w="872"/>
        <w:gridCol w:w="839"/>
        <w:gridCol w:w="848"/>
        <w:gridCol w:w="852"/>
        <w:gridCol w:w="1332"/>
      </w:tblGrid>
      <w:tr w:rsidR="00000000">
        <w:trPr>
          <w:trHeight w:val="20"/>
        </w:trPr>
        <w:tc>
          <w:tcPr>
            <w:tcW w:w="159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приборов</w:t>
            </w:r>
          </w:p>
        </w:tc>
        <w:tc>
          <w:tcPr>
            <w:tcW w:w="3409"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 количество человек: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132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зрительского комплекса при уровне комфорта</w:t>
            </w:r>
          </w:p>
        </w:tc>
        <w:tc>
          <w:tcPr>
            <w:tcW w:w="136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клубного комплекса при уровне комфорта</w:t>
            </w:r>
          </w:p>
        </w:tc>
        <w:tc>
          <w:tcPr>
            <w:tcW w:w="71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персонала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15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 умывальник</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90</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6518B"/>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136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мужчин)</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6518B"/>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6518B"/>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c>
          <w:tcPr>
            <w:tcW w:w="136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(для женщин)</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1 душевая сетка</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Для мужчин:</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- 1 унитаз</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70</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90</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- 1 писсуар</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70</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180</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200</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Для женщин:</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- 1 унитаз</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w:t>
            </w:r>
          </w:p>
        </w:tc>
      </w:tr>
      <w:tr w:rsidR="00000000">
        <w:trPr>
          <w:trHeight w:val="20"/>
        </w:trPr>
        <w:tc>
          <w:tcPr>
            <w:tcW w:w="15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- 1 гигиенический душ</w:t>
            </w:r>
            <w:r>
              <w:rPr>
                <w:vertAlign w:val="superscript"/>
              </w:rPr>
              <w:t>1)</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w:t>
            </w:r>
            <w:r>
              <w:t>Размещается в комнате личной гигиены женщин, рядом с женским санузлом со входом из умывальной; размер кабины - 2,4 м × 1,2 м.</w:t>
            </w:r>
          </w:p>
        </w:tc>
      </w:tr>
    </w:tbl>
    <w:p w:rsidR="00000000" w:rsidRDefault="00E6518B">
      <w:pPr>
        <w:ind w:firstLine="426"/>
        <w:jc w:val="both"/>
      </w:pPr>
      <w:r>
        <w:t> </w:t>
      </w:r>
    </w:p>
    <w:p w:rsidR="00000000" w:rsidRDefault="00E6518B">
      <w:pPr>
        <w:ind w:firstLine="426"/>
        <w:jc w:val="both"/>
      </w:pPr>
      <w:r>
        <w:t>4.4.16.3 Состав и площади помещений медицинско-оздоровительного назначения приведены в таблице 41. Состав помещений медицинско-оздоровительного назначения культурно-зрелищного учреждения в зависимости от уровня комфорта приводится в таблице А.1.</w:t>
      </w:r>
    </w:p>
    <w:p w:rsidR="00000000" w:rsidRDefault="00E6518B">
      <w:pPr>
        <w:ind w:firstLine="426"/>
        <w:jc w:val="both"/>
      </w:pPr>
      <w:r>
        <w:rPr>
          <w:b/>
          <w:bCs/>
        </w:rPr>
        <w:t> </w:t>
      </w:r>
    </w:p>
    <w:p w:rsidR="00000000" w:rsidRDefault="00E6518B">
      <w:pPr>
        <w:ind w:firstLine="426"/>
        <w:jc w:val="center"/>
      </w:pPr>
      <w:r>
        <w:rPr>
          <w:b/>
          <w:bCs/>
        </w:rPr>
        <w:t xml:space="preserve">Таблица </w:t>
      </w:r>
      <w:r>
        <w:rPr>
          <w:b/>
          <w:bCs/>
        </w:rPr>
        <w:t xml:space="preserve">41 - Состав и площади помещений </w:t>
      </w:r>
    </w:p>
    <w:p w:rsidR="00000000" w:rsidRDefault="00E6518B">
      <w:pPr>
        <w:ind w:firstLine="426"/>
        <w:jc w:val="center"/>
      </w:pPr>
      <w:r>
        <w:rPr>
          <w:b/>
          <w:bCs/>
        </w:rPr>
        <w:t>медицинско-оздоровительного назначения</w:t>
      </w:r>
    </w:p>
    <w:p w:rsidR="00000000" w:rsidRDefault="00E6518B">
      <w:pPr>
        <w:ind w:firstLine="426"/>
        <w:jc w:val="right"/>
      </w:pPr>
      <w:r>
        <w:t>В квадратных метрах</w:t>
      </w:r>
    </w:p>
    <w:tbl>
      <w:tblPr>
        <w:tblW w:w="4969" w:type="pct"/>
        <w:tblCellMar>
          <w:left w:w="0" w:type="dxa"/>
          <w:right w:w="0" w:type="dxa"/>
        </w:tblCellMar>
        <w:tblLook w:val="04A0" w:firstRow="1" w:lastRow="0" w:firstColumn="1" w:lastColumn="0" w:noHBand="0" w:noVBand="1"/>
      </w:tblPr>
      <w:tblGrid>
        <w:gridCol w:w="5383"/>
        <w:gridCol w:w="3894"/>
      </w:tblGrid>
      <w:tr w:rsidR="00000000">
        <w:trPr>
          <w:trHeight w:val="20"/>
        </w:trPr>
        <w:tc>
          <w:tcPr>
            <w:tcW w:w="290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20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Показатели площади, не менее</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Помещения медицинского обслуживания: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дежурного врача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стоматолога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14</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врача-консультанта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18-20</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медицинской сестры</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процедурная</w:t>
            </w:r>
            <w:r>
              <w:rPr>
                <w:vertAlign w:val="superscript"/>
              </w:rPr>
              <w:t>1)</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ожидальная комната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аптечная комната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физиотерапии</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 на одно процедурное место, но не менее 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ингаляторий</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 на одно процедурное место, но не менее 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стерилизационная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для отдыха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 на одно процедурное место, но не менее 12 (из расчета на 80% процедурных мест)</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с умывальником в шлюзе</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из расчета 2 унитаза для женщин, 1 унитаз и 1 писсуар для мужчин</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уборочного инвентаря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Помещения оздоровления и профил</w:t>
            </w:r>
            <w:r>
              <w:t xml:space="preserve">актики: </w:t>
            </w:r>
          </w:p>
          <w:p w:rsidR="00000000" w:rsidRDefault="00E6518B">
            <w:pPr>
              <w:autoSpaceDE w:val="0"/>
              <w:autoSpaceDN w:val="0"/>
              <w:spacing w:line="276" w:lineRule="auto"/>
              <w:jc w:val="both"/>
            </w:pPr>
            <w:r>
              <w:t>- комната психологической разгрузки (зимний сад с фитобаром)</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w:t>
            </w:r>
          </w:p>
          <w:p w:rsidR="00000000" w:rsidRDefault="00E6518B">
            <w:pPr>
              <w:autoSpaceDE w:val="0"/>
              <w:autoSpaceDN w:val="0"/>
              <w:spacing w:line="276" w:lineRule="auto"/>
              <w:jc w:val="center"/>
            </w:pPr>
            <w:r>
              <w:t>6 на одно место, но не менее 20</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для физкультурно-оздоровительных занятий и занятий на тренажерах</w:t>
            </w:r>
            <w:r>
              <w:rPr>
                <w:vertAlign w:val="superscript"/>
              </w:rPr>
              <w:t>2)</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 на каждый вид оборудования, но не менее 20</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для игр в настольный теннис (на 2 стола)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24 (6 × 4)</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зал для физкультурно-оздоровительных занятий на тренажерах</w:t>
            </w:r>
            <w:r>
              <w:rPr>
                <w:vertAlign w:val="superscript"/>
              </w:rPr>
              <w:t>2)</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 × 12 или 18 × 9, но не менее 80</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i/>
                <w:iCs/>
              </w:rPr>
              <w:t xml:space="preserve">- </w:t>
            </w:r>
            <w:r>
              <w:t>подсобная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инструктора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массажа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8 на каждый стол, </w:t>
            </w:r>
            <w:r>
              <w:t>но не менее 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персонала (с душевой)</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Баня (русская или сауна):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парильной или камеры сухого жара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 на одно место в парильной или камере сухого жара, но не менее 10</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шлюз при входе в парильную или камеру сухого жара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отдыха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 на одно место в парильной или камере сухого жара, но не менее 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бара (раздаточная, доготовочная, мое</w:t>
            </w:r>
            <w:r>
              <w:t>чная, кладовая)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 на одно место в парильной или камере сухого жара, но не менее 15</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с ванной бассейна</w:t>
            </w:r>
          </w:p>
        </w:tc>
        <w:tc>
          <w:tcPr>
            <w:tcW w:w="2099" w:type="pct"/>
            <w:tcBorders>
              <w:top w:val="nil"/>
              <w:left w:val="nil"/>
              <w:bottom w:val="nil"/>
              <w:right w:val="single" w:sz="8" w:space="0" w:color="auto"/>
            </w:tcBorders>
            <w:tcMar>
              <w:top w:w="0" w:type="dxa"/>
              <w:left w:w="40" w:type="dxa"/>
              <w:bottom w:w="0" w:type="dxa"/>
              <w:right w:w="40" w:type="dxa"/>
            </w:tcMar>
            <w:hideMark/>
          </w:tcPr>
          <w:p w:rsidR="00000000" w:rsidRDefault="00E6518B">
            <w:pPr>
              <w:spacing w:line="276" w:lineRule="auto"/>
              <w:jc w:val="center"/>
            </w:pPr>
            <w:r>
              <w:t>Площадь одной ванны не менее 1,5 на одно место в парильной или камере сухого жара, но не менее 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раздевальная</w:t>
            </w:r>
          </w:p>
        </w:tc>
        <w:tc>
          <w:tcPr>
            <w:tcW w:w="209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 душевая сетка на 5 мест в парильной или камере сухого жара, но не менее 1 душевой сетки</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моечная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санитарный узел</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 (унитаз, умывальник в шлюзе)</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раздевальные</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 на одно место, из расчета 100% мест</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душевые</w:t>
            </w:r>
          </w:p>
        </w:tc>
        <w:tc>
          <w:tcPr>
            <w:tcW w:w="20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 душевая сетка на 5 мест в раздевальной из расчета 2 унитаза для женщин, 1 унитаз и 1 писсуар для мужчин на каждые 30 мест</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(с умывальником в шлюзе)</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хранения и санобработки уборочного инвентаря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Служебно-хозяйственные пом</w:t>
            </w:r>
            <w:r>
              <w:t>ещения: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заведующего</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персонала</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медицинский архив</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16</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кладовые материалов и оборудования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персонала (с умывальником в шлюзе)</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3×2</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хранения и санобработки уборочного инвентаря</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Вестибюльные помещения</w:t>
            </w:r>
            <w:r>
              <w:rPr>
                <w:vertAlign w:val="superscript"/>
              </w:rPr>
              <w:t>3)</w:t>
            </w:r>
            <w:r>
              <w:t>:</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вестибюль</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 0,2 - 0,3 на одного посетителя</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гардероб</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0,1 на одного посетителя</w:t>
            </w:r>
          </w:p>
        </w:tc>
      </w:tr>
      <w:tr w:rsidR="00000000">
        <w:trPr>
          <w:trHeight w:val="20"/>
        </w:trPr>
        <w:tc>
          <w:tcPr>
            <w:tcW w:w="2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охраны</w:t>
            </w:r>
          </w:p>
        </w:tc>
        <w:tc>
          <w:tcPr>
            <w:tcW w:w="2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w:t>
            </w:r>
            <w:r>
              <w:t xml:space="preserve">Ширину кабинета врача-консультанта и процедурной следует принимать не менее 3,2 м, глубину не менее 4 м; если кабинет врача-консультанта планируется использовать для приема врача-офтальмолога, глубину помещения следует принимать не менее 6 м. </w:t>
            </w:r>
          </w:p>
          <w:p w:rsidR="00000000" w:rsidRDefault="00E6518B">
            <w:pPr>
              <w:spacing w:line="276" w:lineRule="auto"/>
              <w:jc w:val="both"/>
            </w:pPr>
            <w:r>
              <w:rPr>
                <w:vertAlign w:val="superscript"/>
              </w:rPr>
              <w:t>2)</w:t>
            </w:r>
            <w:r>
              <w:t xml:space="preserve"> Ширину по</w:t>
            </w:r>
            <w:r>
              <w:t xml:space="preserve">мещения и зала для физкультурно-оздоровительных занятий и занятий на тренажерах следует принимать не менее 3 м. </w:t>
            </w:r>
          </w:p>
          <w:p w:rsidR="00000000" w:rsidRDefault="00E6518B">
            <w:pPr>
              <w:autoSpaceDE w:val="0"/>
              <w:autoSpaceDN w:val="0"/>
              <w:spacing w:line="276" w:lineRule="auto"/>
              <w:jc w:val="both"/>
            </w:pPr>
            <w:r>
              <w:rPr>
                <w:vertAlign w:val="superscript"/>
              </w:rPr>
              <w:t>3)</w:t>
            </w:r>
            <w:r>
              <w:t xml:space="preserve"> Вестибюльные помещения следует предусматривать при соответствующем обосновании.</w:t>
            </w:r>
          </w:p>
        </w:tc>
      </w:tr>
    </w:tbl>
    <w:p w:rsidR="00000000" w:rsidRDefault="00E6518B">
      <w:pPr>
        <w:ind w:firstLine="426"/>
        <w:jc w:val="both"/>
      </w:pPr>
      <w:r>
        <w:t> </w:t>
      </w:r>
    </w:p>
    <w:p w:rsidR="00000000" w:rsidRDefault="00E6518B">
      <w:pPr>
        <w:ind w:firstLine="426"/>
        <w:jc w:val="both"/>
      </w:pPr>
      <w:r>
        <w:t>4.4.16.4 Помещения медицинско-оздоровительного назначен</w:t>
      </w:r>
      <w:r>
        <w:t>ия следует планировочно изолировать от других групп помещений культурно-зрелищного учреждения, обеспечивая при этом удобную связь помещений медицинско-оздоровительного назначения со служебно-бытовыми помещениями учреждения.</w:t>
      </w:r>
    </w:p>
    <w:p w:rsidR="00000000" w:rsidRDefault="00E6518B">
      <w:pPr>
        <w:ind w:firstLine="426"/>
        <w:jc w:val="both"/>
      </w:pPr>
      <w:r>
        <w:t>Помещения медицинского обслужива</w:t>
      </w:r>
      <w:r>
        <w:t>ния, а также помещения оздоровления и профилактики заболеваний не допускается проектировать проходными.</w:t>
      </w:r>
    </w:p>
    <w:p w:rsidR="00000000" w:rsidRDefault="00E6518B">
      <w:pPr>
        <w:ind w:firstLine="426"/>
        <w:jc w:val="both"/>
      </w:pPr>
      <w:r>
        <w:t>4.4.16.5 Помещения медицинско-оздоровительного назначения должны иметь непосредственную связь с вестибюлем служебного входа культурно-зрелищного учрежде</w:t>
      </w:r>
      <w:r>
        <w:t>ния, а в культурно-зрелищных учреждениях первого уровня комфорта допускается предусматривать для группы помещений медико-оздоровительного назначения отдельный служебный вход или служебный вход с вестибюлем.</w:t>
      </w:r>
    </w:p>
    <w:p w:rsidR="00000000" w:rsidRDefault="00E6518B">
      <w:pPr>
        <w:ind w:firstLine="426"/>
        <w:jc w:val="both"/>
      </w:pPr>
      <w:r>
        <w:t>4.4.16.6 Не допускается размещать группу помещени</w:t>
      </w:r>
      <w:r>
        <w:t>й медицинского обслуживания смежно, над и под зрительным залом, помещениями общественного питания, ремонтными мастерскими и другими помещениями и устройствами, работа которых сопровождается шумом, вибрацией, неприятными запахами и т.п.</w:t>
      </w:r>
    </w:p>
    <w:p w:rsidR="00000000" w:rsidRDefault="00E6518B">
      <w:pPr>
        <w:ind w:firstLine="426"/>
        <w:jc w:val="both"/>
      </w:pPr>
      <w:r>
        <w:t>4.4.16.7 В группе помещений медицинского обслуживания при использовании коридоров как ожидальных, их ширину следует принимать не менее 2,8 м при одностороннем расположении кабинетов или не менее 3,2 м - при двустороннем.</w:t>
      </w:r>
    </w:p>
    <w:p w:rsidR="00000000" w:rsidRDefault="00E6518B">
      <w:pPr>
        <w:ind w:firstLine="426"/>
        <w:jc w:val="both"/>
      </w:pPr>
      <w:r>
        <w:t>Ширину коридоров, не используемых к</w:t>
      </w:r>
      <w:r>
        <w:t>ак ожидальные, следует принимать не более 2 м.</w:t>
      </w:r>
    </w:p>
    <w:p w:rsidR="00000000" w:rsidRDefault="00E6518B">
      <w:pPr>
        <w:ind w:firstLine="426"/>
        <w:jc w:val="both"/>
      </w:pPr>
      <w:r>
        <w:rPr>
          <w:b/>
          <w:bCs/>
        </w:rPr>
        <w:t>4.4.17 Технические помещения</w:t>
      </w:r>
    </w:p>
    <w:p w:rsidR="00000000" w:rsidRDefault="00E6518B">
      <w:pPr>
        <w:ind w:firstLine="426"/>
        <w:jc w:val="both"/>
      </w:pPr>
      <w:r>
        <w:t>4.4.17.1 Помещения для размещения вентиляционного оборудования, оборудования систем кондиционирования воздуха, компрессорных, холодильных установок не должны примыкать к ограждающи</w:t>
      </w:r>
      <w:r>
        <w:t>м конструкциям зрительных и репетиционных залов, читальных залов библиотек. Не допускается:</w:t>
      </w:r>
    </w:p>
    <w:p w:rsidR="00000000" w:rsidRDefault="00E6518B">
      <w:pPr>
        <w:ind w:firstLine="426"/>
        <w:jc w:val="both"/>
      </w:pPr>
      <w:r>
        <w:t>- устраивать вентиляционные каналы в стенах, разделяющих зрительный зал и проекционную, зрительные залы во многофункциональных зданиях;</w:t>
      </w:r>
    </w:p>
    <w:p w:rsidR="00000000" w:rsidRDefault="00E6518B">
      <w:pPr>
        <w:ind w:firstLine="426"/>
        <w:jc w:val="both"/>
      </w:pPr>
      <w:r>
        <w:t>- прокладывать воздуховоды ч</w:t>
      </w:r>
      <w:r>
        <w:t>ерез помещения зрительного и читального залов, через проекционную и перемоточную, если эти воздуховоды обеспечивают другие помещения.</w:t>
      </w:r>
    </w:p>
    <w:p w:rsidR="00000000" w:rsidRDefault="00E6518B">
      <w:pPr>
        <w:ind w:firstLine="426"/>
        <w:jc w:val="both"/>
      </w:pPr>
      <w:r>
        <w:t>Для трюма сцены следует предусматривать отдельную вытяжную вентиляционную камеру с механическим побуждением.</w:t>
      </w:r>
    </w:p>
    <w:p w:rsidR="00000000" w:rsidRDefault="00E6518B">
      <w:pPr>
        <w:ind w:firstLine="426"/>
        <w:jc w:val="both"/>
      </w:pPr>
      <w:r>
        <w:t>4.4.17.2 Тепл</w:t>
      </w:r>
      <w:r>
        <w:t>овой пункт с бойлерной допускается размещать непосредственно в помещении вентиляционного оборудования, а также совмещать с помещением установок кондиционирования воздуха.</w:t>
      </w:r>
    </w:p>
    <w:p w:rsidR="00000000" w:rsidRDefault="00E6518B">
      <w:pPr>
        <w:ind w:firstLine="426"/>
        <w:jc w:val="both"/>
      </w:pPr>
      <w:r>
        <w:t>4.4.17.3 Площади основных технических помещений приведены в таблице 42. Высота этих п</w:t>
      </w:r>
      <w:r>
        <w:t>омещений определяется габаритами размещаемого в них оборудования и коммуникаций.</w:t>
      </w:r>
    </w:p>
    <w:p w:rsidR="00000000" w:rsidRDefault="00E6518B">
      <w:pPr>
        <w:ind w:firstLine="426"/>
        <w:jc w:val="both"/>
      </w:pPr>
      <w:r>
        <w:t> </w:t>
      </w:r>
    </w:p>
    <w:p w:rsidR="00000000" w:rsidRDefault="00E6518B">
      <w:pPr>
        <w:ind w:firstLine="426"/>
        <w:jc w:val="center"/>
      </w:pPr>
      <w:r>
        <w:rPr>
          <w:b/>
          <w:bCs/>
        </w:rPr>
        <w:t>Таблица 42 - Площадь основных технических помещений</w:t>
      </w:r>
    </w:p>
    <w:p w:rsidR="00000000" w:rsidRDefault="00E6518B">
      <w:pPr>
        <w:ind w:firstLine="426"/>
        <w:jc w:val="center"/>
      </w:pPr>
      <w:r>
        <w:rPr>
          <w:color w:val="auto"/>
        </w:rPr>
        <w:t> </w:t>
      </w:r>
    </w:p>
    <w:p w:rsidR="00000000" w:rsidRDefault="00E6518B">
      <w:pPr>
        <w:ind w:firstLine="10206"/>
        <w:jc w:val="both"/>
      </w:pPr>
      <w:r>
        <w:t>В квадратных метрах</w:t>
      </w:r>
    </w:p>
    <w:tbl>
      <w:tblPr>
        <w:tblW w:w="0" w:type="auto"/>
        <w:tblInd w:w="40" w:type="dxa"/>
        <w:tblCellMar>
          <w:left w:w="0" w:type="dxa"/>
          <w:right w:w="0" w:type="dxa"/>
        </w:tblCellMar>
        <w:tblLook w:val="04A0" w:firstRow="1" w:lastRow="0" w:firstColumn="1" w:lastColumn="0" w:noHBand="0" w:noVBand="1"/>
      </w:tblPr>
      <w:tblGrid>
        <w:gridCol w:w="5748"/>
        <w:gridCol w:w="3547"/>
      </w:tblGrid>
      <w:tr w:rsidR="00000000">
        <w:trPr>
          <w:trHeight w:val="20"/>
        </w:trPr>
        <w:tc>
          <w:tcPr>
            <w:tcW w:w="744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443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Минимальная площадь на 1 тыс. м</w:t>
            </w:r>
            <w:r>
              <w:rPr>
                <w:vertAlign w:val="superscript"/>
              </w:rPr>
              <w:t>3</w:t>
            </w:r>
            <w:r>
              <w:t xml:space="preserve"> объема здания</w:t>
            </w:r>
            <w:r>
              <w:rPr>
                <w:vertAlign w:val="superscript"/>
              </w:rPr>
              <w:t>2)</w:t>
            </w:r>
          </w:p>
        </w:tc>
      </w:tr>
      <w:tr w:rsidR="00000000">
        <w:trPr>
          <w:trHeight w:val="20"/>
        </w:trPr>
        <w:tc>
          <w:tcPr>
            <w:tcW w:w="7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Машинный зал приточно-вент</w:t>
            </w:r>
            <w:r>
              <w:t>иляционного оборудования с холодильной установкой</w:t>
            </w:r>
          </w:p>
        </w:tc>
        <w:tc>
          <w:tcPr>
            <w:tcW w:w="44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7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Тепловой пункт с бойлерной</w:t>
            </w:r>
          </w:p>
        </w:tc>
        <w:tc>
          <w:tcPr>
            <w:tcW w:w="44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4-6</w:t>
            </w:r>
          </w:p>
        </w:tc>
      </w:tr>
      <w:tr w:rsidR="00000000">
        <w:trPr>
          <w:trHeight w:val="20"/>
        </w:trPr>
        <w:tc>
          <w:tcPr>
            <w:tcW w:w="7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 для кондиционеров</w:t>
            </w:r>
            <w:r>
              <w:rPr>
                <w:vertAlign w:val="superscript"/>
              </w:rPr>
              <w:t>1)</w:t>
            </w:r>
          </w:p>
        </w:tc>
        <w:tc>
          <w:tcPr>
            <w:tcW w:w="44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w:t>
            </w:r>
          </w:p>
        </w:tc>
      </w:tr>
      <w:tr w:rsidR="00000000">
        <w:trPr>
          <w:trHeight w:val="20"/>
        </w:trPr>
        <w:tc>
          <w:tcPr>
            <w:tcW w:w="7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Вытяжные вентиляционные камеры</w:t>
            </w:r>
            <w:r>
              <w:rPr>
                <w:vertAlign w:val="superscript"/>
              </w:rPr>
              <w:t>1)</w:t>
            </w:r>
          </w:p>
        </w:tc>
        <w:tc>
          <w:tcPr>
            <w:tcW w:w="443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w:t>
            </w:r>
          </w:p>
        </w:tc>
      </w:tr>
      <w:tr w:rsidR="00000000">
        <w:trPr>
          <w:trHeight w:val="276"/>
        </w:trPr>
        <w:tc>
          <w:tcPr>
            <w:tcW w:w="11879"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w:t>
            </w:r>
            <w:r>
              <w:t xml:space="preserve">Могут совмещаться с помещениями для установок приточной вентиляции. </w:t>
            </w:r>
          </w:p>
          <w:p w:rsidR="00000000" w:rsidRDefault="00E6518B">
            <w:pPr>
              <w:autoSpaceDE w:val="0"/>
              <w:autoSpaceDN w:val="0"/>
              <w:spacing w:line="276" w:lineRule="auto"/>
              <w:jc w:val="both"/>
            </w:pPr>
            <w:r>
              <w:rPr>
                <w:vertAlign w:val="superscript"/>
              </w:rPr>
              <w:t>2)</w:t>
            </w:r>
            <w:r>
              <w:t xml:space="preserve"> Цифры уточняются проектом в зависимости от типа оборудования.</w:t>
            </w:r>
          </w:p>
        </w:tc>
      </w:tr>
    </w:tbl>
    <w:p w:rsidR="00000000" w:rsidRDefault="00E6518B">
      <w:pPr>
        <w:ind w:firstLine="426"/>
        <w:jc w:val="both"/>
      </w:pPr>
      <w:r>
        <w:rPr>
          <w:b/>
          <w:bCs/>
        </w:rPr>
        <w:t> </w:t>
      </w:r>
    </w:p>
    <w:p w:rsidR="00000000" w:rsidRDefault="00E6518B">
      <w:pPr>
        <w:ind w:firstLine="426"/>
        <w:jc w:val="both"/>
      </w:pPr>
      <w:r>
        <w:rPr>
          <w:b/>
          <w:bCs/>
        </w:rPr>
        <w:t>4.4.18 Складские помещения</w:t>
      </w:r>
    </w:p>
    <w:p w:rsidR="00000000" w:rsidRDefault="00E6518B">
      <w:pPr>
        <w:ind w:firstLine="426"/>
        <w:jc w:val="both"/>
      </w:pPr>
      <w:r>
        <w:t>4.4.18.1 Складские помещения культурно-зрелищных зданий делятся на две группы: складские помещения, обеспечивающие театральные представления, и складские помещения при клубном комплексе. Рекомендуемый состав складских помещений первой группы приведен в таб</w:t>
      </w:r>
      <w:r>
        <w:t>лице А.1.</w:t>
      </w:r>
    </w:p>
    <w:p w:rsidR="00000000" w:rsidRDefault="00E6518B">
      <w:pPr>
        <w:ind w:firstLine="426"/>
        <w:jc w:val="both"/>
      </w:pPr>
      <w:r>
        <w:t>4.4.18.2 Дежурные склады декораций, сценической электро-звукотехнической аппаратуры, дежурный склад мебели, бутафории и реквизита следует размещать в непосредственной близости к сцене.</w:t>
      </w:r>
    </w:p>
    <w:p w:rsidR="00000000" w:rsidRDefault="00E6518B">
      <w:pPr>
        <w:ind w:firstLine="426"/>
        <w:jc w:val="both"/>
      </w:pPr>
      <w:r>
        <w:t>4.4.18.3 Резервные склады следует размещать, как правило, в о</w:t>
      </w:r>
      <w:r>
        <w:t>тдельном корпусе на участке вблизи здания театра. В отдельных случаях допускается их размещение в здании театра.</w:t>
      </w:r>
    </w:p>
    <w:p w:rsidR="00000000" w:rsidRDefault="00E6518B">
      <w:pPr>
        <w:ind w:firstLine="426"/>
        <w:jc w:val="both"/>
      </w:pPr>
      <w:r>
        <w:t>4.4.18.4 Дежурные склады декораций наиболее целесообразно проектировать шириной 9 м, что обеспечивает двухрядное хранение с центральным проходо</w:t>
      </w:r>
      <w:r>
        <w:t>м. Декорации при этом занимают 2/3 площади. Однорядное хранение в помещении шириной 6 м позволяет использовать 1/2 площади.</w:t>
      </w:r>
    </w:p>
    <w:p w:rsidR="00000000" w:rsidRDefault="00E6518B">
      <w:pPr>
        <w:ind w:firstLine="426"/>
        <w:jc w:val="both"/>
      </w:pPr>
      <w:r>
        <w:t xml:space="preserve">4.4.18.5 Дежурные склады декораций оборудуются разделительными вертикальными конструкциями-пряслами шириной 2,5 м и высотой, равной </w:t>
      </w:r>
      <w:r>
        <w:t>высоте склада, с шагом 3 м. Ширина проходов между штабелями декораций - от 2,5 до 3 м.</w:t>
      </w:r>
    </w:p>
    <w:p w:rsidR="00000000" w:rsidRDefault="00E6518B">
      <w:pPr>
        <w:ind w:firstLine="426"/>
        <w:jc w:val="both"/>
      </w:pPr>
      <w:r>
        <w:t>4.4.18.6 Площади складов определяются в зависимости от размеров сцены, от репертуара театра и творческих особенностей постановки. При определении необходимой площади скл</w:t>
      </w:r>
      <w:r>
        <w:t>адов следует исходить из того, что:</w:t>
      </w:r>
    </w:p>
    <w:p w:rsidR="00000000" w:rsidRDefault="00E6518B">
      <w:pPr>
        <w:ind w:firstLine="426"/>
        <w:jc w:val="both"/>
      </w:pPr>
      <w:r>
        <w:t>- декорации каждого спектакля занимают ориентировочно около 10% площади сцены;</w:t>
      </w:r>
    </w:p>
    <w:p w:rsidR="00000000" w:rsidRDefault="00E6518B">
      <w:pPr>
        <w:ind w:firstLine="426"/>
        <w:jc w:val="both"/>
      </w:pPr>
      <w:r>
        <w:t>- на дежурном складе хранятся декорации для 2 или 3 спектаклей, на складе текущего сезона - декорации для всех остальных спектаклей сезона;</w:t>
      </w:r>
    </w:p>
    <w:p w:rsidR="00000000" w:rsidRDefault="00E6518B">
      <w:pPr>
        <w:ind w:firstLine="426"/>
        <w:jc w:val="both"/>
      </w:pPr>
      <w:r>
        <w:t>-</w:t>
      </w:r>
      <w:r>
        <w:t xml:space="preserve"> площадь резервного склада должна быть не меньше площади дежурного склада.</w:t>
      </w:r>
    </w:p>
    <w:p w:rsidR="00000000" w:rsidRDefault="00E6518B">
      <w:pPr>
        <w:ind w:firstLine="426"/>
        <w:jc w:val="both"/>
      </w:pPr>
      <w:r>
        <w:t>4.4.18.7 Склад мягких скатанных декораций (сейф) должен иметь ширину не менее 2,5 м, если полки-консоли расположены в два ряда и не менее 1,8 м - при их расположении в один ряд. Дли</w:t>
      </w:r>
      <w:r>
        <w:t>на помещения сейфа должна быть равной 1,5 ширины игрового портала сцены. Размеры кассетного сейфа определяются заданием на проектирование, ширина такого сейфа зависит от ширины полок.</w:t>
      </w:r>
    </w:p>
    <w:p w:rsidR="00000000" w:rsidRDefault="00E6518B">
      <w:pPr>
        <w:ind w:firstLine="426"/>
        <w:jc w:val="both"/>
      </w:pPr>
      <w:r>
        <w:t>4.4.18.8 Параметры дежурных складов бутафории, реквизита, мебели зависят</w:t>
      </w:r>
      <w:r>
        <w:t xml:space="preserve"> от размера стеллажей и системы хранения: при однорядном хранении ширина помещения должна быть не менее 3,7 м, при двухрядном - не менее 4 м.</w:t>
      </w:r>
    </w:p>
    <w:p w:rsidR="00000000" w:rsidRDefault="00E6518B">
      <w:pPr>
        <w:ind w:firstLine="426"/>
        <w:jc w:val="both"/>
      </w:pPr>
      <w:r>
        <w:t>4.4.18.9 Ориентировочные показатели площадей помещений складов, обслуживающих колосниковые сцены, следует принимат</w:t>
      </w:r>
      <w:r>
        <w:t>ь по таблице 43.</w:t>
      </w:r>
    </w:p>
    <w:p w:rsidR="00000000" w:rsidRDefault="00E6518B">
      <w:pPr>
        <w:ind w:firstLine="426"/>
        <w:jc w:val="both"/>
      </w:pPr>
      <w:r>
        <w:rPr>
          <w:b/>
          <w:bCs/>
        </w:rPr>
        <w:t> </w:t>
      </w:r>
    </w:p>
    <w:p w:rsidR="00000000" w:rsidRDefault="00E6518B">
      <w:pPr>
        <w:ind w:firstLine="426"/>
        <w:jc w:val="center"/>
      </w:pPr>
      <w:r>
        <w:rPr>
          <w:b/>
          <w:bCs/>
        </w:rPr>
        <w:t xml:space="preserve">Таблица 43 - Ориентировочные показатели площадей помещений </w:t>
      </w:r>
    </w:p>
    <w:p w:rsidR="00000000" w:rsidRDefault="00E6518B">
      <w:pPr>
        <w:ind w:firstLine="426"/>
        <w:jc w:val="center"/>
      </w:pPr>
      <w:r>
        <w:rPr>
          <w:b/>
          <w:bCs/>
        </w:rPr>
        <w:t>складов, обслуживающих колосниковые сцены</w:t>
      </w:r>
    </w:p>
    <w:p w:rsidR="00000000" w:rsidRDefault="00E6518B">
      <w:pPr>
        <w:ind w:firstLine="426"/>
        <w:jc w:val="both"/>
      </w:pPr>
      <w:r>
        <w:t> </w:t>
      </w:r>
    </w:p>
    <w:p w:rsidR="00000000" w:rsidRDefault="00E6518B">
      <w:pPr>
        <w:ind w:firstLine="426"/>
        <w:jc w:val="right"/>
      </w:pPr>
      <w:r>
        <w:t>В квадратных метрах</w:t>
      </w:r>
    </w:p>
    <w:tbl>
      <w:tblPr>
        <w:tblW w:w="4968" w:type="pct"/>
        <w:tblCellMar>
          <w:left w:w="0" w:type="dxa"/>
          <w:right w:w="0" w:type="dxa"/>
        </w:tblCellMar>
        <w:tblLook w:val="04A0" w:firstRow="1" w:lastRow="0" w:firstColumn="1" w:lastColumn="0" w:noHBand="0" w:noVBand="1"/>
      </w:tblPr>
      <w:tblGrid>
        <w:gridCol w:w="1236"/>
        <w:gridCol w:w="1122"/>
        <w:gridCol w:w="997"/>
        <w:gridCol w:w="912"/>
        <w:gridCol w:w="797"/>
        <w:gridCol w:w="864"/>
        <w:gridCol w:w="873"/>
        <w:gridCol w:w="771"/>
        <w:gridCol w:w="1101"/>
        <w:gridCol w:w="596"/>
        <w:gridCol w:w="16"/>
      </w:tblGrid>
      <w:tr w:rsidR="00000000">
        <w:trPr>
          <w:trHeight w:val="20"/>
        </w:trPr>
        <w:tc>
          <w:tcPr>
            <w:tcW w:w="6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Типы</w:t>
            </w:r>
          </w:p>
          <w:p w:rsidR="00000000" w:rsidRDefault="00E6518B">
            <w:pPr>
              <w:autoSpaceDE w:val="0"/>
              <w:autoSpaceDN w:val="0"/>
              <w:spacing w:line="276" w:lineRule="auto"/>
              <w:jc w:val="center"/>
            </w:pPr>
            <w:r>
              <w:t>сцен</w:t>
            </w:r>
            <w:r>
              <w:rPr>
                <w:vertAlign w:val="superscript"/>
              </w:rPr>
              <w:t>1)</w:t>
            </w:r>
          </w:p>
        </w:tc>
        <w:tc>
          <w:tcPr>
            <w:tcW w:w="4334"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Минимально допустимые площади складов</w:t>
            </w:r>
          </w:p>
        </w:tc>
        <w:tc>
          <w:tcPr>
            <w:tcW w:w="6" w:type="dxa"/>
            <w:vAlign w:val="center"/>
            <w:hideMark/>
          </w:tcPr>
          <w:p w:rsidR="00000000" w:rsidRDefault="00E6518B"/>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11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объемных и станковых декораций</w:t>
            </w:r>
          </w:p>
        </w:tc>
        <w:tc>
          <w:tcPr>
            <w:tcW w:w="9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скатанных декораций</w:t>
            </w:r>
          </w:p>
        </w:tc>
        <w:tc>
          <w:tcPr>
            <w:tcW w:w="13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бутафории, мебели, реквизита</w:t>
            </w:r>
          </w:p>
        </w:tc>
        <w:tc>
          <w:tcPr>
            <w:tcW w:w="91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костюмов (гардеробная)</w:t>
            </w:r>
          </w:p>
        </w:tc>
        <w:tc>
          <w:tcPr>
            <w:tcW w:w="6" w:type="dxa"/>
            <w:vAlign w:val="center"/>
            <w:hideMark/>
          </w:tcPr>
          <w:p w:rsidR="00000000" w:rsidRDefault="00E6518B"/>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тс</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тс</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w:t>
            </w:r>
          </w:p>
        </w:tc>
        <w:tc>
          <w:tcPr>
            <w:tcW w:w="6" w:type="dxa"/>
            <w:vAlign w:val="center"/>
            <w:hideMark/>
          </w:tcPr>
          <w:p w:rsidR="00000000" w:rsidRDefault="00E6518B"/>
        </w:tc>
      </w:tr>
      <w:tr w:rsidR="00000000">
        <w:trPr>
          <w:trHeight w:val="20"/>
        </w:trPr>
        <w:tc>
          <w:tcPr>
            <w:tcW w:w="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С-1-С-6</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70</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w:t>
            </w:r>
          </w:p>
        </w:tc>
        <w:tc>
          <w:tcPr>
            <w:tcW w:w="6" w:type="dxa"/>
            <w:vAlign w:val="center"/>
            <w:hideMark/>
          </w:tcPr>
          <w:p w:rsidR="00000000" w:rsidRDefault="00E6518B"/>
        </w:tc>
      </w:tr>
      <w:tr w:rsidR="00000000">
        <w:trPr>
          <w:trHeight w:val="20"/>
        </w:trPr>
        <w:tc>
          <w:tcPr>
            <w:tcW w:w="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С-7</w:t>
            </w:r>
            <w:r>
              <w:rPr>
                <w:vertAlign w:val="superscript"/>
              </w:rPr>
              <w:t>2)</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45-50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50-60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95-105</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w:t>
            </w:r>
          </w:p>
        </w:tc>
        <w:tc>
          <w:tcPr>
            <w:tcW w:w="6" w:type="dxa"/>
            <w:vAlign w:val="center"/>
            <w:hideMark/>
          </w:tcPr>
          <w:p w:rsidR="00000000" w:rsidRDefault="00E6518B"/>
        </w:tc>
      </w:tr>
      <w:tr w:rsidR="00000000">
        <w:trPr>
          <w:trHeight w:val="20"/>
        </w:trPr>
        <w:tc>
          <w:tcPr>
            <w:tcW w:w="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С-8</w:t>
            </w:r>
            <w:r>
              <w:rPr>
                <w:vertAlign w:val="superscript"/>
              </w:rPr>
              <w:t>3)</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220-260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260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55</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50-60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60-80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80</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105-150</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w:t>
            </w:r>
          </w:p>
        </w:tc>
        <w:tc>
          <w:tcPr>
            <w:tcW w:w="6" w:type="dxa"/>
            <w:vAlign w:val="center"/>
            <w:hideMark/>
          </w:tcPr>
          <w:p w:rsidR="00000000" w:rsidRDefault="00E6518B"/>
        </w:tc>
      </w:tr>
      <w:tr w:rsidR="00000000">
        <w:trPr>
          <w:trHeight w:val="20"/>
        </w:trPr>
        <w:tc>
          <w:tcPr>
            <w:tcW w:w="6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С-9</w:t>
            </w:r>
            <w:r>
              <w:rPr>
                <w:vertAlign w:val="superscript"/>
              </w:rPr>
              <w:t>4)</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260-350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350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60</w:t>
            </w:r>
          </w:p>
        </w:tc>
        <w:tc>
          <w:tcPr>
            <w:tcW w:w="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75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180</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120</w:t>
            </w:r>
          </w:p>
        </w:tc>
        <w:tc>
          <w:tcPr>
            <w:tcW w:w="6" w:type="dxa"/>
            <w:vAlign w:val="center"/>
            <w:hideMark/>
          </w:tcPr>
          <w:p w:rsidR="00000000" w:rsidRDefault="00E6518B"/>
        </w:tc>
      </w:tr>
      <w:tr w:rsidR="00000000">
        <w:trPr>
          <w:trHeight w:val="317"/>
        </w:trPr>
        <w:tc>
          <w:tcPr>
            <w:tcW w:w="5000" w:type="pct"/>
            <w:gridSpan w:val="10"/>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rPr>
                <w:vertAlign w:val="superscript"/>
              </w:rPr>
              <w:t>1)</w:t>
            </w:r>
            <w:r>
              <w:t xml:space="preserve"> Размеры сцен различного типа указаны в таблице 13. </w:t>
            </w:r>
          </w:p>
          <w:p w:rsidR="00000000" w:rsidRDefault="00E6518B">
            <w:pPr>
              <w:spacing w:line="276" w:lineRule="auto"/>
              <w:jc w:val="both"/>
            </w:pPr>
            <w:r>
              <w:t xml:space="preserve">Из двойных цифр: </w:t>
            </w:r>
          </w:p>
          <w:p w:rsidR="00000000" w:rsidRDefault="00E6518B">
            <w:pPr>
              <w:spacing w:line="276" w:lineRule="auto"/>
              <w:jc w:val="both"/>
            </w:pPr>
            <w:r>
              <w:rPr>
                <w:vertAlign w:val="superscript"/>
              </w:rPr>
              <w:t>2)</w:t>
            </w:r>
            <w:r>
              <w:t xml:space="preserve"> меньшая относится к драматическим театрам, большая - к музыкально-драматическим; </w:t>
            </w:r>
          </w:p>
          <w:p w:rsidR="00000000" w:rsidRDefault="00E6518B">
            <w:pPr>
              <w:spacing w:line="276" w:lineRule="auto"/>
              <w:jc w:val="both"/>
            </w:pPr>
            <w:r>
              <w:rPr>
                <w:vertAlign w:val="superscript"/>
              </w:rPr>
              <w:t>3)</w:t>
            </w:r>
            <w:r>
              <w:t xml:space="preserve"> меньшая относится к драмати</w:t>
            </w:r>
            <w:r>
              <w:t xml:space="preserve">ческим театрам, большая - к музыкально-драматическим и оперно-балетным; </w:t>
            </w:r>
          </w:p>
          <w:p w:rsidR="00000000" w:rsidRDefault="00E6518B">
            <w:pPr>
              <w:spacing w:line="276" w:lineRule="auto"/>
              <w:jc w:val="both"/>
            </w:pPr>
            <w:r>
              <w:rPr>
                <w:vertAlign w:val="superscript"/>
              </w:rPr>
              <w:t>4)</w:t>
            </w:r>
            <w:r>
              <w:t xml:space="preserve"> меньшая относится к музыкально-драматическим театрам, большая - к оперно-балетным.</w:t>
            </w:r>
          </w:p>
          <w:p w:rsidR="00000000" w:rsidRDefault="00E6518B">
            <w:pPr>
              <w:autoSpaceDE w:val="0"/>
              <w:autoSpaceDN w:val="0"/>
              <w:spacing w:line="276" w:lineRule="auto"/>
              <w:jc w:val="both"/>
            </w:pPr>
            <w:r>
              <w:t>Примечание - Принятые в таблице обозначения: д - дежурный склад, тс - текущего сезона, р - резервный склад.</w:t>
            </w:r>
          </w:p>
        </w:tc>
        <w:tc>
          <w:tcPr>
            <w:tcW w:w="6" w:type="dxa"/>
            <w:vAlign w:val="center"/>
            <w:hideMark/>
          </w:tcPr>
          <w:p w:rsidR="00000000" w:rsidRDefault="00E6518B"/>
        </w:tc>
      </w:tr>
      <w:tr w:rsidR="00000000">
        <w:trPr>
          <w:trHeight w:val="276"/>
        </w:trPr>
        <w:tc>
          <w:tcPr>
            <w:tcW w:w="0" w:type="auto"/>
            <w:gridSpan w:val="10"/>
            <w:vMerge/>
            <w:tcBorders>
              <w:top w:val="nil"/>
              <w:left w:val="single" w:sz="8" w:space="0" w:color="auto"/>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pPr>
              <w:rPr>
                <w:rFonts w:eastAsia="Times New Roman"/>
                <w:color w:val="auto"/>
                <w:sz w:val="20"/>
                <w:szCs w:val="20"/>
              </w:rPr>
            </w:pPr>
          </w:p>
        </w:tc>
      </w:tr>
      <w:tr w:rsidR="00000000">
        <w:trPr>
          <w:trHeight w:val="276"/>
        </w:trPr>
        <w:tc>
          <w:tcPr>
            <w:tcW w:w="0" w:type="auto"/>
            <w:gridSpan w:val="10"/>
            <w:vMerge/>
            <w:tcBorders>
              <w:top w:val="nil"/>
              <w:left w:val="single" w:sz="8" w:space="0" w:color="auto"/>
              <w:bottom w:val="single" w:sz="8" w:space="0" w:color="auto"/>
              <w:right w:val="single" w:sz="8" w:space="0" w:color="auto"/>
            </w:tcBorders>
            <w:vAlign w:val="center"/>
            <w:hideMark/>
          </w:tcPr>
          <w:p w:rsidR="00000000" w:rsidRDefault="00E6518B"/>
        </w:tc>
        <w:tc>
          <w:tcPr>
            <w:tcW w:w="6" w:type="dxa"/>
            <w:vAlign w:val="center"/>
            <w:hideMark/>
          </w:tcPr>
          <w:p w:rsidR="00000000" w:rsidRDefault="00E6518B">
            <w:pPr>
              <w:rPr>
                <w:rFonts w:eastAsia="Times New Roman"/>
                <w:color w:val="auto"/>
                <w:sz w:val="20"/>
                <w:szCs w:val="20"/>
              </w:rPr>
            </w:pPr>
          </w:p>
        </w:tc>
      </w:tr>
    </w:tbl>
    <w:p w:rsidR="00000000" w:rsidRDefault="00E6518B">
      <w:pPr>
        <w:ind w:firstLine="426"/>
        <w:jc w:val="both"/>
      </w:pPr>
      <w:r>
        <w:t> </w:t>
      </w:r>
    </w:p>
    <w:p w:rsidR="00000000" w:rsidRDefault="00E6518B">
      <w:pPr>
        <w:ind w:firstLine="426"/>
        <w:jc w:val="both"/>
      </w:pPr>
      <w:r>
        <w:t>4.4.18.10 Склады объемных и станковых декораций должны примыкать к сцене и карманам. Их высоту и размеры проемов, соединяющих склады со сценой и карманами, следует принимать согласно таблице 44.</w:t>
      </w:r>
    </w:p>
    <w:p w:rsidR="00000000" w:rsidRDefault="00E6518B">
      <w:pPr>
        <w:ind w:firstLine="426"/>
        <w:jc w:val="both"/>
      </w:pPr>
      <w:r>
        <w:rPr>
          <w:b/>
          <w:bCs/>
        </w:rPr>
        <w:t> </w:t>
      </w:r>
    </w:p>
    <w:p w:rsidR="00000000" w:rsidRDefault="00E6518B">
      <w:pPr>
        <w:ind w:firstLine="426"/>
        <w:jc w:val="center"/>
      </w:pPr>
      <w:r>
        <w:rPr>
          <w:b/>
          <w:bCs/>
        </w:rPr>
        <w:t>Таблица 44 - Высота складов декорации и размеры проемов, со</w:t>
      </w:r>
      <w:r>
        <w:rPr>
          <w:b/>
          <w:bCs/>
        </w:rPr>
        <w:t>единяющих</w:t>
      </w:r>
    </w:p>
    <w:p w:rsidR="00000000" w:rsidRDefault="00E6518B">
      <w:pPr>
        <w:ind w:firstLine="426"/>
        <w:jc w:val="center"/>
      </w:pPr>
      <w:r>
        <w:rPr>
          <w:b/>
          <w:bCs/>
        </w:rPr>
        <w:t>склады со сценой и карманами</w:t>
      </w:r>
    </w:p>
    <w:p w:rsidR="00000000" w:rsidRDefault="00E6518B">
      <w:pPr>
        <w:ind w:firstLine="426"/>
        <w:jc w:val="both"/>
      </w:pPr>
      <w:r>
        <w:t> </w:t>
      </w:r>
    </w:p>
    <w:p w:rsidR="00000000" w:rsidRDefault="00E6518B">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1723"/>
        <w:gridCol w:w="2672"/>
        <w:gridCol w:w="1818"/>
        <w:gridCol w:w="3122"/>
      </w:tblGrid>
      <w:tr w:rsidR="00000000">
        <w:trPr>
          <w:trHeight w:val="20"/>
        </w:trPr>
        <w:tc>
          <w:tcPr>
            <w:tcW w:w="9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Сцены</w:t>
            </w:r>
          </w:p>
        </w:tc>
        <w:tc>
          <w:tcPr>
            <w:tcW w:w="143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Высота</w:t>
            </w:r>
          </w:p>
        </w:tc>
        <w:tc>
          <w:tcPr>
            <w:tcW w:w="264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Размеры проемов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9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ширина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высота</w:t>
            </w:r>
          </w:p>
        </w:tc>
      </w:tr>
      <w:tr w:rsidR="00000000">
        <w:trPr>
          <w:trHeight w:val="20"/>
        </w:trPr>
        <w:tc>
          <w:tcPr>
            <w:tcW w:w="9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С-1 - С-3, С-5</w:t>
            </w:r>
          </w:p>
        </w:tc>
        <w:tc>
          <w:tcPr>
            <w:tcW w:w="1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равна высоте строительного портала</w:t>
            </w:r>
          </w:p>
        </w:tc>
        <w:tc>
          <w:tcPr>
            <w:tcW w:w="9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Ниже высоты строительного портала на 0,5</w:t>
            </w:r>
          </w:p>
        </w:tc>
      </w:tr>
      <w:tr w:rsidR="00000000">
        <w:trPr>
          <w:trHeight w:val="20"/>
        </w:trPr>
        <w:tc>
          <w:tcPr>
            <w:tcW w:w="9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С-6 - С-9, С-4</w:t>
            </w:r>
          </w:p>
        </w:tc>
        <w:tc>
          <w:tcPr>
            <w:tcW w:w="14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равна высоте карманов</w:t>
            </w:r>
          </w:p>
        </w:tc>
        <w:tc>
          <w:tcPr>
            <w:tcW w:w="9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2,5</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равна высоте карманов</w:t>
            </w:r>
          </w:p>
        </w:tc>
      </w:tr>
    </w:tbl>
    <w:p w:rsidR="00000000" w:rsidRDefault="00E6518B">
      <w:pPr>
        <w:ind w:firstLine="426"/>
        <w:jc w:val="both"/>
      </w:pPr>
      <w:r>
        <w:t> </w:t>
      </w:r>
    </w:p>
    <w:p w:rsidR="00000000" w:rsidRDefault="00E6518B">
      <w:pPr>
        <w:ind w:firstLine="426"/>
        <w:jc w:val="both"/>
      </w:pPr>
      <w:r>
        <w:t>4.4.18.11 Помещения складов сценической аппаратуры, электроаппаратуры, электрореквизита, звукотехнической аппаратуры должны иметь высоту в свету не менее 3,6 м, размеры дверных проемов - не менее 1,0 м × 2,4 м. Площадь кладовой электроаппаратуры, обслужива</w:t>
      </w:r>
      <w:r>
        <w:t>ющей сцену - от 15 до 20 м</w:t>
      </w:r>
      <w:r>
        <w:rPr>
          <w:vertAlign w:val="superscript"/>
        </w:rPr>
        <w:t>2</w:t>
      </w:r>
      <w:r>
        <w:t>.</w:t>
      </w:r>
    </w:p>
    <w:p w:rsidR="00000000" w:rsidRDefault="00E6518B">
      <w:pPr>
        <w:ind w:firstLine="426"/>
        <w:jc w:val="both"/>
      </w:pPr>
      <w:r>
        <w:t>4.4.18.12 Параметры помещений складов бутафории, мебели, реквизита принимаются по таблице 45.</w:t>
      </w:r>
    </w:p>
    <w:p w:rsidR="00000000" w:rsidRDefault="00E6518B">
      <w:pPr>
        <w:ind w:firstLine="426"/>
        <w:jc w:val="both"/>
      </w:pPr>
      <w:r>
        <w:rPr>
          <w:b/>
          <w:bCs/>
        </w:rPr>
        <w:t> </w:t>
      </w:r>
    </w:p>
    <w:p w:rsidR="00000000" w:rsidRDefault="00E6518B">
      <w:pPr>
        <w:ind w:firstLine="426"/>
        <w:jc w:val="center"/>
      </w:pPr>
      <w:r>
        <w:rPr>
          <w:b/>
          <w:bCs/>
        </w:rPr>
        <w:t>Таблица 45 - Параметры помещений складов</w:t>
      </w:r>
    </w:p>
    <w:p w:rsidR="00000000" w:rsidRDefault="00E6518B">
      <w:pPr>
        <w:ind w:firstLine="426"/>
        <w:jc w:val="both"/>
      </w:pPr>
      <w:r>
        <w:rPr>
          <w:b/>
          <w:bCs/>
        </w:rPr>
        <w:t> </w:t>
      </w:r>
    </w:p>
    <w:p w:rsidR="00000000" w:rsidRDefault="00E6518B">
      <w:pPr>
        <w:ind w:firstLine="11199"/>
      </w:pPr>
      <w:r>
        <w:t>В</w:t>
      </w:r>
      <w:r>
        <w:rPr>
          <w:b/>
          <w:bCs/>
        </w:rPr>
        <w:t xml:space="preserve"> </w:t>
      </w:r>
      <w:r>
        <w:t>метрах</w:t>
      </w:r>
    </w:p>
    <w:tbl>
      <w:tblPr>
        <w:tblW w:w="0" w:type="auto"/>
        <w:tblCellMar>
          <w:left w:w="0" w:type="dxa"/>
          <w:right w:w="0" w:type="dxa"/>
        </w:tblCellMar>
        <w:tblLook w:val="04A0" w:firstRow="1" w:lastRow="0" w:firstColumn="1" w:lastColumn="0" w:noHBand="0" w:noVBand="1"/>
      </w:tblPr>
      <w:tblGrid>
        <w:gridCol w:w="2382"/>
        <w:gridCol w:w="2320"/>
        <w:gridCol w:w="1624"/>
        <w:gridCol w:w="3009"/>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Размеры стеллажа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Расстояние между полками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Глубина стеллажа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Проход между стеллажами, не менее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 для мебели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1,7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 для бутафории и реквизита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0,6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не менее 0,8</w:t>
            </w:r>
          </w:p>
        </w:tc>
      </w:tr>
    </w:tbl>
    <w:p w:rsidR="00000000" w:rsidRDefault="00E6518B">
      <w:pPr>
        <w:ind w:firstLine="426"/>
        <w:jc w:val="both"/>
      </w:pPr>
      <w:r>
        <w:rPr>
          <w:b/>
          <w:bCs/>
        </w:rPr>
        <w:t> </w:t>
      </w:r>
    </w:p>
    <w:p w:rsidR="00000000" w:rsidRDefault="00E6518B">
      <w:pPr>
        <w:ind w:firstLine="426"/>
        <w:jc w:val="both"/>
      </w:pPr>
      <w:r>
        <w:rPr>
          <w:b/>
          <w:bCs/>
        </w:rPr>
        <w:t>4.5 Конструктивные решения по обеспечению надежности, устойчивости зданий и методы расчетов строительных конструкций</w:t>
      </w:r>
    </w:p>
    <w:p w:rsidR="00000000" w:rsidRDefault="00E6518B">
      <w:pPr>
        <w:ind w:firstLine="426"/>
        <w:jc w:val="both"/>
      </w:pPr>
      <w:r>
        <w:t>4.5.1 При проектировании и строительстве, в том числе в сейсмических районах, культурно-зрелищных учреждений расчет несущих конструкций следует производить с учетом положений нормативных документов, действующих на территории Республики Казахстан.</w:t>
      </w:r>
    </w:p>
    <w:p w:rsidR="00000000" w:rsidRDefault="00E6518B">
      <w:pPr>
        <w:ind w:firstLine="426"/>
        <w:jc w:val="both"/>
      </w:pPr>
      <w:r>
        <w:t>4.5.2 При</w:t>
      </w:r>
      <w:r>
        <w:t xml:space="preserve"> проектировании монолитных стен следует стремиться к максимальному использованию несущей способности элементов, толщина которых определена по результатам расчетов ограждающих конструкций на эксплуатационные воздействия (звукоизоляционные и теплозащитные ка</w:t>
      </w:r>
      <w:r>
        <w:t>чества, водо- и воздухопроницаемость и т.п.).</w:t>
      </w:r>
    </w:p>
    <w:p w:rsidR="00000000" w:rsidRDefault="00E6518B">
      <w:pPr>
        <w:ind w:firstLine="426"/>
        <w:jc w:val="both"/>
      </w:pPr>
      <w:r>
        <w:t>4.5.3 При проектирований зданий и сооружений в сейсмически опасных районах требуется соблюдать общеполагающие принципы сейсмостойкого строительства, в соответствии с которыми все используемые строительные матер</w:t>
      </w:r>
      <w:r>
        <w:t>иалы, конструкции и конструктивные схемы должны обеспечивать наименьшее значение сейсмических нагрузок.</w:t>
      </w:r>
    </w:p>
    <w:p w:rsidR="00000000" w:rsidRDefault="00E6518B">
      <w:pPr>
        <w:ind w:firstLine="426"/>
        <w:jc w:val="both"/>
      </w:pPr>
      <w:r>
        <w:t>4.5.4 Следует соблюдать требование равнопрочных элементов несущих конструкций, не должны допускаться слабые узлы и элементы, преждевременный выход котор</w:t>
      </w:r>
      <w:r>
        <w:t>ых может привести к разрушению сооружения до исчерпания несущей его способности.</w:t>
      </w:r>
    </w:p>
    <w:p w:rsidR="00000000" w:rsidRDefault="00E6518B">
      <w:pPr>
        <w:ind w:firstLine="426"/>
        <w:jc w:val="both"/>
      </w:pPr>
      <w:r>
        <w:t>4.5.5 В зданиях и сооружениях из сборных элементов рекомендуется располагать стыки вне зоны максимальных усилий, необходимо обеспечивать однородность и монолитность конструкци</w:t>
      </w:r>
      <w:r>
        <w:t>й за счет применения укрепленных сборных элементов.</w:t>
      </w:r>
    </w:p>
    <w:p w:rsidR="00000000" w:rsidRDefault="00E6518B">
      <w:pPr>
        <w:ind w:firstLine="426"/>
        <w:jc w:val="both"/>
      </w:pPr>
      <w:r>
        <w:t>4.5.6 В конструкциях и их соединениях следует предусматривать условия, облегчающие развитие пластических деформаций, обеспечивающие при этом общую устойчивость сооружения.</w:t>
      </w:r>
    </w:p>
    <w:p w:rsidR="00000000" w:rsidRDefault="00E6518B">
      <w:pPr>
        <w:ind w:firstLine="426"/>
        <w:jc w:val="both"/>
      </w:pPr>
      <w:r>
        <w:rPr>
          <w:b/>
          <w:bCs/>
        </w:rPr>
        <w:t>4.6 Проектирование инженерных се</w:t>
      </w:r>
      <w:r>
        <w:rPr>
          <w:b/>
          <w:bCs/>
        </w:rPr>
        <w:t xml:space="preserve">тей и систем </w:t>
      </w:r>
    </w:p>
    <w:p w:rsidR="00000000" w:rsidRDefault="00E6518B">
      <w:pPr>
        <w:ind w:firstLine="426"/>
        <w:jc w:val="both"/>
      </w:pPr>
      <w:r>
        <w:rPr>
          <w:b/>
          <w:bCs/>
        </w:rPr>
        <w:t>4.6.1 Инженерные системы</w:t>
      </w:r>
    </w:p>
    <w:p w:rsidR="00000000" w:rsidRDefault="00E6518B">
      <w:pPr>
        <w:ind w:firstLine="426"/>
        <w:jc w:val="both"/>
      </w:pPr>
      <w:r>
        <w:t>4.6.1.1 В культурно-зрелищном комплексе следует предусматривать хозяйственно-питьевое, противопожарное и горячее водоснабжение, канализацию и водостоки. Их следует проектировать в соответствии с требованиями СП РК 4.0</w:t>
      </w:r>
      <w:r>
        <w:t>1-101.</w:t>
      </w:r>
    </w:p>
    <w:p w:rsidR="00000000" w:rsidRDefault="00E6518B">
      <w:pPr>
        <w:ind w:firstLine="426"/>
        <w:jc w:val="both"/>
      </w:pPr>
      <w:r>
        <w:t>4.6.1.2 Отопление, вентиляцию и кондиционирование воздуха в культурно-зрелищных зданиях следует проектировать в соответствии с требованиями СП РК 4.02-101.</w:t>
      </w:r>
    </w:p>
    <w:p w:rsidR="00000000" w:rsidRDefault="00E6518B">
      <w:pPr>
        <w:ind w:firstLine="426"/>
        <w:jc w:val="both"/>
      </w:pPr>
      <w:r>
        <w:t>4.6.1.3 В зрительных залах кинотеатров, клубов и театров в зонах размещения зрителей должны б</w:t>
      </w:r>
      <w:r>
        <w:t>ыть обеспечены параметры воздуха системой вентиляции или кондиционирования воздуха в соответствии с требованиями таблицы 46.</w:t>
      </w:r>
    </w:p>
    <w:p w:rsidR="00000000" w:rsidRDefault="00E6518B">
      <w:pPr>
        <w:ind w:firstLine="426"/>
        <w:jc w:val="both"/>
      </w:pPr>
      <w:r>
        <w:rPr>
          <w:b/>
          <w:bCs/>
        </w:rPr>
        <w:t> </w:t>
      </w:r>
    </w:p>
    <w:p w:rsidR="00000000" w:rsidRDefault="00E6518B">
      <w:pPr>
        <w:ind w:firstLine="426"/>
        <w:jc w:val="center"/>
      </w:pPr>
      <w:r>
        <w:rPr>
          <w:b/>
          <w:bCs/>
        </w:rPr>
        <w:t>Таблица 46 - Параметры воздуха</w:t>
      </w:r>
    </w:p>
    <w:p w:rsidR="00000000" w:rsidRDefault="00E6518B">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230"/>
        <w:gridCol w:w="1378"/>
        <w:gridCol w:w="1688"/>
        <w:gridCol w:w="3969"/>
        <w:gridCol w:w="70"/>
      </w:tblGrid>
      <w:tr w:rsidR="00000000">
        <w:trPr>
          <w:trHeight w:val="20"/>
        </w:trPr>
        <w:tc>
          <w:tcPr>
            <w:tcW w:w="120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Расчетная температура воздуха, °С</w:t>
            </w:r>
          </w:p>
        </w:tc>
        <w:tc>
          <w:tcPr>
            <w:tcW w:w="9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Кратность воздухообмена в 1 ч, не менее</w:t>
            </w:r>
          </w:p>
        </w:tc>
        <w:tc>
          <w:tcPr>
            <w:tcW w:w="213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Дополнительн</w:t>
            </w:r>
            <w:r>
              <w:t>ые указания</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Зрительный зал вместимостью 800 мест и более с эстрадой, вместимостью 600 мест и более со сценой</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19</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 но не менее 20 м</w:t>
            </w:r>
            <w:r>
              <w:rPr>
                <w:vertAlign w:val="superscript"/>
              </w:rPr>
              <w:t>3</w:t>
            </w:r>
            <w:r>
              <w:t>/ч притока наружного воздуха на 1 зрителя</w:t>
            </w:r>
          </w:p>
        </w:tc>
        <w:tc>
          <w:tcPr>
            <w:tcW w:w="21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В холодный период года: для отопления кинотеатров* - 14°С; относительная влажность - от 40% до 45% при расчетной температуре наружного воздуха по параметрам Б. </w:t>
            </w:r>
          </w:p>
          <w:p w:rsidR="00000000" w:rsidRDefault="00E6518B">
            <w:pPr>
              <w:autoSpaceDE w:val="0"/>
              <w:autoSpaceDN w:val="0"/>
              <w:spacing w:line="276" w:lineRule="auto"/>
              <w:jc w:val="both"/>
            </w:pPr>
            <w:r>
              <w:t>В теплый период года: относительная влажность - от 50% до 55% при расчетной температуре наружно</w:t>
            </w:r>
            <w:r>
              <w:t>го воздуха по параметрам Б</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Зрительный зал вместимостью до 800 мест с эстрадой, вместимостью до 600 мест со сценой</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19</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То же</w:t>
            </w:r>
          </w:p>
        </w:tc>
        <w:tc>
          <w:tcPr>
            <w:tcW w:w="21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В холодный период года: для отопления кинотеатров *) - 14°С; </w:t>
            </w:r>
          </w:p>
          <w:p w:rsidR="00000000" w:rsidRDefault="00E6518B">
            <w:pPr>
              <w:autoSpaceDE w:val="0"/>
              <w:autoSpaceDN w:val="0"/>
              <w:spacing w:line="276" w:lineRule="auto"/>
              <w:jc w:val="both"/>
            </w:pPr>
            <w:r>
              <w:t xml:space="preserve">В теплый период года: не более чем на 3°С выше температуры наружного </w:t>
            </w:r>
            <w:r>
              <w:t>воздуха по параметрам А (для IV климатического района для залов вместимостью 200 мест и более по аналогии со зрительным залом на 600 мест и более)</w:t>
            </w:r>
          </w:p>
        </w:tc>
      </w:tr>
      <w:tr w:rsidR="00000000">
        <w:trPr>
          <w:trHeight w:val="20"/>
        </w:trPr>
        <w:tc>
          <w:tcPr>
            <w:tcW w:w="12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Сцена, арьер-сцена, карман</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20</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21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76"/>
        </w:trPr>
        <w:tc>
          <w:tcPr>
            <w:tcW w:w="4995"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 случаях, когда в кинотеатрах не предусматривается гардероб для зрит</w:t>
            </w:r>
            <w:r>
              <w:t>елей.</w:t>
            </w:r>
          </w:p>
        </w:tc>
        <w:tc>
          <w:tcPr>
            <w:tcW w:w="0" w:type="pct"/>
            <w:vAlign w:val="center"/>
            <w:hideMark/>
          </w:tcPr>
          <w:p w:rsidR="00000000" w:rsidRDefault="00E6518B">
            <w:r>
              <w:t> </w:t>
            </w:r>
          </w:p>
        </w:tc>
      </w:tr>
      <w:tr w:rsidR="00000000">
        <w:tc>
          <w:tcPr>
            <w:tcW w:w="2700" w:type="dxa"/>
            <w:vAlign w:val="center"/>
            <w:hideMark/>
          </w:tcPr>
          <w:p w:rsidR="00000000" w:rsidRDefault="00E6518B"/>
        </w:tc>
        <w:tc>
          <w:tcPr>
            <w:tcW w:w="1665" w:type="dxa"/>
            <w:vAlign w:val="center"/>
            <w:hideMark/>
          </w:tcPr>
          <w:p w:rsidR="00000000" w:rsidRDefault="00E6518B">
            <w:pPr>
              <w:rPr>
                <w:rFonts w:eastAsia="Times New Roman"/>
                <w:color w:val="auto"/>
                <w:sz w:val="20"/>
                <w:szCs w:val="20"/>
              </w:rPr>
            </w:pPr>
          </w:p>
        </w:tc>
        <w:tc>
          <w:tcPr>
            <w:tcW w:w="2040" w:type="dxa"/>
            <w:vAlign w:val="center"/>
            <w:hideMark/>
          </w:tcPr>
          <w:p w:rsidR="00000000" w:rsidRDefault="00E6518B">
            <w:pPr>
              <w:rPr>
                <w:rFonts w:eastAsia="Times New Roman"/>
                <w:color w:val="auto"/>
                <w:sz w:val="20"/>
                <w:szCs w:val="20"/>
              </w:rPr>
            </w:pPr>
          </w:p>
        </w:tc>
        <w:tc>
          <w:tcPr>
            <w:tcW w:w="4785" w:type="dxa"/>
            <w:vAlign w:val="center"/>
            <w:hideMark/>
          </w:tcPr>
          <w:p w:rsidR="00000000" w:rsidRDefault="00E6518B">
            <w:pPr>
              <w:rPr>
                <w:rFonts w:eastAsia="Times New Roman"/>
                <w:color w:val="auto"/>
                <w:sz w:val="20"/>
                <w:szCs w:val="20"/>
              </w:rPr>
            </w:pPr>
          </w:p>
        </w:tc>
        <w:tc>
          <w:tcPr>
            <w:tcW w:w="15" w:type="dxa"/>
            <w:vAlign w:val="center"/>
            <w:hideMark/>
          </w:tcPr>
          <w:p w:rsidR="00000000" w:rsidRDefault="00E6518B">
            <w:pPr>
              <w:rPr>
                <w:rFonts w:eastAsia="Times New Roman"/>
                <w:color w:val="auto"/>
                <w:sz w:val="20"/>
                <w:szCs w:val="20"/>
              </w:rPr>
            </w:pPr>
          </w:p>
        </w:tc>
      </w:tr>
    </w:tbl>
    <w:p w:rsidR="00000000" w:rsidRDefault="00E6518B">
      <w:pPr>
        <w:ind w:firstLine="426"/>
        <w:jc w:val="both"/>
      </w:pPr>
      <w:r>
        <w:t> </w:t>
      </w:r>
    </w:p>
    <w:p w:rsidR="00000000" w:rsidRDefault="00E6518B">
      <w:pPr>
        <w:ind w:firstLine="426"/>
        <w:jc w:val="both"/>
      </w:pPr>
      <w:r>
        <w:t>4.6.1.4 В хранилищах редких книг и рукописей, а также в хранилищах библиотек с объемом фонда 1 млн. единиц хранения и более и в хранилищах архивов I группы следует предусматривать кондиционирование воздуха.</w:t>
      </w:r>
    </w:p>
    <w:p w:rsidR="00000000" w:rsidRDefault="00E6518B">
      <w:pPr>
        <w:ind w:firstLine="426"/>
        <w:jc w:val="both"/>
      </w:pPr>
      <w:r>
        <w:t>4.6.1.5 Для помещений хранилищ, читальных и лекци</w:t>
      </w:r>
      <w:r>
        <w:t>онных залов в зданиях библиотек с фондом 200 тыс. единиц хранения и более следует предусматривать раздельные приточные системы вентиляции.</w:t>
      </w:r>
    </w:p>
    <w:p w:rsidR="00000000" w:rsidRDefault="00E6518B">
      <w:pPr>
        <w:ind w:firstLine="426"/>
        <w:jc w:val="both"/>
      </w:pPr>
      <w:r>
        <w:t>4.6.1.6 Допускается применять воздушное отопление, совмещенное с приточной вентиляцией или с системой кондиционирован</w:t>
      </w:r>
      <w:r>
        <w:t>ия воздуха.</w:t>
      </w:r>
    </w:p>
    <w:p w:rsidR="00000000" w:rsidRDefault="00E6518B">
      <w:pPr>
        <w:ind w:firstLine="426"/>
        <w:jc w:val="both"/>
      </w:pPr>
      <w:r>
        <w:t>4.6.1.7 В хранилищах, лекционных и читальных залах библиотек с фондом 200 тыс. единиц хранения и более, а также в хранилищах архивов следует предусматривать рециркуляцию воздуха.</w:t>
      </w:r>
    </w:p>
    <w:p w:rsidR="00000000" w:rsidRDefault="00E6518B">
      <w:pPr>
        <w:ind w:firstLine="426"/>
        <w:jc w:val="both"/>
      </w:pPr>
      <w:r>
        <w:t>4.6.1.8 В помещениях хранилищ, архивов вместимостью более 300 тыс. единиц хранения следует применять, как правило, воздушное отопление, совмещенное с приточной вентиляцией или с системой кондиционирования воздуха. В остальных помещениях зданий архивов след</w:t>
      </w:r>
      <w:r>
        <w:t>ует предусматривать водяное отопление.</w:t>
      </w:r>
    </w:p>
    <w:p w:rsidR="00000000" w:rsidRDefault="00E6518B">
      <w:pPr>
        <w:ind w:firstLine="426"/>
        <w:jc w:val="both"/>
      </w:pPr>
      <w:r>
        <w:t>4.6.1.9 В массовых библиотеках с фондом до 50 тыс. единиц хранения при размещении зоны читательских мест совместно с зоной книжных фондов и обслуживания читателей в одном помещении и в архивах вместимостью до 300 тыс.</w:t>
      </w:r>
      <w:r>
        <w:t xml:space="preserve"> единиц хранения допускается устройство естественной вентиляции из расчета не менее однократного воздухообмена.</w:t>
      </w:r>
    </w:p>
    <w:p w:rsidR="00000000" w:rsidRDefault="00E6518B">
      <w:pPr>
        <w:ind w:firstLine="426"/>
        <w:jc w:val="both"/>
      </w:pPr>
      <w:r>
        <w:t>Объем наружного воздуха надлежит определять расчетом. В помещениях хранилищ он не должен превышать 10% общего объема подаваемого воздуха. В чита</w:t>
      </w:r>
      <w:r>
        <w:t>льных и лекционных залах объем притока наружного воздуха должен быть не менее 20 м</w:t>
      </w:r>
      <w:r>
        <w:rPr>
          <w:vertAlign w:val="superscript"/>
        </w:rPr>
        <w:t>3</w:t>
      </w:r>
      <w:r>
        <w:t>/ч на 1 чел.</w:t>
      </w:r>
    </w:p>
    <w:p w:rsidR="00000000" w:rsidRDefault="00E6518B">
      <w:pPr>
        <w:ind w:firstLine="426"/>
        <w:jc w:val="both"/>
      </w:pPr>
      <w:r>
        <w:t>4.6.1.10 Для лекционных и читальных залов, хранилищ библиотек допускается устройство вытяжной вентиляции с естественным побуждением.</w:t>
      </w:r>
    </w:p>
    <w:p w:rsidR="00000000" w:rsidRDefault="00E6518B">
      <w:pPr>
        <w:ind w:firstLine="426"/>
        <w:jc w:val="both"/>
      </w:pPr>
      <w:r>
        <w:t>4.6.1.11 Для хранилищ библи</w:t>
      </w:r>
      <w:r>
        <w:t>отек должна быть предусмотрены очистка от пыли наружного и обеззараживание рециркуляционного воздуха до предельно допустимой концентрации микроорганизмов в воздухе помещения, определенной технологическим заданием.</w:t>
      </w:r>
    </w:p>
    <w:p w:rsidR="00000000" w:rsidRDefault="00E6518B">
      <w:pPr>
        <w:ind w:firstLine="426"/>
        <w:jc w:val="both"/>
      </w:pPr>
      <w:r>
        <w:t>Объем удаляемого воздуха следует определят</w:t>
      </w:r>
      <w:r>
        <w:t>ь из расчета шестикратного обмена в 1 ч по большому хранилищу.</w:t>
      </w:r>
    </w:p>
    <w:p w:rsidR="00000000" w:rsidRDefault="00E6518B">
      <w:pPr>
        <w:ind w:firstLine="426"/>
        <w:jc w:val="both"/>
      </w:pPr>
      <w:r>
        <w:t>В библиотеках и архивах расчетную температуру воздуха следует принимать равной 18°С. Кратность воздухообмена в 1 ч следует принимать 2, но не менее 20 м</w:t>
      </w:r>
      <w:r>
        <w:rPr>
          <w:vertAlign w:val="superscript"/>
        </w:rPr>
        <w:t>3</w:t>
      </w:r>
      <w:r>
        <w:t>/ч наружного воздуха на 1 место. Относит</w:t>
      </w:r>
      <w:r>
        <w:t>ельная влажность воздуха в зданиях библиотек и архивов должна быть не более 55%.</w:t>
      </w:r>
    </w:p>
    <w:p w:rsidR="00000000" w:rsidRDefault="00E6518B">
      <w:pPr>
        <w:ind w:firstLine="426"/>
        <w:jc w:val="both"/>
      </w:pPr>
      <w:r>
        <w:t>4.6.1.12 В культурно-зрелищных зданиях с вместимостью залов от 300 мест и более следует предусматривать диспетчеризацию и автоматизацию систем внутреннего инженерного оборудов</w:t>
      </w:r>
      <w:r>
        <w:t>ания с выводом на пульт центральной диспетчерской.</w:t>
      </w:r>
    </w:p>
    <w:p w:rsidR="00000000" w:rsidRDefault="00E6518B">
      <w:pPr>
        <w:ind w:firstLine="426"/>
        <w:jc w:val="both"/>
      </w:pPr>
      <w:r>
        <w:t>4.6.1.13 Централизованную или комбинированную систему вакуумной пылеуборки следует предусматривать в зданиях:</w:t>
      </w:r>
    </w:p>
    <w:p w:rsidR="00000000" w:rsidRDefault="00E6518B">
      <w:pPr>
        <w:ind w:firstLine="426"/>
        <w:jc w:val="both"/>
      </w:pPr>
      <w:r>
        <w:t>- театров, концертных залов, музеев;</w:t>
      </w:r>
    </w:p>
    <w:p w:rsidR="00000000" w:rsidRDefault="00E6518B">
      <w:pPr>
        <w:ind w:firstLine="426"/>
        <w:jc w:val="both"/>
      </w:pPr>
      <w:r>
        <w:t>- читальных и лекционных залов, книгохранилищ библиотек на</w:t>
      </w:r>
      <w:r>
        <w:t xml:space="preserve"> 200 тыс. единиц хранения и более.</w:t>
      </w:r>
    </w:p>
    <w:p w:rsidR="00000000" w:rsidRDefault="00E6518B">
      <w:pPr>
        <w:ind w:firstLine="426"/>
        <w:jc w:val="both"/>
      </w:pPr>
      <w:r>
        <w:t>Необходимость центральной или комбинированной системы вакуумной пылеуборки в других зданиях следует устанавливать заданием на проектирование.</w:t>
      </w:r>
    </w:p>
    <w:p w:rsidR="00000000" w:rsidRDefault="00E6518B">
      <w:pPr>
        <w:ind w:firstLine="426"/>
        <w:jc w:val="both"/>
      </w:pPr>
      <w:r>
        <w:t>4.6.1.14 Для комбинированной системы вакуумной пылеуборки радиус обслуживания о</w:t>
      </w:r>
      <w:r>
        <w:t>дним приемным клапаном должен быть не более 50 м.</w:t>
      </w:r>
    </w:p>
    <w:p w:rsidR="00000000" w:rsidRDefault="00E6518B">
      <w:pPr>
        <w:ind w:firstLine="426"/>
        <w:jc w:val="both"/>
      </w:pPr>
      <w:r>
        <w:t>4.6.1.15 При отсутствии централизованной или комбинированной пылеуборки устройство камеры чистки фильтров пылесосов определяется по заданию на проектирование.</w:t>
      </w:r>
    </w:p>
    <w:p w:rsidR="00000000" w:rsidRDefault="00E6518B">
      <w:pPr>
        <w:ind w:firstLine="426"/>
        <w:jc w:val="both"/>
      </w:pPr>
      <w:r>
        <w:t>4.6.1.16 Конструктивные решения элементов здани</w:t>
      </w:r>
      <w:r>
        <w:t>я (в том числе расположение пустот, способы герметизации мест пропуска трубопроводов через конструкции, устройства вентиляционных отверстий и размещение тепловой изоляции и т.д.) должны предусматривать защиту от проникновения грызунов.</w:t>
      </w:r>
    </w:p>
    <w:p w:rsidR="00000000" w:rsidRDefault="00E6518B">
      <w:pPr>
        <w:ind w:firstLine="426"/>
        <w:jc w:val="both"/>
      </w:pPr>
      <w:r>
        <w:rPr>
          <w:b/>
          <w:bCs/>
        </w:rPr>
        <w:t>4.6.2 Электрооборудо</w:t>
      </w:r>
      <w:r>
        <w:rPr>
          <w:b/>
          <w:bCs/>
        </w:rPr>
        <w:t>вание и слаботочные устройства</w:t>
      </w:r>
    </w:p>
    <w:p w:rsidR="00000000" w:rsidRDefault="00E6518B">
      <w:pPr>
        <w:ind w:firstLine="426"/>
        <w:jc w:val="both"/>
      </w:pPr>
      <w:r>
        <w:t>4.6.2.1 Электротехнические решения и проектирование слаботочных устройств выполняются в соответствии с СП РК 4.04-106.</w:t>
      </w:r>
    </w:p>
    <w:p w:rsidR="00000000" w:rsidRDefault="00E6518B">
      <w:pPr>
        <w:ind w:firstLine="426"/>
        <w:jc w:val="both"/>
      </w:pPr>
      <w:r>
        <w:t>4.6.2.2 В концертных залах должно быть предусмотрено звуковое оборудование в следующей комплектации:</w:t>
      </w:r>
    </w:p>
    <w:p w:rsidR="00000000" w:rsidRDefault="00E6518B">
      <w:pPr>
        <w:ind w:firstLine="426"/>
        <w:jc w:val="both"/>
      </w:pPr>
      <w:r>
        <w:t>- аку</w:t>
      </w:r>
      <w:r>
        <w:t>стические системы (широкополосные);</w:t>
      </w:r>
    </w:p>
    <w:p w:rsidR="00000000" w:rsidRDefault="00E6518B">
      <w:pPr>
        <w:ind w:firstLine="426"/>
        <w:jc w:val="both"/>
      </w:pPr>
      <w:r>
        <w:t>- звукообрабатывающие устройства;</w:t>
      </w:r>
    </w:p>
    <w:p w:rsidR="00000000" w:rsidRDefault="00E6518B">
      <w:pPr>
        <w:ind w:firstLine="426"/>
        <w:jc w:val="both"/>
      </w:pPr>
      <w:r>
        <w:t>- комплект соединительных разъемов и кабелей;</w:t>
      </w:r>
    </w:p>
    <w:p w:rsidR="00000000" w:rsidRDefault="00E6518B">
      <w:pPr>
        <w:ind w:firstLine="426"/>
        <w:jc w:val="both"/>
      </w:pPr>
      <w:r>
        <w:t>- микшерский пульт;</w:t>
      </w:r>
    </w:p>
    <w:p w:rsidR="00000000" w:rsidRDefault="00E6518B">
      <w:pPr>
        <w:ind w:firstLine="426"/>
        <w:jc w:val="both"/>
      </w:pPr>
      <w:r>
        <w:t>- мониторы сценические;</w:t>
      </w:r>
    </w:p>
    <w:p w:rsidR="00000000" w:rsidRDefault="00E6518B">
      <w:pPr>
        <w:ind w:firstLine="426"/>
        <w:jc w:val="both"/>
      </w:pPr>
      <w:r>
        <w:t>- проигрыватель (музыкальный центр, компьютер, МР3 либо CD-проигрыватель);</w:t>
      </w:r>
    </w:p>
    <w:p w:rsidR="00000000" w:rsidRDefault="00E6518B">
      <w:pPr>
        <w:ind w:firstLine="426"/>
        <w:jc w:val="both"/>
      </w:pPr>
      <w:r>
        <w:t>- радио и проводные м</w:t>
      </w:r>
      <w:r>
        <w:t>икрофоны;</w:t>
      </w:r>
    </w:p>
    <w:p w:rsidR="00000000" w:rsidRDefault="00E6518B">
      <w:pPr>
        <w:ind w:firstLine="426"/>
        <w:jc w:val="both"/>
      </w:pPr>
      <w:r>
        <w:t>- усилитель для мониторов профессионального типа;</w:t>
      </w:r>
    </w:p>
    <w:p w:rsidR="00000000" w:rsidRDefault="00E6518B">
      <w:pPr>
        <w:ind w:firstLine="426"/>
        <w:jc w:val="both"/>
      </w:pPr>
      <w:r>
        <w:t>- усилители мощности для вышеуказанных систем.</w:t>
      </w:r>
    </w:p>
    <w:p w:rsidR="00000000" w:rsidRDefault="00E6518B">
      <w:pPr>
        <w:ind w:firstLine="426"/>
        <w:jc w:val="both"/>
      </w:pPr>
      <w:r>
        <w:t>4.6.2.3 Акустические системы непосредственно могут располагаться на сцене, на стенах либо устанавливаться на стойки в зависимости от условий конкретн</w:t>
      </w:r>
      <w:r>
        <w:t>ого помещения. Целесообразно, чтобы все элементы звукового оборудования для концертных залов были скрыты от глаз зрителей, а элементы декора не препятствовали слаженной работе техники.</w:t>
      </w:r>
    </w:p>
    <w:p w:rsidR="00000000" w:rsidRDefault="00E6518B">
      <w:pPr>
        <w:ind w:firstLine="426"/>
        <w:jc w:val="both"/>
      </w:pPr>
      <w:r>
        <w:t>4.6.2.4 Пульт контроля лифта не должен находиться на расстоянии более 3 м от лифтовой шахты.</w:t>
      </w:r>
    </w:p>
    <w:p w:rsidR="00000000" w:rsidRDefault="00E6518B">
      <w:pPr>
        <w:ind w:firstLine="426"/>
        <w:jc w:val="both"/>
      </w:pPr>
      <w:r>
        <w:t>4.6.2.5 Питание электроприемников должно предусматриваться от сети 380/220 В с глухозаземленной нейтралью.</w:t>
      </w:r>
    </w:p>
    <w:p w:rsidR="00000000" w:rsidRDefault="00E6518B">
      <w:pPr>
        <w:ind w:firstLine="426"/>
        <w:jc w:val="both"/>
      </w:pPr>
      <w:r>
        <w:t>4.6.2.6 Выбор нестандартного напряжения для электроприем</w:t>
      </w:r>
      <w:r>
        <w:t>ников постановочного освещения и электроустановок механизмов сцены, питаемых от отдельных трансформаторов, выпрямителей или преобразователей, должен осуществляться при проектировании.</w:t>
      </w:r>
    </w:p>
    <w:p w:rsidR="00000000" w:rsidRDefault="00E6518B">
      <w:pPr>
        <w:ind w:firstLine="426"/>
        <w:jc w:val="both"/>
      </w:pPr>
      <w:r>
        <w:t>4.6.2.7 Электропроводки и кабельные линии должны выполняться проводами и</w:t>
      </w:r>
      <w:r>
        <w:t xml:space="preserve"> кабелями с медными жилами в следующих помещениях: на сцене (эстраде, манеже), в студиях телевизионных центров и радиодомов, в зрительных залах с числом мест 800 и более, в технических аппаратных, аккумуляторных, чердачных помещениях, а также в пространств</w:t>
      </w:r>
      <w:r>
        <w:t>е над потолком и над подвесными потолками зрительного зала, цепи управления пожарной и охранной сигнализацией.</w:t>
      </w:r>
    </w:p>
    <w:p w:rsidR="00000000" w:rsidRDefault="00E6518B">
      <w:pPr>
        <w:ind w:firstLine="426"/>
        <w:jc w:val="both"/>
      </w:pPr>
      <w:r>
        <w:t xml:space="preserve">Электропроводки в остальных помещениях должны выполняться проводами и кабелями с алюминиевыми жилами. В зрительных залах, фойе, буфетах и других </w:t>
      </w:r>
      <w:r>
        <w:t>помещениях для зрителей электропроводка должна быть выполнена скрытой сменяемой.</w:t>
      </w:r>
    </w:p>
    <w:p w:rsidR="00000000" w:rsidRDefault="00E6518B">
      <w:pPr>
        <w:ind w:firstLine="426"/>
        <w:jc w:val="both"/>
      </w:pPr>
      <w:r>
        <w:t>4.6.2.8 Электропроводки в пределах сцены (эстрады, манежа), в кинопроекционной, зрительных залах с количеством мест 800 и более, театров, киноконцертных залов, цирков, клубных</w:t>
      </w:r>
      <w:r>
        <w:t xml:space="preserve"> учреждений, дворцов и домов пионеров, спортивных сооружений должны выполняться в стальных трубах.</w:t>
      </w:r>
    </w:p>
    <w:p w:rsidR="00000000" w:rsidRDefault="00E6518B">
      <w:pPr>
        <w:ind w:firstLine="426"/>
        <w:jc w:val="both"/>
      </w:pPr>
      <w:r>
        <w:t>4.6.2.9 Линии, которые питают осветительные приборы постановочного освещения, размещаемые на передвижных конструкциях, следует выполнять гибким медным кабеле</w:t>
      </w:r>
      <w:r>
        <w:t>м или гибкими изолированными медными проводами в шлангах. Допускается применение шлангов из брезента при сечении проводов не более 25 мм.</w:t>
      </w:r>
    </w:p>
    <w:p w:rsidR="00000000" w:rsidRDefault="00E6518B">
      <w:pPr>
        <w:ind w:firstLine="426"/>
        <w:jc w:val="both"/>
      </w:pPr>
      <w:r>
        <w:t>4.6.2.10 Электроприемники переносные, передвижные и на виброизолирующих основаниях следует присоединять к питающей сет</w:t>
      </w:r>
      <w:r>
        <w:t>и гибкими проводами и кабелями с медными жилами.</w:t>
      </w:r>
    </w:p>
    <w:p w:rsidR="00000000" w:rsidRDefault="00E6518B">
      <w:pPr>
        <w:ind w:firstLine="426"/>
        <w:jc w:val="both"/>
      </w:pPr>
      <w:r>
        <w:t>4.6.2.11 Переходы от неподвижной электропроводки к подвижной следует выполнять через электрические соединители (или коробки зажимов), устанавливаемые в доступных для обслуживания местах.</w:t>
      </w:r>
    </w:p>
    <w:p w:rsidR="00000000" w:rsidRDefault="00E6518B">
      <w:pPr>
        <w:ind w:firstLine="426"/>
        <w:jc w:val="both"/>
      </w:pPr>
      <w:r>
        <w:rPr>
          <w:b/>
          <w:bCs/>
        </w:rPr>
        <w:t>4.7</w:t>
      </w:r>
      <w:r>
        <w:t xml:space="preserve"> </w:t>
      </w:r>
      <w:r>
        <w:rPr>
          <w:b/>
          <w:bCs/>
        </w:rPr>
        <w:t>Обеспечение безопасности во время эксплуатации</w:t>
      </w:r>
    </w:p>
    <w:p w:rsidR="00000000" w:rsidRDefault="00E6518B">
      <w:pPr>
        <w:ind w:firstLine="426"/>
        <w:jc w:val="both"/>
      </w:pPr>
      <w:r>
        <w:t>4.7.1 Здания культурно-зрелищных учреждений и прилегающие территории должны быть спроектированы и построены таким образом, чтобы при выполнении установленных требований к эксплуатации была сведена к минимуму в</w:t>
      </w:r>
      <w:r>
        <w:t xml:space="preserve">озможность несчастных случаев, нанесения травм человеку и создание угроз для его жизни в результате передвижения пешеходов, в том числе детей и людей пожилого возраста, перемещения громоздких предметов, транспортных средств, пользования электроприборами и </w:t>
      </w:r>
      <w:r>
        <w:t>установками, лифтами или другим инженерным оборудованием.</w:t>
      </w:r>
    </w:p>
    <w:p w:rsidR="00000000" w:rsidRDefault="00E6518B">
      <w:pPr>
        <w:ind w:firstLine="426"/>
        <w:jc w:val="both"/>
      </w:pPr>
      <w:r>
        <w:t>4.7.2 Здания и сооружения должны строиться так, чтобы сократить вероятность неумышленных падений, связанных с наличием разности высот, проемов, наклонных и скользких поверхностей и лестниц, низкорас</w:t>
      </w:r>
      <w:r>
        <w:t>положенных элементов и расположением пешеходных зон на высоте, характером заполнения проемов, наличием подвижных элементов оборудования здания или сооружения и других конструктивных особенностей.</w:t>
      </w:r>
    </w:p>
    <w:p w:rsidR="00000000" w:rsidRDefault="00E6518B">
      <w:pPr>
        <w:ind w:firstLine="426"/>
        <w:jc w:val="both"/>
      </w:pPr>
      <w:r>
        <w:t>4.7.3 Когда барьеры на крышах имеют открытые места, эти мест</w:t>
      </w:r>
      <w:r>
        <w:t>а должны быть соответствующего размера и конфигурации для удержания людей от падения с учетом ожидаемого возраста посетителей.</w:t>
      </w:r>
    </w:p>
    <w:p w:rsidR="00000000" w:rsidRDefault="00E6518B">
      <w:pPr>
        <w:ind w:firstLine="426"/>
        <w:jc w:val="both"/>
      </w:pPr>
      <w:r>
        <w:t>4.7.4 Строительные конструкции здания и его внутренние инженерные системы должны обеспечивать соблюдение в помещениях нормативных</w:t>
      </w:r>
      <w:r>
        <w:t xml:space="preserve"> требований к параметрам микроклимата в пределах допустимых значений и возможность обеспечения оптимальных значений этих параметров, включая температуру, влажность и скорость движения воздуха, а также обеспечения необходимой температуры на внутренних повер</w:t>
      </w:r>
      <w:r>
        <w:t>хностях стен, теплоустойчивости ограждающих конструкций и теплоусвоения поверхности полов.</w:t>
      </w:r>
    </w:p>
    <w:p w:rsidR="00000000" w:rsidRDefault="00E6518B">
      <w:pPr>
        <w:ind w:firstLine="426"/>
        <w:jc w:val="both"/>
      </w:pPr>
      <w:r>
        <w:t>4.7.5 Здание или сооружение должно быть размещено и защищено, а его помещения обустроены таким образом, чтобы обеспечивалось соблюдение требований, установленных в о</w:t>
      </w:r>
      <w:r>
        <w:t>тношении шума к условиям отдыха и трудовой деятельности с тем, чтобы воспринимаемый человеком шум не создавал опасности его здоровью.</w:t>
      </w:r>
    </w:p>
    <w:p w:rsidR="00000000" w:rsidRDefault="00E6518B">
      <w:pPr>
        <w:ind w:firstLine="426"/>
        <w:jc w:val="both"/>
      </w:pPr>
      <w:r>
        <w:t>4.7.6 Вибрация строительных конструкций здания или сооружения, создаваемая технологическим и инженерным оборудованием, уро</w:t>
      </w:r>
      <w:r>
        <w:t>вень ионизирующих и неионизирующих излучений в помещениях зданий и сооружений, создаваемых грунтом, строительными материалами, линиями электропередач и оборудованием, не должны превышать предельно допустимых значений, исходя из требований санитарно-эпидеми</w:t>
      </w:r>
      <w:r>
        <w:t>ологического благополучия населения.</w:t>
      </w:r>
    </w:p>
    <w:p w:rsidR="00000000" w:rsidRDefault="00E6518B">
      <w:pPr>
        <w:ind w:firstLine="426"/>
        <w:jc w:val="both"/>
      </w:pPr>
      <w:r>
        <w:rPr>
          <w:b/>
          <w:bCs/>
        </w:rPr>
        <w:t>4.8</w:t>
      </w:r>
      <w:r>
        <w:t xml:space="preserve"> </w:t>
      </w:r>
      <w:r>
        <w:rPr>
          <w:b/>
          <w:bCs/>
        </w:rPr>
        <w:t>Обеспечение доступности для маломобильных групп населения</w:t>
      </w:r>
    </w:p>
    <w:p w:rsidR="00000000" w:rsidRDefault="00E6518B">
      <w:pPr>
        <w:ind w:firstLine="426"/>
        <w:jc w:val="both"/>
      </w:pPr>
      <w:r>
        <w:t xml:space="preserve">4.8.1 Проектирование зданий культурно-зрелищных учреждений должно выполняться в соответствии с </w:t>
      </w:r>
      <w:hyperlink r:id="rId97" w:history="1">
        <w:r>
          <w:rPr>
            <w:rStyle w:val="a3"/>
          </w:rPr>
          <w:t>СП РК 3.06-101</w:t>
        </w:r>
      </w:hyperlink>
      <w:r>
        <w:t>.</w:t>
      </w:r>
    </w:p>
    <w:p w:rsidR="00000000" w:rsidRDefault="00E6518B">
      <w:pPr>
        <w:ind w:firstLine="426"/>
        <w:jc w:val="both"/>
      </w:pPr>
      <w:r>
        <w:t>4.8.2 Специальные места рекомендуется располагать на крайних местах рядов.</w:t>
      </w:r>
    </w:p>
    <w:p w:rsidR="00000000" w:rsidRDefault="00E6518B">
      <w:pPr>
        <w:ind w:firstLine="426"/>
        <w:jc w:val="both"/>
      </w:pPr>
      <w:r>
        <w:t>4.8.3 В вестибюле и гардеробной должны быть предусмотрены места для людей, сопровождающих инвалидов, из расчета не менее 0,5 м</w:t>
      </w:r>
      <w:r>
        <w:rPr>
          <w:vertAlign w:val="superscript"/>
        </w:rPr>
        <w:t>2</w:t>
      </w:r>
      <w:r>
        <w:t xml:space="preserve"> на каждого инвалида.</w:t>
      </w:r>
    </w:p>
    <w:p w:rsidR="00000000" w:rsidRDefault="00E6518B">
      <w:pPr>
        <w:ind w:firstLine="426"/>
        <w:jc w:val="both"/>
      </w:pPr>
      <w:r>
        <w:t>4.8.4 Количес</w:t>
      </w:r>
      <w:r>
        <w:t>тво мест для инвалидов следует определять из расчета от 1% до 1,5% от общей вместимости зала, но не менее 2 мест в залах до 200 мест. Места для инвалидов на колясках следует предусматривать в первом или последнем ряду партера или в ложе и размещать на плос</w:t>
      </w:r>
      <w:r>
        <w:t>ком участке пола.</w:t>
      </w:r>
    </w:p>
    <w:p w:rsidR="00000000" w:rsidRDefault="00E6518B">
      <w:pPr>
        <w:ind w:firstLine="426"/>
        <w:jc w:val="both"/>
      </w:pPr>
      <w:r>
        <w:t>Минимальные размеры места для инвалида на кресле-коляске - 0,9 м × 1,5 м. Ширина подъезда к местам должна быть не менее 0,9 м.</w:t>
      </w:r>
    </w:p>
    <w:p w:rsidR="00000000" w:rsidRDefault="00E6518B">
      <w:pPr>
        <w:ind w:firstLine="426"/>
        <w:jc w:val="both"/>
      </w:pPr>
      <w:r>
        <w:t>4.8.5 Для инвалидов на креслах-колясках предусматривается не менее одного специального санузла. Размеры зоны ра</w:t>
      </w:r>
      <w:r>
        <w:t>змещения унитаза - не менее 1,65 м × 1,80 м, для размещения кресла коляски - 0,9 м × 1,5 м. Одну из кабин следует оборудовать вертикальными поручнями по бокам кабины и крючками для костылей для инвалидов, использующих опорные приспособления.</w:t>
      </w:r>
    </w:p>
    <w:p w:rsidR="00000000" w:rsidRDefault="00E6518B">
      <w:pPr>
        <w:ind w:firstLine="426"/>
        <w:jc w:val="both"/>
      </w:pPr>
      <w:r>
        <w:t xml:space="preserve">4.8.6 Следует </w:t>
      </w:r>
      <w:r>
        <w:t>предусмотреть доступ для маломобильных групп на второй и третий этажи путем применения подъемника (для инвалидов-колясочников) в виде платформы, перемещаемой вертикально или вдоль лестничного марша (по пандусу), ее размеры в плане должны быть, не менее, м:</w:t>
      </w:r>
      <w:r>
        <w:t xml:space="preserve"> 0,9 × 1,2 (ширина × глубина).</w:t>
      </w:r>
    </w:p>
    <w:p w:rsidR="00000000" w:rsidRDefault="00E6518B">
      <w:pPr>
        <w:ind w:firstLine="426"/>
        <w:jc w:val="both"/>
      </w:pPr>
      <w:r>
        <w:t>4.8.7 Уклон пандуса для проезда инвалида на кресле-коляске принимается в соответствии с требованиями действующих нормативно-технических документов по обеспечению доступности для маломобильных групп населения.</w:t>
      </w:r>
    </w:p>
    <w:p w:rsidR="00000000" w:rsidRDefault="00E6518B">
      <w:pPr>
        <w:ind w:firstLine="426"/>
        <w:jc w:val="both"/>
      </w:pPr>
      <w:r>
        <w:t>4.8.8 В санузлах</w:t>
      </w:r>
      <w:r>
        <w:t>, предназначенных для маломобильных групп, минимально допустимая ширина прохода, кабинок и любых пространств, где происходит перемещение посетителя должна быть 1,2 м. Также в таких помещениях на каждой стене должны быть установлены по соответствующим прави</w:t>
      </w:r>
      <w:r>
        <w:t>лам поручни.</w:t>
      </w:r>
    </w:p>
    <w:p w:rsidR="00000000" w:rsidRDefault="00E6518B">
      <w:pPr>
        <w:ind w:firstLine="426"/>
        <w:jc w:val="both"/>
      </w:pPr>
      <w:r>
        <w:t>4.8.9 В мужском туалете не менее 1 писсуара следует устанавливать на высоте не более 0,4 м от пола и оборудовать его вертикальными поручнями с двух сторон.</w:t>
      </w:r>
    </w:p>
    <w:p w:rsidR="00000000" w:rsidRDefault="00E6518B">
      <w:pPr>
        <w:ind w:firstLine="426"/>
        <w:jc w:val="both"/>
      </w:pPr>
      <w:r>
        <w:t xml:space="preserve">При умывальниках не менее 1 раковины следует устанавливать на высоте не более 0,8 м от </w:t>
      </w:r>
      <w:r>
        <w:t>пола. Мужскую и женскую кабины не следует размещать рядом.</w:t>
      </w:r>
    </w:p>
    <w:p w:rsidR="00000000" w:rsidRDefault="00E6518B">
      <w:pPr>
        <w:ind w:firstLine="426"/>
        <w:jc w:val="both"/>
      </w:pPr>
      <w:r>
        <w:rPr>
          <w:b/>
          <w:bCs/>
        </w:rPr>
        <w:t>4.9 Охрана окружающей среды</w:t>
      </w:r>
    </w:p>
    <w:p w:rsidR="00000000" w:rsidRDefault="00E6518B">
      <w:pPr>
        <w:ind w:firstLine="426"/>
        <w:jc w:val="both"/>
      </w:pPr>
      <w:r>
        <w:t>4.9.1 Проекты на строительство культурно-зрелищных учреждений по обеспечению охраны окружающей среды следует разрабатывать с учетом требований действующих нормативно-технических документов.</w:t>
      </w:r>
    </w:p>
    <w:p w:rsidR="00000000" w:rsidRDefault="00E6518B">
      <w:pPr>
        <w:ind w:firstLine="426"/>
        <w:jc w:val="both"/>
      </w:pPr>
      <w:r>
        <w:t>4.9.2 При проектировании зданий необходима разработка раздела охра</w:t>
      </w:r>
      <w:r>
        <w:t>ны окружающей среды в составе проектной документации, который содержит ряд предложений по рациональному использованию природных ресурсов в строительстве и технических решений по предупреждению негативного воздействия проектируемого объекта на окружающую пр</w:t>
      </w:r>
      <w:r>
        <w:t>иродную среду.</w:t>
      </w:r>
    </w:p>
    <w:p w:rsidR="00000000" w:rsidRDefault="00E6518B">
      <w:pPr>
        <w:ind w:firstLine="426"/>
        <w:jc w:val="both"/>
      </w:pPr>
      <w:r>
        <w:t>4.9.3 Охрану окружающей среды следует обеспечивать с учетом применения малоотходных технологий, своевременной утилизации отходов производства, являющихся источником негативного воздействия на окружающую среду, а также применением мер и спосо</w:t>
      </w:r>
      <w:r>
        <w:t>бов обеспечения экологической безопасности с учетом наилучших доступных технологий.</w:t>
      </w:r>
    </w:p>
    <w:p w:rsidR="00000000" w:rsidRDefault="00E6518B">
      <w:pPr>
        <w:ind w:firstLine="426"/>
        <w:jc w:val="both"/>
      </w:pPr>
      <w:r>
        <w:t xml:space="preserve">4.9.4 При организации земельных работ на всех этапах должно быть предусмотрено своевременное устройство поверхностного водоотвода, исключающего скопление воды в понижениях </w:t>
      </w:r>
      <w:r>
        <w:t>рельефа в периоды таяния снега и ливней и образования непредусмотренных водотоков, смывающих почвенный слой.</w:t>
      </w:r>
    </w:p>
    <w:p w:rsidR="00000000" w:rsidRDefault="00E6518B">
      <w:pPr>
        <w:ind w:firstLine="426"/>
        <w:jc w:val="both"/>
      </w:pPr>
      <w:r>
        <w:rPr>
          <w:b/>
          <w:bCs/>
        </w:rPr>
        <w:t> </w:t>
      </w:r>
    </w:p>
    <w:p w:rsidR="00000000" w:rsidRDefault="00E6518B">
      <w:pPr>
        <w:ind w:firstLine="426"/>
        <w:jc w:val="both"/>
      </w:pPr>
      <w:r>
        <w:rPr>
          <w:b/>
          <w:bCs/>
        </w:rPr>
        <w:t> </w:t>
      </w:r>
    </w:p>
    <w:p w:rsidR="00000000" w:rsidRDefault="00E6518B">
      <w:pPr>
        <w:ind w:firstLine="426"/>
        <w:jc w:val="center"/>
      </w:pPr>
      <w:r>
        <w:rPr>
          <w:b/>
          <w:bCs/>
        </w:rPr>
        <w:t>5. ЭКОНОМИЯ ЭНЕРГИИ И РАЦИОНАЛЬНОЕ ИСПОЛЬЗОВАНИЕ</w:t>
      </w:r>
    </w:p>
    <w:p w:rsidR="00000000" w:rsidRDefault="00E6518B">
      <w:pPr>
        <w:ind w:firstLine="426"/>
        <w:jc w:val="center"/>
      </w:pPr>
      <w:r>
        <w:rPr>
          <w:b/>
          <w:bCs/>
        </w:rPr>
        <w:t>ПРИРОДНЫХ РЕСУРСОВ</w:t>
      </w:r>
    </w:p>
    <w:p w:rsidR="00000000" w:rsidRDefault="00E6518B">
      <w:pPr>
        <w:ind w:firstLine="426"/>
        <w:jc w:val="center"/>
      </w:pPr>
      <w:r>
        <w:rPr>
          <w:color w:val="auto"/>
        </w:rPr>
        <w:t> </w:t>
      </w:r>
    </w:p>
    <w:p w:rsidR="00000000" w:rsidRDefault="00E6518B">
      <w:pPr>
        <w:ind w:firstLine="426"/>
        <w:jc w:val="both"/>
      </w:pPr>
      <w:r>
        <w:rPr>
          <w:b/>
          <w:bCs/>
        </w:rPr>
        <w:t>5.1 Обеспечение энергоэффективности</w:t>
      </w:r>
    </w:p>
    <w:p w:rsidR="00000000" w:rsidRDefault="00E6518B">
      <w:pPr>
        <w:ind w:firstLine="426"/>
        <w:jc w:val="both"/>
      </w:pPr>
      <w:r>
        <w:t>5.1.1 Предусмотреть в зданиях возможн</w:t>
      </w:r>
      <w:r>
        <w:t>ости (технической, экологической и экономической) установки высокоэффективных альтернативных систем:</w:t>
      </w:r>
    </w:p>
    <w:p w:rsidR="00000000" w:rsidRDefault="00E6518B">
      <w:pPr>
        <w:ind w:firstLine="426"/>
        <w:jc w:val="both"/>
      </w:pPr>
      <w:r>
        <w:t>- децентрализованные системы энергоснабжения на основе возобновляемых источников энергии (например, солнечные коллекторы для обогрева и горячего водоснабже</w:t>
      </w:r>
      <w:r>
        <w:t>ния, отопление и охлаждение площади с помощью энергии солнца);</w:t>
      </w:r>
    </w:p>
    <w:p w:rsidR="00000000" w:rsidRDefault="00E6518B">
      <w:pPr>
        <w:ind w:firstLine="426"/>
        <w:jc w:val="both"/>
      </w:pPr>
      <w:r>
        <w:t xml:space="preserve">- другое оборудование и приборы (например, когенерационные установки, новые эффективные устройства, таймеры для оптимизации энергопотребления, сокращение расходов в режимах ожидания, установка </w:t>
      </w:r>
      <w:r>
        <w:t>конденсаторов для сокращения реактивной мощности, трансформаторы с низкими потерями);</w:t>
      </w:r>
    </w:p>
    <w:p w:rsidR="00000000" w:rsidRDefault="00E6518B">
      <w:pPr>
        <w:ind w:firstLine="426"/>
        <w:jc w:val="both"/>
      </w:pPr>
      <w:r>
        <w:t>- районное и блочное отопление и охлаждение, особенно там, где оно основывается на полном или частичном получении энергии из возобновляемых источников;</w:t>
      </w:r>
    </w:p>
    <w:p w:rsidR="00000000" w:rsidRDefault="00E6518B">
      <w:pPr>
        <w:ind w:firstLine="426"/>
        <w:jc w:val="both"/>
      </w:pPr>
      <w:r>
        <w:t>- тепловые насосы,</w:t>
      </w:r>
      <w:r>
        <w:t xml:space="preserve"> новые экономичные котлы, установка, эффективная модернизация систем центрального отопления или охлаждения.</w:t>
      </w:r>
    </w:p>
    <w:p w:rsidR="00000000" w:rsidRDefault="00E6518B">
      <w:pPr>
        <w:ind w:firstLine="426"/>
        <w:jc w:val="both"/>
      </w:pPr>
      <w:r>
        <w:t>5.1.2 Системные требования должны применяться в том случае, если они технически, экономически и функционально целесообразны, по крайней мере, для:</w:t>
      </w:r>
    </w:p>
    <w:p w:rsidR="00000000" w:rsidRDefault="00E6518B">
      <w:pPr>
        <w:ind w:firstLine="426"/>
        <w:jc w:val="both"/>
      </w:pPr>
      <w:r>
        <w:t>-</w:t>
      </w:r>
      <w:r>
        <w:t xml:space="preserve"> системы отопления;</w:t>
      </w:r>
    </w:p>
    <w:p w:rsidR="00000000" w:rsidRDefault="00E6518B">
      <w:pPr>
        <w:ind w:firstLine="426"/>
        <w:jc w:val="both"/>
      </w:pPr>
      <w:r>
        <w:t>- системы горячего водоснабжения;</w:t>
      </w:r>
    </w:p>
    <w:p w:rsidR="00000000" w:rsidRDefault="00E6518B">
      <w:pPr>
        <w:ind w:firstLine="426"/>
        <w:jc w:val="both"/>
      </w:pPr>
      <w:r>
        <w:t>- системы кондиционирования воздуха;</w:t>
      </w:r>
    </w:p>
    <w:p w:rsidR="00000000" w:rsidRDefault="00E6518B">
      <w:pPr>
        <w:ind w:firstLine="426"/>
        <w:jc w:val="both"/>
      </w:pPr>
      <w:r>
        <w:t>- крупных вентиляционных систем;</w:t>
      </w:r>
    </w:p>
    <w:p w:rsidR="00000000" w:rsidRDefault="00E6518B">
      <w:pPr>
        <w:ind w:firstLine="426"/>
        <w:jc w:val="both"/>
      </w:pPr>
      <w:r>
        <w:t>- или сочетаний этих систем.</w:t>
      </w:r>
    </w:p>
    <w:p w:rsidR="00000000" w:rsidRDefault="00E6518B">
      <w:pPr>
        <w:ind w:firstLine="426"/>
        <w:jc w:val="both"/>
      </w:pPr>
      <w:r>
        <w:t>5.1.3 В зданиях следует предусматривать возможности индивидуального регулирования температуры, влажност</w:t>
      </w:r>
      <w:r>
        <w:t>и, расхода воздуха для большинства работников здания. Для возможности регулирования тепловлажностного комфорта в помещении следует применить:</w:t>
      </w:r>
    </w:p>
    <w:p w:rsidR="00000000" w:rsidRDefault="00E6518B">
      <w:pPr>
        <w:ind w:firstLine="426"/>
        <w:jc w:val="both"/>
      </w:pPr>
      <w:r>
        <w:t>- термостатические элементы на отопительных приборах;</w:t>
      </w:r>
    </w:p>
    <w:p w:rsidR="00000000" w:rsidRDefault="00E6518B">
      <w:pPr>
        <w:ind w:firstLine="426"/>
        <w:jc w:val="both"/>
      </w:pPr>
      <w:r>
        <w:t>- центральное регулирование параметров подаваемого теплохоло</w:t>
      </w:r>
      <w:r>
        <w:t>доносителя;</w:t>
      </w:r>
    </w:p>
    <w:p w:rsidR="00000000" w:rsidRDefault="00E6518B">
      <w:pPr>
        <w:ind w:firstLine="426"/>
        <w:jc w:val="both"/>
      </w:pPr>
      <w:r>
        <w:t>- центральное регулирование подачи наружного воздуха в помещение;</w:t>
      </w:r>
    </w:p>
    <w:p w:rsidR="00000000" w:rsidRDefault="00E6518B">
      <w:pPr>
        <w:ind w:firstLine="426"/>
        <w:jc w:val="both"/>
      </w:pPr>
      <w:r>
        <w:t>- использовать управляемые окна;</w:t>
      </w:r>
    </w:p>
    <w:p w:rsidR="00000000" w:rsidRDefault="00E6518B">
      <w:pPr>
        <w:ind w:firstLine="426"/>
        <w:jc w:val="both"/>
      </w:pPr>
      <w:r>
        <w:t>- центральное регулирование системы кондиционирования;</w:t>
      </w:r>
    </w:p>
    <w:p w:rsidR="00000000" w:rsidRDefault="00E6518B">
      <w:pPr>
        <w:ind w:firstLine="426"/>
        <w:jc w:val="both"/>
      </w:pPr>
      <w:r>
        <w:t>- индивидуальную подачу приточного воздуха на рабочее место с возможностью индивидуального регулирования.</w:t>
      </w:r>
    </w:p>
    <w:p w:rsidR="00000000" w:rsidRDefault="00E6518B">
      <w:pPr>
        <w:ind w:firstLine="426"/>
        <w:jc w:val="both"/>
      </w:pPr>
      <w:r>
        <w:t>5.1.4 При проектировании зданий допускается применять более высокие требования, устанавливаемые заданием на проектирование и направленные на достижени</w:t>
      </w:r>
      <w:r>
        <w:t>е более высокого энергосберегающего эффекта.</w:t>
      </w:r>
    </w:p>
    <w:p w:rsidR="00000000" w:rsidRDefault="00E6518B">
      <w:pPr>
        <w:ind w:firstLine="426"/>
        <w:jc w:val="both"/>
      </w:pPr>
      <w:r>
        <w:rPr>
          <w:b/>
          <w:bCs/>
        </w:rPr>
        <w:t>5.2 Рациональное использование природных ресурсов</w:t>
      </w:r>
    </w:p>
    <w:p w:rsidR="00000000" w:rsidRDefault="00E6518B">
      <w:pPr>
        <w:ind w:firstLine="426"/>
        <w:jc w:val="both"/>
      </w:pPr>
      <w:r>
        <w:t>5.2.1 При строительстве и производстве работ необходимо учитывать требования сохранения целостности чистоты почвенно-растительного покрова за границами полосы от</w:t>
      </w:r>
      <w:r>
        <w:t>вода, а также минимального повреждения и загрязнения на отведенной территории, не занимаемой учреждением.</w:t>
      </w:r>
    </w:p>
    <w:p w:rsidR="00000000" w:rsidRDefault="00E6518B">
      <w:pPr>
        <w:ind w:firstLine="426"/>
        <w:jc w:val="both"/>
      </w:pPr>
      <w:r>
        <w:t>5.2.2 Рекомендуется производить переработку утилизированного материала в целях обеспечения рационального использования строительного материала.</w:t>
      </w:r>
    </w:p>
    <w:p w:rsidR="00000000" w:rsidRDefault="00E6518B">
      <w:pPr>
        <w:ind w:firstLine="426"/>
        <w:jc w:val="both"/>
      </w:pPr>
      <w:r>
        <w:t xml:space="preserve">5.2.3 </w:t>
      </w:r>
      <w:r>
        <w:t>В целях экономии водных ресурсов необходимо соответствовать следующим требованиям:</w:t>
      </w:r>
    </w:p>
    <w:p w:rsidR="00000000" w:rsidRDefault="00E6518B">
      <w:pPr>
        <w:ind w:firstLine="426"/>
        <w:jc w:val="both"/>
      </w:pPr>
      <w:r>
        <w:t>- очищенную и дождевую воду использовать повторно с предварительной очисткой и обеззараживанием с помощью специального оборудования;</w:t>
      </w:r>
    </w:p>
    <w:p w:rsidR="00000000" w:rsidRDefault="00E6518B">
      <w:pPr>
        <w:ind w:firstLine="426"/>
        <w:jc w:val="both"/>
      </w:pPr>
      <w:r>
        <w:t>- установить счетчики горячей и холодной</w:t>
      </w:r>
      <w:r>
        <w:t xml:space="preserve"> воды;</w:t>
      </w:r>
    </w:p>
    <w:p w:rsidR="00000000" w:rsidRDefault="00E6518B">
      <w:pPr>
        <w:ind w:firstLine="426"/>
        <w:jc w:val="both"/>
      </w:pPr>
      <w:r>
        <w:t>- установить ограничители для расхода воды;</w:t>
      </w:r>
    </w:p>
    <w:p w:rsidR="00000000" w:rsidRDefault="00E6518B">
      <w:pPr>
        <w:ind w:firstLine="426"/>
        <w:jc w:val="both"/>
      </w:pPr>
      <w:r>
        <w:t>- предусмотреть растения, требующие минимального полива.</w:t>
      </w:r>
    </w:p>
    <w:p w:rsidR="00000000" w:rsidRDefault="00E6518B">
      <w:pPr>
        <w:ind w:firstLine="426"/>
        <w:jc w:val="both"/>
      </w:pPr>
      <w:r>
        <w:t> </w:t>
      </w:r>
    </w:p>
    <w:p w:rsidR="00000000" w:rsidRDefault="00E6518B">
      <w:pPr>
        <w:ind w:firstLine="426"/>
        <w:jc w:val="right"/>
      </w:pPr>
      <w:r>
        <w:rPr>
          <w:b/>
          <w:bCs/>
        </w:rPr>
        <w:t>Приложение А</w:t>
      </w:r>
    </w:p>
    <w:p w:rsidR="00000000" w:rsidRDefault="00E6518B">
      <w:pPr>
        <w:ind w:firstLine="426"/>
        <w:jc w:val="right"/>
      </w:pPr>
      <w:r>
        <w:rPr>
          <w:i/>
          <w:iCs/>
        </w:rPr>
        <w:t>(обязательное)</w:t>
      </w:r>
    </w:p>
    <w:p w:rsidR="00000000" w:rsidRDefault="00E6518B">
      <w:pPr>
        <w:ind w:firstLine="426"/>
        <w:jc w:val="both"/>
      </w:pPr>
      <w:r>
        <w:t> </w:t>
      </w:r>
    </w:p>
    <w:p w:rsidR="00000000" w:rsidRDefault="00E6518B">
      <w:pPr>
        <w:ind w:firstLine="426"/>
        <w:jc w:val="both"/>
      </w:pPr>
      <w:r>
        <w:t> </w:t>
      </w:r>
    </w:p>
    <w:p w:rsidR="00000000" w:rsidRDefault="00E6518B">
      <w:pPr>
        <w:jc w:val="center"/>
      </w:pPr>
      <w:r>
        <w:rPr>
          <w:rStyle w:val="s1"/>
        </w:rPr>
        <w:t>Состав основных помещений в культурно-зрелищных учреждениях</w:t>
      </w:r>
      <w:r>
        <w:rPr>
          <w:rStyle w:val="s1"/>
        </w:rPr>
        <w:br/>
        <w:t>различного уровня комфорта</w:t>
      </w:r>
    </w:p>
    <w:p w:rsidR="00000000" w:rsidRDefault="00E6518B">
      <w:pPr>
        <w:ind w:firstLine="426"/>
        <w:jc w:val="both"/>
      </w:pPr>
      <w:r>
        <w:t> </w:t>
      </w:r>
    </w:p>
    <w:p w:rsidR="00000000" w:rsidRDefault="00E6518B">
      <w:pPr>
        <w:ind w:firstLine="426"/>
        <w:jc w:val="center"/>
      </w:pPr>
      <w:r>
        <w:t>Таблица А.1 - Состав осно</w:t>
      </w:r>
      <w:r>
        <w:t>вных помещений в культурно-зрелищных учреждениях</w:t>
      </w:r>
    </w:p>
    <w:p w:rsidR="00000000" w:rsidRDefault="00E6518B">
      <w:pPr>
        <w:ind w:firstLine="426"/>
        <w:jc w:val="center"/>
      </w:pPr>
      <w:r>
        <w:t>различного уровня комфорта</w:t>
      </w:r>
    </w:p>
    <w:p w:rsidR="00000000" w:rsidRDefault="00E6518B">
      <w:pPr>
        <w:ind w:firstLine="426"/>
        <w:jc w:val="center"/>
      </w:pPr>
      <w:r>
        <w:rPr>
          <w:color w:val="auto"/>
        </w:rPr>
        <w:t> </w:t>
      </w:r>
    </w:p>
    <w:tbl>
      <w:tblPr>
        <w:tblW w:w="4977" w:type="pct"/>
        <w:tblCellMar>
          <w:left w:w="0" w:type="dxa"/>
          <w:right w:w="0" w:type="dxa"/>
        </w:tblCellMar>
        <w:tblLook w:val="04A0" w:firstRow="1" w:lastRow="0" w:firstColumn="1" w:lastColumn="0" w:noHBand="0" w:noVBand="1"/>
      </w:tblPr>
      <w:tblGrid>
        <w:gridCol w:w="5650"/>
        <w:gridCol w:w="1496"/>
        <w:gridCol w:w="9"/>
        <w:gridCol w:w="72"/>
        <w:gridCol w:w="942"/>
        <w:gridCol w:w="108"/>
        <w:gridCol w:w="1015"/>
      </w:tblGrid>
      <w:tr w:rsidR="00000000">
        <w:trPr>
          <w:trHeight w:val="20"/>
        </w:trPr>
        <w:tc>
          <w:tcPr>
            <w:tcW w:w="30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Наименование помещений</w:t>
            </w:r>
          </w:p>
        </w:tc>
        <w:tc>
          <w:tcPr>
            <w:tcW w:w="1960"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Состав помещений при уровне комфорта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Зрительского комплекса</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зрительского комплекса</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Входная группа</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кассовый вестибюль с кассами и кабинетом дежурного администратора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входной и распределительный вестибюль и гардеробная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камера хранения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бюро обслуживания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Рекреационные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фойе и кулуары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гостиные и музейно-выставочные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курительные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зимний сад или внутренний дворик</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зависимости от градостроительной ситуации и архитектурного решения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 буфет</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творческого персонала</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для артистов, музыкантов</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артистические санузлы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отдыха музыкантов - комната дирижера - для занятий музыкантов</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 помещение настройки инструментов </w:t>
            </w:r>
          </w:p>
          <w:p w:rsidR="00000000" w:rsidRDefault="00E6518B">
            <w:pPr>
              <w:autoSpaceDE w:val="0"/>
              <w:autoSpaceDN w:val="0"/>
              <w:spacing w:line="276" w:lineRule="auto"/>
              <w:jc w:val="both"/>
            </w:pPr>
            <w:r>
              <w:t>- комната хранения музыкальных инструментов</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обслуживающие артистов</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ожидания выхода на сцену</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дежурные гримерно-парикмахерские (мужские и женские)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общая комната отдыха артистов и музыкантов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курительные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дежурные костюмерные (мужские и женские)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места моления, молельни (часовни)</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 заданию на проектирование</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Репетиционные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большой зал</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малый зал</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залы (классы) для репетиций балета, оркестра, хора</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репетиционно-физкультурный зал</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универсальное репетиционное помещение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индивидуальных занятий артистов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Библиотека нот с хранилищем</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для обслуживания сцены</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постановочного освещения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осветительные боковые ложи</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светопроекционная</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выносного софита</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98"/>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светорегуляторная</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фронтального освещения</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рирпроекционная</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тиристорная (существуют новые системы без тиристорной)</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крупногабаритных, мягких скатанных декораций, бутафории, реквизита, сценической аппаратуры</w:t>
            </w:r>
          </w:p>
        </w:tc>
        <w:tc>
          <w:tcPr>
            <w:tcW w:w="8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механооборудования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главного механика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склад главного механика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электрощитовая</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лебедок для управления тросами подъемов</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лебедок для привода поворотных кругов</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при наличии встроенного круга</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электропривода противопожарного занавеса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слаботочного оборудования зала и сцены</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диспетчерская компьютерного управления</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звукоаппаратная</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кабина звукооператора (звукорежиссера)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кабина диктора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кабина переводчика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r>
              <w:rPr>
                <w:vertAlign w:val="superscript"/>
              </w:rPr>
              <w:t>1)</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студия звукозаписи</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телевизионного полустационара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аппаратная технологической связи</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местной АТС</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15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 заданию на проектирование</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электрочасового узла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местного радиоузла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Мастерские</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монтировочный зал (монтаж декораций)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живописно-декоративная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макетная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бутафорская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столярная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слесарная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пошивочная костюмов, обуви, головных уборов с закройной и примерочной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r>
              <w:rPr>
                <w:vertAlign w:val="superscript"/>
              </w:rPr>
              <w:t>1)</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пропиточная, постирочная, красильная, сушильная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r>
              <w:rPr>
                <w:vertAlign w:val="superscript"/>
              </w:rPr>
              <w:t>1)</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художественного руководства и технического персонала</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художественного руководства</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главного режиссера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главных дирижера, хормейстера, балетмейстера</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главного художника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помощника главного режиссера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ассистента режиссера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ассистентов дирижера, хормейстера, балетмейстера</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инспектора сцены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инспекторов хора, балета, оркестра</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 оперных и музыкальных театрах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заведующих труппой и репертуаром, музыкальной и литературной частью</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заведующего постановочной частью</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постановочной части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концертмейстеров и репетиторов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технического персонала, обслуживающего сцену</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машиниста сцены с кладовой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заведующих освещением сцены, монтировочной частью, слаботочным комплексом</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отдыха рабочих сцены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заведующего телевизионным комплексом</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Административно-хозяйственные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директора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Приемная с местом секретаря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заместителя директора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Технический отдел</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заместителя директора по строительству или реконструкции</w:t>
            </w:r>
          </w:p>
        </w:tc>
        <w:tc>
          <w:tcPr>
            <w:tcW w:w="19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 заданию на проектирование</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Комнаты инженеров по эксплуатации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главного инженера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заведующего хозяйством</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коменданта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Пожарный пост</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Насосная пожарного водоснабжения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Бухгалтерия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главного администратора (отдельный от дежурного администратора)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Служебный вестибюль (отдельный от артистического)</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главного механика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Кладовая главного механика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Буфет работников театра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Выставочно-музейные</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Экспозиционные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постоянной экспозиции музея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выставочные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r>
              <w:rPr>
                <w:vertAlign w:val="superscript"/>
              </w:rPr>
              <w:t>1)</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Подсобные при выставочных помещениях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 кладовая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хранение экспозиционного оборудования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временного хранения и упаковки экспонатов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 xml:space="preserve">- проведения подготовительных работ </w:t>
            </w:r>
          </w:p>
          <w:p w:rsidR="00000000" w:rsidRDefault="00E6518B">
            <w:pPr>
              <w:autoSpaceDE w:val="0"/>
              <w:autoSpaceDN w:val="0"/>
              <w:spacing w:line="276" w:lineRule="auto"/>
              <w:jc w:val="both"/>
            </w:pPr>
            <w:r>
              <w:t>Аудитория с подсобной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 </w:t>
            </w:r>
          </w:p>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фондохранилища</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хранения экспонатов музея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приема и обработки экспонатов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работы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научного архива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фотолабораторий и мастерских</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фотолаборатория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реставрационная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художественная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поделочная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макетно-модельная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декоративно-оформительская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столярная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слесарная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электромеханическая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Служебно-хозяйственные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заведующего</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экскурсоводов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персонала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кладовые материалов и оборудования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хранения и обработки уборочного инвентаря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Вестибюльные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вестибюль</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гардеробная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Библиотеки</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хранение сумок и портфелей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охраны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для посетителей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вестибюль</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r>
              <w:rPr>
                <w:vertAlign w:val="superscript"/>
              </w:rP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при вестибюле</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гардеробные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справочное бюро, пункт записи и регистрации читателей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дежурного охраны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8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Зоны отдыха, курительные, санитарные узлы для читателей </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 </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 </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xml:space="preserve">+ </w:t>
            </w:r>
          </w:p>
        </w:tc>
      </w:tr>
      <w:tr w:rsidR="00000000">
        <w:trPr>
          <w:trHeight w:val="25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Буфет с подсобными помещениями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Зал-аудитория, кулуары, комната лектора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Детское отделение</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Абонемент (аванзал, места для посетителей, кафедра выдачи, каталоги, фонд открытого доступа,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xml:space="preserve">Научно-методический отдел (аванзал места для посетителей, фонд открытого доступа, читательские места, помещение для групповых </w:t>
            </w:r>
            <w:r>
              <w:t>занятий и семинаров,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Библиографический отдел (аванзал, места для посетителей, кафедра выдачи, каталоги и картотека, фонд открытого доступа, фонды закрытого хранения, читательские места,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Читальный зал-выставка новых поступлений (стеллажи-витрины, читательские места,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Читальный зал текущей периодики (аванзал, места для посетителей, кафедра выдачи, фонды открытого доступа, читательские места)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Аванзал (аванзалы) общих читальных залов (места для посетителей, читательские каталоги и картотеки, кафедра выдачи, бр</w:t>
            </w:r>
            <w:r>
              <w:t>онеместа)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Общие читальные залы (фонды открытого доступа, читательские места,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Аванзал (аванзалы) читальных залов специализированных отделов (места для посетителей, каталоги, картотеки, кафедра выдачи, бронеместа)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Читальные залы специализированных отделов (фонды открытого доступа, читательские места сотрудников)</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отдела (сектора) иностранной литературы (с комнатой групповых занятий, лингафонным кабинетом)</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83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отдела (сектора) нотно-музыкальной литературы (с кабинетом для проигрывания на инструменте, помещением фонотеки группового прослушивания звукозапи</w:t>
            </w:r>
            <w:r>
              <w:t>си)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 xml:space="preserve">+ </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tc>
      </w:tr>
      <w:tr w:rsidR="00000000">
        <w:trPr>
          <w:trHeight w:val="24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отдела (сектора) искусства и изографики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отдела технической и патентной литературы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Кабинет чтения микрофильмов (фильмотека, читательские места,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Фонд редких изданий и коллекций (аванзал, места для посетителей, выставка по истории книги, кафедра выдачи, фонд закрытого хранения, читательские места, раб</w:t>
            </w:r>
            <w:r>
              <w:t>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Отдел научной информации по культуре и искусству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хранения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Хранилище стационарное (хранение различных источников информации,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Обменно-резервный фонд (хранение, рабочие места сотрудников)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pPr>
            <w:r>
              <w:t>Хранилище депозитарного фонда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Служебные и служебно-хозяйственные помещения</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Служебные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 комплектования (рабочие места сотрудников, книжные фонды)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отдел обработки и организации каталогов (рабочие места сотрудников, служебный каталог)</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межбиблиотечный абонемент (рабочие места сотрудников, хранение литературы)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Лаборатории и мастерские</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репродукционно-множительная лаборатория (рабочее помещение, кладовая бумаги и химикатов)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лаборатория гигиены и реставрации (рабочее место, кладовая, дезинфекционная камера с кладовой)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переплетно-брошюровочная мастерская (рабочее место, кладовые материалов и готовой продукции)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бюро заказов по обслуживанию читателей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художника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лаборатория микрофотокопирования (рабочее помещение, кладовая материалов, помещение оформления заказов и хранения литературы)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приемки и распаковки литературы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Служебно-хозяйственные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заведующего</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заместителя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хозяйственная часть</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архив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отдыха персонала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ремонтная мастерская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хранения библиотечной техники и хозяйственного оборудования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хранения и обработки уборочного инвентаря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душ для персонала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служебный вестибюль с гардеробом</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Медицинско-оздоровительного назначения</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медицинского обслуживания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дежурного врача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стоматолога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врача-консультанта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медицинской сестры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процедурная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аптечная комната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ожидальная комната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физиотерапии с подсобной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r>
              <w:rPr>
                <w:vertAlign w:val="superscript"/>
              </w:rPr>
              <w:t>1)</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ингаляторий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стерилизационная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отдыха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хранения и обработки уборочного инвентаря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Помещения оздоровления и профилактики заболеваний</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психологической разгрузки (зимний сад) с фитобаром</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физкультурно-оздоровительных занятий и занятий на тренажерах</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для игры в настольный теннис</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зал для физкультурно-оздоровительных занятий на тренажерах</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подсобная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инструктора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отдыха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массажа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персонала (с душевой)</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Баня (русская или сауна)</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помещение парильной или камеры сухого жара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шлюз при входе в парильную или камеру сухого жара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комната отдыха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помещение бара (раздаточная, доготовочная, моечная, кладовая)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помещение с ванной бассейна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раздевальная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моечная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санитарный узел</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раздевальные с душевыми</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хранения и обработки уборочного инвентаря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Служебно-хозяйственные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кабинет заведующего</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комната персонала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медицинский архив</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кладовые материалов и оборудования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санитарные узлы для персонала</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помещения для хранения и обработки уборочного инвентаря</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Вестибюльные помещения</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вестибюль</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гардероб</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0"/>
        </w:trPr>
        <w:tc>
          <w:tcPr>
            <w:tcW w:w="3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помещение охраны</w:t>
            </w:r>
          </w:p>
        </w:tc>
        <w:tc>
          <w:tcPr>
            <w:tcW w:w="8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r>
      <w:tr w:rsidR="00000000">
        <w:trPr>
          <w:trHeight w:val="276"/>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rPr>
                <w:vertAlign w:val="superscript"/>
              </w:rPr>
              <w:t>1)</w:t>
            </w:r>
            <w:r>
              <w:t xml:space="preserve"> </w:t>
            </w:r>
            <w:r>
              <w:t>Символ +/- обозначает, что наличие (или отсутствие) данного помещения определяется заданием на проектирование или проектом.</w:t>
            </w:r>
          </w:p>
        </w:tc>
      </w:tr>
      <w:tr w:rsidR="00000000">
        <w:tc>
          <w:tcPr>
            <w:tcW w:w="6780" w:type="dxa"/>
            <w:vAlign w:val="center"/>
            <w:hideMark/>
          </w:tcPr>
          <w:p w:rsidR="00000000" w:rsidRDefault="00E6518B"/>
        </w:tc>
        <w:tc>
          <w:tcPr>
            <w:tcW w:w="1800" w:type="dxa"/>
            <w:vAlign w:val="center"/>
            <w:hideMark/>
          </w:tcPr>
          <w:p w:rsidR="00000000" w:rsidRDefault="00E6518B">
            <w:pPr>
              <w:rPr>
                <w:rFonts w:eastAsia="Times New Roman"/>
                <w:color w:val="auto"/>
                <w:sz w:val="20"/>
                <w:szCs w:val="20"/>
              </w:rPr>
            </w:pPr>
          </w:p>
        </w:tc>
        <w:tc>
          <w:tcPr>
            <w:tcW w:w="15" w:type="dxa"/>
            <w:vAlign w:val="center"/>
            <w:hideMark/>
          </w:tcPr>
          <w:p w:rsidR="00000000" w:rsidRDefault="00E6518B">
            <w:pPr>
              <w:rPr>
                <w:rFonts w:eastAsia="Times New Roman"/>
                <w:color w:val="auto"/>
                <w:sz w:val="20"/>
                <w:szCs w:val="20"/>
              </w:rPr>
            </w:pPr>
          </w:p>
        </w:tc>
        <w:tc>
          <w:tcPr>
            <w:tcW w:w="90" w:type="dxa"/>
            <w:vAlign w:val="center"/>
            <w:hideMark/>
          </w:tcPr>
          <w:p w:rsidR="00000000" w:rsidRDefault="00E6518B">
            <w:pPr>
              <w:rPr>
                <w:rFonts w:eastAsia="Times New Roman"/>
                <w:color w:val="auto"/>
                <w:sz w:val="20"/>
                <w:szCs w:val="20"/>
              </w:rPr>
            </w:pPr>
          </w:p>
        </w:tc>
        <w:tc>
          <w:tcPr>
            <w:tcW w:w="1125" w:type="dxa"/>
            <w:vAlign w:val="center"/>
            <w:hideMark/>
          </w:tcPr>
          <w:p w:rsidR="00000000" w:rsidRDefault="00E6518B">
            <w:pPr>
              <w:rPr>
                <w:rFonts w:eastAsia="Times New Roman"/>
                <w:color w:val="auto"/>
                <w:sz w:val="20"/>
                <w:szCs w:val="20"/>
              </w:rPr>
            </w:pPr>
          </w:p>
        </w:tc>
        <w:tc>
          <w:tcPr>
            <w:tcW w:w="135" w:type="dxa"/>
            <w:vAlign w:val="center"/>
            <w:hideMark/>
          </w:tcPr>
          <w:p w:rsidR="00000000" w:rsidRDefault="00E6518B">
            <w:pPr>
              <w:rPr>
                <w:rFonts w:eastAsia="Times New Roman"/>
                <w:color w:val="auto"/>
                <w:sz w:val="20"/>
                <w:szCs w:val="20"/>
              </w:rPr>
            </w:pPr>
          </w:p>
        </w:tc>
        <w:tc>
          <w:tcPr>
            <w:tcW w:w="1215" w:type="dxa"/>
            <w:vAlign w:val="center"/>
            <w:hideMark/>
          </w:tcPr>
          <w:p w:rsidR="00000000" w:rsidRDefault="00E6518B">
            <w:pPr>
              <w:rPr>
                <w:rFonts w:eastAsia="Times New Roman"/>
                <w:color w:val="auto"/>
                <w:sz w:val="20"/>
                <w:szCs w:val="20"/>
              </w:rPr>
            </w:pPr>
          </w:p>
        </w:tc>
      </w:tr>
    </w:tbl>
    <w:p w:rsidR="00000000" w:rsidRDefault="00E6518B">
      <w:pPr>
        <w:ind w:firstLine="426"/>
        <w:jc w:val="both"/>
      </w:pPr>
      <w:r>
        <w:t> </w:t>
      </w:r>
    </w:p>
    <w:p w:rsidR="00000000" w:rsidRDefault="00E6518B">
      <w:pPr>
        <w:ind w:firstLine="426"/>
        <w:jc w:val="right"/>
      </w:pPr>
      <w:r>
        <w:rPr>
          <w:b/>
          <w:bCs/>
        </w:rPr>
        <w:t>Приложение Б</w:t>
      </w:r>
    </w:p>
    <w:p w:rsidR="00000000" w:rsidRDefault="00E6518B">
      <w:pPr>
        <w:ind w:firstLine="426"/>
        <w:jc w:val="right"/>
      </w:pPr>
      <w:r>
        <w:rPr>
          <w:i/>
          <w:iCs/>
        </w:rPr>
        <w:t>(обязательное)</w:t>
      </w:r>
    </w:p>
    <w:p w:rsidR="00000000" w:rsidRDefault="00E6518B">
      <w:pPr>
        <w:ind w:firstLine="426"/>
        <w:jc w:val="both"/>
      </w:pPr>
      <w:r>
        <w:rPr>
          <w:b/>
          <w:bCs/>
        </w:rPr>
        <w:t> </w:t>
      </w:r>
    </w:p>
    <w:p w:rsidR="00000000" w:rsidRDefault="00E6518B">
      <w:pPr>
        <w:jc w:val="center"/>
      </w:pPr>
      <w:r>
        <w:rPr>
          <w:rStyle w:val="s1"/>
        </w:rPr>
        <w:t>Требования к устройству противопожарного занавеса</w:t>
      </w:r>
      <w:r>
        <w:rPr>
          <w:rStyle w:val="s1"/>
        </w:rPr>
        <w:br/>
        <w:t>и дымовых люков в покрытии над сценой</w:t>
      </w:r>
    </w:p>
    <w:p w:rsidR="00000000" w:rsidRDefault="00E6518B">
      <w:pPr>
        <w:ind w:firstLine="426"/>
        <w:jc w:val="center"/>
      </w:pPr>
      <w:r>
        <w:rPr>
          <w:color w:val="auto"/>
        </w:rPr>
        <w:t> </w:t>
      </w:r>
    </w:p>
    <w:p w:rsidR="00000000" w:rsidRDefault="00E6518B">
      <w:pPr>
        <w:ind w:firstLine="426"/>
        <w:jc w:val="both"/>
      </w:pPr>
      <w:r>
        <w:t>Б.1 Полотно противопожарного занавеса должно перекрывать проем строительного портала минимум на 0,4 мс боковых сторон и сверху 0,2 м и быть газонепроницаемым.</w:t>
      </w:r>
    </w:p>
    <w:p w:rsidR="00000000" w:rsidRDefault="00E6518B">
      <w:pPr>
        <w:ind w:firstLine="426"/>
        <w:jc w:val="both"/>
      </w:pPr>
      <w:r>
        <w:t>При расчете каркаса противопожарного занавеса и противопожарных дверей (штор) складов декораций у</w:t>
      </w:r>
      <w:r>
        <w:t>читывается горизонтальное давление со стороны зрительного зала, принимаемое 10 Па на каждый метр высоты сцены от планшета до конька кровли с коэффициентом перегрузки 1,2. Прогиб металлических элементов каркаса не должен превышать 1/200 расчетного пролета.</w:t>
      </w:r>
    </w:p>
    <w:p w:rsidR="00000000" w:rsidRDefault="00E6518B">
      <w:pPr>
        <w:ind w:firstLine="426"/>
        <w:jc w:val="both"/>
      </w:pPr>
      <w:r>
        <w:t>Движение противоположного занавеса должно происходить от действия собственных сил тяжести со скоростью не менее 0,2 м/с. Дистанционное управление движением занавеса должно осуществляться из трех мест: из помещения пожарного поста, с планшета сцены и из пом</w:t>
      </w:r>
      <w:r>
        <w:t>ещения для лебедки противопожарного занавеса.</w:t>
      </w:r>
    </w:p>
    <w:p w:rsidR="00000000" w:rsidRDefault="00E6518B">
      <w:pPr>
        <w:ind w:firstLine="426"/>
        <w:jc w:val="both"/>
      </w:pPr>
      <w:r>
        <w:t>Занавес должен иметь звуковую и световую сигнализацию, оповещающую о его подъеме и спуске.</w:t>
      </w:r>
    </w:p>
    <w:p w:rsidR="00000000" w:rsidRDefault="00E6518B">
      <w:pPr>
        <w:ind w:firstLine="426"/>
        <w:jc w:val="both"/>
      </w:pPr>
      <w:r>
        <w:t>Б.2 Площадь открытого сечения люка определяется расчетом или принимается равной 2,5% площадки колосниковой сцены на каж</w:t>
      </w:r>
      <w:r>
        <w:t>дые 10 м высоты от пола трюма до покрытия сцены.</w:t>
      </w:r>
    </w:p>
    <w:p w:rsidR="00000000" w:rsidRDefault="00E6518B">
      <w:pPr>
        <w:ind w:firstLine="426"/>
        <w:jc w:val="both"/>
      </w:pPr>
      <w:r>
        <w:t>Открывание клапанов люков должно происходить под действием собственного веса при освобождении их от удерживающих приспособлений, при этом следует учитывать силы смерзания кромок по периметру клапана, принима</w:t>
      </w:r>
      <w:r>
        <w:t>емые 0,3 кН/м.</w:t>
      </w:r>
    </w:p>
    <w:p w:rsidR="00000000" w:rsidRDefault="00E6518B">
      <w:pPr>
        <w:ind w:firstLine="426"/>
        <w:jc w:val="both"/>
      </w:pPr>
      <w:r>
        <w:t>Лебедка, обслуживающая клапаны люков, должна иметь дистанционное управление с планшета сцены, из помещения пожарного поста-диспетчерской и помещения для этой лебедки.</w:t>
      </w:r>
    </w:p>
    <w:p w:rsidR="00000000" w:rsidRDefault="00E6518B">
      <w:pPr>
        <w:ind w:firstLine="426"/>
        <w:jc w:val="both"/>
      </w:pPr>
      <w:r>
        <w:t xml:space="preserve">Надстройку над дымовыми люками следует выполнять из материалов группы НГ, </w:t>
      </w:r>
      <w:r>
        <w:t>а клапаны - из материалов группы Г1 (слабогорючие).</w:t>
      </w:r>
    </w:p>
    <w:p w:rsidR="00000000" w:rsidRDefault="00E6518B">
      <w:pPr>
        <w:ind w:firstLine="426"/>
        <w:jc w:val="both"/>
      </w:pPr>
      <w:r>
        <w:t>При устройстве дымовых люков в противоположных стенах сценической коробки через них должна быть обеспечена постоянная тяга.</w:t>
      </w:r>
    </w:p>
    <w:p w:rsidR="00000000" w:rsidRDefault="00E6518B">
      <w:pPr>
        <w:ind w:firstLine="426"/>
        <w:jc w:val="both"/>
      </w:pPr>
      <w:r>
        <w:t> </w:t>
      </w:r>
    </w:p>
    <w:p w:rsidR="00000000" w:rsidRDefault="00E6518B">
      <w:pPr>
        <w:ind w:firstLine="426"/>
        <w:jc w:val="right"/>
      </w:pPr>
      <w:r>
        <w:rPr>
          <w:b/>
          <w:bCs/>
        </w:rPr>
        <w:t>Приложение В</w:t>
      </w:r>
    </w:p>
    <w:p w:rsidR="00000000" w:rsidRDefault="00E6518B">
      <w:pPr>
        <w:ind w:firstLine="426"/>
        <w:jc w:val="right"/>
      </w:pPr>
      <w:r>
        <w:rPr>
          <w:i/>
          <w:iCs/>
        </w:rPr>
        <w:t>(информационное)</w:t>
      </w:r>
    </w:p>
    <w:p w:rsidR="00000000" w:rsidRDefault="00E6518B">
      <w:pPr>
        <w:ind w:firstLine="426"/>
        <w:jc w:val="both"/>
      </w:pPr>
      <w:r>
        <w:t> </w:t>
      </w:r>
    </w:p>
    <w:p w:rsidR="00000000" w:rsidRDefault="00E6518B">
      <w:pPr>
        <w:ind w:firstLine="426"/>
        <w:jc w:val="both"/>
      </w:pPr>
      <w:r>
        <w:t> </w:t>
      </w:r>
    </w:p>
    <w:p w:rsidR="00000000" w:rsidRDefault="00E6518B">
      <w:pPr>
        <w:jc w:val="center"/>
      </w:pPr>
      <w:r>
        <w:rPr>
          <w:rStyle w:val="s1"/>
        </w:rPr>
        <w:t>Вместимость кинозалов для различных форм кин</w:t>
      </w:r>
      <w:r>
        <w:rPr>
          <w:rStyle w:val="s1"/>
        </w:rPr>
        <w:t>ообслуживания</w:t>
      </w:r>
    </w:p>
    <w:p w:rsidR="00000000" w:rsidRDefault="00E6518B">
      <w:pPr>
        <w:ind w:firstLine="426"/>
        <w:jc w:val="center"/>
      </w:pPr>
      <w:r>
        <w:rPr>
          <w:b/>
          <w:bCs/>
        </w:rPr>
        <w:t> </w:t>
      </w:r>
    </w:p>
    <w:p w:rsidR="00000000" w:rsidRDefault="00E6518B">
      <w:pPr>
        <w:ind w:firstLine="426"/>
        <w:jc w:val="center"/>
      </w:pPr>
      <w:r>
        <w:rPr>
          <w:b/>
          <w:bCs/>
        </w:rPr>
        <w:t>Таблица В.1 - Вместимости кинозалов для различных форм кинообслуживания</w:t>
      </w:r>
    </w:p>
    <w:p w:rsidR="00000000" w:rsidRDefault="00E6518B">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1965"/>
        <w:gridCol w:w="2215"/>
        <w:gridCol w:w="2625"/>
        <w:gridCol w:w="1481"/>
        <w:gridCol w:w="2379"/>
      </w:tblGrid>
      <w:tr w:rsidR="00000000">
        <w:tc>
          <w:tcPr>
            <w:tcW w:w="6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Вместимость зала</w:t>
            </w:r>
          </w:p>
        </w:tc>
        <w:tc>
          <w:tcPr>
            <w:tcW w:w="7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Форма кинообслуживания</w:t>
            </w:r>
          </w:p>
        </w:tc>
        <w:tc>
          <w:tcPr>
            <w:tcW w:w="7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Вид кинопроекции</w:t>
            </w:r>
          </w:p>
        </w:tc>
        <w:tc>
          <w:tcPr>
            <w:tcW w:w="4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Уровень комфорта</w:t>
            </w:r>
          </w:p>
        </w:tc>
        <w:tc>
          <w:tcPr>
            <w:tcW w:w="8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Область применения</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1200-800 (универсальный)</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Кинопремьеры, кинофестивали, кинонедели, концерты, собрания</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Широкоформатная, широкая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В составе городских киноцентров (фестивальных, премьерных) кинотеатров</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800-600 (универсальный)</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Кинопремьеры, обычный кинопоказ, концерты, собрания</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Широкая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В составе</w:t>
            </w:r>
            <w:r>
              <w:t xml:space="preserve"> общерайонного кинотеатра, обслуживающего жителей городского планировочного района</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600-400 (универсальный)</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Обычный кинопоказ, концерты, собрания</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Широкая, обычная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В составе районного кинотеатра или в составе многозального комплекса (многопрограммного к</w:t>
            </w:r>
            <w:r>
              <w:t>инотеатра)</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500-200 (универсальный)</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Демонстрация детских фильмов</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Широкая, обычная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2-3</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В составе детского кинотеатра или в составе районного кинотеатра</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400-200 (универсальный)</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Демонстрация «трудных» кинолент, фильмов прошлых лет, кинолекторий, дискуссионный клуб</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Широкая, обычная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В составе «студийного» кинотеатра, кинокомплекса, клуба</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300-100</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Обычный кинопоказ</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Обычная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2-3</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Кинозал для обслуживания жителей поселка городского т</w:t>
            </w:r>
            <w:r>
              <w:t>ипа, микрорайона, в составе общественного центра, встроенный (пристроенный) в жилое здание, гостиницу или в составе кинокомплекса</w:t>
            </w:r>
          </w:p>
        </w:tc>
      </w:tr>
      <w:tr w:rsidR="00000000">
        <w:tc>
          <w:tcPr>
            <w:tcW w:w="6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200-100</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Непрерывный кинопоказ</w:t>
            </w:r>
          </w:p>
        </w:tc>
        <w:tc>
          <w:tcPr>
            <w:tcW w:w="7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Обычная</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3</w:t>
            </w:r>
          </w:p>
        </w:tc>
        <w:tc>
          <w:tcPr>
            <w:tcW w:w="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Кинотеатр «экспресс» в местах интенсивного пешеходного потока, в транспортных узлах н</w:t>
            </w:r>
            <w:r>
              <w:t>а вокзалах, в аэропортах, для обслуживания сельских поселений и поселков городского типа</w:t>
            </w:r>
          </w:p>
        </w:tc>
      </w:tr>
    </w:tbl>
    <w:p w:rsidR="00000000" w:rsidRDefault="00E6518B">
      <w:pPr>
        <w:ind w:firstLine="426"/>
        <w:jc w:val="both"/>
      </w:pPr>
      <w:r>
        <w:t> </w:t>
      </w:r>
    </w:p>
    <w:p w:rsidR="00000000" w:rsidRDefault="00E6518B">
      <w:pPr>
        <w:ind w:firstLine="426"/>
        <w:jc w:val="right"/>
      </w:pPr>
      <w:r>
        <w:rPr>
          <w:b/>
          <w:bCs/>
        </w:rPr>
        <w:t>Приложение Г</w:t>
      </w:r>
    </w:p>
    <w:p w:rsidR="00000000" w:rsidRDefault="00E6518B">
      <w:pPr>
        <w:ind w:firstLine="426"/>
        <w:jc w:val="right"/>
      </w:pPr>
      <w:r>
        <w:rPr>
          <w:i/>
          <w:iCs/>
        </w:rPr>
        <w:t>(информационное)</w:t>
      </w:r>
    </w:p>
    <w:p w:rsidR="00000000" w:rsidRDefault="00E6518B">
      <w:pPr>
        <w:ind w:firstLine="426"/>
        <w:jc w:val="both"/>
      </w:pPr>
      <w:r>
        <w:t> </w:t>
      </w:r>
    </w:p>
    <w:p w:rsidR="00000000" w:rsidRDefault="00E6518B">
      <w:pPr>
        <w:ind w:firstLine="426"/>
        <w:jc w:val="both"/>
      </w:pPr>
      <w:r>
        <w:t> </w:t>
      </w:r>
    </w:p>
    <w:p w:rsidR="00000000" w:rsidRDefault="00E6518B">
      <w:pPr>
        <w:jc w:val="center"/>
      </w:pPr>
      <w:r>
        <w:rPr>
          <w:rStyle w:val="s1"/>
        </w:rPr>
        <w:t>Параметры зрительного зала</w:t>
      </w:r>
    </w:p>
    <w:p w:rsidR="00000000" w:rsidRDefault="00E6518B">
      <w:pPr>
        <w:ind w:firstLine="426"/>
        <w:jc w:val="center"/>
      </w:pPr>
      <w:r>
        <w:rPr>
          <w:b/>
          <w:bCs/>
          <w:color w:val="auto"/>
        </w:rPr>
        <w:t> </w:t>
      </w:r>
    </w:p>
    <w:p w:rsidR="00000000" w:rsidRDefault="00E6518B">
      <w:pPr>
        <w:ind w:firstLine="426"/>
        <w:jc w:val="center"/>
      </w:pPr>
      <w:r>
        <w:rPr>
          <w:noProof/>
        </w:rPr>
        <w:drawing>
          <wp:inline distT="0" distB="0" distL="0" distR="0">
            <wp:extent cx="5257800" cy="53530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5257800" cy="5353050"/>
                    </a:xfrm>
                    <a:prstGeom prst="rect">
                      <a:avLst/>
                    </a:prstGeom>
                    <a:noFill/>
                    <a:ln>
                      <a:noFill/>
                    </a:ln>
                  </pic:spPr>
                </pic:pic>
              </a:graphicData>
            </a:graphic>
          </wp:inline>
        </w:drawing>
      </w:r>
    </w:p>
    <w:p w:rsidR="00000000" w:rsidRDefault="00E6518B">
      <w:pPr>
        <w:ind w:firstLine="426"/>
        <w:jc w:val="center"/>
      </w:pPr>
      <w:r>
        <w:rPr>
          <w:noProof/>
        </w:rPr>
        <w:drawing>
          <wp:inline distT="0" distB="0" distL="0" distR="0">
            <wp:extent cx="6038850" cy="75628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6038850" cy="7562850"/>
                    </a:xfrm>
                    <a:prstGeom prst="rect">
                      <a:avLst/>
                    </a:prstGeom>
                    <a:noFill/>
                    <a:ln>
                      <a:noFill/>
                    </a:ln>
                  </pic:spPr>
                </pic:pic>
              </a:graphicData>
            </a:graphic>
          </wp:inline>
        </w:drawing>
      </w:r>
    </w:p>
    <w:p w:rsidR="00000000" w:rsidRDefault="00E6518B">
      <w:pPr>
        <w:ind w:firstLine="426"/>
        <w:jc w:val="center"/>
      </w:pPr>
      <w:r>
        <w:rPr>
          <w:noProof/>
        </w:rPr>
        <w:drawing>
          <wp:inline distT="0" distB="0" distL="0" distR="0">
            <wp:extent cx="5334000" cy="3714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5334000" cy="3714750"/>
                    </a:xfrm>
                    <a:prstGeom prst="rect">
                      <a:avLst/>
                    </a:prstGeom>
                    <a:noFill/>
                    <a:ln>
                      <a:noFill/>
                    </a:ln>
                  </pic:spPr>
                </pic:pic>
              </a:graphicData>
            </a:graphic>
          </wp:inline>
        </w:drawing>
      </w:r>
    </w:p>
    <w:p w:rsidR="00000000" w:rsidRDefault="00E6518B">
      <w:pPr>
        <w:ind w:firstLine="426"/>
        <w:jc w:val="both"/>
      </w:pPr>
      <w:r>
        <w:t> </w:t>
      </w:r>
    </w:p>
    <w:p w:rsidR="00000000" w:rsidRDefault="00E6518B">
      <w:pPr>
        <w:ind w:firstLine="426"/>
        <w:jc w:val="right"/>
      </w:pPr>
      <w:r>
        <w:rPr>
          <w:b/>
          <w:bCs/>
        </w:rPr>
        <w:t>Пр</w:t>
      </w:r>
      <w:r>
        <w:rPr>
          <w:b/>
          <w:bCs/>
        </w:rPr>
        <w:t>иложение Д</w:t>
      </w:r>
      <w:r>
        <w:t xml:space="preserve"> </w:t>
      </w:r>
    </w:p>
    <w:p w:rsidR="00000000" w:rsidRDefault="00E6518B">
      <w:pPr>
        <w:ind w:firstLine="426"/>
        <w:jc w:val="right"/>
      </w:pPr>
      <w:r>
        <w:rPr>
          <w:i/>
          <w:iCs/>
        </w:rPr>
        <w:t>(информационное)</w:t>
      </w:r>
    </w:p>
    <w:p w:rsidR="00000000" w:rsidRDefault="00E6518B">
      <w:pPr>
        <w:ind w:firstLine="426"/>
        <w:jc w:val="both"/>
      </w:pPr>
      <w:r>
        <w:t> </w:t>
      </w:r>
    </w:p>
    <w:p w:rsidR="00000000" w:rsidRDefault="00E6518B">
      <w:pPr>
        <w:ind w:firstLine="426"/>
        <w:jc w:val="both"/>
      </w:pPr>
      <w:r>
        <w:t> </w:t>
      </w:r>
    </w:p>
    <w:p w:rsidR="00000000" w:rsidRDefault="00E6518B">
      <w:pPr>
        <w:jc w:val="center"/>
      </w:pPr>
      <w:r>
        <w:rPr>
          <w:rStyle w:val="s1"/>
        </w:rPr>
        <w:t>Размеры и планировка помещений кинопроекционной</w:t>
      </w:r>
    </w:p>
    <w:p w:rsidR="00000000" w:rsidRDefault="00E6518B">
      <w:pPr>
        <w:ind w:firstLine="426"/>
        <w:jc w:val="center"/>
      </w:pPr>
      <w:r>
        <w:rPr>
          <w:b/>
          <w:bCs/>
        </w:rPr>
        <w:t> </w:t>
      </w:r>
    </w:p>
    <w:p w:rsidR="00000000" w:rsidRDefault="00E6518B">
      <w:pPr>
        <w:ind w:firstLine="426"/>
        <w:jc w:val="center"/>
      </w:pPr>
      <w:r>
        <w:rPr>
          <w:b/>
          <w:bCs/>
        </w:rPr>
        <w:t>Таблица Д.1 - Размеры и планировка помещений кинопроекционной</w:t>
      </w:r>
    </w:p>
    <w:p w:rsidR="00000000" w:rsidRDefault="00E6518B">
      <w:pPr>
        <w:ind w:firstLine="426"/>
        <w:jc w:val="center"/>
      </w:pPr>
      <w:r>
        <w:rPr>
          <w:b/>
          <w:bCs/>
          <w:color w:val="auto"/>
        </w:rPr>
        <w:t> </w:t>
      </w:r>
    </w:p>
    <w:p w:rsidR="00000000" w:rsidRDefault="00E6518B">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1691"/>
        <w:gridCol w:w="3904"/>
        <w:gridCol w:w="1115"/>
        <w:gridCol w:w="1115"/>
        <w:gridCol w:w="1510"/>
      </w:tblGrid>
      <w:tr w:rsidR="00000000">
        <w:tc>
          <w:tcPr>
            <w:tcW w:w="5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Буквенное обозначение</w:t>
            </w:r>
          </w:p>
        </w:tc>
        <w:tc>
          <w:tcPr>
            <w:tcW w:w="149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Параметры</w:t>
            </w:r>
          </w:p>
        </w:tc>
        <w:tc>
          <w:tcPr>
            <w:tcW w:w="13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Размеры при кинопроекторах, не менее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для 70/35-мм фильмов</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для 35-мм фильмов</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для 35-мм фильмов с лампами накаливания и 16-мм фильмов</w:t>
            </w:r>
          </w:p>
        </w:tc>
      </w:tr>
      <w:tr w:rsidR="00000000">
        <w:tc>
          <w:tcPr>
            <w:tcW w:w="5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а</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Расстояние:</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E6518B"/>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при необходимости доступа к оборудованию с задней стороны</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0,8</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0,8</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E6518B"/>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 при отсутствии необходимости доступа к оборудованию с задней стороны, </w:t>
            </w:r>
            <w:r>
              <w:rPr>
                <w:i/>
                <w:iCs/>
              </w:rPr>
              <w:t>а</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0,1</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0,1</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0,1</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б</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Расстояние от оптической оси крайнего левого проектора до левой стены или оборудования, </w:t>
            </w:r>
            <w:r>
              <w:rPr>
                <w:i/>
                <w:iCs/>
              </w:rPr>
              <w:t>б</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1,5</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w:t>
            </w:r>
            <w:r>
              <w:t>,2</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1,0</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в</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Расстояние между оптическими осями смежных кинопроекторов и от оптической оси крайнего правого проектора до правой стены оборудования, </w:t>
            </w:r>
            <w:r>
              <w:rPr>
                <w:i/>
                <w:iCs/>
              </w:rPr>
              <w:t>в</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1,8</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1,5</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г</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Расстояние от передней стены до выступающей части кинопроектора, </w:t>
            </w:r>
            <w:r>
              <w:rPr>
                <w:i/>
                <w:iCs/>
              </w:rPr>
              <w:t>г</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0,5</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0,35</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0,35</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д</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Расстояние от кинопроектора до оборудования или задней стены, </w:t>
            </w:r>
            <w:r>
              <w:rPr>
                <w:i/>
                <w:iCs/>
              </w:rPr>
              <w:t>д</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е</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Расстояние между центрами проекционного и смотрового окон, </w:t>
            </w:r>
            <w:r>
              <w:rPr>
                <w:i/>
                <w:iCs/>
              </w:rPr>
              <w:t>е</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0,5</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0,5</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и</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Расстояние от центр</w:t>
            </w:r>
            <w:r>
              <w:t xml:space="preserve">а проекционных и смотровых окон до отметки чистого пола, </w:t>
            </w:r>
            <w:r>
              <w:rPr>
                <w:i/>
                <w:iCs/>
              </w:rPr>
              <w:t xml:space="preserve">Н </w:t>
            </w:r>
            <w:r>
              <w:t>(при Фв=0)</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1,25</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1,25</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1,25</w:t>
            </w:r>
          </w:p>
        </w:tc>
      </w:tr>
      <w:tr w:rsidR="00000000">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к</w:t>
            </w:r>
          </w:p>
        </w:tc>
        <w:tc>
          <w:tcPr>
            <w:tcW w:w="14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both"/>
            </w:pPr>
            <w:r>
              <w:t xml:space="preserve">Высота кинопроекционной от пола до потолка в чистоте, </w:t>
            </w:r>
            <w:r>
              <w:rPr>
                <w:i/>
                <w:iCs/>
              </w:rPr>
              <w:t>К</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2,9</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2,6</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E6518B">
            <w:pPr>
              <w:autoSpaceDE w:val="0"/>
              <w:autoSpaceDN w:val="0"/>
              <w:ind w:firstLine="397"/>
              <w:jc w:val="center"/>
            </w:pPr>
            <w:r>
              <w:t>2,6</w:t>
            </w:r>
          </w:p>
        </w:tc>
      </w:tr>
    </w:tbl>
    <w:p w:rsidR="00000000" w:rsidRDefault="00E6518B">
      <w:pPr>
        <w:ind w:firstLine="426"/>
        <w:jc w:val="center"/>
      </w:pPr>
      <w:r>
        <w:t> </w:t>
      </w:r>
    </w:p>
    <w:p w:rsidR="00000000" w:rsidRDefault="00E6518B">
      <w:pPr>
        <w:ind w:firstLine="426"/>
        <w:jc w:val="center"/>
      </w:pPr>
      <w:r>
        <w:rPr>
          <w:noProof/>
        </w:rPr>
        <w:drawing>
          <wp:inline distT="0" distB="0" distL="0" distR="0">
            <wp:extent cx="6267450" cy="29146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6267450" cy="2914650"/>
                    </a:xfrm>
                    <a:prstGeom prst="rect">
                      <a:avLst/>
                    </a:prstGeom>
                    <a:noFill/>
                    <a:ln>
                      <a:noFill/>
                    </a:ln>
                  </pic:spPr>
                </pic:pic>
              </a:graphicData>
            </a:graphic>
          </wp:inline>
        </w:drawing>
      </w:r>
    </w:p>
    <w:p w:rsidR="00000000" w:rsidRDefault="00E6518B">
      <w:pPr>
        <w:ind w:firstLine="426"/>
        <w:jc w:val="center"/>
      </w:pPr>
      <w:r>
        <w:t> </w:t>
      </w:r>
    </w:p>
    <w:p w:rsidR="00000000" w:rsidRDefault="00E6518B">
      <w:pPr>
        <w:ind w:firstLine="426"/>
        <w:jc w:val="right"/>
      </w:pPr>
      <w:r>
        <w:rPr>
          <w:b/>
          <w:bCs/>
        </w:rPr>
        <w:t xml:space="preserve">Приложение Е </w:t>
      </w:r>
    </w:p>
    <w:p w:rsidR="00000000" w:rsidRDefault="00E6518B">
      <w:pPr>
        <w:ind w:firstLine="426"/>
        <w:jc w:val="right"/>
      </w:pPr>
      <w:r>
        <w:rPr>
          <w:i/>
          <w:iCs/>
        </w:rPr>
        <w:t>(информационное)</w:t>
      </w:r>
    </w:p>
    <w:p w:rsidR="00000000" w:rsidRDefault="00E6518B">
      <w:pPr>
        <w:ind w:firstLine="426"/>
        <w:jc w:val="both"/>
      </w:pPr>
      <w:r>
        <w:rPr>
          <w:b/>
          <w:bCs/>
        </w:rPr>
        <w:t> </w:t>
      </w:r>
    </w:p>
    <w:p w:rsidR="00000000" w:rsidRDefault="00E6518B">
      <w:pPr>
        <w:ind w:firstLine="426"/>
        <w:jc w:val="both"/>
      </w:pPr>
      <w:r>
        <w:rPr>
          <w:b/>
          <w:bCs/>
        </w:rPr>
        <w:t> </w:t>
      </w:r>
    </w:p>
    <w:p w:rsidR="00000000" w:rsidRDefault="00E6518B">
      <w:pPr>
        <w:jc w:val="center"/>
      </w:pPr>
      <w:r>
        <w:rPr>
          <w:rStyle w:val="s1"/>
        </w:rPr>
        <w:t>Схемы размещения заэкранных громкоговорителей</w:t>
      </w:r>
    </w:p>
    <w:p w:rsidR="00000000" w:rsidRDefault="00E6518B">
      <w:pPr>
        <w:ind w:firstLine="426"/>
        <w:jc w:val="center"/>
      </w:pPr>
      <w:r>
        <w:rPr>
          <w:color w:val="auto"/>
        </w:rPr>
        <w:t> </w:t>
      </w:r>
    </w:p>
    <w:p w:rsidR="00000000" w:rsidRDefault="00E6518B">
      <w:pPr>
        <w:ind w:firstLine="426"/>
        <w:jc w:val="center"/>
      </w:pPr>
      <w:r>
        <w:rPr>
          <w:noProof/>
        </w:rPr>
        <w:drawing>
          <wp:inline distT="0" distB="0" distL="0" distR="0">
            <wp:extent cx="5686425" cy="76771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5686425" cy="7677150"/>
                    </a:xfrm>
                    <a:prstGeom prst="rect">
                      <a:avLst/>
                    </a:prstGeom>
                    <a:noFill/>
                    <a:ln>
                      <a:noFill/>
                    </a:ln>
                  </pic:spPr>
                </pic:pic>
              </a:graphicData>
            </a:graphic>
          </wp:inline>
        </w:drawing>
      </w:r>
    </w:p>
    <w:p w:rsidR="00000000" w:rsidRDefault="00E6518B">
      <w:pPr>
        <w:ind w:firstLine="426"/>
        <w:jc w:val="both"/>
      </w:pPr>
      <w:r>
        <w:rPr>
          <w:b/>
          <w:bCs/>
        </w:rPr>
        <w:t> </w:t>
      </w:r>
    </w:p>
    <w:p w:rsidR="00000000" w:rsidRDefault="00E6518B">
      <w:pPr>
        <w:ind w:firstLine="426"/>
        <w:jc w:val="right"/>
      </w:pPr>
      <w:r>
        <w:rPr>
          <w:b/>
          <w:bCs/>
        </w:rPr>
        <w:t>Приложение Ж</w:t>
      </w:r>
    </w:p>
    <w:p w:rsidR="00000000" w:rsidRDefault="00E6518B">
      <w:pPr>
        <w:ind w:firstLine="426"/>
        <w:jc w:val="right"/>
      </w:pPr>
      <w:r>
        <w:rPr>
          <w:i/>
          <w:iCs/>
        </w:rPr>
        <w:t>(информационное)</w:t>
      </w:r>
    </w:p>
    <w:p w:rsidR="00000000" w:rsidRDefault="00E6518B">
      <w:pPr>
        <w:ind w:firstLine="426"/>
        <w:jc w:val="both"/>
      </w:pPr>
      <w:r>
        <w:rPr>
          <w:b/>
          <w:bCs/>
        </w:rPr>
        <w:t> </w:t>
      </w:r>
    </w:p>
    <w:p w:rsidR="00000000" w:rsidRDefault="00E6518B">
      <w:pPr>
        <w:ind w:firstLine="426"/>
        <w:jc w:val="both"/>
      </w:pPr>
      <w:r>
        <w:rPr>
          <w:b/>
          <w:bCs/>
        </w:rPr>
        <w:t> </w:t>
      </w:r>
    </w:p>
    <w:p w:rsidR="00000000" w:rsidRDefault="00E6518B">
      <w:pPr>
        <w:jc w:val="center"/>
      </w:pPr>
      <w:r>
        <w:rPr>
          <w:rStyle w:val="s1"/>
        </w:rPr>
        <w:t>Номенкла</w:t>
      </w:r>
      <w:r>
        <w:rPr>
          <w:rStyle w:val="s1"/>
        </w:rPr>
        <w:t>тура типов клубов</w:t>
      </w:r>
    </w:p>
    <w:p w:rsidR="00000000" w:rsidRDefault="00E6518B">
      <w:pPr>
        <w:ind w:firstLine="426"/>
        <w:jc w:val="center"/>
      </w:pPr>
      <w:r>
        <w:rPr>
          <w:b/>
          <w:bCs/>
        </w:rPr>
        <w:t> </w:t>
      </w:r>
    </w:p>
    <w:p w:rsidR="00000000" w:rsidRDefault="00E6518B">
      <w:pPr>
        <w:ind w:firstLine="426"/>
        <w:jc w:val="center"/>
      </w:pPr>
      <w:r>
        <w:rPr>
          <w:b/>
          <w:bCs/>
        </w:rPr>
        <w:t>Таблица Ж.1 - Номенклатура типов клубов</w:t>
      </w:r>
    </w:p>
    <w:p w:rsidR="00000000" w:rsidRDefault="00E6518B">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610"/>
        <w:gridCol w:w="1341"/>
        <w:gridCol w:w="11"/>
        <w:gridCol w:w="1202"/>
        <w:gridCol w:w="17"/>
        <w:gridCol w:w="1224"/>
        <w:gridCol w:w="9"/>
        <w:gridCol w:w="2921"/>
      </w:tblGrid>
      <w:tr w:rsidR="00000000">
        <w:trPr>
          <w:trHeight w:val="20"/>
        </w:trPr>
        <w:tc>
          <w:tcPr>
            <w:tcW w:w="146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Типы клубов</w:t>
            </w:r>
          </w:p>
        </w:tc>
        <w:tc>
          <w:tcPr>
            <w:tcW w:w="66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Число посетителей</w:t>
            </w:r>
          </w:p>
        </w:tc>
        <w:tc>
          <w:tcPr>
            <w:tcW w:w="117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Отношение вместимости помещений</w:t>
            </w:r>
          </w:p>
        </w:tc>
        <w:tc>
          <w:tcPr>
            <w:tcW w:w="1697"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Область применения, назначение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6518B"/>
        </w:tc>
        <w:tc>
          <w:tcPr>
            <w:tcW w:w="0" w:type="auto"/>
            <w:vMerge/>
            <w:tcBorders>
              <w:top w:val="single" w:sz="8" w:space="0" w:color="auto"/>
              <w:left w:val="nil"/>
              <w:bottom w:val="single" w:sz="8" w:space="0" w:color="auto"/>
              <w:right w:val="single" w:sz="8" w:space="0" w:color="auto"/>
            </w:tcBorders>
            <w:vAlign w:val="center"/>
            <w:hideMark/>
          </w:tcPr>
          <w:p w:rsidR="00000000" w:rsidRDefault="00E6518B"/>
        </w:tc>
        <w:tc>
          <w:tcPr>
            <w:tcW w:w="5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зрелищной и клубной частей</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универсал. и спец. назначения</w:t>
            </w: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E6518B"/>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Досуговые клубы</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1 - с универсальной гостиной</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50-250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1:0,2-1:1</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СК, ГТК, МК, ГК</w:t>
            </w:r>
          </w:p>
          <w:p w:rsidR="00000000" w:rsidRDefault="00E6518B">
            <w:pPr>
              <w:spacing w:line="276" w:lineRule="auto"/>
              <w:jc w:val="both"/>
            </w:pPr>
            <w:r>
              <w:t xml:space="preserve">Обслуживание жителей сельских поселений, жилых районов, микрорайонов, жилых групп городов и поселков городского типа. </w:t>
            </w:r>
          </w:p>
          <w:p w:rsidR="00000000" w:rsidRDefault="00E6518B">
            <w:pPr>
              <w:autoSpaceDE w:val="0"/>
              <w:autoSpaceDN w:val="0"/>
              <w:spacing w:line="276" w:lineRule="auto"/>
              <w:jc w:val="both"/>
            </w:pPr>
            <w:r>
              <w:t>Семейные, детские, спортивные, самодеятельные клубы по интересам</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2 - с универсальным залом</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250-1000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ГТК, МК, ГК, ГДК</w:t>
            </w:r>
          </w:p>
          <w:p w:rsidR="00000000" w:rsidRDefault="00E6518B">
            <w:pPr>
              <w:autoSpaceDE w:val="0"/>
              <w:autoSpaceDN w:val="0"/>
              <w:spacing w:line="276" w:lineRule="auto"/>
              <w:jc w:val="both"/>
            </w:pPr>
            <w:r>
              <w:t>Массовые зрелища, развлекательный досуг молодежи и других групп населения.</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3 - с универсальной рекреацией</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250-1000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ГТК, МК, ГК, ГДК</w:t>
            </w:r>
          </w:p>
          <w:p w:rsidR="00000000" w:rsidRDefault="00E6518B">
            <w:pPr>
              <w:autoSpaceDE w:val="0"/>
              <w:autoSpaceDN w:val="0"/>
              <w:spacing w:line="276" w:lineRule="auto"/>
              <w:jc w:val="both"/>
            </w:pPr>
            <w:r>
              <w:t>Массовые зрелища, развлекательный досуг молодежи и других групп населения.</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4 - комплексы клубного досуга</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150-1000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1:0,5-1:1,5</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ГДК</w:t>
            </w:r>
          </w:p>
          <w:p w:rsidR="00000000" w:rsidRDefault="00E6518B">
            <w:pPr>
              <w:autoSpaceDE w:val="0"/>
              <w:autoSpaceDN w:val="0"/>
              <w:spacing w:line="276" w:lineRule="auto"/>
              <w:jc w:val="both"/>
            </w:pPr>
            <w:r>
              <w:t>Развлекательный, физкультурно-оздоровительный досуг раз личных групп населения</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Профильные клубы</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300-1500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1:1-2:1</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1 - группа отдыха и развлечений</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150-1000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ГК, ГДК</w:t>
            </w:r>
          </w:p>
          <w:p w:rsidR="00000000" w:rsidRDefault="00E6518B">
            <w:pPr>
              <w:autoSpaceDE w:val="0"/>
              <w:autoSpaceDN w:val="0"/>
              <w:spacing w:line="276" w:lineRule="auto"/>
              <w:jc w:val="both"/>
            </w:pPr>
            <w:r>
              <w:t>Развлекательный досуг, оздоровительные занятия, лекционно-информационная деятельность, выставки, компьютерные игры, обучение</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лекционно-информационная группа</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150-500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2</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1697"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ГК, ГДК</w:t>
            </w:r>
          </w:p>
          <w:p w:rsidR="00000000" w:rsidRDefault="00E6518B">
            <w:pPr>
              <w:autoSpaceDE w:val="0"/>
              <w:autoSpaceDN w:val="0"/>
              <w:spacing w:line="276" w:lineRule="auto"/>
              <w:jc w:val="both"/>
            </w:pPr>
            <w:r>
              <w:t>Лекционно-информационная деятельность, выставки, компьютерные игры, обучение, кружково-студийные занятия</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лекционно-информационная группа</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300-1000 150-170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w:t>
            </w:r>
          </w:p>
          <w:p w:rsidR="00000000" w:rsidRDefault="00E6518B">
            <w:pPr>
              <w:autoSpaceDE w:val="0"/>
              <w:autoSpaceDN w:val="0"/>
              <w:spacing w:line="276" w:lineRule="auto"/>
              <w:jc w:val="center"/>
            </w:pPr>
            <w:r>
              <w:t>-</w:t>
            </w:r>
          </w:p>
        </w:tc>
        <w:tc>
          <w:tcPr>
            <w:tcW w:w="0" w:type="auto"/>
            <w:gridSpan w:val="2"/>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 кружково-студийная группа</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150-300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0" w:type="auto"/>
            <w:gridSpan w:val="2"/>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Клубные блоки</w:t>
            </w:r>
            <w:r>
              <w:rPr>
                <w:vertAlign w:val="superscript"/>
              </w:rPr>
              <w:t>1)</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1 - лекционно-информационный</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100-200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 </w:t>
            </w:r>
          </w:p>
        </w:tc>
        <w:tc>
          <w:tcPr>
            <w:tcW w:w="16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ГК, ГДК</w:t>
            </w:r>
          </w:p>
          <w:p w:rsidR="00000000" w:rsidRDefault="00E6518B">
            <w:pPr>
              <w:autoSpaceDE w:val="0"/>
              <w:autoSpaceDN w:val="0"/>
              <w:spacing w:line="276" w:lineRule="auto"/>
              <w:jc w:val="both"/>
            </w:pPr>
            <w:r>
              <w:t>Лекционно-информационная деятельность, выставки, компьютерное оборудование, игры, кружково-студийные занятия</w:t>
            </w:r>
          </w:p>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Тип 2 - кружково-студийный</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100-300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0" w:type="auto"/>
            <w:vMerge/>
            <w:tcBorders>
              <w:top w:val="nil"/>
              <w:left w:val="nil"/>
              <w:bottom w:val="single" w:sz="8" w:space="0" w:color="auto"/>
              <w:right w:val="single" w:sz="8" w:space="0" w:color="auto"/>
            </w:tcBorders>
            <w:vAlign w:val="center"/>
            <w:hideMark/>
          </w:tcPr>
          <w:p w:rsidR="00000000" w:rsidRDefault="00E6518B"/>
        </w:tc>
      </w:tr>
      <w:tr w:rsidR="00000000">
        <w:trPr>
          <w:trHeight w:val="20"/>
        </w:trPr>
        <w:tc>
          <w:tcPr>
            <w:tcW w:w="14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both"/>
            </w:pPr>
            <w:r>
              <w:t>Любительские клубы</w:t>
            </w:r>
          </w:p>
        </w:tc>
        <w:tc>
          <w:tcPr>
            <w:tcW w:w="6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150-1000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autoSpaceDE w:val="0"/>
              <w:autoSpaceDN w:val="0"/>
              <w:spacing w:line="276" w:lineRule="auto"/>
              <w:jc w:val="center"/>
            </w:pPr>
            <w:r>
              <w:t>-</w:t>
            </w:r>
          </w:p>
        </w:tc>
        <w:tc>
          <w:tcPr>
            <w:tcW w:w="1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center"/>
            </w:pPr>
            <w:r>
              <w:t>ГДК</w:t>
            </w:r>
          </w:p>
          <w:p w:rsidR="00000000" w:rsidRDefault="00E6518B">
            <w:pPr>
              <w:autoSpaceDE w:val="0"/>
              <w:autoSpaceDN w:val="0"/>
              <w:spacing w:line="276" w:lineRule="auto"/>
              <w:jc w:val="both"/>
            </w:pPr>
            <w:r>
              <w:t>Исполнительское творчество, активный отдых, занятия ремеслами, техникой, клубы коллекционеров и знатоков, спортивные, туристические, дискуссионные и пр. клубы.</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6518B">
            <w:pPr>
              <w:spacing w:line="276" w:lineRule="auto"/>
              <w:jc w:val="both"/>
            </w:pPr>
            <w:r>
              <w:t>Обозначения: МК - клуб городского микрорайона, жилой группы; ГК - клуб центра жилого городского</w:t>
            </w:r>
            <w:r>
              <w:t xml:space="preserve"> района; ГДК - клуб центра планировочного района, городского центра; СК - клуб сельского поселения; ГТК - клуб поселка городского типа.</w:t>
            </w:r>
          </w:p>
          <w:p w:rsidR="00000000" w:rsidRDefault="00E6518B">
            <w:pPr>
              <w:autoSpaceDE w:val="0"/>
              <w:autoSpaceDN w:val="0"/>
              <w:spacing w:line="276" w:lineRule="auto"/>
              <w:jc w:val="both"/>
            </w:pPr>
            <w:r>
              <w:rPr>
                <w:vertAlign w:val="superscript"/>
              </w:rPr>
              <w:t>1)</w:t>
            </w:r>
            <w:r>
              <w:t xml:space="preserve"> Клубные блоки предназначены для реконструкции клубных зданий, приспособления для клубной работы общественных и жилых </w:t>
            </w:r>
            <w:r>
              <w:t>зданий и помещений, создания на базе клубов культурных центров.</w:t>
            </w:r>
          </w:p>
        </w:tc>
      </w:tr>
      <w:tr w:rsidR="00000000">
        <w:tc>
          <w:tcPr>
            <w:tcW w:w="3270" w:type="dxa"/>
            <w:vAlign w:val="center"/>
            <w:hideMark/>
          </w:tcPr>
          <w:p w:rsidR="00000000" w:rsidRDefault="00E6518B"/>
        </w:tc>
        <w:tc>
          <w:tcPr>
            <w:tcW w:w="1500" w:type="dxa"/>
            <w:vAlign w:val="center"/>
            <w:hideMark/>
          </w:tcPr>
          <w:p w:rsidR="00000000" w:rsidRDefault="00E6518B">
            <w:pPr>
              <w:rPr>
                <w:rFonts w:eastAsia="Times New Roman"/>
                <w:color w:val="auto"/>
                <w:sz w:val="20"/>
                <w:szCs w:val="20"/>
              </w:rPr>
            </w:pPr>
          </w:p>
        </w:tc>
        <w:tc>
          <w:tcPr>
            <w:tcW w:w="15" w:type="dxa"/>
            <w:vAlign w:val="center"/>
            <w:hideMark/>
          </w:tcPr>
          <w:p w:rsidR="00000000" w:rsidRDefault="00E6518B">
            <w:pPr>
              <w:rPr>
                <w:rFonts w:eastAsia="Times New Roman"/>
                <w:color w:val="auto"/>
                <w:sz w:val="20"/>
                <w:szCs w:val="20"/>
              </w:rPr>
            </w:pPr>
          </w:p>
        </w:tc>
        <w:tc>
          <w:tcPr>
            <w:tcW w:w="1260" w:type="dxa"/>
            <w:vAlign w:val="center"/>
            <w:hideMark/>
          </w:tcPr>
          <w:p w:rsidR="00000000" w:rsidRDefault="00E6518B">
            <w:pPr>
              <w:rPr>
                <w:rFonts w:eastAsia="Times New Roman"/>
                <w:color w:val="auto"/>
                <w:sz w:val="20"/>
                <w:szCs w:val="20"/>
              </w:rPr>
            </w:pPr>
          </w:p>
        </w:tc>
        <w:tc>
          <w:tcPr>
            <w:tcW w:w="15" w:type="dxa"/>
            <w:vAlign w:val="center"/>
            <w:hideMark/>
          </w:tcPr>
          <w:p w:rsidR="00000000" w:rsidRDefault="00E6518B">
            <w:pPr>
              <w:rPr>
                <w:rFonts w:eastAsia="Times New Roman"/>
                <w:color w:val="auto"/>
                <w:sz w:val="20"/>
                <w:szCs w:val="20"/>
              </w:rPr>
            </w:pPr>
          </w:p>
        </w:tc>
        <w:tc>
          <w:tcPr>
            <w:tcW w:w="1335" w:type="dxa"/>
            <w:vAlign w:val="center"/>
            <w:hideMark/>
          </w:tcPr>
          <w:p w:rsidR="00000000" w:rsidRDefault="00E6518B">
            <w:pPr>
              <w:rPr>
                <w:rFonts w:eastAsia="Times New Roman"/>
                <w:color w:val="auto"/>
                <w:sz w:val="20"/>
                <w:szCs w:val="20"/>
              </w:rPr>
            </w:pPr>
          </w:p>
        </w:tc>
        <w:tc>
          <w:tcPr>
            <w:tcW w:w="15" w:type="dxa"/>
            <w:vAlign w:val="center"/>
            <w:hideMark/>
          </w:tcPr>
          <w:p w:rsidR="00000000" w:rsidRDefault="00E6518B">
            <w:pPr>
              <w:rPr>
                <w:rFonts w:eastAsia="Times New Roman"/>
                <w:color w:val="auto"/>
                <w:sz w:val="20"/>
                <w:szCs w:val="20"/>
              </w:rPr>
            </w:pPr>
          </w:p>
        </w:tc>
        <w:tc>
          <w:tcPr>
            <w:tcW w:w="3780" w:type="dxa"/>
            <w:vAlign w:val="center"/>
            <w:hideMark/>
          </w:tcPr>
          <w:p w:rsidR="00000000" w:rsidRDefault="00E6518B">
            <w:pPr>
              <w:rPr>
                <w:rFonts w:eastAsia="Times New Roman"/>
                <w:color w:val="auto"/>
                <w:sz w:val="20"/>
                <w:szCs w:val="20"/>
              </w:rPr>
            </w:pPr>
          </w:p>
        </w:tc>
      </w:tr>
    </w:tbl>
    <w:p w:rsidR="00000000" w:rsidRDefault="00E6518B">
      <w:pPr>
        <w:ind w:firstLine="426"/>
        <w:jc w:val="both"/>
      </w:pPr>
      <w:r>
        <w:rPr>
          <w:b/>
          <w:bCs/>
        </w:rPr>
        <w:t> </w:t>
      </w:r>
    </w:p>
    <w:p w:rsidR="00000000" w:rsidRDefault="00E6518B">
      <w:pPr>
        <w:ind w:firstLine="426"/>
        <w:jc w:val="both"/>
      </w:pPr>
      <w:r>
        <w:rPr>
          <w:b/>
          <w:bCs/>
        </w:rPr>
        <w:t xml:space="preserve">Ключевые слова: </w:t>
      </w:r>
      <w:r>
        <w:t>досуг, кинозал, библиотека, отдых, развлечение, автостоянка, клуб, рекреационные помещения, сцена, зрительный зал, вместимость, эстрада, освещение, звуковое обеспечение, помещения для артистов, репетиционные помещения, пожарная безопасность.</w:t>
      </w:r>
    </w:p>
    <w:p w:rsidR="00000000" w:rsidRDefault="00E6518B">
      <w:r>
        <w:t> </w:t>
      </w:r>
    </w:p>
    <w:sectPr w:rsidR="00000000">
      <w:headerReference w:type="even" r:id="rId108"/>
      <w:headerReference w:type="default" r:id="rId109"/>
      <w:footerReference w:type="even" r:id="rId110"/>
      <w:footerReference w:type="default" r:id="rId111"/>
      <w:headerReference w:type="first" r:id="rId112"/>
      <w:footerReference w:type="first" r:id="rId1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18B" w:rsidRDefault="00E6518B" w:rsidP="00E6518B">
      <w:r>
        <w:separator/>
      </w:r>
    </w:p>
  </w:endnote>
  <w:endnote w:type="continuationSeparator" w:id="0">
    <w:p w:rsidR="00E6518B" w:rsidRDefault="00E6518B" w:rsidP="00E65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8B" w:rsidRDefault="00E6518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8B" w:rsidRDefault="00E6518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8B" w:rsidRDefault="00E651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18B" w:rsidRDefault="00E6518B" w:rsidP="00E6518B">
      <w:r>
        <w:separator/>
      </w:r>
    </w:p>
  </w:footnote>
  <w:footnote w:type="continuationSeparator" w:id="0">
    <w:p w:rsidR="00E6518B" w:rsidRDefault="00E6518B" w:rsidP="00E65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8B" w:rsidRDefault="00E6518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8B" w:rsidRDefault="00E6518B" w:rsidP="00E6518B">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6518B" w:rsidRDefault="00E6518B" w:rsidP="00E6518B">
    <w:pPr>
      <w:pStyle w:val="a5"/>
      <w:spacing w:after="100"/>
      <w:jc w:val="right"/>
      <w:rPr>
        <w:rFonts w:ascii="Arial" w:hAnsi="Arial" w:cs="Arial"/>
        <w:color w:val="808080"/>
        <w:sz w:val="20"/>
      </w:rPr>
    </w:pPr>
    <w:r>
      <w:rPr>
        <w:rFonts w:ascii="Arial" w:hAnsi="Arial" w:cs="Arial"/>
        <w:color w:val="808080"/>
        <w:sz w:val="20"/>
      </w:rPr>
      <w:t>Документ: СП РК 3.02-120-2012 «Культурно-зрелищные учреждения»</w:t>
    </w:r>
  </w:p>
  <w:p w:rsidR="00E6518B" w:rsidRPr="00E6518B" w:rsidRDefault="00E6518B" w:rsidP="00E6518B">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18B" w:rsidRDefault="00E6518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6518B"/>
    <w:rsid w:val="00E65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7D10CD-85B3-4EB2-8C21-A1E6F3E3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E6518B"/>
    <w:pPr>
      <w:tabs>
        <w:tab w:val="center" w:pos="4677"/>
        <w:tab w:val="right" w:pos="9355"/>
      </w:tabs>
    </w:pPr>
  </w:style>
  <w:style w:type="character" w:customStyle="1" w:styleId="a6">
    <w:name w:val="Верхний колонтитул Знак"/>
    <w:basedOn w:val="a0"/>
    <w:link w:val="a5"/>
    <w:uiPriority w:val="99"/>
    <w:rsid w:val="00E6518B"/>
    <w:rPr>
      <w:rFonts w:eastAsiaTheme="minorEastAsia"/>
      <w:color w:val="000000"/>
      <w:sz w:val="24"/>
      <w:szCs w:val="24"/>
    </w:rPr>
  </w:style>
  <w:style w:type="paragraph" w:styleId="a7">
    <w:name w:val="footer"/>
    <w:basedOn w:val="a"/>
    <w:link w:val="a8"/>
    <w:uiPriority w:val="99"/>
    <w:unhideWhenUsed/>
    <w:rsid w:val="00E6518B"/>
    <w:pPr>
      <w:tabs>
        <w:tab w:val="center" w:pos="4677"/>
        <w:tab w:val="right" w:pos="9355"/>
      </w:tabs>
    </w:pPr>
  </w:style>
  <w:style w:type="character" w:customStyle="1" w:styleId="a8">
    <w:name w:val="Нижний колонтитул Знак"/>
    <w:basedOn w:val="a0"/>
    <w:link w:val="a7"/>
    <w:uiPriority w:val="99"/>
    <w:rsid w:val="00E6518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3206789" TargetMode="External"/><Relationship Id="rId21" Type="http://schemas.openxmlformats.org/officeDocument/2006/relationships/hyperlink" Target="http://online.zakon.kz/Document/?doc_id=33206789" TargetMode="External"/><Relationship Id="rId42" Type="http://schemas.openxmlformats.org/officeDocument/2006/relationships/hyperlink" Target="http://online.zakon.kz/Document/?doc_id=33206789" TargetMode="External"/><Relationship Id="rId47" Type="http://schemas.openxmlformats.org/officeDocument/2006/relationships/hyperlink" Target="http://online.zakon.kz/Document/?doc_id=33206789" TargetMode="External"/><Relationship Id="rId63" Type="http://schemas.openxmlformats.org/officeDocument/2006/relationships/image" Target="media/image3.jpeg"/><Relationship Id="rId68" Type="http://schemas.openxmlformats.org/officeDocument/2006/relationships/image" Target="https://prod-prg-document-store-api.azurewebsites.net/api/DocumentObject/GetImageAsync?ImageId=40977140" TargetMode="External"/><Relationship Id="rId84" Type="http://schemas.openxmlformats.org/officeDocument/2006/relationships/image" Target="media/image12.jpeg"/><Relationship Id="rId89" Type="http://schemas.openxmlformats.org/officeDocument/2006/relationships/image" Target="https://prod-prg-document-store-api.azurewebsites.net/api/DocumentObject/GetImageAsync?ImageId=40977149" TargetMode="External"/><Relationship Id="rId112" Type="http://schemas.openxmlformats.org/officeDocument/2006/relationships/header" Target="header3.xml"/><Relationship Id="rId16" Type="http://schemas.openxmlformats.org/officeDocument/2006/relationships/hyperlink" Target="http://online.zakon.kz/Document/?doc_id=33206789" TargetMode="External"/><Relationship Id="rId107" Type="http://schemas.openxmlformats.org/officeDocument/2006/relationships/image" Target="https://prod-prg-document-store-api.azurewebsites.net/api/DocumentObject/GetImageAsync?ImageId=40977156" TargetMode="External"/><Relationship Id="rId11" Type="http://schemas.openxmlformats.org/officeDocument/2006/relationships/hyperlink" Target="http://online.zakon.kz/Document/?doc_id=33206789" TargetMode="External"/><Relationship Id="rId32" Type="http://schemas.openxmlformats.org/officeDocument/2006/relationships/hyperlink" Target="http://online.zakon.kz/Document/?doc_id=33206789" TargetMode="External"/><Relationship Id="rId37" Type="http://schemas.openxmlformats.org/officeDocument/2006/relationships/hyperlink" Target="http://online.zakon.kz/Document/?doc_id=33206789" TargetMode="External"/><Relationship Id="rId53" Type="http://schemas.openxmlformats.org/officeDocument/2006/relationships/hyperlink" Target="http://online.zakon.kz/Document/?doc_id=34509278" TargetMode="External"/><Relationship Id="rId58" Type="http://schemas.openxmlformats.org/officeDocument/2006/relationships/hyperlink" Target="http://online.zakon.kz/Document/?doc_id=33206789" TargetMode="External"/><Relationship Id="rId74" Type="http://schemas.openxmlformats.org/officeDocument/2006/relationships/image" Target="media/image8.jpeg"/><Relationship Id="rId79" Type="http://schemas.openxmlformats.org/officeDocument/2006/relationships/image" Target="https://prod-prg-document-store-api.azurewebsites.net/api/DocumentObject/GetImageAsync?ImageId=40977145" TargetMode="External"/><Relationship Id="rId102" Type="http://schemas.openxmlformats.org/officeDocument/2006/relationships/image" Target="media/image19.jpeg"/><Relationship Id="rId5" Type="http://schemas.openxmlformats.org/officeDocument/2006/relationships/endnotes" Target="endnotes.xml"/><Relationship Id="rId90" Type="http://schemas.openxmlformats.org/officeDocument/2006/relationships/image" Target="media/image15.jpeg"/><Relationship Id="rId95" Type="http://schemas.openxmlformats.org/officeDocument/2006/relationships/image" Target="https://prod-prg-document-store-api.azurewebsites.net/api/DocumentObject/GetImageAsync?ImageId=40977151" TargetMode="External"/><Relationship Id="rId22" Type="http://schemas.openxmlformats.org/officeDocument/2006/relationships/hyperlink" Target="http://online.zakon.kz/Document/?doc_id=33206789" TargetMode="External"/><Relationship Id="rId27" Type="http://schemas.openxmlformats.org/officeDocument/2006/relationships/hyperlink" Target="http://online.zakon.kz/Document/?doc_id=33206789" TargetMode="External"/><Relationship Id="rId43" Type="http://schemas.openxmlformats.org/officeDocument/2006/relationships/hyperlink" Target="http://online.zakon.kz/Document/?doc_id=33206789" TargetMode="External"/><Relationship Id="rId48" Type="http://schemas.openxmlformats.org/officeDocument/2006/relationships/hyperlink" Target="http://online.zakon.kz/Document/?doc_id=33206789" TargetMode="External"/><Relationship Id="rId64" Type="http://schemas.openxmlformats.org/officeDocument/2006/relationships/image" Target="https://prod-prg-document-store-api.azurewebsites.net/api/DocumentObject/GetImageAsync?ImageId=40977138" TargetMode="External"/><Relationship Id="rId69" Type="http://schemas.openxmlformats.org/officeDocument/2006/relationships/image" Target="media/image6.jpeg"/><Relationship Id="rId113" Type="http://schemas.openxmlformats.org/officeDocument/2006/relationships/footer" Target="footer3.xml"/><Relationship Id="rId80" Type="http://schemas.openxmlformats.org/officeDocument/2006/relationships/hyperlink" Target="http://online.zakon.kz/Document/?doc_id=33206789" TargetMode="External"/><Relationship Id="rId85" Type="http://schemas.openxmlformats.org/officeDocument/2006/relationships/image" Target="https://prod-prg-document-store-api.azurewebsites.net/api/DocumentObject/GetImageAsync?ImageId=40977147" TargetMode="External"/><Relationship Id="rId12" Type="http://schemas.openxmlformats.org/officeDocument/2006/relationships/hyperlink" Target="http://online.zakon.kz/Document/?doc_id=33206789" TargetMode="External"/><Relationship Id="rId17" Type="http://schemas.openxmlformats.org/officeDocument/2006/relationships/hyperlink" Target="http://online.zakon.kz/Document/?doc_id=33206789" TargetMode="External"/><Relationship Id="rId33" Type="http://schemas.openxmlformats.org/officeDocument/2006/relationships/hyperlink" Target="http://online.zakon.kz/Document/?doc_id=33206789" TargetMode="External"/><Relationship Id="rId38" Type="http://schemas.openxmlformats.org/officeDocument/2006/relationships/hyperlink" Target="http://online.zakon.kz/Document/?doc_id=33206789" TargetMode="External"/><Relationship Id="rId59" Type="http://schemas.openxmlformats.org/officeDocument/2006/relationships/image" Target="media/image1.jpeg"/><Relationship Id="rId103" Type="http://schemas.openxmlformats.org/officeDocument/2006/relationships/image" Target="https://prod-prg-document-store-api.azurewebsites.net/api/DocumentObject/GetImageAsync?ImageId=40977154" TargetMode="External"/><Relationship Id="rId108" Type="http://schemas.openxmlformats.org/officeDocument/2006/relationships/header" Target="header1.xml"/><Relationship Id="rId54" Type="http://schemas.openxmlformats.org/officeDocument/2006/relationships/hyperlink" Target="http://online.zakon.kz/Document/?doc_id=38304152" TargetMode="External"/><Relationship Id="rId70" Type="http://schemas.openxmlformats.org/officeDocument/2006/relationships/image" Target="https://prod-prg-document-store-api.azurewebsites.net/api/DocumentObject/GetImageAsync?ImageId=40977141" TargetMode="External"/><Relationship Id="rId75" Type="http://schemas.openxmlformats.org/officeDocument/2006/relationships/image" Target="https://prod-prg-document-store-api.azurewebsites.net/api/DocumentObject/GetImageAsync?ImageId=40977143" TargetMode="External"/><Relationship Id="rId91" Type="http://schemas.openxmlformats.org/officeDocument/2006/relationships/image" Target="https://prod-prg-document-store-api.azurewebsites.net/api/DocumentObject/GetImageAsync?ImageId=40977150" TargetMode="External"/><Relationship Id="rId96" Type="http://schemas.openxmlformats.org/officeDocument/2006/relationships/hyperlink" Target="http://online.zakon.kz/Document/?doc_id=33206789" TargetMode="External"/><Relationship Id="rId1" Type="http://schemas.openxmlformats.org/officeDocument/2006/relationships/styles" Target="styles.xml"/><Relationship Id="rId6" Type="http://schemas.openxmlformats.org/officeDocument/2006/relationships/hyperlink" Target="http://online.zakon.kz/Document/?doc_id=33206789" TargetMode="External"/><Relationship Id="rId15" Type="http://schemas.openxmlformats.org/officeDocument/2006/relationships/hyperlink" Target="http://online.zakon.kz/Document/?doc_id=33206789" TargetMode="External"/><Relationship Id="rId23" Type="http://schemas.openxmlformats.org/officeDocument/2006/relationships/hyperlink" Target="http://online.zakon.kz/Document/?doc_id=33206789" TargetMode="External"/><Relationship Id="rId28" Type="http://schemas.openxmlformats.org/officeDocument/2006/relationships/hyperlink" Target="http://online.zakon.kz/Document/?doc_id=33206789" TargetMode="External"/><Relationship Id="rId36" Type="http://schemas.openxmlformats.org/officeDocument/2006/relationships/hyperlink" Target="http://online.zakon.kz/Document/?doc_id=33206789" TargetMode="External"/><Relationship Id="rId49" Type="http://schemas.openxmlformats.org/officeDocument/2006/relationships/hyperlink" Target="http://online.zakon.kz/Document/?doc_id=33206789" TargetMode="External"/><Relationship Id="rId57" Type="http://schemas.openxmlformats.org/officeDocument/2006/relationships/hyperlink" Target="http://online.zakon.kz/Document/?doc_id=32668490" TargetMode="External"/><Relationship Id="rId106" Type="http://schemas.openxmlformats.org/officeDocument/2006/relationships/image" Target="media/image21.jpeg"/><Relationship Id="rId114" Type="http://schemas.openxmlformats.org/officeDocument/2006/relationships/fontTable" Target="fontTable.xml"/><Relationship Id="rId10" Type="http://schemas.openxmlformats.org/officeDocument/2006/relationships/hyperlink" Target="http://online.zakon.kz/Document/?doc_id=33206789" TargetMode="External"/><Relationship Id="rId31" Type="http://schemas.openxmlformats.org/officeDocument/2006/relationships/hyperlink" Target="http://online.zakon.kz/Document/?doc_id=33206789" TargetMode="External"/><Relationship Id="rId44" Type="http://schemas.openxmlformats.org/officeDocument/2006/relationships/hyperlink" Target="http://online.zakon.kz/Document/?doc_id=33206789" TargetMode="External"/><Relationship Id="rId52" Type="http://schemas.openxmlformats.org/officeDocument/2006/relationships/hyperlink" Target="http://online.zakon.kz/Document/?doc_id=39387280" TargetMode="External"/><Relationship Id="rId60" Type="http://schemas.openxmlformats.org/officeDocument/2006/relationships/image" Target="https://prod-prg-document-store-api.azurewebsites.net/api/DocumentObject/GetImageAsync?ImageId=40977136" TargetMode="External"/><Relationship Id="rId65" Type="http://schemas.openxmlformats.org/officeDocument/2006/relationships/image" Target="media/image4.jpeg"/><Relationship Id="rId73" Type="http://schemas.openxmlformats.org/officeDocument/2006/relationships/hyperlink" Target="http://online.zakon.kz/Document/?doc_id=33206789" TargetMode="External"/><Relationship Id="rId78" Type="http://schemas.openxmlformats.org/officeDocument/2006/relationships/image" Target="media/image10.jpeg"/><Relationship Id="rId81" Type="http://schemas.openxmlformats.org/officeDocument/2006/relationships/hyperlink" Target="http://online.zakon.kz/Document/?doc_id=33206789" TargetMode="External"/><Relationship Id="rId86" Type="http://schemas.openxmlformats.org/officeDocument/2006/relationships/image" Target="media/image13.jpeg"/><Relationship Id="rId94" Type="http://schemas.openxmlformats.org/officeDocument/2006/relationships/image" Target="media/image16.jpeg"/><Relationship Id="rId99" Type="http://schemas.openxmlformats.org/officeDocument/2006/relationships/image" Target="https://prod-prg-document-store-api.azurewebsites.net/api/DocumentObject/GetImageAsync?ImageId=40977152" TargetMode="External"/><Relationship Id="rId101" Type="http://schemas.openxmlformats.org/officeDocument/2006/relationships/image" Target="https://prod-prg-document-store-api.azurewebsites.net/api/DocumentObject/GetImageAsync?ImageId=40977153" TargetMode="External"/><Relationship Id="rId4" Type="http://schemas.openxmlformats.org/officeDocument/2006/relationships/footnotes" Target="footnotes.xml"/><Relationship Id="rId9" Type="http://schemas.openxmlformats.org/officeDocument/2006/relationships/hyperlink" Target="http://online.zakon.kz/Document/?doc_id=33206789" TargetMode="External"/><Relationship Id="rId13" Type="http://schemas.openxmlformats.org/officeDocument/2006/relationships/hyperlink" Target="http://online.zakon.kz/Document/?doc_id=33206789" TargetMode="External"/><Relationship Id="rId18" Type="http://schemas.openxmlformats.org/officeDocument/2006/relationships/hyperlink" Target="http://online.zakon.kz/Document/?doc_id=33206789" TargetMode="External"/><Relationship Id="rId39" Type="http://schemas.openxmlformats.org/officeDocument/2006/relationships/hyperlink" Target="http://online.zakon.kz/Document/?doc_id=33206789" TargetMode="External"/><Relationship Id="rId109" Type="http://schemas.openxmlformats.org/officeDocument/2006/relationships/header" Target="header2.xml"/><Relationship Id="rId34" Type="http://schemas.openxmlformats.org/officeDocument/2006/relationships/hyperlink" Target="http://online.zakon.kz/Document/?doc_id=33206789" TargetMode="External"/><Relationship Id="rId50" Type="http://schemas.openxmlformats.org/officeDocument/2006/relationships/hyperlink" Target="http://online.zakon.kz/Document/?doc_id=32668490" TargetMode="External"/><Relationship Id="rId55" Type="http://schemas.openxmlformats.org/officeDocument/2006/relationships/hyperlink" Target="http://online.zakon.kz/Document/?doc_id=33206789" TargetMode="External"/><Relationship Id="rId76" Type="http://schemas.openxmlformats.org/officeDocument/2006/relationships/image" Target="media/image9.jpeg"/><Relationship Id="rId97" Type="http://schemas.openxmlformats.org/officeDocument/2006/relationships/hyperlink" Target="http://online.zakon.kz/Document/?doc_id=39387280" TargetMode="External"/><Relationship Id="rId104" Type="http://schemas.openxmlformats.org/officeDocument/2006/relationships/image" Target="media/image20.jpeg"/><Relationship Id="rId7" Type="http://schemas.openxmlformats.org/officeDocument/2006/relationships/hyperlink" Target="http://online.zakon.kz/Document/?doc_id=33206789" TargetMode="External"/><Relationship Id="rId71" Type="http://schemas.openxmlformats.org/officeDocument/2006/relationships/image" Target="media/image7.jpeg"/><Relationship Id="rId92" Type="http://schemas.openxmlformats.org/officeDocument/2006/relationships/hyperlink" Target="http://online.zakon.kz/Document/?doc_id=33206789" TargetMode="External"/><Relationship Id="rId2" Type="http://schemas.openxmlformats.org/officeDocument/2006/relationships/settings" Target="settings.xml"/><Relationship Id="rId29" Type="http://schemas.openxmlformats.org/officeDocument/2006/relationships/hyperlink" Target="http://online.zakon.kz/Document/?doc_id=33206789" TargetMode="External"/><Relationship Id="rId24" Type="http://schemas.openxmlformats.org/officeDocument/2006/relationships/hyperlink" Target="http://online.zakon.kz/Document/?doc_id=33206789" TargetMode="External"/><Relationship Id="rId40" Type="http://schemas.openxmlformats.org/officeDocument/2006/relationships/hyperlink" Target="http://online.zakon.kz/Document/?doc_id=33206789" TargetMode="External"/><Relationship Id="rId45" Type="http://schemas.openxmlformats.org/officeDocument/2006/relationships/hyperlink" Target="http://online.zakon.kz/Document/?doc_id=33206789" TargetMode="External"/><Relationship Id="rId66" Type="http://schemas.openxmlformats.org/officeDocument/2006/relationships/image" Target="https://prod-prg-document-store-api.azurewebsites.net/api/DocumentObject/GetImageAsync?ImageId=40977139" TargetMode="External"/><Relationship Id="rId87" Type="http://schemas.openxmlformats.org/officeDocument/2006/relationships/image" Target="https://prod-prg-document-store-api.azurewebsites.net/api/DocumentObject/GetImageAsync?ImageId=40977148" TargetMode="External"/><Relationship Id="rId110" Type="http://schemas.openxmlformats.org/officeDocument/2006/relationships/footer" Target="footer1.xml"/><Relationship Id="rId115" Type="http://schemas.openxmlformats.org/officeDocument/2006/relationships/theme" Target="theme/theme1.xml"/><Relationship Id="rId61" Type="http://schemas.openxmlformats.org/officeDocument/2006/relationships/image" Target="media/image2.jpeg"/><Relationship Id="rId82" Type="http://schemas.openxmlformats.org/officeDocument/2006/relationships/image" Target="media/image11.jpeg"/><Relationship Id="rId19" Type="http://schemas.openxmlformats.org/officeDocument/2006/relationships/hyperlink" Target="http://online.zakon.kz/Document/?doc_id=33206789" TargetMode="External"/><Relationship Id="rId14" Type="http://schemas.openxmlformats.org/officeDocument/2006/relationships/hyperlink" Target="http://online.zakon.kz/Document/?doc_id=33206789" TargetMode="External"/><Relationship Id="rId30" Type="http://schemas.openxmlformats.org/officeDocument/2006/relationships/hyperlink" Target="http://online.zakon.kz/Document/?doc_id=33206789" TargetMode="External"/><Relationship Id="rId35" Type="http://schemas.openxmlformats.org/officeDocument/2006/relationships/hyperlink" Target="http://online.zakon.kz/Document/?doc_id=33206789" TargetMode="External"/><Relationship Id="rId56" Type="http://schemas.openxmlformats.org/officeDocument/2006/relationships/hyperlink" Target="http://online.zakon.kz/Document/?doc_id=39387280" TargetMode="External"/><Relationship Id="rId77" Type="http://schemas.openxmlformats.org/officeDocument/2006/relationships/image" Target="https://prod-prg-document-store-api.azurewebsites.net/api/DocumentObject/GetImageAsync?ImageId=40977144" TargetMode="External"/><Relationship Id="rId100" Type="http://schemas.openxmlformats.org/officeDocument/2006/relationships/image" Target="media/image18.jpeg"/><Relationship Id="rId105" Type="http://schemas.openxmlformats.org/officeDocument/2006/relationships/image" Target="https://prod-prg-document-store-api.azurewebsites.net/api/DocumentObject/GetImageAsync?ImageId=40977155" TargetMode="External"/><Relationship Id="rId8" Type="http://schemas.openxmlformats.org/officeDocument/2006/relationships/hyperlink" Target="http://online.zakon.kz/Document/?doc_id=33206789" TargetMode="External"/><Relationship Id="rId51" Type="http://schemas.openxmlformats.org/officeDocument/2006/relationships/hyperlink" Target="http://online.zakon.kz/Document/?doc_id=38304152" TargetMode="External"/><Relationship Id="rId72" Type="http://schemas.openxmlformats.org/officeDocument/2006/relationships/image" Target="https://prod-prg-document-store-api.azurewebsites.net/api/DocumentObject/GetImageAsync?ImageId=40977142" TargetMode="External"/><Relationship Id="rId93" Type="http://schemas.openxmlformats.org/officeDocument/2006/relationships/hyperlink" Target="http://online.zakon.kz/Document/?doc_id=33206789" TargetMode="External"/><Relationship Id="rId98" Type="http://schemas.openxmlformats.org/officeDocument/2006/relationships/image" Target="media/image17.jpeg"/><Relationship Id="rId3" Type="http://schemas.openxmlformats.org/officeDocument/2006/relationships/webSettings" Target="webSettings.xml"/><Relationship Id="rId25" Type="http://schemas.openxmlformats.org/officeDocument/2006/relationships/hyperlink" Target="http://online.zakon.kz/Document/?doc_id=33206789" TargetMode="External"/><Relationship Id="rId46" Type="http://schemas.openxmlformats.org/officeDocument/2006/relationships/hyperlink" Target="http://online.zakon.kz/Document/?doc_id=33206789" TargetMode="External"/><Relationship Id="rId67" Type="http://schemas.openxmlformats.org/officeDocument/2006/relationships/image" Target="media/image5.jpeg"/><Relationship Id="rId20" Type="http://schemas.openxmlformats.org/officeDocument/2006/relationships/hyperlink" Target="http://online.zakon.kz/Document/?doc_id=33206789" TargetMode="External"/><Relationship Id="rId41" Type="http://schemas.openxmlformats.org/officeDocument/2006/relationships/hyperlink" Target="http://online.zakon.kz/Document/?doc_id=33206789" TargetMode="External"/><Relationship Id="rId62" Type="http://schemas.openxmlformats.org/officeDocument/2006/relationships/image" Target="https://prod-prg-document-store-api.azurewebsites.net/api/DocumentObject/GetImageAsync?ImageId=40977137" TargetMode="External"/><Relationship Id="rId83" Type="http://schemas.openxmlformats.org/officeDocument/2006/relationships/image" Target="https://prod-prg-document-store-api.azurewebsites.net/api/DocumentObject/GetImageAsync?ImageId=40977146" TargetMode="External"/><Relationship Id="rId88" Type="http://schemas.openxmlformats.org/officeDocument/2006/relationships/image" Target="media/image14.jpeg"/><Relationship Id="rId11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28847</Words>
  <Characters>164429</Characters>
  <Application>Microsoft Office Word</Application>
  <DocSecurity>0</DocSecurity>
  <Lines>1370</Lines>
  <Paragraphs>385</Paragraphs>
  <ScaleCrop>false</ScaleCrop>
  <Company/>
  <LinksUpToDate>false</LinksUpToDate>
  <CharactersWithSpaces>192891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3.02-120-2012 «Культурно-зрелищные учреждения» (©Paragraph 2021)</dc:title>
  <dc:subject/>
  <dc:creator>Илья Тихомиров</dc:creator>
  <cp:keywords/>
  <dc:description/>
  <cp:lastModifiedBy>Илья Тихомиров</cp:lastModifiedBy>
  <cp:revision>2</cp:revision>
  <dcterms:created xsi:type="dcterms:W3CDTF">2021-08-02T04:16:00Z</dcterms:created>
  <dcterms:modified xsi:type="dcterms:W3CDTF">2021-08-02T04:16:00Z</dcterms:modified>
</cp:coreProperties>
</file>